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892" w:rsidRPr="00542493" w:rsidRDefault="00204892">
      <w:pPr>
        <w:pStyle w:val="ListParagraph"/>
        <w:keepNext/>
        <w:keepLines/>
        <w:ind w:left="0"/>
        <w:contextualSpacing w:val="0"/>
        <w:outlineLvl w:val="1"/>
        <w:rPr>
          <w:rFonts w:eastAsiaTheme="majorEastAsia" w:cstheme="majorBidi"/>
          <w:b/>
          <w:bCs/>
          <w:vanish/>
          <w:szCs w:val="26"/>
        </w:rPr>
      </w:pPr>
    </w:p>
    <w:p w:rsidR="00593858" w:rsidRPr="00542493" w:rsidRDefault="00593858" w:rsidP="00593858">
      <w:pPr>
        <w:ind w:right="567"/>
        <w:rPr>
          <w:rFonts w:cs="HelveticaLTStd-Roman"/>
          <w:sz w:val="19"/>
          <w:szCs w:val="19"/>
        </w:rPr>
      </w:pPr>
      <w:bookmarkStart w:id="0" w:name="_Toc337734482"/>
    </w:p>
    <w:p w:rsidR="00593858" w:rsidRPr="00542493" w:rsidRDefault="00F8001C" w:rsidP="009A7F85">
      <w:pPr>
        <w:pStyle w:val="Heading1"/>
        <w:ind w:left="-113" w:right="-113"/>
        <w:rPr>
          <w:sz w:val="40"/>
        </w:rPr>
      </w:pPr>
      <w:r w:rsidRPr="00AA63E1">
        <w:rPr>
          <w:sz w:val="40"/>
          <w:szCs w:val="42"/>
        </w:rPr>
        <w:t>Place-based policies and the housing market: Prices, time on the market and welfare</w:t>
      </w:r>
      <w:r w:rsidR="00676835" w:rsidRPr="00542493">
        <w:rPr>
          <w:rStyle w:val="FootnoteReference"/>
          <w:rFonts w:cs="HelveticaLTStd-Roman"/>
          <w:smallCaps/>
          <w:position w:val="8"/>
          <w:sz w:val="24"/>
          <w:vertAlign w:val="baseline"/>
        </w:rPr>
        <w:footnoteReference w:customMarkFollows="1" w:id="1"/>
        <w:t>*</w:t>
      </w:r>
    </w:p>
    <w:p w:rsidR="00593858" w:rsidRPr="00542493" w:rsidRDefault="00593858" w:rsidP="00593858">
      <w:pPr>
        <w:spacing w:line="240" w:lineRule="auto"/>
        <w:jc w:val="center"/>
        <w:rPr>
          <w:rFonts w:cs="HelveticaLTStd-Roman"/>
          <w:i/>
          <w:szCs w:val="28"/>
        </w:rPr>
      </w:pPr>
    </w:p>
    <w:p w:rsidR="00593858" w:rsidRPr="00542493" w:rsidRDefault="00593858" w:rsidP="00593858">
      <w:pPr>
        <w:spacing w:line="240" w:lineRule="auto"/>
        <w:jc w:val="center"/>
        <w:rPr>
          <w:rFonts w:cs="HelveticaLTStd-Roman"/>
          <w:smallCaps/>
          <w:szCs w:val="28"/>
        </w:rPr>
      </w:pPr>
      <w:r w:rsidRPr="00542493">
        <w:rPr>
          <w:rFonts w:cs="HelveticaLTStd-Roman"/>
          <w:i/>
          <w:szCs w:val="28"/>
        </w:rPr>
        <w:t>By</w:t>
      </w:r>
      <w:r w:rsidRPr="00542493">
        <w:rPr>
          <w:rFonts w:cs="HelveticaLTStd-Roman"/>
          <w:smallCaps/>
          <w:szCs w:val="28"/>
        </w:rPr>
        <w:t xml:space="preserve"> Hans R.A. Koster</w:t>
      </w:r>
      <w:r w:rsidR="00676835" w:rsidRPr="00542493">
        <w:rPr>
          <w:rStyle w:val="FootnoteReference"/>
          <w:rFonts w:cs="HelveticaLTStd-Roman"/>
          <w:i/>
          <w:position w:val="4"/>
          <w:szCs w:val="28"/>
        </w:rPr>
        <w:footnoteReference w:customMarkFollows="1" w:id="2"/>
        <w:t>a</w:t>
      </w:r>
      <w:r w:rsidR="00676835" w:rsidRPr="00542493">
        <w:t xml:space="preserve"> </w:t>
      </w:r>
      <w:r w:rsidRPr="00542493">
        <w:rPr>
          <w:rStyle w:val="FootnoteReference"/>
          <w:rFonts w:cs="HelveticaLTStd-Roman"/>
          <w:i/>
          <w:szCs w:val="28"/>
          <w:vertAlign w:val="baseline"/>
        </w:rPr>
        <w:t>and</w:t>
      </w:r>
      <w:r w:rsidRPr="00542493">
        <w:rPr>
          <w:rStyle w:val="FootnoteReference"/>
          <w:rFonts w:cs="HelveticaLTStd-Roman"/>
          <w:smallCaps/>
          <w:szCs w:val="28"/>
          <w:vertAlign w:val="baseline"/>
        </w:rPr>
        <w:t xml:space="preserve"> Jos van Ommeren</w:t>
      </w:r>
      <w:r w:rsidR="00676835" w:rsidRPr="00542493">
        <w:rPr>
          <w:rStyle w:val="FootnoteReference"/>
          <w:rFonts w:cs="HelveticaLTStd-Roman"/>
          <w:i/>
          <w:position w:val="4"/>
          <w:szCs w:val="28"/>
        </w:rPr>
        <w:footnoteReference w:customMarkFollows="1" w:id="3"/>
        <w:t>b</w:t>
      </w:r>
    </w:p>
    <w:p w:rsidR="00593858" w:rsidRPr="00542493" w:rsidRDefault="00593858" w:rsidP="00593858">
      <w:pPr>
        <w:spacing w:line="240" w:lineRule="auto"/>
        <w:jc w:val="center"/>
        <w:rPr>
          <w:rFonts w:cs="HelveticaLTStd-Roman"/>
          <w:szCs w:val="14"/>
        </w:rPr>
      </w:pPr>
    </w:p>
    <w:p w:rsidR="00593858" w:rsidRPr="00542493" w:rsidRDefault="00593858" w:rsidP="00593858">
      <w:pPr>
        <w:spacing w:line="240" w:lineRule="auto"/>
        <w:jc w:val="center"/>
        <w:rPr>
          <w:rFonts w:cs="HelveticaLTStd-Roman"/>
          <w:i/>
          <w:sz w:val="20"/>
          <w:szCs w:val="19"/>
        </w:rPr>
      </w:pPr>
      <w:r w:rsidRPr="00542493">
        <w:rPr>
          <w:rFonts w:cs="HelveticaLTStd-Roman"/>
          <w:i/>
          <w:sz w:val="20"/>
          <w:szCs w:val="19"/>
        </w:rPr>
        <w:t xml:space="preserve">This version: </w:t>
      </w:r>
      <w:r w:rsidRPr="00542493">
        <w:rPr>
          <w:rFonts w:cs="HelveticaLTStd-Roman"/>
          <w:i/>
          <w:sz w:val="20"/>
          <w:szCs w:val="19"/>
        </w:rPr>
        <w:fldChar w:fldCharType="begin"/>
      </w:r>
      <w:r w:rsidRPr="00542493">
        <w:rPr>
          <w:rFonts w:cs="HelveticaLTStd-Roman"/>
          <w:i/>
          <w:sz w:val="20"/>
          <w:szCs w:val="19"/>
        </w:rPr>
        <w:instrText xml:space="preserve"> DATE \@ "dd MMMM yyyy" </w:instrText>
      </w:r>
      <w:r w:rsidRPr="00542493">
        <w:rPr>
          <w:rFonts w:cs="HelveticaLTStd-Roman"/>
          <w:i/>
          <w:sz w:val="20"/>
          <w:szCs w:val="19"/>
        </w:rPr>
        <w:fldChar w:fldCharType="separate"/>
      </w:r>
      <w:r w:rsidR="00DA0D4E">
        <w:rPr>
          <w:rFonts w:cs="HelveticaLTStd-Roman"/>
          <w:i/>
          <w:noProof/>
          <w:sz w:val="20"/>
          <w:szCs w:val="19"/>
        </w:rPr>
        <w:t>08 April 2016</w:t>
      </w:r>
      <w:r w:rsidRPr="00542493">
        <w:rPr>
          <w:rFonts w:cs="HelveticaLTStd-Roman"/>
          <w:i/>
          <w:sz w:val="20"/>
          <w:szCs w:val="19"/>
        </w:rPr>
        <w:fldChar w:fldCharType="end"/>
      </w:r>
    </w:p>
    <w:p w:rsidR="00171F1A" w:rsidRPr="00542493" w:rsidRDefault="00171F1A" w:rsidP="00593858">
      <w:pPr>
        <w:spacing w:line="240" w:lineRule="auto"/>
        <w:jc w:val="center"/>
        <w:rPr>
          <w:rFonts w:cs="HelveticaLTStd-Roman"/>
          <w:b/>
          <w:sz w:val="19"/>
          <w:szCs w:val="19"/>
        </w:rPr>
      </w:pPr>
    </w:p>
    <w:p w:rsidR="00593858" w:rsidRPr="00542493" w:rsidRDefault="00593858" w:rsidP="00E41D4B">
      <w:pPr>
        <w:pStyle w:val="Abstract"/>
        <w:rPr>
          <w:sz w:val="21"/>
        </w:rPr>
      </w:pPr>
      <w:r w:rsidRPr="00542493">
        <w:rPr>
          <w:b/>
        </w:rPr>
        <w:t>SUMMARY</w:t>
      </w:r>
      <w:r w:rsidRPr="00542493">
        <w:t xml:space="preserve"> ― </w:t>
      </w:r>
      <w:proofErr w:type="gramStart"/>
      <w:r w:rsidRPr="00542493">
        <w:t>We</w:t>
      </w:r>
      <w:proofErr w:type="gramEnd"/>
      <w:r w:rsidRPr="00542493">
        <w:t xml:space="preserve"> </w:t>
      </w:r>
      <w:r w:rsidR="00694E7F" w:rsidRPr="00542493">
        <w:t xml:space="preserve">study the economic effects of </w:t>
      </w:r>
      <w:r w:rsidR="00F8001C">
        <w:t>place-based policies in the housing market</w:t>
      </w:r>
      <w:r w:rsidR="00200FFB">
        <w:t xml:space="preserve"> and show that in a theoretical</w:t>
      </w:r>
      <w:r w:rsidR="00D30536">
        <w:t xml:space="preserve"> model with</w:t>
      </w:r>
      <w:r w:rsidR="00D5440F" w:rsidRPr="00542493">
        <w:t xml:space="preserve"> </w:t>
      </w:r>
      <w:r w:rsidR="00720E7F" w:rsidRPr="00542493">
        <w:t>search frictions</w:t>
      </w:r>
      <w:r w:rsidR="00D30536">
        <w:t>, these</w:t>
      </w:r>
      <w:r w:rsidR="00720E7F" w:rsidRPr="00542493">
        <w:t xml:space="preserve"> policies</w:t>
      </w:r>
      <w:r w:rsidR="00D30536">
        <w:t xml:space="preserve"> </w:t>
      </w:r>
      <w:r w:rsidR="00D5440F" w:rsidRPr="00542493">
        <w:t xml:space="preserve">not only increase house prices but also </w:t>
      </w:r>
      <w:r w:rsidR="00D30536">
        <w:t xml:space="preserve">temporarily </w:t>
      </w:r>
      <w:r w:rsidR="00D5440F" w:rsidRPr="00542493">
        <w:t xml:space="preserve">reduce </w:t>
      </w:r>
      <w:r w:rsidR="00720E7F" w:rsidRPr="00542493">
        <w:t>sales times</w:t>
      </w:r>
      <w:r w:rsidR="00797AA7" w:rsidRPr="00542493">
        <w:t>.</w:t>
      </w:r>
      <w:r w:rsidR="007F6CC3">
        <w:t xml:space="preserve"> Nevertheless, price changes can be shown to be good measures of welfare changes. </w:t>
      </w:r>
      <w:r w:rsidR="00797AA7" w:rsidRPr="00542493">
        <w:t xml:space="preserve"> We investigate the effect of a</w:t>
      </w:r>
      <w:r w:rsidR="007F0199" w:rsidRPr="00542493">
        <w:t xml:space="preserve"> </w:t>
      </w:r>
      <w:r w:rsidR="00694E7F" w:rsidRPr="00542493">
        <w:t xml:space="preserve">place-based </w:t>
      </w:r>
      <w:r w:rsidR="007F0199" w:rsidRPr="00542493">
        <w:t>programme</w:t>
      </w:r>
      <w:r w:rsidR="00C36C50" w:rsidRPr="00542493">
        <w:t xml:space="preserve"> aimed </w:t>
      </w:r>
      <w:r w:rsidRPr="00542493">
        <w:t xml:space="preserve">to improve </w:t>
      </w:r>
      <w:r w:rsidR="00E918BC" w:rsidRPr="00542493">
        <w:t>public</w:t>
      </w:r>
      <w:r w:rsidR="00C36C50" w:rsidRPr="00542493">
        <w:t xml:space="preserve"> housing </w:t>
      </w:r>
      <w:r w:rsidR="003F00FB" w:rsidRPr="00542493">
        <w:t xml:space="preserve">by investing </w:t>
      </w:r>
      <w:r w:rsidR="00C36C50" w:rsidRPr="00542493">
        <w:t xml:space="preserve">in </w:t>
      </w:r>
      <w:r w:rsidRPr="00542493">
        <w:t>83 impoverished neighbourhoods</w:t>
      </w:r>
      <w:r w:rsidR="00C36C50" w:rsidRPr="00542493">
        <w:t xml:space="preserve"> throughout the Netherlands</w:t>
      </w:r>
      <w:r w:rsidRPr="00542493">
        <w:t>.</w:t>
      </w:r>
      <w:r w:rsidR="007E0955" w:rsidRPr="00542493">
        <w:t xml:space="preserve"> </w:t>
      </w:r>
      <w:r w:rsidRPr="00542493">
        <w:t>We combine a first-d</w:t>
      </w:r>
      <w:r w:rsidR="00A55257" w:rsidRPr="00542493">
        <w:t>ifference approach with a</w:t>
      </w:r>
      <w:r w:rsidRPr="00542493">
        <w:t xml:space="preserve"> regression-discontinuity design </w:t>
      </w:r>
      <w:r w:rsidR="00D30536">
        <w:t>taking</w:t>
      </w:r>
      <w:r w:rsidRPr="00542493">
        <w:t xml:space="preserve"> into account that a neighbourhood’s treatment probability is endogenous.</w:t>
      </w:r>
      <w:r w:rsidR="00C36C50" w:rsidRPr="00542493">
        <w:t xml:space="preserve"> </w:t>
      </w:r>
      <w:proofErr w:type="gramStart"/>
      <w:r w:rsidR="00C36C50" w:rsidRPr="00542493">
        <w:t xml:space="preserve">Dutch place-based policies, </w:t>
      </w:r>
      <w:r w:rsidR="00C36C50" w:rsidRPr="00542493">
        <w:rPr>
          <w:szCs w:val="19"/>
        </w:rPr>
        <w:t xml:space="preserve">on average, </w:t>
      </w:r>
      <w:r w:rsidR="00D30536">
        <w:rPr>
          <w:szCs w:val="19"/>
        </w:rPr>
        <w:t>appears</w:t>
      </w:r>
      <w:proofErr w:type="gramEnd"/>
      <w:r w:rsidR="00D30536">
        <w:rPr>
          <w:szCs w:val="19"/>
        </w:rPr>
        <w:t xml:space="preserve"> to </w:t>
      </w:r>
      <w:r w:rsidR="00C36C50" w:rsidRPr="00542493">
        <w:rPr>
          <w:szCs w:val="19"/>
        </w:rPr>
        <w:t>increase house prices</w:t>
      </w:r>
      <w:r w:rsidR="00E918BC" w:rsidRPr="00542493">
        <w:rPr>
          <w:szCs w:val="19"/>
        </w:rPr>
        <w:t xml:space="preserve"> of owner-occupied properties</w:t>
      </w:r>
      <w:r w:rsidR="00C36C50" w:rsidRPr="00542493">
        <w:rPr>
          <w:szCs w:val="19"/>
        </w:rPr>
        <w:t xml:space="preserve"> </w:t>
      </w:r>
      <w:r w:rsidR="00A55257" w:rsidRPr="00542493">
        <w:rPr>
          <w:szCs w:val="19"/>
        </w:rPr>
        <w:t>with 3</w:t>
      </w:r>
      <w:r w:rsidR="00E918BC" w:rsidRPr="00542493">
        <w:rPr>
          <w:szCs w:val="19"/>
        </w:rPr>
        <w:t>.5</w:t>
      </w:r>
      <w:r w:rsidR="00A55257" w:rsidRPr="00542493">
        <w:rPr>
          <w:szCs w:val="19"/>
        </w:rPr>
        <w:t xml:space="preserve"> </w:t>
      </w:r>
      <w:r w:rsidRPr="00542493">
        <w:rPr>
          <w:szCs w:val="19"/>
        </w:rPr>
        <w:t>percent</w:t>
      </w:r>
      <w:r w:rsidR="00C36C50" w:rsidRPr="00542493">
        <w:rPr>
          <w:szCs w:val="19"/>
        </w:rPr>
        <w:t xml:space="preserve"> and </w:t>
      </w:r>
      <w:r w:rsidR="00720E7F" w:rsidRPr="00542493">
        <w:rPr>
          <w:szCs w:val="19"/>
        </w:rPr>
        <w:t xml:space="preserve">temporarily </w:t>
      </w:r>
      <w:r w:rsidR="00C36C50" w:rsidRPr="00542493">
        <w:rPr>
          <w:szCs w:val="19"/>
        </w:rPr>
        <w:t xml:space="preserve">reduce </w:t>
      </w:r>
      <w:r w:rsidRPr="00542493">
        <w:rPr>
          <w:szCs w:val="19"/>
        </w:rPr>
        <w:t>sales time</w:t>
      </w:r>
      <w:r w:rsidR="00E918BC" w:rsidRPr="00542493">
        <w:rPr>
          <w:szCs w:val="19"/>
        </w:rPr>
        <w:t>s</w:t>
      </w:r>
      <w:r w:rsidR="00720E7F" w:rsidRPr="00542493">
        <w:rPr>
          <w:szCs w:val="19"/>
        </w:rPr>
        <w:t xml:space="preserve"> </w:t>
      </w:r>
      <w:r w:rsidR="00D30536">
        <w:rPr>
          <w:szCs w:val="19"/>
        </w:rPr>
        <w:t>with</w:t>
      </w:r>
      <w:r w:rsidR="0012145C" w:rsidRPr="00542493">
        <w:rPr>
          <w:szCs w:val="19"/>
        </w:rPr>
        <w:t xml:space="preserve"> 20 percent</w:t>
      </w:r>
      <w:r w:rsidR="00171F1A" w:rsidRPr="00542493">
        <w:rPr>
          <w:szCs w:val="19"/>
        </w:rPr>
        <w:t xml:space="preserve"> (about one month)</w:t>
      </w:r>
      <w:r w:rsidRPr="00542493">
        <w:rPr>
          <w:szCs w:val="19"/>
        </w:rPr>
        <w:t>.</w:t>
      </w:r>
      <w:r w:rsidR="0012145C" w:rsidRPr="00542493">
        <w:rPr>
          <w:szCs w:val="19"/>
        </w:rPr>
        <w:t xml:space="preserve"> The sales time </w:t>
      </w:r>
      <w:r w:rsidR="00797AA7" w:rsidRPr="00542493">
        <w:rPr>
          <w:szCs w:val="19"/>
        </w:rPr>
        <w:t xml:space="preserve">effect dissipates within five years, while the price effect is permanent. </w:t>
      </w:r>
      <w:r w:rsidR="00720E7F" w:rsidRPr="00542493">
        <w:rPr>
          <w:szCs w:val="19"/>
        </w:rPr>
        <w:t xml:space="preserve">The long-run </w:t>
      </w:r>
      <w:r w:rsidR="00200FFB">
        <w:rPr>
          <w:szCs w:val="19"/>
        </w:rPr>
        <w:t>welfare benefits</w:t>
      </w:r>
      <w:r w:rsidR="00720E7F" w:rsidRPr="00542493">
        <w:rPr>
          <w:szCs w:val="19"/>
        </w:rPr>
        <w:t xml:space="preserve"> </w:t>
      </w:r>
      <w:r w:rsidR="00D2031B" w:rsidRPr="00542493">
        <w:rPr>
          <w:szCs w:val="19"/>
        </w:rPr>
        <w:t xml:space="preserve">induced by </w:t>
      </w:r>
      <w:r w:rsidR="00C36C50" w:rsidRPr="00542493">
        <w:rPr>
          <w:szCs w:val="19"/>
        </w:rPr>
        <w:t xml:space="preserve">the </w:t>
      </w:r>
      <w:r w:rsidR="001E4BA8" w:rsidRPr="00542493">
        <w:rPr>
          <w:szCs w:val="19"/>
        </w:rPr>
        <w:t>programme</w:t>
      </w:r>
      <w:r w:rsidR="003F00FB" w:rsidRPr="00542493">
        <w:rPr>
          <w:bCs/>
          <w:szCs w:val="19"/>
        </w:rPr>
        <w:t xml:space="preserve"> are </w:t>
      </w:r>
      <w:r w:rsidR="00D30536">
        <w:rPr>
          <w:bCs/>
          <w:szCs w:val="19"/>
        </w:rPr>
        <w:t xml:space="preserve">sizeable and </w:t>
      </w:r>
      <w:r w:rsidR="004145DD" w:rsidRPr="00542493">
        <w:rPr>
          <w:bCs/>
          <w:szCs w:val="19"/>
        </w:rPr>
        <w:t xml:space="preserve">about </w:t>
      </w:r>
      <w:r w:rsidR="003F00FB" w:rsidRPr="00542493">
        <w:rPr>
          <w:bCs/>
          <w:szCs w:val="19"/>
        </w:rPr>
        <w:t>half of the value of the investments</w:t>
      </w:r>
      <w:r w:rsidR="00D5440F" w:rsidRPr="00542493">
        <w:rPr>
          <w:bCs/>
          <w:szCs w:val="19"/>
        </w:rPr>
        <w:t>.</w:t>
      </w:r>
    </w:p>
    <w:p w:rsidR="00171F1A" w:rsidRPr="00542493" w:rsidRDefault="00171F1A" w:rsidP="003901D6">
      <w:pPr>
        <w:pStyle w:val="Abstract"/>
        <w:rPr>
          <w:i/>
        </w:rPr>
      </w:pPr>
    </w:p>
    <w:p w:rsidR="00593858" w:rsidRPr="00542493" w:rsidRDefault="00593858" w:rsidP="003901D6">
      <w:pPr>
        <w:pStyle w:val="Abstract"/>
      </w:pPr>
      <w:r w:rsidRPr="00542493">
        <w:rPr>
          <w:i/>
        </w:rPr>
        <w:t xml:space="preserve">JEL-code </w:t>
      </w:r>
      <w:r w:rsidRPr="00542493">
        <w:t>― R30, R33</w:t>
      </w:r>
    </w:p>
    <w:p w:rsidR="00593858" w:rsidRPr="00542493" w:rsidRDefault="00593858" w:rsidP="003901D6">
      <w:pPr>
        <w:pStyle w:val="Abstract"/>
      </w:pPr>
      <w:r w:rsidRPr="00542493">
        <w:rPr>
          <w:i/>
        </w:rPr>
        <w:t xml:space="preserve">Keywords </w:t>
      </w:r>
      <w:r w:rsidRPr="00542493">
        <w:t>― amenities; house price bargaining model; spatial equilibrium; house price; sales time;  place-based policies.</w:t>
      </w:r>
    </w:p>
    <w:p w:rsidR="00171F1A" w:rsidRPr="00542493" w:rsidRDefault="00171F1A" w:rsidP="00171F1A"/>
    <w:p w:rsidR="00593858" w:rsidRPr="00542493" w:rsidRDefault="00593858" w:rsidP="00D3478E">
      <w:pPr>
        <w:pStyle w:val="Heading2"/>
        <w:numPr>
          <w:ilvl w:val="0"/>
          <w:numId w:val="1"/>
        </w:numPr>
        <w:ind w:left="0" w:firstLine="0"/>
      </w:pPr>
      <w:r w:rsidRPr="00542493">
        <w:t>Introduction</w:t>
      </w:r>
    </w:p>
    <w:p w:rsidR="00F734A8" w:rsidRPr="00542493" w:rsidRDefault="00593858" w:rsidP="003901D6">
      <w:r w:rsidRPr="00542493">
        <w:t xml:space="preserve">In many countries </w:t>
      </w:r>
      <w:r w:rsidRPr="00542493">
        <w:rPr>
          <w:i/>
        </w:rPr>
        <w:t>place-based policies</w:t>
      </w:r>
      <w:r w:rsidRPr="00542493">
        <w:t xml:space="preserve"> have been developed that make large public investments in poor neighbourhoods. Economists are not necessarily in favour of these policies. It has been argued that governments should help people, rather than places, and “not bribe people to live in unattractive places” </w:t>
      </w:r>
      <w:r w:rsidRPr="00542493">
        <w:fldChar w:fldCharType="begin" w:fldLock="1"/>
      </w:r>
      <w:r w:rsidRPr="00542493">
        <w:instrText>ADDIN CSL_CITATION { "citationItems" : [ { "id" : "ITEM-1", "itemData" : { "author" : [ { "dropping-particle" : "", "family" : "Glaeser", "given" : "E.L.", "non-dropping-particle" : "", "parse-names" : false, "suffix" : "" } ], "id" : "ITEM-1", "issued" : { "date-parts" : [ [ "2011" ] ] }, "publisher" : "Penguin Press", "publisher-place" : "New York", "title" : "Triumph of the City: How our Greatest Invention makes US Richer, Smarter, Greener, Healthier and Happier", "type" : "book" }, "uris" : [ "http://www.mendeley.com/documents/?uuid=f41a2449-9bd8-4845-9ebe-52561123fbc7" ] } ], "mendeley" : { "formattedCitation" : "(Glaeser, 2011)", "manualFormatting" : "(Glaeser, 2011)", "plainTextFormattedCitation" : "(Glaeser, 2011)", "previouslyFormattedCitation" : "(Glaeser, 2011)" }, "properties" : { "noteIndex" : 0 }, "schema" : "https://github.com/citation-style-language/schema/raw/master/csl-citation.json" }</w:instrText>
      </w:r>
      <w:r w:rsidRPr="00542493">
        <w:fldChar w:fldCharType="separate"/>
      </w:r>
      <w:r w:rsidRPr="00542493">
        <w:rPr>
          <w:noProof/>
        </w:rPr>
        <w:t>(Glaeser, 2011)</w:t>
      </w:r>
      <w:r w:rsidRPr="00542493">
        <w:fldChar w:fldCharType="end"/>
      </w:r>
      <w:r w:rsidRPr="00542493">
        <w:t xml:space="preserve">. However, if nonmarket interactions are important, then this may justify place-based policies. For example, through local spillovers, a neighbourhood participation programme may decrease negative </w:t>
      </w:r>
      <w:r w:rsidRPr="00542493">
        <w:lastRenderedPageBreak/>
        <w:t xml:space="preserve">externalities </w:t>
      </w:r>
      <w:r w:rsidRPr="00542493">
        <w:fldChar w:fldCharType="begin" w:fldLock="1"/>
      </w:r>
      <w:r w:rsidRPr="00542493">
        <w:instrText>ADDIN CSL_CITATION { "citationItems" : [ { "id" : "ITEM-1", "itemData" : { "author" : [ { "dropping-particle" : "", "family" : "Rossi-Hansberg", "given" : "E", "non-dropping-particle" : "", "parse-names" : false, "suffix" : "" }, { "dropping-particle" : "", "family" : "Sarte", "given" : "PD", "non-dropping-particle" : "", "parse-names" : false, "suffix" : "" }, { "dropping-particle" : "", "family" : "Owens III", "given" : "R", "non-dropping-particle" : "", "parse-names" : false, "suffix" : "" } ], "container-title" : "Journal of Political Economy", "id" : "ITEM-1", "issue" : "3", "issued" : { "date-parts" : [ [ "2010" ] ] }, "page" : "485-535", "title" : "Housing Externalities", "type" : "article-journal", "volume" : "118" }, "uris" : [ "http://www.mendeley.com/documents/?uuid=7c466e22-f81c-4a0c-9036-ee198122ccb6" ] } ], "mendeley" : { "formattedCitation" : "(Rossi-Hansberg, Sarte, &amp; Owens III, 2010)", "manualFormatting" : "(Rossi-Hansberg et al., 2010)", "plainTextFormattedCitation" : "(Rossi-Hansberg, Sarte, &amp; Owens III, 2010)", "previouslyFormattedCitation" : "(Rossi-Hansberg, Sarte, &amp; Owens III, 2010)" }, "properties" : { "noteIndex" : 0 }, "schema" : "https://github.com/citation-style-language/schema/raw/master/csl-citation.json" }</w:instrText>
      </w:r>
      <w:r w:rsidRPr="00542493">
        <w:fldChar w:fldCharType="separate"/>
      </w:r>
      <w:r w:rsidRPr="00542493">
        <w:rPr>
          <w:noProof/>
        </w:rPr>
        <w:t>(Rossi-Hansberg et al., 2010)</w:t>
      </w:r>
      <w:r w:rsidRPr="00542493">
        <w:fldChar w:fldCharType="end"/>
      </w:r>
      <w:r w:rsidRPr="00542493">
        <w:t xml:space="preserve">. In the literature, there has been ample attention paid to the effectiveness of place-based labour market programmes (see e.g. </w:t>
      </w:r>
      <w:r w:rsidRPr="00542493">
        <w:fldChar w:fldCharType="begin" w:fldLock="1"/>
      </w:r>
      <w:r w:rsidRPr="00542493">
        <w:instrText>ADDIN CSL_CITATION { "citationItems" : [ { "id" : "ITEM-1", "itemData" : { "abstract" : "We use new establishment-level data and geographic mapping methods to improve upon evaluations of the effectiveness of state enterprise zones, focusing on California's program. Because zone boundaries do not follow census tracts or zip codes, we created digitized maps of original zone boundaries and later expansions. We combine these maps with geocoded observations on most businesses located in California. The evidence indicates that enterprise zones do not increase employment. We also find no shift of employment toward the lower-wage workers targeted by enterprise zone incentives. We conclude that the program is ineffective in achieving its primary goals. ?? 2010 Elsevier Inc.", "author" : [ { "dropping-particle" : "", "family" : "Neumark", "given" : "D.", "non-dropping-particle" : "", "parse-names" : false, "suffix" : "" }, { "dropping-particle" : "", "family" : "Kolko", "given" : "J.", "non-dropping-particle" : "", "parse-names" : false, "suffix" : "" } ], "container-title" : "Journal of Urban Economics", "id" : "ITEM-1", "issue" : "1", "issued" : { "date-parts" : [ [ "2010" ] ] }, "page" : "1-19", "title" : "Do Enterprise Zones Create Jobs? Evidence from California's Enterprise Zone Program", "type" : "article-journal", "volume" : "68" }, "uris" : [ "http://www.mendeley.com/documents/?uuid=579cd36d-2f8f-4463-8556-0afae82f4fec" ] } ], "mendeley" : { "formattedCitation" : "(Neumark &amp; Kolko, 2010)", "manualFormatting" : "Neumark and Kolko, 2010;", "plainTextFormattedCitation" : "(Neumark &amp; Kolko, 2010)", "previouslyFormattedCitation" : "(Neumark &amp; Kolko, 2010)" }, "properties" : { "noteIndex" : 0 }, "schema" : "https://github.com/citation-style-language/schema/raw/master/csl-citation.json" }</w:instrText>
      </w:r>
      <w:r w:rsidRPr="00542493">
        <w:fldChar w:fldCharType="separate"/>
      </w:r>
      <w:r w:rsidRPr="00542493">
        <w:rPr>
          <w:noProof/>
        </w:rPr>
        <w:t>Neumark and Kolko, 2010;</w:t>
      </w:r>
      <w:r w:rsidRPr="00542493">
        <w:fldChar w:fldCharType="end"/>
      </w:r>
      <w:r w:rsidRPr="00542493">
        <w:t xml:space="preserve"> </w:t>
      </w:r>
      <w:r w:rsidRPr="00542493">
        <w:fldChar w:fldCharType="begin" w:fldLock="1"/>
      </w:r>
      <w:r w:rsidRPr="00542493">
        <w:instrText>ADDIN CSL_CITATION { "citationItems" : [ { "id" : "ITEM-1", "itemData" : { "author" : [ { "dropping-particle" : "", "family" : "Mayer", "given" : "T.", "non-dropping-particle" : "", "parse-names" : false, "suffix" : "" }, { "dropping-particle" : "", "family" : "Mayneris", "given" : "F.", "non-dropping-particle" : "", "parse-names" : false, "suffix" : "" }, { "dropping-particle" : "", "family" : "Py", "given" : "L.", "non-dropping-particle" : "", "parse-names" : false, "suffix" : "" } ], "container-title" : "Mimeo, Paris School of Economics", "id" : "ITEM-1", "issued" : { "date-parts" : [ [ "2012" ] ] }, "title" : "The Impact of Urban Enterprise Zones on Establishments' Location Decisions: Evidence from French ZFUs", "type" : "article-journal" }, "uris" : [ "http://www.mendeley.com/documents/?uuid=ae8eecac-4339-4c3b-9dac-288186b1a55d" ] } ], "mendeley" : { "formattedCitation" : "(Mayer, Mayneris, &amp; Py, 2012)", "manualFormatting" : "Mayer et al., 2012;", "plainTextFormattedCitation" : "(Mayer, Mayneris, &amp; Py, 2012)", "previouslyFormattedCitation" : "(Mayer, Mayneris, &amp; Py, 2012)" }, "properties" : { "noteIndex" : 0 }, "schema" : "https://github.com/citation-style-language/schema/raw/master/csl-citation.json" }</w:instrText>
      </w:r>
      <w:r w:rsidRPr="00542493">
        <w:fldChar w:fldCharType="separate"/>
      </w:r>
      <w:r w:rsidRPr="00542493">
        <w:rPr>
          <w:noProof/>
        </w:rPr>
        <w:t>Mayer et al., 2012;</w:t>
      </w:r>
      <w:r w:rsidRPr="00542493">
        <w:fldChar w:fldCharType="end"/>
      </w:r>
      <w:r w:rsidRPr="00542493">
        <w:t xml:space="preserve"> </w:t>
      </w:r>
      <w:r w:rsidRPr="00542493">
        <w:fldChar w:fldCharType="begin" w:fldLock="1"/>
      </w:r>
      <w:r w:rsidRPr="00542493">
        <w:instrText xml:space="preserve">ADDIN CSL_CITATION { "citationItems" : [ { "id" : "ITEM-1", "itemData" : { "ISBN" : "0002-8282", "ISSN" : "0002-8282", "abstract" : "This paper empirically assesses the incidence and efficiency of Round I of the federal urban Empowerment Zone (EZ) program using confidential microdata from the Decennial Census and the Longitudinal Business Database. Using rejected and future applicants </w:instrText>
      </w:r>
      <w:r w:rsidRPr="00542493">
        <w:rPr>
          <w:lang w:val="nl-NL"/>
        </w:rPr>
        <w:instrText>to the EZ program as controls, we find that EZ designation substantially increased employment in zone neighborhoods and generated wage increases for local workers without corresponding increases in population or the local cost of living. The results suggest the efficiency costs of first Round EZs were relatively small.", "author" : [ { "dropping-particle" : "", "family" : "Busso", "given" : "M.", "non-dropping-particle" : "", "parse-names" : false, "suffix" : "" }, { "dropping-particle" : "", "family" : "Gregory", "given" : "J.", "non-dropping-particle" : "", "parse-names" : false, "suffix" : "" }, { "dropping-particle" : "", "family" : "Kline", "given" : "P.", "non-dropping-particle" : "", "parse-names" : false, "suffix" : "" } ], "container-title" : "American Economic Review", "id" : "ITEM-1", "issue" : "2", "issued" : { "date-parts" : [ [ "2013" ] ] }, "page" : "897-947", "title" : "Assessing the Incidence and Efficiency of a Prominent Place Based Policy", "type" : "article-journal", "volume" : "103" }, "uris" : [ "http://www.mendeley.com/documents/?uuid=0e1f9386-f06f-40c3-9147-36bc02e494b8" ] } ], "mendeley" : { "formattedCitation" : "(Busso, Gregory, &amp; Kline, 2013)", "manualFormatting" : "Busso et al., 2013;", "plainTextFormattedCitation" : "(Busso, Gregory, &amp; Kline, 2013)", "previouslyFormattedCitation" : "(Busso, Gregory, &amp; Kline, 2013)" }, "properties" : { "noteIndex" : 0 }, "schema" : "https://github.com/citation-style-language/schema/raw/master/csl-citation.json" }</w:instrText>
      </w:r>
      <w:r w:rsidRPr="00542493">
        <w:fldChar w:fldCharType="separate"/>
      </w:r>
      <w:r w:rsidRPr="00542493">
        <w:rPr>
          <w:noProof/>
          <w:lang w:val="nl-NL"/>
        </w:rPr>
        <w:t>Busso et al., 2013;</w:t>
      </w:r>
      <w:r w:rsidRPr="00542493">
        <w:fldChar w:fldCharType="end"/>
      </w:r>
      <w:r w:rsidRPr="00542493">
        <w:rPr>
          <w:lang w:val="nl-NL"/>
        </w:rPr>
        <w:t xml:space="preserve"> </w:t>
      </w:r>
      <w:r w:rsidRPr="00542493">
        <w:fldChar w:fldCharType="begin" w:fldLock="1"/>
      </w:r>
      <w:r w:rsidRPr="00542493">
        <w:rPr>
          <w:lang w:val="nl-NL"/>
        </w:rPr>
        <w:instrText>ADDIN CSL_CITATION { "citationItems" : [ { "id" : "ITEM-1", "itemData" : { "ISBN" : "0002-8282", "ISSN" : "0002-8282", "abstract" : "1. General Economics and Teaching - Particular Labor Markets - Public Policy 2. General Economics and Teaching - Mobility, Unemployment, and Vacancies 3. General Economics and Teaching - Mobility, Unemployment, and Vacancies - Geographic Labor Mobility; Immigrant Workers 4. General Economics and Teaching - Mobility, Unemployment, and Vacancies - Unemployment: Models, Duration, Incidence, and Job Search", "author" : [ { "dropping-particle" : "", "family" : "Kline", "given" : "P.", "non-dropping-particle" : "", "parse-names" : false, "suffix" : "" }, { "dropping-particle" : "", "family" : "Moretti", "given" : "E.", "non-dropping-particle" : "", "parse-names" : false, "suffix" : "" } ], "container-title" : "American Economic Review", "id" : "ITEM-1", "issue" : "3", "issued" : { "date-parts" : [ [ "2013" ] ] }, "page" : "238-243", "title" : "Place-Based Policies with Unemployment", "type" : "article-journal", "volume" : "103" }, "uris" : [ "http://www.mendeley.com/documents/?uuid=018e70a1-0d89-4577-bc32-237cb63f7dc7" ] } ], "mendeley" : { "formattedCitation" : "(Kline &amp; Moretti, 2013)", "manualFormatting" : "Kline and Moretti, 2013", "plainTextFormattedCitation" : "(Kline &amp; Moretti, 2013)", "previouslyFormattedCitation" : "(Kline &amp; Moretti, 2013)" }, "properties" : { "noteIndex" : 0 }, "schema" : "https://github.com/citation-style-language/schema/raw/master/csl-citation.json" }</w:instrText>
      </w:r>
      <w:r w:rsidRPr="00542493">
        <w:fldChar w:fldCharType="separate"/>
      </w:r>
      <w:r w:rsidRPr="00542493">
        <w:rPr>
          <w:noProof/>
          <w:lang w:val="nl-NL"/>
        </w:rPr>
        <w:t>Kline and Moretti, 2013</w:t>
      </w:r>
      <w:r w:rsidRPr="00542493">
        <w:fldChar w:fldCharType="end"/>
      </w:r>
      <w:r w:rsidR="00BD5A77" w:rsidRPr="00542493">
        <w:rPr>
          <w:lang w:val="nl-NL"/>
        </w:rPr>
        <w:t xml:space="preserve">, and </w:t>
      </w:r>
      <w:r w:rsidR="00BD5A77" w:rsidRPr="00542493">
        <w:fldChar w:fldCharType="begin" w:fldLock="1"/>
      </w:r>
      <w:r w:rsidR="00BD5A77" w:rsidRPr="00542493">
        <w:rPr>
          <w:lang w:val="nl-NL"/>
        </w:rPr>
        <w:instrText>ADDIN CSL_CITATION { "citationItems" : [ { "id" : "ITEM-1", "itemData" : { "author" : [ { "dropping-particle" : "", "family" : "Neumark", "given" : "D.", "non-dropping-particle" : "", "parse-names" : false, "suffix" : "" }, { "dropping-particle" : "", "family" : "Simpson", "given" : "H.", "non-dropping-particle" : "", "parse-names" : false, "suffix" : "" } ], "container-title" : "Handbook of Regional and Urban Economics 5", "editor" : [ { "dropping-particle" : "", "family" : "Duranton", "given" : "G.", "non-dropping-particle" : "", "parse-names" : false, "suffix" : "" }, { "dropping-particle" : "", "family" : "Henderson", "given" : "J.V.", "non-dropping-particle" : "", "parse-names" : false, "suffix" : "" } ], "id" : "ITEM-1", "issued" : { "date-parts" : [ [ "2015" ] ] }, "publisher" : "Elsevier", "publisher-place" : "Amsterdam", "title" : "Place-based Policies", "type" : "chapter" }, "uris" : [ "http://www.mendeley.com/documents/?uuid=4fbdc8df-15dd-4154-a079-bf138fb4daa7" ] } ], "mendeley" : { "formattedCitation" : "(Neumark &amp; Simpson, 2015)", "manualFormatting" : "Neumark and Simpson, 2015", "plainTextFormattedCitation" : "(Neumark &amp; Simpson, 2015)", "previouslyFormattedCitation" : "(Neumark &amp; Simpson, 2015)" }, "properties" : { "noteIndex" : 0 }, "schema" : "https://github.com/citation-style-language/schema/raw/master/csl-citation.json" }</w:instrText>
      </w:r>
      <w:r w:rsidR="00BD5A77" w:rsidRPr="00542493">
        <w:fldChar w:fldCharType="separate"/>
      </w:r>
      <w:r w:rsidR="00BD5A77" w:rsidRPr="00542493">
        <w:rPr>
          <w:noProof/>
          <w:lang w:val="nl-NL"/>
        </w:rPr>
        <w:t>Neumark and Simpson, 2015</w:t>
      </w:r>
      <w:r w:rsidR="00BD5A77" w:rsidRPr="00542493">
        <w:fldChar w:fldCharType="end"/>
      </w:r>
      <w:r w:rsidR="00BD5A77" w:rsidRPr="00542493">
        <w:rPr>
          <w:lang w:val="nl-NL"/>
        </w:rPr>
        <w:t xml:space="preserve"> for an overview</w:t>
      </w:r>
      <w:r w:rsidRPr="00542493">
        <w:rPr>
          <w:lang w:val="nl-NL"/>
        </w:rPr>
        <w:t xml:space="preserve">). </w:t>
      </w:r>
      <w:r w:rsidRPr="00542493">
        <w:t>However, the effects of place-based policies on the housing markets are hardly researched. There are few studies that confirm that place-based investments have led to higher house prices (</w:t>
      </w:r>
      <w:r w:rsidRPr="00542493">
        <w:fldChar w:fldCharType="begin" w:fldLock="1"/>
      </w:r>
      <w:r w:rsidR="0075787C" w:rsidRPr="00542493">
        <w:instrText>ADDIN CSL_CITATION { "citationItems" : [ { "id" : "ITEM-1", "itemData" : { "abstract" : "This paper estimates models of social interactions within residential neighborhoods using data on neighborhood clusters for standard metropolitan areas in the United States from the American Housing Survey for 1985 and 1989. It examines effects of social interactions in the form of reaction functions for homeowners' valuation of their properties at the level of the immediate residential neighborhood, with neighborhoods consisting of a randomly chosen dwelling unit and about ten nearest neighbors. The paper identifies the effect of endogenous social interactions to be significant and large, ranging from 0.587 to 0.770, and much more important than the dynamic (autoregressive) structure of the model when both variables are present and both are significant. The interactive regressions that it reports improve upon commonly used hedonic regressions as well. The paper provides empirical support for the notion, common in the real estate world, of the importance of neighboring properties in property valuations. ?? 2002 Elsevier Science (USA). All rights reserved.", "author" : [ { "dropping-particle" : "", "family" : "Ioannides", "given" : "Y.M.", "non-dropping-particle" : "", "parse-names" : false, "suffix" : "" } ], "container-title" : "Journal of Urban Economics", "id" : "ITEM-1", "issue" : "1", "issued" : { "date-parts" : [ [ "2003" ] ] }, "page" : "145-170", "title" : "Interactive Property Valuations", "type" : "article-journal", "volume" : "53" }, "uris" : [ "http://www.mendeley.com/documents/?uuid=42937726-1752-470b-8eea-be7863d773b1" ] } ], "mendeley" : { "formattedCitation" : "(Ioannides, 2003)", "manualFormatting" : "Ioannides, 2003", "plainTextFormattedCitation" : "(Ioannides, 2003)", "previouslyFormattedCitation" : "(Ioannides, 2003)" }, "properties" : { "noteIndex" : 0 }, "schema" : "https://github.com/citation-style-language/schema/raw/master/csl-citation.json" }</w:instrText>
      </w:r>
      <w:r w:rsidRPr="00542493">
        <w:fldChar w:fldCharType="separate"/>
      </w:r>
      <w:r w:rsidRPr="00542493">
        <w:rPr>
          <w:noProof/>
        </w:rPr>
        <w:t>Ioannides, 2003</w:t>
      </w:r>
      <w:r w:rsidRPr="00542493">
        <w:fldChar w:fldCharType="end"/>
      </w:r>
      <w:r w:rsidRPr="00542493">
        <w:t xml:space="preserve">; </w:t>
      </w:r>
      <w:r w:rsidRPr="00542493">
        <w:fldChar w:fldCharType="begin" w:fldLock="1"/>
      </w:r>
      <w:r w:rsidRPr="00542493">
        <w:instrText>ADDIN CSL_CITATION { "citationItems" : [ { "id" : "ITEM-1", "itemData" : { "abstract" : "Prior research has provided little evidence that subsidized housing investments generate significant external benefits to their neighborhoods. This paper revisits the external effects of subsidized housing, exploring the case of New York City. Relying on geocoded administrative data, we estimate a difference-in-difference specification of a hedonic regression model. We find significant and sustained external benefits. Spillovers increase with project size, and decrease with distance from the project sites and with the proportion of units in multifamily, rental buildings. Our results are robust to alternative specifications. Some of the benefit appears due to the effect of the replacement of existing disamenity. ?? 2006 Elsevier B.V. All rights reserved.", "author" : [ { "dropping-particle" : "", "family" : "Schwartz", "given" : "A.E.", "non-dropping-particle" : "", "parse-names" : false, "suffix" : "" }, { "dropping-particle" : "", "family" : "Ellen", "given" : "I.G.", "non-dropping-particle" : "", "parse-names" : false, "suffix" : "" }, { "dropping-particle" : "", "family" : "Voicu", "given" : "I.", "non-dropping-particle" : "", "parse-names" : false, "suffix" : "" }, { "dropping-particle" : "", "family" : "Schill", "given" : "M.H.", "non-dropping-particle" : "", "parse-names" : false, "suffix" : "" } ], "container-title" : "Regional Science and Urban Economics", "id" : "ITEM-1", "issue" : "6", "issued" : { "date-parts" : [ [ "2006" ] ] }, "page" : "679-707", "title" : "The External Effects of Place-based Subsidized Housing", "type" : "article-journal", "volume" : "36" }, "uris" : [ "http://www.mendeley.com/documents/?uuid=94fdf412-8f45-49b8-933c-799bb4769e2a" ] } ], "mendeley" : { "formattedCitation" : "(Schwartz, Ellen, Voicu, &amp; Schill, 2006)", "manualFormatting" : "Schwartz et al., 2006;", "plainTextFormattedCitation" : "(Schwartz, Ellen, Voicu, &amp; Schill, 2006)", "previouslyFormattedCitation" : "(Schwartz, Ellen, Voicu, &amp; Schill, 2006)" }, "properties" : { "noteIndex" : 0 }, "schema" : "https://github.com/citation-style-language/schema/raw/master/csl-citation.json" }</w:instrText>
      </w:r>
      <w:r w:rsidRPr="00542493">
        <w:fldChar w:fldCharType="separate"/>
      </w:r>
      <w:r w:rsidRPr="00542493">
        <w:rPr>
          <w:noProof/>
        </w:rPr>
        <w:t>Schwartz et al., 2006;</w:t>
      </w:r>
      <w:r w:rsidRPr="00542493">
        <w:fldChar w:fldCharType="end"/>
      </w:r>
      <w:r w:rsidRPr="00542493">
        <w:t xml:space="preserve"> </w:t>
      </w:r>
      <w:r w:rsidRPr="00542493">
        <w:fldChar w:fldCharType="begin" w:fldLock="1"/>
      </w:r>
      <w:r w:rsidRPr="00542493">
        <w:instrText>ADDIN CSL_CITATION { "citationItems" : [ { "id" : "ITEM-1", "itemData" : { "author" : [ { "dropping-particle" : "", "family" : "Rossi-Hansberg", "given" : "E", "non-dropping-particle" : "", "parse-names" : false, "suffix" : "" }, { "dropping-particle" : "", "family" : "Sarte", "given" : "PD", "non-dropping-particle" : "", "parse-names" : false, "suffix" : "" }, { "dropping-particle" : "", "family" : "Owens III", "given" : "R", "non-dropping-particle" : "", "parse-names" : false, "suffix" : "" } ], "container-title" : "Journal of Political Economy", "id" : "ITEM-1", "issue" : "3", "issued" : { "date-parts" : [ [ "2010" ] ] }, "page" : "485-535", "title" : "Housing Externalities", "type" : "article-journal", "volume" : "118" }, "uris" : [ "http://www.mendeley.com/documents/?uuid=7c466e22-f81c-4a0c-9036-ee198122ccb6" ] } ], "mendeley" : { "formattedCitation" : "(Rossi-Hansberg et al., 2010)", "manualFormatting" : "Rossi-Hansberg et al., 2010", "plainTextFormattedCitation" : "(Rossi-Hansberg et al., 2010)", "previouslyFormattedCitation" : "(Rossi-Hansberg et al., 2010)" }, "properties" : { "noteIndex" : 0 }, "schema" : "https://github.com/citation-style-language/schema/raw/master/csl-citation.json" }</w:instrText>
      </w:r>
      <w:r w:rsidRPr="00542493">
        <w:fldChar w:fldCharType="separate"/>
      </w:r>
      <w:r w:rsidRPr="00542493">
        <w:rPr>
          <w:noProof/>
        </w:rPr>
        <w:t>Rossi-Hansberg et al., 2010</w:t>
      </w:r>
      <w:r w:rsidRPr="00542493">
        <w:fldChar w:fldCharType="end"/>
      </w:r>
      <w:r w:rsidRPr="00542493">
        <w:t xml:space="preserve">). This does not imply, however, that place-based policies are always effective. For example, a number of studies, including </w:t>
      </w:r>
      <w:r w:rsidRPr="00542493">
        <w:fldChar w:fldCharType="begin" w:fldLock="1"/>
      </w:r>
      <w:r w:rsidR="0075787C" w:rsidRPr="00542493">
        <w:instrText>ADDIN CSL_CITATION { "citationItems" : [ { "id" : "ITEM-1", "itemData" : { "author" : [ { "dropping-particle" : "", "family" : "Briggs", "given" : "X. de Souza", "non-dropping-particle" : "", "parse-names" : false, "suffix" : "" } ], "container-title" : "Journal of the American Planning Association", "id" : "ITEM-1", "issue" : "1", "issued" : { "date-parts" : [ [ "1999" ] ] }, "page" : "27-49", "title" : "In the Wake of Desegregation: Early Impacts of Scattered-site Public Housing on Neighborhoods in Yonkers, New York", "type" : "article-journal", "volume" : "65" }, "uris" : [ "http://www.mendeley.com/documents/?uuid=f081a581-a5f5-464b-99aa-03a67dce2170" ] } ], "mendeley" : { "formattedCitation" : "(Briggs, 1999)", "manualFormatting" : "Briggs (1999)", "plainTextFormattedCitation" : "(Briggs, 1999)", "previouslyFormattedCitation" : "(Briggs, 1999)" }, "properties" : { "noteIndex" : 0 }, "schema" : "https://github.com/citation-style-language/schema/raw/master/csl-citation.json" }</w:instrText>
      </w:r>
      <w:r w:rsidRPr="00542493">
        <w:fldChar w:fldCharType="separate"/>
      </w:r>
      <w:r w:rsidRPr="00542493">
        <w:rPr>
          <w:noProof/>
        </w:rPr>
        <w:t>Briggs (1999)</w:t>
      </w:r>
      <w:r w:rsidRPr="00542493">
        <w:fldChar w:fldCharType="end"/>
      </w:r>
      <w:r w:rsidRPr="00542493">
        <w:t xml:space="preserve">, </w:t>
      </w:r>
      <w:r w:rsidRPr="00542493">
        <w:fldChar w:fldCharType="begin" w:fldLock="1"/>
      </w:r>
      <w:r w:rsidR="003D04F8" w:rsidRPr="00542493">
        <w:instrText>ADDIN CSL_CITATION { "citationItems" : [ { "id" : "ITEM-1", "itemData" : { "ISSN" : "1051-1482", "abstract" : "Prior research has found negative impacts of public housing on neighborhood qual- ity. Few studies have examined the impact of public and other assisted housing programs on real estate prices, particularly differential impact by program type. In this study, federally assisted housing units by program type are aggregated by 1/8- or 1/4-mile radii around individual property sales and regressed on sales prices from 1989 through 1991, controlling for area demographic, housing, and amenity variables. Results show that public housing developments exert a modest negative im- pact on property values. Scattered-site public housing and units rented with Section 8 certificates and vouchers have slight negative impacts. Federal Housing Administration\u2013assisted units, public housing homeownership program units, and Section 8 New Construction an</w:instrText>
      </w:r>
      <w:r w:rsidR="003D04F8" w:rsidRPr="00542493">
        <w:rPr>
          <w:lang w:val="nl-NL"/>
        </w:rPr>
        <w:instrText>d Rehabilitation units have modest positive im- pacts. Low-Income Housing Tax Credit sites have a slight negative effect. Results suggest that homeownership programs and new construction/rehabilitation pro- grams have a more positive impact on property values.", "author" : [ { "dropping-particle" : "", "family" : "Lee", "given" : "C.M.", "non-dropping-particle" : "", "parse-names" : false, "suffix" : "" }, { "dropping-particle" : "", "family" : "Culhane", "given" : "D.P.", "non-dropping-particle" : "", "parse-names" : false, "suffix" : "" }, { "dropping-particle" : "", "family" : "Wachter", "given" : "S.M.", "non-dropping-particle" : "", "parse-names" : false, "suffix" : "" } ], "container-title" : "Housing Policy Debate", "id" : "ITEM-1", "issue" : "1", "issued" : { "date-parts" : [ [ "1999" ] ] }, "page" : "75-93", "title" : "The Differential Impacts of Federally Assisted Housing Programs on Nearby Property Values: A Philadelphia Case Study", "type" : "article-journal", "volume" : "10" }, "uris" : [ "http://www.mendeley.com/documents/?uuid=6c94d5e1-8be4-4f6e-9e1c-df0333a6d330" ] } ], "mendeley" : { "formattedCitation" : "(C. M. Lee, Culhane, &amp; Wachter, 1999)", "manualFormatting" : "Lee et al. (1999)", "plainTextFormattedCitation" : "(C. M. Lee, Culhane, &amp; Wachter, 1999)", "previouslyFormattedCitation" : "(C. M. Lee, Culhane, &amp; Wachter, 1999)" }, "properties" : { "noteIndex" : 0 }, "schema" : "https://github.com/citation-style-language/schema/raw/master/csl-citation.json" }</w:instrText>
      </w:r>
      <w:r w:rsidRPr="00542493">
        <w:fldChar w:fldCharType="separate"/>
      </w:r>
      <w:r w:rsidRPr="00542493">
        <w:rPr>
          <w:noProof/>
          <w:lang w:val="nl-NL"/>
        </w:rPr>
        <w:t>Lee et al. (1999)</w:t>
      </w:r>
      <w:r w:rsidRPr="00542493">
        <w:fldChar w:fldCharType="end"/>
      </w:r>
      <w:r w:rsidRPr="00542493">
        <w:rPr>
          <w:lang w:val="nl-NL"/>
        </w:rPr>
        <w:t xml:space="preserve">, </w:t>
      </w:r>
      <w:r w:rsidRPr="00542493">
        <w:fldChar w:fldCharType="begin" w:fldLock="1"/>
      </w:r>
      <w:r w:rsidR="0075787C" w:rsidRPr="00542493">
        <w:rPr>
          <w:lang w:val="nl-NL"/>
        </w:rPr>
        <w:instrText>ADDIN CSL_CITATION { "citationItems" : [ { "id" : "ITEM-1", "itemData" : { "abstract" : "This study tests the hypothesis that the acquisition of existing property by the public housing authority and its subsequent rehabilitation and occupancy by subsidized tenants significantly reduced the property values of surrounding single-family homes in Denver during the 1990s. This assessment examined pre- and post-occupancy sales, while controlling for the idiosyncratic neighborhood, local public service, and zoning characteristics of the areas in order to identify which sorts of neighborhoods, if any, experienced declining property values as a result of proximity to dispersed housing tenants. The analyses revealed that proximity to a subsidized housing site generally had an independent, positive effect on single-family home sales prices. The most notable exception to this pattern occurred in neighborhoods more than 20 percent of whose residents were black. Proximity to dispersed public housing sites in these neighborhoods resulted in slower growth in home sales prices in an other-wise booming housing market and suggest a threshold within \u201cvulnerable\u201d neighborhoods whereby any potential gains associated with rehabilitating existing units are offset by the increased concentration of poor residents. \u00a9 2001 by the Association for Public Policy Analysis and Management.", "author" : [ { "dropping-particle" : "", "family" : "Santiago", "given" : "A.M.", "non-dropping-particle" : "", "parse-names" : false, "suffix" : "" }, { "dropping-particle" : "", "family" : "Galster", "given" : "G.C.", "non-dropping-particle" : "", "parse-names" : false, "suffix" : "" }, { "dropping-particle" : "", "family" : "Tatian", "given" : "P.", "non-dropping-particle" : "", "parse-names" : false, "suffix" : "" } ], "container-title" : "Journal of Policy Analysis and Management", "id" : "ITEM-1", "issue" : "1", "issued" : { "date-parts" : [ [ "2001" ] ] }, "page" : "65-88", "title" : "Assessing the Property Value Impacts of the Dispersed Housing Subsidy Program in Denver", "type" : "article-journal", "volume" : "20" }, "uris" : [ "http://www.mendeley.com/documents/?uuid=15e8e503-6cbb-4745-b77d-0453c90b6617" ] } ], "mendeley" : { "formattedCitation" : "(Santiago, Galster, &amp; Tatian, 2001)", "manualFormatting" : "Santiago et al. (2001)", "plainTextFormattedCitation" : "(Santiago, Galster, &amp; Tatian, 2001)", "previouslyFormattedCitation" : "(Santiago, Galster, &amp; Tatian, 2001)" }, "properties" : { "noteIndex" : 0 }, "schema" : "https://github.com/citation-style-language/schema/raw/master/csl-citation.json" }</w:instrText>
      </w:r>
      <w:r w:rsidRPr="00542493">
        <w:fldChar w:fldCharType="separate"/>
      </w:r>
      <w:r w:rsidRPr="00542493">
        <w:rPr>
          <w:noProof/>
          <w:lang w:val="nl-NL"/>
        </w:rPr>
        <w:t>Santiago et al. (2001)</w:t>
      </w:r>
      <w:r w:rsidRPr="00542493">
        <w:fldChar w:fldCharType="end"/>
      </w:r>
      <w:r w:rsidRPr="00542493">
        <w:rPr>
          <w:lang w:val="nl-NL"/>
        </w:rPr>
        <w:t xml:space="preserve"> and </w:t>
      </w:r>
      <w:r w:rsidRPr="00542493">
        <w:fldChar w:fldCharType="begin" w:fldLock="1"/>
      </w:r>
      <w:r w:rsidR="0075787C" w:rsidRPr="00542493">
        <w:rPr>
          <w:lang w:val="nl-NL"/>
        </w:rPr>
        <w:instrText>ADDIN CSL_CITATION { "citationItems" : [ { "id" : "ITEM-1", "itemData" : { "author" : [ { "dropping-particle" : "", "family" : "Ahlfeldt", "given" : "G.M.", "non-dropping-particle" : "", "parse-names" : false, "suffix" : "" }, { "dropping-particle" : "", "family" : "Maennig", "given" : "W.", "non-dropping-particle" : "", "parse-names" : false, "suffix" : "" }, { "dropping-particle" : "", "family" : "Richter", "given" : "F.", "non-dropping-particle" : "", "parse-names" : false, "suffix" : "" } ], "container-title" : "CESifo Working Paper Series 4506", "id" : "ITEM-1", "issued" : { "date-parts" : [ [ "2013" ] ] }, "title" : "Urban Renewal after the Berlin Wall", "type" : "article-journal" }, "uris" : [ "http://www.mendeley.com/documents/?uuid=15f3050f-edd2-477f-a734-63c76a5ccb12" ] } ], "mendeley" : { "formattedCitation" : "(Ahlfeldt, Maennig, &amp; Richter, 2013)", "manualFormatting" : "Ahlfeldt et al. (2013)", "plainTextFormattedCitation" : "(Ahlfeldt, Maennig, &amp; Richter, 2013)", "previouslyFormattedCitation" : "(Ahlfeldt, Maennig, &amp; Richter, 2013)" }, "properties" : { "noteIndex" : 0 }, "schema" : "https://github.com/citation-style-language/schema/raw/master/csl-citation.json" }</w:instrText>
      </w:r>
      <w:r w:rsidRPr="00542493">
        <w:fldChar w:fldCharType="separate"/>
      </w:r>
      <w:r w:rsidRPr="00542493">
        <w:rPr>
          <w:noProof/>
          <w:lang w:val="nl-NL"/>
        </w:rPr>
        <w:t xml:space="preserve">Ahlfeldt et al. </w:t>
      </w:r>
      <w:r w:rsidRPr="00542493">
        <w:rPr>
          <w:noProof/>
        </w:rPr>
        <w:t>(2013)</w:t>
      </w:r>
      <w:r w:rsidRPr="00542493">
        <w:fldChar w:fldCharType="end"/>
      </w:r>
      <w:r w:rsidRPr="00542493">
        <w:t>, find no statistically significant, or even small negative</w:t>
      </w:r>
      <w:r w:rsidR="007F0199" w:rsidRPr="00542493">
        <w:t>,</w:t>
      </w:r>
      <w:r w:rsidRPr="00542493">
        <w:t xml:space="preserve"> effects of place-based policies that subsidise housing. </w:t>
      </w:r>
    </w:p>
    <w:p w:rsidR="00593858" w:rsidRPr="00542493" w:rsidRDefault="00171F1A" w:rsidP="00AD56D0">
      <w:pPr>
        <w:pStyle w:val="Subtitle"/>
      </w:pPr>
      <w:r w:rsidRPr="00542493">
        <w:t xml:space="preserve">Most of these </w:t>
      </w:r>
      <w:r w:rsidR="00F734A8" w:rsidRPr="00542493">
        <w:t xml:space="preserve">empirical </w:t>
      </w:r>
      <w:r w:rsidRPr="00542493">
        <w:t xml:space="preserve">studies focus on a specific programme with a small number of neighbourhoods in a specific city. Hence, these studies be </w:t>
      </w:r>
      <w:proofErr w:type="gramStart"/>
      <w:r w:rsidRPr="00542493">
        <w:t>may</w:t>
      </w:r>
      <w:proofErr w:type="gramEnd"/>
      <w:r w:rsidRPr="00542493">
        <w:t xml:space="preserve"> subject to sampling error leading to spurious results and </w:t>
      </w:r>
      <w:r w:rsidR="007124C1" w:rsidRPr="00542493">
        <w:t xml:space="preserve">may </w:t>
      </w:r>
      <w:r w:rsidRPr="00542493">
        <w:t xml:space="preserve">have limited external validity. Furthermore, because neighbourhood selection is endogenous </w:t>
      </w:r>
      <w:r w:rsidR="00F734A8" w:rsidRPr="00542493">
        <w:t xml:space="preserve">– </w:t>
      </w:r>
      <w:r w:rsidRPr="00542493">
        <w:t>only</w:t>
      </w:r>
      <w:r w:rsidR="00F734A8" w:rsidRPr="00542493">
        <w:t xml:space="preserve"> </w:t>
      </w:r>
      <w:r w:rsidRPr="00542493">
        <w:t xml:space="preserve">the worst performing neighbourhoods receive </w:t>
      </w:r>
      <w:r w:rsidR="00F734A8" w:rsidRPr="00542493">
        <w:t xml:space="preserve">subsidies – the estimates of the benefits of place-based policies are not always causal. The studies also </w:t>
      </w:r>
      <w:r w:rsidR="00593858" w:rsidRPr="00542493">
        <w:t xml:space="preserve">focus </w:t>
      </w:r>
      <w:r w:rsidR="00F734A8" w:rsidRPr="00542493">
        <w:t xml:space="preserve">exclusively </w:t>
      </w:r>
      <w:r w:rsidR="00593858" w:rsidRPr="00542493">
        <w:t>on house prices, in line with spatial equilibrium models that measure welfare gains of local policies through changes in land prices. This approach is particularly attractive when assuming absentee landowners and frictionless markets.</w:t>
      </w:r>
      <w:r w:rsidR="00593858" w:rsidRPr="00542493">
        <w:rPr>
          <w:rStyle w:val="FootnoteReference"/>
          <w:bCs/>
          <w:szCs w:val="21"/>
        </w:rPr>
        <w:footnoteReference w:id="4"/>
      </w:r>
      <w:r w:rsidR="00593858" w:rsidRPr="00542493">
        <w:t xml:space="preserve"> </w:t>
      </w:r>
      <w:r w:rsidR="00AD56D0">
        <w:t>A</w:t>
      </w:r>
      <w:r w:rsidR="002E545F" w:rsidRPr="00542493">
        <w:t xml:space="preserve">djustment effects </w:t>
      </w:r>
      <w:r w:rsidR="00AD56D0">
        <w:t xml:space="preserve">that may occur </w:t>
      </w:r>
      <w:r w:rsidR="002E545F" w:rsidRPr="00542493">
        <w:t>after the investment has taken place are usually ignored and it is typically assumed that price effects a</w:t>
      </w:r>
      <w:r w:rsidR="00AD56D0">
        <w:t>re immediate and permanent. These studies</w:t>
      </w:r>
      <w:r w:rsidR="00593858" w:rsidRPr="00542493">
        <w:t xml:space="preserve"> assume away the presence of search frictions and may therefore overlook several essential features of </w:t>
      </w:r>
      <w:r w:rsidR="00CA17F3" w:rsidRPr="00542493">
        <w:t>owner-occupied</w:t>
      </w:r>
      <w:r w:rsidR="00EC2E39" w:rsidRPr="00542493">
        <w:t xml:space="preserve"> </w:t>
      </w:r>
      <w:r w:rsidR="00593858" w:rsidRPr="00542493">
        <w:t>markets, including the fact that it takes time to sell a house</w:t>
      </w:r>
      <w:r w:rsidR="002E545F" w:rsidRPr="00542493">
        <w:t xml:space="preserve"> and therefore it takes time for a market to adjust to a new steady state</w:t>
      </w:r>
      <w:r w:rsidR="00593858" w:rsidRPr="00542493">
        <w:t xml:space="preserve"> </w:t>
      </w:r>
      <w:r w:rsidR="00593858" w:rsidRPr="00542493">
        <w:fldChar w:fldCharType="begin" w:fldLock="1"/>
      </w:r>
      <w:r w:rsidR="00593858" w:rsidRPr="00542493">
        <w:instrText>ADDIN CSL_CITATION { "citationItems" : [ { "id" : "ITEM-1", "itemData" : { "author" : [ { "dropping-particle" : "", "family" : "Harding", "given" : "JP", "non-dropping-particle" : "", "parse-names" : false, "suffix" : "" }, { "dropping-particle" : "", "family" : "Rosenthal", "given" : "SS", "non-dropping-particle" : "", "parse-names" : false, "suffix" : "" }, { "dropping-particle" : "", "family" : "Sirmans", "given" : "CF", "non-dropping-particle" : "", "parse-names" : false, "suffix" : "" } ], "container-title" : "Review of Economics and Statistics", "id" : "ITEM-1", "issue" : "1", "issued" : { "date-parts" : [ [ "2003" ] ] }, "page" : "178-188", "title" : "Estimating Bargaining Power in the Market for Existing Homes", "type" : "article-journal", "volume" : "85" }, "uris" : [ "http://www.mendeley.com/documents/?uuid=06cce250-b0f1-4de7-a755-6f257ca3e23b" ] } ], "mendeley" : { "formattedCitation" : "(Harding, Rosenthal, &amp; Sirmans, 2003)", "manualFormatting" : "(Harding et al., 2003", "plainTextFormattedCitation" : "(Harding, Rosenthal, &amp; Sirmans, 2003)", "previouslyFormattedCitation" : "(Harding, Rosenthal, &amp; Sirmans, 2003)" }, "properties" : { "noteIndex" : 0 }, "schema" : "https://github.com/citation-style-language/schema/raw/master/csl-citation.json" }</w:instrText>
      </w:r>
      <w:r w:rsidR="00593858" w:rsidRPr="00542493">
        <w:fldChar w:fldCharType="separate"/>
      </w:r>
      <w:r w:rsidR="00593858" w:rsidRPr="00542493">
        <w:rPr>
          <w:noProof/>
        </w:rPr>
        <w:t>(Harding et al., 2003</w:t>
      </w:r>
      <w:r w:rsidR="00593858" w:rsidRPr="00542493">
        <w:fldChar w:fldCharType="end"/>
      </w:r>
      <w:r w:rsidR="00593858" w:rsidRPr="00542493">
        <w:t xml:space="preserve">; </w:t>
      </w:r>
      <w:r w:rsidR="00593858" w:rsidRPr="00542493">
        <w:fldChar w:fldCharType="begin" w:fldLock="1"/>
      </w:r>
      <w:r w:rsidR="0075787C" w:rsidRPr="00542493">
        <w:instrText>ADDIN CSL_CITATION { "citationItems" : [ { "id" : "ITEM-1", "itemData" : { "ISBN" : "1011620033", "ISSN" : "00335533", "abstract" : "Data from downtown Boston in the 1990s show that loss aversion determines seller behavior in the housing market. Condominium owners subject to nominal losses 1) set higher asking prices of 25\u201335 percent of the difference between the property's expected selling price and their original purchase price; 2) attain higher selling prices of 3\u201318 percent of that difference; and 3) exhibit a much lower sale hazard than other sellers. The list price results are twice as large for owneroccupants as investors, but hold for both. These findings suggest that sellers are averse to realizing (nominal) losses and help explain the positive price-volume correlation in real estate markets.", "author" : [ { "dropping-particle" : "", "family" : "Genesove", "given" : "D.", "non-dropping-particle" : "", "parse-names" : false, "suffix" : "" }, { "dropping-particle" : "", "family" : "Mayer", "given" : "C.J.", "non-dropping-particle" : "", "parse-names" : false, "suffix" : "" } ], "container-title" : "The Quarterly Journal of Economics", "id" : "ITEM-1", "issue" : "4", "issued" : { "date-parts" : [ [ "2001" ] ] }, "page" : "1233-1260", "title" : "Loss Aversion and Seller Behavior: Evidence from the Housing Market", "type" : "article-journal", "volume" : "116" }, "uris" : [ "http://www.mendeley.com/documents/?uuid=306c4915-fce5-4a12-a67d-b1b59459d51c" ] } ], "mendeley" : { "formattedCitation" : "(Genesove &amp; Mayer, 2001)", "manualFormatting" : "Genesove and Mayer, 2001", "plainTextFormattedCitation" : "(Genesove &amp; Mayer, 2001)", "previouslyFormattedCitation" : "(Genesove &amp; Mayer, 2001)" }, "properties" : { "noteIndex" : 0 }, "schema" : "https://github.com/citation-style-language/schema/raw/master/csl-citation.json" }</w:instrText>
      </w:r>
      <w:r w:rsidR="00593858" w:rsidRPr="00542493">
        <w:fldChar w:fldCharType="separate"/>
      </w:r>
      <w:r w:rsidR="00593858" w:rsidRPr="00542493">
        <w:rPr>
          <w:noProof/>
        </w:rPr>
        <w:t>Genesove and Mayer, 2001</w:t>
      </w:r>
      <w:r w:rsidR="00593858" w:rsidRPr="00542493">
        <w:fldChar w:fldCharType="end"/>
      </w:r>
      <w:r w:rsidR="00593858" w:rsidRPr="00542493">
        <w:t xml:space="preserve">; </w:t>
      </w:r>
      <w:r w:rsidR="00593858" w:rsidRPr="00542493">
        <w:fldChar w:fldCharType="begin" w:fldLock="1"/>
      </w:r>
      <w:r w:rsidR="00593858" w:rsidRPr="00542493">
        <w:instrText>ADDIN CSL_CITATION { "citationItems" : [ { "id" : "ITEM-1", "itemData" : { "abstract" : "This paper presents a new data set of individual residential property transactions in England. The main novelty of the data is the record of all listing price changes and all offers made between initial listing and sale agreement. We establish a number of stylized facts pertaining to the sequence of events that occur within individual property transaction histories. We assess the limitations of existing theories in explaining the data and discuss alternative theoretical frameworks for the study of the strategic interactions between buyers and sellers. ?? 2004 Elsevier Inc. All rights reserved.", "author" : [ { "dropping-particle" : "", "family" : "Merlo", "given" : "Antonio", "non-dropping-particle" : "", "parse-names" : false, "suffix" : "" }, { "dropping-particle" : "", "family" : "Ortalo-Magn\u00e9", "given" : "Fran\u00e7ois", "non-dropping-particle" : "", "parse-names" : false, "suffix" : "" } ], "container-title" : "Journal of Urban Economics", "id" : "ITEM-1", "issue" : "2", "issued" : { "date-parts" : [ [ "2004" ] ] }, "page" : "192-216", "title" : "Bargaining over Residential Real Estate: Evidence from England", "type" : "article-journal", "volume" : "56" }, "uris" : [ "http://www.mendeley.com/documents/?uuid=85da0ebb-ab20-4dc4-8309-6461d9d76c31" ] } ], "mendeley" : { "formattedCitation" : "(Merlo &amp; Ortalo-Magn\u00e9, 2004)", "manualFormatting" : "Merlo and Ortalo-Magn\u00e9, 2004)", "plainTextFormattedCitation" : "(Merlo &amp; Ortalo-Magn\u00e9, 2004)", "previouslyFormattedCitation" : "(Merlo &amp; Ortalo-Magn\u00e9, 2004)" }, "properties" : { "noteIndex" : 0 }, "schema" : "https://github.com/citation-style-language/schema/raw/master/csl-citation.json" }</w:instrText>
      </w:r>
      <w:r w:rsidR="00593858" w:rsidRPr="00542493">
        <w:fldChar w:fldCharType="separate"/>
      </w:r>
      <w:r w:rsidR="00593858" w:rsidRPr="00542493">
        <w:rPr>
          <w:noProof/>
        </w:rPr>
        <w:t>Merlo and Ortalo-Magné, 2004)</w:t>
      </w:r>
      <w:r w:rsidR="00593858" w:rsidRPr="00542493">
        <w:fldChar w:fldCharType="end"/>
      </w:r>
      <w:r w:rsidR="00593858" w:rsidRPr="00542493">
        <w:t>.</w:t>
      </w:r>
      <w:r w:rsidR="00593858" w:rsidRPr="00542493">
        <w:rPr>
          <w:rStyle w:val="FootnoteReference"/>
          <w:bCs/>
          <w:szCs w:val="21"/>
        </w:rPr>
        <w:footnoteReference w:id="5"/>
      </w:r>
      <w:r w:rsidR="00593858" w:rsidRPr="00542493">
        <w:t xml:space="preserve"> </w:t>
      </w:r>
    </w:p>
    <w:p w:rsidR="00745B3A" w:rsidRPr="00542493" w:rsidRDefault="00A55257" w:rsidP="00745B3A">
      <w:pPr>
        <w:pStyle w:val="Subtitle"/>
      </w:pPr>
      <w:r w:rsidRPr="00542493">
        <w:t xml:space="preserve">In this </w:t>
      </w:r>
      <w:r w:rsidR="00694E7F" w:rsidRPr="00542493">
        <w:t>paper,</w:t>
      </w:r>
      <w:r w:rsidR="00593858" w:rsidRPr="00542493">
        <w:t xml:space="preserve"> we analyse the</w:t>
      </w:r>
      <w:r w:rsidR="00B933D7" w:rsidRPr="00542493">
        <w:t xml:space="preserve"> </w:t>
      </w:r>
      <w:r w:rsidR="00593858" w:rsidRPr="00542493">
        <w:t>effects of place-based policies on house prices and sales time</w:t>
      </w:r>
      <w:r w:rsidR="00BF1312" w:rsidRPr="00542493">
        <w:t>s</w:t>
      </w:r>
      <w:r w:rsidR="00593858" w:rsidRPr="00542493">
        <w:t xml:space="preserve">. </w:t>
      </w:r>
      <w:r w:rsidR="00171F1A" w:rsidRPr="00542493">
        <w:t xml:space="preserve">Our contribution is threefold. First, we </w:t>
      </w:r>
      <w:r w:rsidR="003D04F8" w:rsidRPr="00542493">
        <w:t>set up a</w:t>
      </w:r>
      <w:r w:rsidR="000D2F0E" w:rsidRPr="00542493">
        <w:t xml:space="preserve"> theoretical </w:t>
      </w:r>
      <w:r w:rsidR="003D04F8" w:rsidRPr="00542493">
        <w:t>model includi</w:t>
      </w:r>
      <w:r w:rsidR="003B0BB7">
        <w:t xml:space="preserve">ng housing search and matching. </w:t>
      </w:r>
      <w:r w:rsidR="003D04F8" w:rsidRPr="00542493">
        <w:t>We show that place-based policies</w:t>
      </w:r>
      <w:r w:rsidR="00F45813" w:rsidRPr="00542493">
        <w:t xml:space="preserve"> increase house prices</w:t>
      </w:r>
      <w:r w:rsidR="0049691D" w:rsidRPr="00542493">
        <w:t xml:space="preserve"> (in the short and long run)</w:t>
      </w:r>
      <w:r w:rsidR="003D04F8" w:rsidRPr="00542493">
        <w:t>.</w:t>
      </w:r>
      <w:r w:rsidR="00F45813" w:rsidRPr="00542493">
        <w:t xml:space="preserve"> </w:t>
      </w:r>
      <w:r w:rsidR="007124C1" w:rsidRPr="00542493">
        <w:t>By</w:t>
      </w:r>
      <w:r w:rsidR="00F45813" w:rsidRPr="00542493">
        <w:t xml:space="preserve"> contrast, these policies reduce sales </w:t>
      </w:r>
      <w:r w:rsidR="003D04F8" w:rsidRPr="00542493">
        <w:t xml:space="preserve">times </w:t>
      </w:r>
      <w:r w:rsidR="00242307" w:rsidRPr="00542493">
        <w:rPr>
          <w:i/>
        </w:rPr>
        <w:t>temporarily</w:t>
      </w:r>
      <w:r w:rsidR="0049691D" w:rsidRPr="00542493">
        <w:t xml:space="preserve"> (in the short run)</w:t>
      </w:r>
      <w:r w:rsidR="003D04F8" w:rsidRPr="00542493">
        <w:t>,</w:t>
      </w:r>
      <w:r w:rsidR="00F45813" w:rsidRPr="00542493">
        <w:t xml:space="preserve"> but not in the long run</w:t>
      </w:r>
      <w:r w:rsidR="003D04F8" w:rsidRPr="00542493">
        <w:t>.</w:t>
      </w:r>
      <w:r w:rsidR="000D2F0E" w:rsidRPr="00542493">
        <w:t xml:space="preserve"> </w:t>
      </w:r>
      <w:r w:rsidR="00200FFB">
        <w:t>This is useful as a consistency test: if one does not find a temporary</w:t>
      </w:r>
      <w:r w:rsidR="003B0BB7" w:rsidRPr="00542493">
        <w:t xml:space="preserve"> effect of place-based policies</w:t>
      </w:r>
      <w:r w:rsidR="00200FFB">
        <w:t xml:space="preserve"> on sales times, </w:t>
      </w:r>
      <w:r w:rsidR="00525E28">
        <w:t xml:space="preserve">then </w:t>
      </w:r>
      <w:r w:rsidR="00200FFB">
        <w:t xml:space="preserve">this will put doubts on the causality of an </w:t>
      </w:r>
      <w:r w:rsidR="003B0BB7" w:rsidRPr="00542493">
        <w:t>effect on prices.</w:t>
      </w:r>
      <w:r w:rsidR="003B0BB7" w:rsidRPr="00542493">
        <w:rPr>
          <w:rStyle w:val="FootnoteReference"/>
        </w:rPr>
        <w:footnoteReference w:id="6"/>
      </w:r>
      <w:r w:rsidR="003B0BB7" w:rsidRPr="00542493">
        <w:t xml:space="preserve"> Information on the effects on sales time are also indicative how much time it takes before the market returns to a steady state, so that we can identify the long-run price change, and to what extent reductions in sales time are beneficial to incumbent homeowners.</w:t>
      </w:r>
      <w:r w:rsidR="003B0BB7">
        <w:t xml:space="preserve"> </w:t>
      </w:r>
      <w:r w:rsidR="000D2F0E" w:rsidRPr="00542493">
        <w:lastRenderedPageBreak/>
        <w:t xml:space="preserve">The long-run </w:t>
      </w:r>
      <w:r w:rsidR="004145DD" w:rsidRPr="00542493">
        <w:t>benefits</w:t>
      </w:r>
      <w:r w:rsidR="000D2F0E" w:rsidRPr="00542493">
        <w:t xml:space="preserve"> of the policy </w:t>
      </w:r>
      <w:r w:rsidR="00797AA7" w:rsidRPr="00542493">
        <w:t>then translate into</w:t>
      </w:r>
      <w:r w:rsidR="008D58CB" w:rsidRPr="00542493">
        <w:t xml:space="preserve"> higher </w:t>
      </w:r>
      <w:r w:rsidR="000D2F0E" w:rsidRPr="00542493">
        <w:t>house prices</w:t>
      </w:r>
      <w:r w:rsidR="003B0BB7">
        <w:t>,</w:t>
      </w:r>
      <w:r w:rsidR="000D2F0E" w:rsidRPr="00542493">
        <w:t xml:space="preserve"> as in a model without search frictions. </w:t>
      </w:r>
      <w:r w:rsidR="00525E28">
        <w:t xml:space="preserve">In a model with search frictions, house prices are not necessarily one-to-one related to welfare measures. </w:t>
      </w:r>
      <w:r w:rsidR="003B0BB7">
        <w:t>We demonstrate</w:t>
      </w:r>
      <w:r w:rsidR="00525E28">
        <w:t>, however,</w:t>
      </w:r>
      <w:r w:rsidR="003B0BB7">
        <w:t xml:space="preserve"> that the percentage price effect </w:t>
      </w:r>
      <w:r w:rsidR="00525E28">
        <w:t>can be interpreted as a</w:t>
      </w:r>
      <w:r w:rsidR="003B0BB7">
        <w:t xml:space="preserve"> percentage </w:t>
      </w:r>
      <w:r w:rsidR="00525E28">
        <w:t xml:space="preserve">welfare </w:t>
      </w:r>
      <w:r w:rsidR="003B0BB7">
        <w:t>effect. When the market is in spatial equilibrium, absolute changes in prices are underestimates of absolute welfare changes, but when vacancy rates are low as is usually the case in empirical data, these will be very similar.</w:t>
      </w:r>
    </w:p>
    <w:p w:rsidR="00593858" w:rsidRPr="00542493" w:rsidRDefault="007124C1" w:rsidP="003901D6">
      <w:pPr>
        <w:pStyle w:val="Subtitle"/>
      </w:pPr>
      <w:r w:rsidRPr="00542493">
        <w:t xml:space="preserve">The second contribution of the paper relates to the scale of the programme we evaluate. </w:t>
      </w:r>
      <w:r w:rsidR="00593858" w:rsidRPr="00542493">
        <w:t>We evaluate changes in local amenity levels due to a large-scale nationwid</w:t>
      </w:r>
      <w:r w:rsidR="00B933D7" w:rsidRPr="00542493">
        <w:t xml:space="preserve">e urban revitalisation </w:t>
      </w:r>
      <w:r w:rsidR="001E4BA8" w:rsidRPr="00542493">
        <w:t xml:space="preserve">programme </w:t>
      </w:r>
      <w:r w:rsidR="00593858" w:rsidRPr="00542493">
        <w:t xml:space="preserve">in the Netherlands, starting in 2007. In this so-called </w:t>
      </w:r>
      <w:proofErr w:type="spellStart"/>
      <w:r w:rsidR="00593858" w:rsidRPr="00542493">
        <w:rPr>
          <w:i/>
        </w:rPr>
        <w:t>krachtwijken</w:t>
      </w:r>
      <w:proofErr w:type="spellEnd"/>
      <w:r w:rsidR="00593858" w:rsidRPr="00542493">
        <w:rPr>
          <w:i/>
        </w:rPr>
        <w:t>-</w:t>
      </w:r>
      <w:r w:rsidR="00593858" w:rsidRPr="00542493">
        <w:t>programme (henceforth: KW investment scheme), 83</w:t>
      </w:r>
      <w:r w:rsidR="00B933D7" w:rsidRPr="00542493">
        <w:t xml:space="preserve"> neighbourhoods </w:t>
      </w:r>
      <w:r w:rsidR="00593858" w:rsidRPr="00542493">
        <w:t>were selected for revitalisation with funding from the national government.</w:t>
      </w:r>
      <w:r w:rsidR="00593858" w:rsidRPr="00542493">
        <w:rPr>
          <w:rStyle w:val="FootnoteReference"/>
          <w:bCs/>
          <w:szCs w:val="21"/>
        </w:rPr>
        <w:footnoteReference w:id="7"/>
      </w:r>
      <w:r w:rsidR="00593858" w:rsidRPr="00542493">
        <w:t xml:space="preserve"> The government and (not for profit) public housing associations</w:t>
      </w:r>
      <w:r w:rsidR="00BE47EB" w:rsidRPr="00542493">
        <w:t xml:space="preserve"> announced to </w:t>
      </w:r>
      <w:r w:rsidR="00593858" w:rsidRPr="00542493">
        <w:t xml:space="preserve">invest about </w:t>
      </w:r>
      <w:r w:rsidR="003B0BB7">
        <w:t xml:space="preserve">€ </w:t>
      </w:r>
      <w:r w:rsidR="008A03E6" w:rsidRPr="00542493">
        <w:t>2.7</w:t>
      </w:r>
      <w:r w:rsidR="00196039" w:rsidRPr="00542493">
        <w:t>5</w:t>
      </w:r>
      <w:r w:rsidR="00593858" w:rsidRPr="00542493">
        <w:t xml:space="preserve"> billion in these </w:t>
      </w:r>
      <w:r w:rsidR="00B933D7" w:rsidRPr="00542493">
        <w:t>neighbourhoods</w:t>
      </w:r>
      <w:r w:rsidR="00593858" w:rsidRPr="00542493">
        <w:t xml:space="preserve">, on average about </w:t>
      </w:r>
      <w:r w:rsidR="003B0BB7">
        <w:t xml:space="preserve">€ </w:t>
      </w:r>
      <w:r w:rsidR="00593858" w:rsidRPr="00542493">
        <w:t>3.5 thousand per household in receiving neighbourhoods.</w:t>
      </w:r>
      <w:r w:rsidR="00196039" w:rsidRPr="00542493">
        <w:t xml:space="preserve"> However, </w:t>
      </w:r>
      <w:r w:rsidR="00B933D7" w:rsidRPr="00542493">
        <w:t xml:space="preserve">in the end </w:t>
      </w:r>
      <w:r w:rsidR="00196039" w:rsidRPr="00542493">
        <w:t xml:space="preserve">only </w:t>
      </w:r>
      <w:r w:rsidR="003B0BB7">
        <w:t>€ 1</w:t>
      </w:r>
      <w:r w:rsidR="00196039" w:rsidRPr="00542493">
        <w:t xml:space="preserve"> billion w</w:t>
      </w:r>
      <w:r w:rsidR="00711C52" w:rsidRPr="00542493">
        <w:t>as</w:t>
      </w:r>
      <w:r w:rsidR="00196039" w:rsidRPr="00542493">
        <w:t xml:space="preserve"> invested</w:t>
      </w:r>
      <w:r w:rsidR="00D35414" w:rsidRPr="00542493">
        <w:t xml:space="preserve"> </w:t>
      </w:r>
      <w:r w:rsidR="00D35414" w:rsidRPr="00542493">
        <w:rPr>
          <w:bCs/>
          <w:szCs w:val="21"/>
        </w:rPr>
        <w:fldChar w:fldCharType="begin" w:fldLock="1"/>
      </w:r>
      <w:r w:rsidR="00D35414" w:rsidRPr="00542493">
        <w:rPr>
          <w:bCs/>
          <w:szCs w:val="21"/>
        </w:rPr>
        <w:instrText>ADDIN CSL_CITATION { "citationItems" : [ { "id" : "ITEM-1", "itemData" : { "author" : [ { "dropping-particle" : "", "family" : "Permentier", "given" : "M", "non-dropping-particle" : "", "parse-names" : false, "suffix" : "" }, { "dropping-particle" : "", "family" : "Kullberg", "given" : "J", "non-dropping-particle" : "", "parse-names" : false, "suffix" : "" }, { "dropping-particle" : "", "family" : "Noije", "given" : "L", "non-dropping-particle" : "Van", "parse-names" : false, "suffix" : "" } ], "id" : "ITEM-1", "issued" : { "date-parts" : [ [ "2013" ] ] }, "publisher-place" : "The Hague", "title" : "Werk aan de Wijk: Een Quasi-Experimentele Evaluatie van het Krachtwijkenbeleid", "type" : "report" }, "uris" : [ "http://www.mendeley.com/documents/?uuid=665bd799-13ba-49fc-9411-84dc8da11837" ] } ], "mendeley" : { "formattedCitation" : "(Permentier, Kullberg, &amp; Van Noije, 2013)", "manualFormatting" : "(Permentier et al., 2013)", "plainTextFormattedCitation" : "(Permentier, Kullberg, &amp; Van Noije, 2013)", "previouslyFormattedCitation" : "(Permentier, Kullberg, &amp; Van Noije, 2013)" }, "properties" : { "noteIndex" : 0 }, "schema" : "https://github.com/citation-style-language/schema/raw/master/csl-citation.json" }</w:instrText>
      </w:r>
      <w:r w:rsidR="00D35414" w:rsidRPr="00542493">
        <w:rPr>
          <w:bCs/>
          <w:szCs w:val="21"/>
        </w:rPr>
        <w:fldChar w:fldCharType="separate"/>
      </w:r>
      <w:r w:rsidR="00D35414" w:rsidRPr="00542493">
        <w:rPr>
          <w:bCs/>
          <w:noProof/>
          <w:szCs w:val="21"/>
        </w:rPr>
        <w:t>(Permentier et al., 2013)</w:t>
      </w:r>
      <w:r w:rsidR="00D35414" w:rsidRPr="00542493">
        <w:rPr>
          <w:bCs/>
          <w:szCs w:val="21"/>
        </w:rPr>
        <w:fldChar w:fldCharType="end"/>
      </w:r>
      <w:r w:rsidR="00196039" w:rsidRPr="00542493">
        <w:t>.</w:t>
      </w:r>
      <w:r w:rsidR="00593858" w:rsidRPr="00542493">
        <w:t xml:space="preserve"> The main objectives of the programme</w:t>
      </w:r>
      <w:r w:rsidR="00B933D7" w:rsidRPr="00542493">
        <w:t xml:space="preserve"> were </w:t>
      </w:r>
      <w:r w:rsidR="00593858" w:rsidRPr="00542493">
        <w:t xml:space="preserve">to transform these neighbourhoods into pleasant places to live and to reduce social inequality </w:t>
      </w:r>
      <w:r w:rsidR="00593858" w:rsidRPr="00542493">
        <w:fldChar w:fldCharType="begin" w:fldLock="1"/>
      </w:r>
      <w:r w:rsidR="00593858" w:rsidRPr="00542493">
        <w:instrText>ADDIN CSL_CITATION { "citationItems" : [ { "id" : "ITEM-1", "itemData" : { "author" : [ { "dropping-particle" : "", "family" : "Department of Housing", "given" : "Spatial Planning and the Environment", "non-dropping-particle" : "", "parse-names" : false, "suffix" : "" } ], "id" : "ITEM-1", "issued" : { "date-parts" : [ [ "2007" ] ] }, "publisher-place" : "The Hague", "title" : "Actieplan Krachtwijken", "type" : "report" }, "uris" : [ "http://www.mendeley.com/documents/?uuid=ec43347c-00c0-4148-a7ed-29789ac5b6fb" ] } ], "mendeley" : { "formattedCitation" : "(Department of Housing, 2007)", "manualFormatting" : "(Department of Housing, Spatial Planning and the Environment, 2007)", "plainTextFormattedCitation" : "(Department of Housing, 2007)", "previouslyFormattedCitation" : "(Department of Housing, 2007)" }, "properties" : { "noteIndex" : 0 }, "schema" : "https://github.com/citation-style-language/schema/raw/master/csl-citation.json" }</w:instrText>
      </w:r>
      <w:r w:rsidR="00593858" w:rsidRPr="00542493">
        <w:fldChar w:fldCharType="separate"/>
      </w:r>
      <w:r w:rsidR="00593858" w:rsidRPr="00542493">
        <w:rPr>
          <w:noProof/>
        </w:rPr>
        <w:t>(Department of Housing, Spatial Planning and the Environment, 2007)</w:t>
      </w:r>
      <w:r w:rsidR="00593858" w:rsidRPr="00542493">
        <w:fldChar w:fldCharType="end"/>
      </w:r>
      <w:r w:rsidR="00593858" w:rsidRPr="00542493">
        <w:t>. A vast majority of the inv</w:t>
      </w:r>
      <w:r w:rsidR="00B933D7" w:rsidRPr="00542493">
        <w:t xml:space="preserve">estment was </w:t>
      </w:r>
      <w:r w:rsidR="00593858" w:rsidRPr="00542493">
        <w:t>spent on</w:t>
      </w:r>
      <w:r w:rsidR="00B933D7" w:rsidRPr="00542493">
        <w:t xml:space="preserve"> improving </w:t>
      </w:r>
      <w:r w:rsidR="00593858" w:rsidRPr="00542493">
        <w:t>of the public housing stock</w:t>
      </w:r>
      <w:r w:rsidR="00B933D7" w:rsidRPr="00542493">
        <w:t xml:space="preserve"> (about 30</w:t>
      </w:r>
      <w:r w:rsidR="006C4ADD" w:rsidRPr="00542493">
        <w:t xml:space="preserve"> percent</w:t>
      </w:r>
      <w:r w:rsidR="00B933D7" w:rsidRPr="00542493">
        <w:t xml:space="preserve"> of the Dutch housing market is public housing)</w:t>
      </w:r>
      <w:r w:rsidR="00593858" w:rsidRPr="00542493">
        <w:t>. The remainder</w:t>
      </w:r>
      <w:r w:rsidR="00B933D7" w:rsidRPr="00542493">
        <w:t xml:space="preserve"> was </w:t>
      </w:r>
      <w:r w:rsidR="00593858" w:rsidRPr="00542493">
        <w:t xml:space="preserve">used for investments in green spaces, social empowerment programs and the conversion of public to private housing </w:t>
      </w:r>
      <w:r w:rsidR="00593858" w:rsidRPr="00542493">
        <w:fldChar w:fldCharType="begin" w:fldLock="1"/>
      </w:r>
      <w:r w:rsidR="00593858" w:rsidRPr="00542493">
        <w:instrText>ADDIN CSL_CITATION { "citationItems" : [ { "id" : "ITEM-1", "itemData" : { "author" : [ { "dropping-particle" : "", "family" : "Wittebrood", "given" : "K", "non-dropping-particle" : "", "parse-names" : false, "suffix" : "" }, { "dropping-particle" : "", "family" : "Permentier", "given" : "M", "non-dropping-particle" : "", "parse-names" : false, "suffix" : "" } ], "id" : "ITEM-1", "issued" : { "date-parts" : [ [ "2011" ] ] }, "publisher-place" : "The Hague", "title" : "Wonen, Wijken en Interventies: Krachtwijkenbeleid in Perspectief", "type" : "report" }, "uris" : [ "http://www.mendeley.com/documents/?uuid=ad309a10-1a1f-4b0c-ad14-dc77eb0dcf00" ] } ], "mendeley" : { "formattedCitation" : "(Wittebrood &amp; Permentier, 2011)", "manualFormatting" : "(Wittebrood and Permentier, 2011)", "plainTextFormattedCitation" : "(Wittebrood &amp; Permentier, 2011)", "previouslyFormattedCitation" : "(Wittebrood &amp; Permentier, 2011)" }, "properties" : { "noteIndex" : 0 }, "schema" : "https://github.com/citation-style-language/schema/raw/master/csl-citation.json" }</w:instrText>
      </w:r>
      <w:r w:rsidR="00593858" w:rsidRPr="00542493">
        <w:fldChar w:fldCharType="separate"/>
      </w:r>
      <w:r w:rsidR="00593858" w:rsidRPr="00542493">
        <w:rPr>
          <w:noProof/>
        </w:rPr>
        <w:t>(Wittebrood and Permentier, 2011)</w:t>
      </w:r>
      <w:r w:rsidR="00593858" w:rsidRPr="00542493">
        <w:fldChar w:fldCharType="end"/>
      </w:r>
      <w:r w:rsidR="00593858" w:rsidRPr="00542493">
        <w:t xml:space="preserve">. The private housing stock, to which our data refer, was not </w:t>
      </w:r>
      <w:r w:rsidR="00B933D7" w:rsidRPr="00542493">
        <w:t>improved by the program</w:t>
      </w:r>
      <w:r w:rsidR="00593858" w:rsidRPr="00542493">
        <w:t>.</w:t>
      </w:r>
      <w:r w:rsidR="00B933D7" w:rsidRPr="00542493">
        <w:t xml:space="preserve"> </w:t>
      </w:r>
      <w:r w:rsidR="00593858" w:rsidRPr="00542493">
        <w:t>We utilise a nationwide dataset with information on (privately-owned) house transactions from 200</w:t>
      </w:r>
      <w:r w:rsidR="00694E7F" w:rsidRPr="00542493">
        <w:t>0</w:t>
      </w:r>
      <w:r w:rsidR="00593858" w:rsidRPr="00542493">
        <w:t xml:space="preserve"> to 201</w:t>
      </w:r>
      <w:r w:rsidR="00694E7F" w:rsidRPr="00542493">
        <w:t>4</w:t>
      </w:r>
      <w:r w:rsidR="00593858" w:rsidRPr="00542493">
        <w:t xml:space="preserve">, including the house price and sales time. We use a first-differences estimation strategy based on thousands of repeated sales observations. In essence, we compare changes in house prices, as well as sales times, between </w:t>
      </w:r>
      <w:r w:rsidR="00593858" w:rsidRPr="00542493">
        <w:rPr>
          <w:i/>
        </w:rPr>
        <w:t>many</w:t>
      </w:r>
      <w:r w:rsidR="00593858" w:rsidRPr="00542493">
        <w:t xml:space="preserve"> targeted and non-targeted neighbourhoods. Hence, the results of our study</w:t>
      </w:r>
      <w:r w:rsidR="0012145C" w:rsidRPr="00542493">
        <w:t xml:space="preserve"> are likely to have </w:t>
      </w:r>
      <w:r w:rsidR="00593858" w:rsidRPr="00542493">
        <w:t>external validity and neighbourhoo</w:t>
      </w:r>
      <w:r w:rsidR="00171F1A" w:rsidRPr="00542493">
        <w:t>d sampling error is eliminated</w:t>
      </w:r>
    </w:p>
    <w:p w:rsidR="00593858" w:rsidRPr="00542493" w:rsidRDefault="007124C1" w:rsidP="007124C1">
      <w:pPr>
        <w:pStyle w:val="Subtitle"/>
      </w:pPr>
      <w:r w:rsidRPr="00542493">
        <w:t xml:space="preserve">The </w:t>
      </w:r>
      <w:r w:rsidR="00525E28">
        <w:t>third</w:t>
      </w:r>
      <w:r w:rsidRPr="00542493">
        <w:t>, but important, contribution</w:t>
      </w:r>
      <w:r w:rsidR="00525E28">
        <w:t xml:space="preserve"> of the paper</w:t>
      </w:r>
      <w:r w:rsidRPr="00542493">
        <w:t xml:space="preserve"> is to the identification of causal effects of place-based policies. I</w:t>
      </w:r>
      <w:r w:rsidR="00D16B3E" w:rsidRPr="00542493">
        <w:t xml:space="preserve">n contrast to </w:t>
      </w:r>
      <w:r w:rsidRPr="00542493">
        <w:t xml:space="preserve">the bulk of the </w:t>
      </w:r>
      <w:r w:rsidR="00D16B3E" w:rsidRPr="00542493">
        <w:t xml:space="preserve">existing literature, </w:t>
      </w:r>
      <w:r w:rsidR="00593858" w:rsidRPr="00542493">
        <w:t xml:space="preserve">we take into account that areas targeted by place-based policies are not randomly chosen, but are </w:t>
      </w:r>
      <w:r w:rsidR="00593858" w:rsidRPr="00542493">
        <w:rPr>
          <w:i/>
        </w:rPr>
        <w:t>explicitly</w:t>
      </w:r>
      <w:r w:rsidR="00593858" w:rsidRPr="00542493">
        <w:t xml:space="preserve"> chosen because of undesirable characteristics.</w:t>
      </w:r>
      <w:r w:rsidR="00654E99" w:rsidRPr="00542493">
        <w:t xml:space="preserve"> We employ a fuzzy regression-discontinuity design (</w:t>
      </w:r>
      <w:r w:rsidR="003D04F8" w:rsidRPr="00542493">
        <w:t>FR</w:t>
      </w:r>
      <w:r w:rsidR="00654E99" w:rsidRPr="00542493">
        <w:t>D) by using information on an eligibility criterion to receive investments.</w:t>
      </w:r>
      <w:r w:rsidR="00593858" w:rsidRPr="00542493">
        <w:rPr>
          <w:rStyle w:val="FootnoteReference"/>
          <w:bCs/>
          <w:szCs w:val="21"/>
        </w:rPr>
        <w:footnoteReference w:id="8"/>
      </w:r>
      <w:r w:rsidR="00593858" w:rsidRPr="00542493">
        <w:t xml:space="preserve"> This criterion is dependent on so-called deprivation scores, calculated by the national government for the whole </w:t>
      </w:r>
      <w:r w:rsidR="00797AA7" w:rsidRPr="00542493">
        <w:t xml:space="preserve">of the </w:t>
      </w:r>
      <w:r w:rsidR="00593858" w:rsidRPr="00542493">
        <w:t xml:space="preserve">Netherlands. Although the neighbourhoods with the highest deprivation scores were not always chosen, there is a discrete and substantial jump in the probability to become </w:t>
      </w:r>
      <w:r w:rsidR="00593858" w:rsidRPr="00542493">
        <w:lastRenderedPageBreak/>
        <w:t>selected when the deprivation score exceeds a certain threshold (the jump is about 0.75</w:t>
      </w:r>
      <w:r w:rsidR="00797AA7" w:rsidRPr="00542493">
        <w:t xml:space="preserve"> percentage points</w:t>
      </w:r>
      <w:r w:rsidR="00593858" w:rsidRPr="00542493">
        <w:t>).</w:t>
      </w:r>
      <w:r w:rsidR="00593858" w:rsidRPr="00542493">
        <w:rPr>
          <w:rStyle w:val="FootnoteReference"/>
          <w:bCs/>
          <w:szCs w:val="21"/>
        </w:rPr>
        <w:footnoteReference w:id="9"/>
      </w:r>
      <w:r w:rsidR="00593858" w:rsidRPr="00542493">
        <w:t xml:space="preserve"> </w:t>
      </w:r>
    </w:p>
    <w:p w:rsidR="00593858" w:rsidRPr="00542493" w:rsidRDefault="00593858" w:rsidP="00593858">
      <w:pPr>
        <w:pStyle w:val="NoSpacing"/>
        <w:spacing w:line="312" w:lineRule="auto"/>
        <w:ind w:firstLine="284"/>
        <w:rPr>
          <w:bCs/>
          <w:sz w:val="21"/>
          <w:szCs w:val="21"/>
        </w:rPr>
      </w:pPr>
      <w:r w:rsidRPr="00542493">
        <w:rPr>
          <w:bCs/>
          <w:sz w:val="21"/>
          <w:szCs w:val="21"/>
        </w:rPr>
        <w:t xml:space="preserve">We find that due to investments </w:t>
      </w:r>
      <w:r w:rsidR="00D16B3E" w:rsidRPr="00542493">
        <w:rPr>
          <w:bCs/>
          <w:sz w:val="21"/>
          <w:szCs w:val="21"/>
        </w:rPr>
        <w:t xml:space="preserve">(mainly in public housing), </w:t>
      </w:r>
      <w:r w:rsidRPr="00542493">
        <w:rPr>
          <w:bCs/>
          <w:sz w:val="21"/>
          <w:szCs w:val="21"/>
        </w:rPr>
        <w:t xml:space="preserve">house prices increased by about </w:t>
      </w:r>
      <w:r w:rsidR="00694E7F" w:rsidRPr="00542493">
        <w:rPr>
          <w:bCs/>
          <w:sz w:val="21"/>
          <w:szCs w:val="21"/>
        </w:rPr>
        <w:t>3</w:t>
      </w:r>
      <w:r w:rsidR="007E0955" w:rsidRPr="00542493">
        <w:rPr>
          <w:bCs/>
          <w:sz w:val="21"/>
          <w:szCs w:val="21"/>
        </w:rPr>
        <w:t>.5</w:t>
      </w:r>
      <w:r w:rsidRPr="00542493">
        <w:rPr>
          <w:bCs/>
          <w:sz w:val="21"/>
          <w:szCs w:val="21"/>
        </w:rPr>
        <w:t xml:space="preserve"> percent, which is in line with previous studies (see</w:t>
      </w:r>
      <w:r w:rsidR="007A7A36" w:rsidRPr="00542493">
        <w:rPr>
          <w:bCs/>
          <w:sz w:val="21"/>
          <w:szCs w:val="21"/>
        </w:rPr>
        <w:t>,</w:t>
      </w:r>
      <w:r w:rsidRPr="00542493">
        <w:rPr>
          <w:bCs/>
          <w:sz w:val="21"/>
          <w:szCs w:val="21"/>
        </w:rPr>
        <w:t xml:space="preserve"> e.g.</w:t>
      </w:r>
      <w:r w:rsidR="007A7A36" w:rsidRPr="00542493">
        <w:rPr>
          <w:bCs/>
          <w:sz w:val="21"/>
          <w:szCs w:val="21"/>
        </w:rPr>
        <w:t>,</w:t>
      </w:r>
      <w:r w:rsidRPr="00542493">
        <w:rPr>
          <w:bCs/>
          <w:sz w:val="21"/>
          <w:szCs w:val="21"/>
        </w:rPr>
        <w:t xml:space="preserve"> </w:t>
      </w:r>
      <w:r w:rsidRPr="00542493">
        <w:rPr>
          <w:bCs/>
          <w:sz w:val="21"/>
          <w:szCs w:val="21"/>
        </w:rPr>
        <w:fldChar w:fldCharType="begin" w:fldLock="1"/>
      </w:r>
      <w:r w:rsidRPr="00542493">
        <w:rPr>
          <w:bCs/>
          <w:sz w:val="21"/>
          <w:szCs w:val="21"/>
        </w:rPr>
        <w:instrText>ADDIN CSL_CITATION { "citationItems" : [ { "id" : "ITEM-1", "itemData" : { "author" : [ { "dropping-particle" : "", "family" : "Rossi-Hansberg", "given" : "E", "non-dropping-particle" : "", "parse-names" : false, "suffix" : "" }, { "dropping-particle" : "", "family" : "Sarte", "given" : "PD", "non-dropping-particle" : "", "parse-names" : false, "suffix" : "" }, { "dropping-particle" : "", "family" : "Owens III", "given" : "R", "non-dropping-particle" : "", "parse-names" : false, "suffix" : "" } ], "container-title" : "Journal of Political Economy", "id" : "ITEM-1", "issue" : "3", "issued" : { "date-parts" : [ [ "2010" ] ] }, "page" : "485-535", "title" : "Housing Externalities", "type" : "article-journal", "volume" : "118" }, "uris" : [ "http://www.mendeley.com/documents/?uuid=7c466e22-f81c-4a0c-9036-ee198122ccb6" ] } ], "mendeley" : { "formattedCitation" : "(Rossi-Hansberg et al., 2010)", "manualFormatting" : "Rossi-Hansberg et al., 2010)", "plainTextFormattedCitation" : "(Rossi-Hansberg et al., 2010)", "previouslyFormattedCitation" : "(Rossi-Hansberg et al., 2010)" }, "properties" : { "noteIndex" : 0 }, "schema" : "https://github.com/citation-style-language/schema/raw/master/csl-citation.json" }</w:instrText>
      </w:r>
      <w:r w:rsidRPr="00542493">
        <w:rPr>
          <w:bCs/>
          <w:sz w:val="21"/>
          <w:szCs w:val="21"/>
        </w:rPr>
        <w:fldChar w:fldCharType="separate"/>
      </w:r>
      <w:r w:rsidRPr="00542493">
        <w:rPr>
          <w:bCs/>
          <w:noProof/>
          <w:sz w:val="21"/>
          <w:szCs w:val="21"/>
        </w:rPr>
        <w:t>Rossi-Hansberg et al., 2010)</w:t>
      </w:r>
      <w:r w:rsidRPr="00542493">
        <w:rPr>
          <w:bCs/>
          <w:sz w:val="21"/>
          <w:szCs w:val="21"/>
        </w:rPr>
        <w:fldChar w:fldCharType="end"/>
      </w:r>
      <w:r w:rsidRPr="00542493">
        <w:rPr>
          <w:bCs/>
          <w:sz w:val="21"/>
          <w:szCs w:val="21"/>
        </w:rPr>
        <w:t>. We also find that the effect on sales time effect is</w:t>
      </w:r>
      <w:r w:rsidR="00D16B3E" w:rsidRPr="00542493">
        <w:rPr>
          <w:bCs/>
          <w:sz w:val="21"/>
          <w:szCs w:val="21"/>
        </w:rPr>
        <w:t xml:space="preserve"> strong </w:t>
      </w:r>
      <w:r w:rsidR="00BD5A77" w:rsidRPr="00542493">
        <w:rPr>
          <w:bCs/>
          <w:sz w:val="21"/>
          <w:szCs w:val="21"/>
        </w:rPr>
        <w:t>as sales times are</w:t>
      </w:r>
      <w:r w:rsidRPr="00542493">
        <w:rPr>
          <w:bCs/>
          <w:sz w:val="21"/>
          <w:szCs w:val="21"/>
        </w:rPr>
        <w:t xml:space="preserve"> reduced </w:t>
      </w:r>
      <w:r w:rsidR="00F75849" w:rsidRPr="00542493">
        <w:rPr>
          <w:bCs/>
          <w:sz w:val="21"/>
          <w:szCs w:val="21"/>
        </w:rPr>
        <w:t xml:space="preserve">temporarily </w:t>
      </w:r>
      <w:r w:rsidRPr="00542493">
        <w:rPr>
          <w:bCs/>
          <w:sz w:val="21"/>
          <w:szCs w:val="21"/>
        </w:rPr>
        <w:t>with 15-</w:t>
      </w:r>
      <w:r w:rsidR="00EB14A2" w:rsidRPr="00542493">
        <w:rPr>
          <w:bCs/>
          <w:sz w:val="21"/>
          <w:szCs w:val="21"/>
        </w:rPr>
        <w:t>2</w:t>
      </w:r>
      <w:r w:rsidR="00694E7F" w:rsidRPr="00542493">
        <w:rPr>
          <w:bCs/>
          <w:sz w:val="21"/>
          <w:szCs w:val="21"/>
        </w:rPr>
        <w:t xml:space="preserve">0 </w:t>
      </w:r>
      <w:r w:rsidRPr="00542493">
        <w:rPr>
          <w:bCs/>
          <w:sz w:val="21"/>
          <w:szCs w:val="21"/>
        </w:rPr>
        <w:t>percent (</w:t>
      </w:r>
      <w:r w:rsidR="00694E7F" w:rsidRPr="00542493">
        <w:rPr>
          <w:bCs/>
          <w:sz w:val="21"/>
          <w:szCs w:val="21"/>
        </w:rPr>
        <w:t>about a month</w:t>
      </w:r>
      <w:r w:rsidRPr="00542493">
        <w:rPr>
          <w:bCs/>
          <w:sz w:val="21"/>
          <w:szCs w:val="21"/>
        </w:rPr>
        <w:t>). The latter result indicates that</w:t>
      </w:r>
      <w:r w:rsidR="00D16B3E" w:rsidRPr="00542493">
        <w:rPr>
          <w:bCs/>
          <w:sz w:val="21"/>
          <w:szCs w:val="21"/>
        </w:rPr>
        <w:t xml:space="preserve"> </w:t>
      </w:r>
      <w:r w:rsidR="00694E7F" w:rsidRPr="00542493">
        <w:rPr>
          <w:bCs/>
          <w:sz w:val="21"/>
          <w:szCs w:val="21"/>
        </w:rPr>
        <w:t xml:space="preserve">selling time and matching is a non-negligible feature of the housing </w:t>
      </w:r>
      <w:r w:rsidR="00732E57" w:rsidRPr="00542493">
        <w:rPr>
          <w:bCs/>
          <w:sz w:val="21"/>
          <w:szCs w:val="21"/>
        </w:rPr>
        <w:t>market</w:t>
      </w:r>
      <w:r w:rsidR="00694E7F" w:rsidRPr="00542493">
        <w:rPr>
          <w:bCs/>
          <w:sz w:val="21"/>
          <w:szCs w:val="21"/>
        </w:rPr>
        <w:t>. We show that the sales time effect is</w:t>
      </w:r>
      <w:r w:rsidR="007A7A36" w:rsidRPr="00542493">
        <w:rPr>
          <w:bCs/>
          <w:sz w:val="21"/>
          <w:szCs w:val="21"/>
        </w:rPr>
        <w:t xml:space="preserve"> temporary </w:t>
      </w:r>
      <w:r w:rsidR="00694E7F" w:rsidRPr="00542493">
        <w:rPr>
          <w:bCs/>
          <w:sz w:val="21"/>
          <w:szCs w:val="21"/>
        </w:rPr>
        <w:t>and disappears after</w:t>
      </w:r>
      <w:r w:rsidR="00E45221" w:rsidRPr="00542493">
        <w:rPr>
          <w:bCs/>
          <w:sz w:val="21"/>
          <w:szCs w:val="21"/>
        </w:rPr>
        <w:t xml:space="preserve"> five </w:t>
      </w:r>
      <w:r w:rsidR="00694E7F" w:rsidRPr="00542493">
        <w:rPr>
          <w:bCs/>
          <w:sz w:val="21"/>
          <w:szCs w:val="21"/>
        </w:rPr>
        <w:t>years.</w:t>
      </w:r>
      <w:r w:rsidRPr="00542493">
        <w:rPr>
          <w:bCs/>
          <w:sz w:val="21"/>
          <w:szCs w:val="21"/>
        </w:rPr>
        <w:t xml:space="preserve"> The empirical results survive remarkably</w:t>
      </w:r>
      <w:r w:rsidR="00711C52" w:rsidRPr="00542493">
        <w:rPr>
          <w:bCs/>
          <w:sz w:val="21"/>
          <w:szCs w:val="21"/>
        </w:rPr>
        <w:t xml:space="preserve"> unaltered</w:t>
      </w:r>
      <w:r w:rsidRPr="00542493">
        <w:rPr>
          <w:bCs/>
          <w:sz w:val="21"/>
          <w:szCs w:val="21"/>
        </w:rPr>
        <w:t xml:space="preserve"> when we extensively check for robustness, for example by testing for spatial spillovers, conducting quasi-placebo experiments and using propensity score matching rather than a </w:t>
      </w:r>
      <w:r w:rsidR="003D04F8" w:rsidRPr="00542493">
        <w:rPr>
          <w:bCs/>
          <w:sz w:val="21"/>
          <w:szCs w:val="21"/>
        </w:rPr>
        <w:t>FR</w:t>
      </w:r>
      <w:r w:rsidRPr="00542493">
        <w:rPr>
          <w:bCs/>
          <w:sz w:val="21"/>
          <w:szCs w:val="21"/>
        </w:rPr>
        <w:t>D.</w:t>
      </w:r>
      <w:r w:rsidR="00D16B3E" w:rsidRPr="00542493">
        <w:rPr>
          <w:bCs/>
          <w:sz w:val="21"/>
          <w:szCs w:val="21"/>
        </w:rPr>
        <w:t xml:space="preserve"> A </w:t>
      </w:r>
      <w:r w:rsidRPr="00542493">
        <w:rPr>
          <w:bCs/>
          <w:sz w:val="21"/>
          <w:szCs w:val="21"/>
        </w:rPr>
        <w:t>counterfactual analysis</w:t>
      </w:r>
      <w:r w:rsidR="00D16B3E" w:rsidRPr="00542493">
        <w:rPr>
          <w:bCs/>
          <w:sz w:val="21"/>
          <w:szCs w:val="21"/>
        </w:rPr>
        <w:t xml:space="preserve"> indicates </w:t>
      </w:r>
      <w:r w:rsidRPr="00542493">
        <w:rPr>
          <w:bCs/>
          <w:sz w:val="21"/>
          <w:szCs w:val="21"/>
        </w:rPr>
        <w:t xml:space="preserve">that </w:t>
      </w:r>
      <w:r w:rsidR="002A116B" w:rsidRPr="00542493">
        <w:rPr>
          <w:bCs/>
          <w:sz w:val="21"/>
          <w:szCs w:val="21"/>
        </w:rPr>
        <w:t xml:space="preserve">the </w:t>
      </w:r>
      <w:r w:rsidRPr="00542493">
        <w:rPr>
          <w:bCs/>
          <w:sz w:val="21"/>
          <w:szCs w:val="21"/>
        </w:rPr>
        <w:t>benefits</w:t>
      </w:r>
      <w:r w:rsidR="00D16B3E" w:rsidRPr="00542493">
        <w:rPr>
          <w:bCs/>
          <w:sz w:val="21"/>
          <w:szCs w:val="21"/>
        </w:rPr>
        <w:t xml:space="preserve"> to homeowners</w:t>
      </w:r>
      <w:r w:rsidR="002A116B" w:rsidRPr="00542493">
        <w:rPr>
          <w:bCs/>
          <w:sz w:val="21"/>
          <w:szCs w:val="21"/>
        </w:rPr>
        <w:t xml:space="preserve"> </w:t>
      </w:r>
      <w:r w:rsidR="00D2031B" w:rsidRPr="00542493">
        <w:rPr>
          <w:bCs/>
          <w:sz w:val="21"/>
          <w:szCs w:val="21"/>
        </w:rPr>
        <w:t xml:space="preserve">induced by the programme are </w:t>
      </w:r>
      <w:r w:rsidR="00E323FF" w:rsidRPr="00542493">
        <w:rPr>
          <w:bCs/>
          <w:sz w:val="21"/>
          <w:szCs w:val="21"/>
        </w:rPr>
        <w:t>about</w:t>
      </w:r>
      <w:r w:rsidR="002A116B" w:rsidRPr="00542493">
        <w:rPr>
          <w:bCs/>
          <w:sz w:val="21"/>
          <w:szCs w:val="21"/>
        </w:rPr>
        <w:t xml:space="preserve"> half of </w:t>
      </w:r>
      <w:r w:rsidR="00D16B3E" w:rsidRPr="00542493">
        <w:rPr>
          <w:bCs/>
          <w:sz w:val="21"/>
          <w:szCs w:val="21"/>
        </w:rPr>
        <w:t xml:space="preserve">the value of </w:t>
      </w:r>
      <w:r w:rsidR="00711C52" w:rsidRPr="00542493">
        <w:rPr>
          <w:bCs/>
          <w:sz w:val="21"/>
          <w:szCs w:val="21"/>
        </w:rPr>
        <w:t>the</w:t>
      </w:r>
      <w:r w:rsidR="002A116B" w:rsidRPr="00542493">
        <w:rPr>
          <w:bCs/>
          <w:sz w:val="21"/>
          <w:szCs w:val="21"/>
        </w:rPr>
        <w:t xml:space="preserve"> investments</w:t>
      </w:r>
      <w:r w:rsidRPr="00542493">
        <w:rPr>
          <w:bCs/>
          <w:sz w:val="21"/>
          <w:szCs w:val="21"/>
        </w:rPr>
        <w:t>.</w:t>
      </w:r>
      <w:r w:rsidR="00E323FF" w:rsidRPr="00542493">
        <w:rPr>
          <w:bCs/>
          <w:sz w:val="21"/>
          <w:szCs w:val="21"/>
        </w:rPr>
        <w:t xml:space="preserve"> We also show that, despite the</w:t>
      </w:r>
      <w:r w:rsidR="00732E57" w:rsidRPr="00542493">
        <w:rPr>
          <w:bCs/>
          <w:sz w:val="21"/>
          <w:szCs w:val="21"/>
        </w:rPr>
        <w:t xml:space="preserve"> strong </w:t>
      </w:r>
      <w:r w:rsidR="00E323FF" w:rsidRPr="00542493">
        <w:rPr>
          <w:bCs/>
          <w:sz w:val="21"/>
          <w:szCs w:val="21"/>
        </w:rPr>
        <w:t xml:space="preserve">effect of the programme on sales times, the sales time effect contributes very little (less than 5 </w:t>
      </w:r>
      <w:r w:rsidR="00797AA7" w:rsidRPr="00542493">
        <w:rPr>
          <w:bCs/>
          <w:sz w:val="21"/>
          <w:szCs w:val="21"/>
        </w:rPr>
        <w:t>percent) to</w:t>
      </w:r>
      <w:r w:rsidR="00732E57" w:rsidRPr="00542493">
        <w:rPr>
          <w:bCs/>
          <w:sz w:val="21"/>
          <w:szCs w:val="21"/>
        </w:rPr>
        <w:t xml:space="preserve"> the monetary </w:t>
      </w:r>
      <w:r w:rsidR="00797AA7" w:rsidRPr="00542493">
        <w:rPr>
          <w:bCs/>
          <w:sz w:val="21"/>
          <w:szCs w:val="21"/>
        </w:rPr>
        <w:t>benefits</w:t>
      </w:r>
      <w:r w:rsidR="00732E57" w:rsidRPr="00542493">
        <w:rPr>
          <w:bCs/>
          <w:sz w:val="21"/>
          <w:szCs w:val="21"/>
        </w:rPr>
        <w:t xml:space="preserve"> of </w:t>
      </w:r>
      <w:r w:rsidR="00797AA7" w:rsidRPr="00542493">
        <w:rPr>
          <w:bCs/>
          <w:sz w:val="21"/>
          <w:szCs w:val="21"/>
        </w:rPr>
        <w:t>incumbent</w:t>
      </w:r>
      <w:r w:rsidR="00E323FF" w:rsidRPr="00542493">
        <w:rPr>
          <w:bCs/>
          <w:sz w:val="21"/>
          <w:szCs w:val="21"/>
        </w:rPr>
        <w:t xml:space="preserve"> home owners.</w:t>
      </w:r>
    </w:p>
    <w:p w:rsidR="00593858" w:rsidRPr="00542493" w:rsidRDefault="00593858" w:rsidP="00593858">
      <w:pPr>
        <w:pStyle w:val="NoSpacing"/>
        <w:spacing w:line="312" w:lineRule="auto"/>
        <w:ind w:firstLine="284"/>
        <w:rPr>
          <w:bCs/>
          <w:sz w:val="21"/>
          <w:szCs w:val="21"/>
        </w:rPr>
      </w:pPr>
      <w:r w:rsidRPr="00542493">
        <w:rPr>
          <w:bCs/>
          <w:sz w:val="21"/>
          <w:szCs w:val="21"/>
        </w:rPr>
        <w:t xml:space="preserve">The remainder of the paper is organised as follows. In Section </w:t>
      </w:r>
      <w:r w:rsidR="00800BB8" w:rsidRPr="00542493">
        <w:rPr>
          <w:bCs/>
          <w:sz w:val="21"/>
          <w:szCs w:val="21"/>
        </w:rPr>
        <w:fldChar w:fldCharType="begin"/>
      </w:r>
      <w:r w:rsidR="00800BB8" w:rsidRPr="00542493">
        <w:rPr>
          <w:bCs/>
          <w:sz w:val="21"/>
          <w:szCs w:val="21"/>
        </w:rPr>
        <w:instrText xml:space="preserve"> REF _Ref437527756 \r \h </w:instrText>
      </w:r>
      <w:r w:rsidR="00800BB8" w:rsidRPr="00542493">
        <w:rPr>
          <w:bCs/>
          <w:sz w:val="21"/>
          <w:szCs w:val="21"/>
        </w:rPr>
      </w:r>
      <w:r w:rsidR="00800BB8" w:rsidRPr="00542493">
        <w:rPr>
          <w:bCs/>
          <w:sz w:val="21"/>
          <w:szCs w:val="21"/>
        </w:rPr>
        <w:fldChar w:fldCharType="separate"/>
      </w:r>
      <w:r w:rsidR="00DA0D4E">
        <w:rPr>
          <w:bCs/>
          <w:sz w:val="21"/>
          <w:szCs w:val="21"/>
        </w:rPr>
        <w:t>II</w:t>
      </w:r>
      <w:r w:rsidR="00800BB8" w:rsidRPr="00542493">
        <w:rPr>
          <w:bCs/>
          <w:sz w:val="21"/>
          <w:szCs w:val="21"/>
        </w:rPr>
        <w:fldChar w:fldCharType="end"/>
      </w:r>
      <w:r w:rsidRPr="00542493">
        <w:rPr>
          <w:bCs/>
          <w:sz w:val="21"/>
          <w:szCs w:val="21"/>
        </w:rPr>
        <w:t xml:space="preserve"> we </w:t>
      </w:r>
      <w:r w:rsidR="00694E7F" w:rsidRPr="00542493">
        <w:rPr>
          <w:bCs/>
          <w:sz w:val="21"/>
          <w:szCs w:val="21"/>
        </w:rPr>
        <w:t>discuss why an effect of amenity changes has only short-term effects on sales times, while the price effect should be permanent</w:t>
      </w:r>
      <w:r w:rsidRPr="00542493">
        <w:rPr>
          <w:bCs/>
          <w:sz w:val="21"/>
          <w:szCs w:val="21"/>
        </w:rPr>
        <w:t xml:space="preserve">. In Section </w:t>
      </w:r>
      <w:r w:rsidR="00654035" w:rsidRPr="00542493">
        <w:rPr>
          <w:bCs/>
          <w:sz w:val="21"/>
          <w:szCs w:val="21"/>
        </w:rPr>
        <w:fldChar w:fldCharType="begin"/>
      </w:r>
      <w:r w:rsidR="00654035" w:rsidRPr="00542493">
        <w:rPr>
          <w:bCs/>
          <w:sz w:val="21"/>
          <w:szCs w:val="21"/>
        </w:rPr>
        <w:instrText xml:space="preserve"> REF _Ref410217918 \r \h </w:instrText>
      </w:r>
      <w:r w:rsidR="00654035" w:rsidRPr="00542493">
        <w:rPr>
          <w:bCs/>
          <w:sz w:val="21"/>
          <w:szCs w:val="21"/>
        </w:rPr>
      </w:r>
      <w:r w:rsidR="00654035" w:rsidRPr="00542493">
        <w:rPr>
          <w:bCs/>
          <w:sz w:val="21"/>
          <w:szCs w:val="21"/>
        </w:rPr>
        <w:fldChar w:fldCharType="separate"/>
      </w:r>
      <w:r w:rsidR="00DA0D4E">
        <w:rPr>
          <w:bCs/>
          <w:sz w:val="21"/>
          <w:szCs w:val="21"/>
        </w:rPr>
        <w:t>III</w:t>
      </w:r>
      <w:r w:rsidR="00654035" w:rsidRPr="00542493">
        <w:rPr>
          <w:bCs/>
          <w:sz w:val="21"/>
          <w:szCs w:val="21"/>
        </w:rPr>
        <w:fldChar w:fldCharType="end"/>
      </w:r>
      <w:r w:rsidRPr="00542493">
        <w:rPr>
          <w:bCs/>
          <w:sz w:val="21"/>
          <w:szCs w:val="21"/>
        </w:rPr>
        <w:t xml:space="preserve"> we discuss the features of the KW-investment scheme, the data and the econometric framework. Section </w:t>
      </w:r>
      <w:r w:rsidR="00654035" w:rsidRPr="00542493">
        <w:rPr>
          <w:bCs/>
          <w:sz w:val="21"/>
          <w:szCs w:val="21"/>
        </w:rPr>
        <w:fldChar w:fldCharType="begin"/>
      </w:r>
      <w:r w:rsidR="00654035" w:rsidRPr="00542493">
        <w:rPr>
          <w:bCs/>
          <w:sz w:val="21"/>
          <w:szCs w:val="21"/>
        </w:rPr>
        <w:instrText xml:space="preserve"> REF _Ref410217922 \r \h </w:instrText>
      </w:r>
      <w:r w:rsidR="00654035" w:rsidRPr="00542493">
        <w:rPr>
          <w:bCs/>
          <w:sz w:val="21"/>
          <w:szCs w:val="21"/>
        </w:rPr>
      </w:r>
      <w:r w:rsidR="00654035" w:rsidRPr="00542493">
        <w:rPr>
          <w:bCs/>
          <w:sz w:val="21"/>
          <w:szCs w:val="21"/>
        </w:rPr>
        <w:fldChar w:fldCharType="separate"/>
      </w:r>
      <w:r w:rsidR="00DA0D4E">
        <w:rPr>
          <w:bCs/>
          <w:sz w:val="21"/>
          <w:szCs w:val="21"/>
        </w:rPr>
        <w:t>IV</w:t>
      </w:r>
      <w:r w:rsidR="00654035" w:rsidRPr="00542493">
        <w:rPr>
          <w:bCs/>
          <w:sz w:val="21"/>
          <w:szCs w:val="21"/>
        </w:rPr>
        <w:fldChar w:fldCharType="end"/>
      </w:r>
      <w:r w:rsidRPr="00542493">
        <w:rPr>
          <w:bCs/>
          <w:sz w:val="21"/>
          <w:szCs w:val="21"/>
        </w:rPr>
        <w:t xml:space="preserve"> turns to the</w:t>
      </w:r>
      <w:r w:rsidR="00711C52" w:rsidRPr="00542493">
        <w:rPr>
          <w:bCs/>
          <w:sz w:val="21"/>
          <w:szCs w:val="21"/>
        </w:rPr>
        <w:t xml:space="preserve"> empirical</w:t>
      </w:r>
      <w:r w:rsidRPr="00542493">
        <w:rPr>
          <w:bCs/>
          <w:sz w:val="21"/>
          <w:szCs w:val="21"/>
        </w:rPr>
        <w:t xml:space="preserve"> results</w:t>
      </w:r>
      <w:r w:rsidR="00185DB3" w:rsidRPr="00542493">
        <w:rPr>
          <w:bCs/>
          <w:sz w:val="21"/>
          <w:szCs w:val="21"/>
        </w:rPr>
        <w:t xml:space="preserve">, which is followed by a counterfactual analysis in Section </w:t>
      </w:r>
      <w:r w:rsidR="00185DB3" w:rsidRPr="00542493">
        <w:rPr>
          <w:bCs/>
          <w:sz w:val="21"/>
          <w:szCs w:val="21"/>
        </w:rPr>
        <w:fldChar w:fldCharType="begin"/>
      </w:r>
      <w:r w:rsidR="00185DB3" w:rsidRPr="00542493">
        <w:rPr>
          <w:bCs/>
          <w:sz w:val="21"/>
          <w:szCs w:val="21"/>
        </w:rPr>
        <w:instrText xml:space="preserve"> REF _Ref410217928 \r \h </w:instrText>
      </w:r>
      <w:r w:rsidR="00185DB3" w:rsidRPr="00542493">
        <w:rPr>
          <w:bCs/>
          <w:sz w:val="21"/>
          <w:szCs w:val="21"/>
        </w:rPr>
      </w:r>
      <w:r w:rsidR="00185DB3" w:rsidRPr="00542493">
        <w:rPr>
          <w:bCs/>
          <w:sz w:val="21"/>
          <w:szCs w:val="21"/>
        </w:rPr>
        <w:fldChar w:fldCharType="separate"/>
      </w:r>
      <w:r w:rsidR="00DA0D4E">
        <w:rPr>
          <w:bCs/>
          <w:sz w:val="21"/>
          <w:szCs w:val="21"/>
        </w:rPr>
        <w:t>V</w:t>
      </w:r>
      <w:r w:rsidR="00185DB3" w:rsidRPr="00542493">
        <w:rPr>
          <w:bCs/>
          <w:sz w:val="21"/>
          <w:szCs w:val="21"/>
        </w:rPr>
        <w:fldChar w:fldCharType="end"/>
      </w:r>
      <w:r w:rsidR="00185DB3" w:rsidRPr="00542493">
        <w:rPr>
          <w:bCs/>
          <w:sz w:val="21"/>
          <w:szCs w:val="21"/>
        </w:rPr>
        <w:t>.</w:t>
      </w:r>
      <w:r w:rsidRPr="00542493">
        <w:rPr>
          <w:bCs/>
          <w:sz w:val="21"/>
          <w:szCs w:val="21"/>
        </w:rPr>
        <w:t xml:space="preserve"> We subject the baseline results to an extensive sensitivity analysis in Section </w:t>
      </w:r>
      <w:r w:rsidR="00654035" w:rsidRPr="00542493">
        <w:rPr>
          <w:bCs/>
          <w:sz w:val="21"/>
          <w:szCs w:val="21"/>
        </w:rPr>
        <w:fldChar w:fldCharType="begin"/>
      </w:r>
      <w:r w:rsidR="00654035" w:rsidRPr="00542493">
        <w:rPr>
          <w:bCs/>
          <w:sz w:val="21"/>
          <w:szCs w:val="21"/>
        </w:rPr>
        <w:instrText xml:space="preserve"> REF _Ref410217710 \r \h </w:instrText>
      </w:r>
      <w:r w:rsidR="00654035" w:rsidRPr="00542493">
        <w:rPr>
          <w:bCs/>
          <w:sz w:val="21"/>
          <w:szCs w:val="21"/>
        </w:rPr>
      </w:r>
      <w:r w:rsidR="00654035" w:rsidRPr="00542493">
        <w:rPr>
          <w:bCs/>
          <w:sz w:val="21"/>
          <w:szCs w:val="21"/>
        </w:rPr>
        <w:fldChar w:fldCharType="separate"/>
      </w:r>
      <w:r w:rsidR="00DA0D4E">
        <w:rPr>
          <w:bCs/>
          <w:sz w:val="21"/>
          <w:szCs w:val="21"/>
        </w:rPr>
        <w:t>VI</w:t>
      </w:r>
      <w:r w:rsidR="00654035" w:rsidRPr="00542493">
        <w:rPr>
          <w:bCs/>
          <w:sz w:val="21"/>
          <w:szCs w:val="21"/>
        </w:rPr>
        <w:fldChar w:fldCharType="end"/>
      </w:r>
      <w:r w:rsidR="00185DB3" w:rsidRPr="00542493">
        <w:rPr>
          <w:bCs/>
          <w:sz w:val="21"/>
          <w:szCs w:val="21"/>
        </w:rPr>
        <w:t xml:space="preserve"> and </w:t>
      </w:r>
      <w:r w:rsidRPr="00542493">
        <w:rPr>
          <w:bCs/>
          <w:sz w:val="21"/>
          <w:szCs w:val="21"/>
        </w:rPr>
        <w:t xml:space="preserve">Section </w:t>
      </w:r>
      <w:r w:rsidR="00654035" w:rsidRPr="00542493">
        <w:rPr>
          <w:bCs/>
          <w:sz w:val="21"/>
          <w:szCs w:val="21"/>
        </w:rPr>
        <w:fldChar w:fldCharType="begin"/>
      </w:r>
      <w:r w:rsidR="00654035" w:rsidRPr="00542493">
        <w:rPr>
          <w:bCs/>
          <w:sz w:val="21"/>
          <w:szCs w:val="21"/>
        </w:rPr>
        <w:instrText xml:space="preserve"> REF _Ref410217929 \r \h </w:instrText>
      </w:r>
      <w:r w:rsidR="00654035" w:rsidRPr="00542493">
        <w:rPr>
          <w:bCs/>
          <w:sz w:val="21"/>
          <w:szCs w:val="21"/>
        </w:rPr>
      </w:r>
      <w:r w:rsidR="00654035" w:rsidRPr="00542493">
        <w:rPr>
          <w:bCs/>
          <w:sz w:val="21"/>
          <w:szCs w:val="21"/>
        </w:rPr>
        <w:fldChar w:fldCharType="separate"/>
      </w:r>
      <w:r w:rsidR="00DA0D4E">
        <w:rPr>
          <w:bCs/>
          <w:sz w:val="21"/>
          <w:szCs w:val="21"/>
        </w:rPr>
        <w:t>VII</w:t>
      </w:r>
      <w:r w:rsidR="00654035" w:rsidRPr="00542493">
        <w:rPr>
          <w:bCs/>
          <w:sz w:val="21"/>
          <w:szCs w:val="21"/>
        </w:rPr>
        <w:fldChar w:fldCharType="end"/>
      </w:r>
      <w:r w:rsidRPr="00542493">
        <w:rPr>
          <w:bCs/>
          <w:sz w:val="21"/>
          <w:szCs w:val="21"/>
        </w:rPr>
        <w:t xml:space="preserve"> concludes.</w:t>
      </w:r>
    </w:p>
    <w:p w:rsidR="00185DB3" w:rsidRPr="00542493" w:rsidRDefault="00185DB3" w:rsidP="00593858">
      <w:pPr>
        <w:pStyle w:val="NoSpacing"/>
        <w:spacing w:line="312" w:lineRule="auto"/>
        <w:ind w:firstLine="284"/>
        <w:rPr>
          <w:bCs/>
          <w:sz w:val="21"/>
          <w:szCs w:val="21"/>
        </w:rPr>
      </w:pPr>
    </w:p>
    <w:p w:rsidR="00593858" w:rsidRPr="00542493" w:rsidRDefault="009E6E8A" w:rsidP="00D3478E">
      <w:pPr>
        <w:pStyle w:val="Heading2"/>
        <w:numPr>
          <w:ilvl w:val="0"/>
          <w:numId w:val="1"/>
        </w:numPr>
        <w:ind w:left="0" w:firstLine="0"/>
      </w:pPr>
      <w:bookmarkStart w:id="1" w:name="_Ref437527756"/>
      <w:r w:rsidRPr="00542493">
        <w:t>Place-based policies, prices and sales times: t</w:t>
      </w:r>
      <w:r w:rsidR="00BC6CCB" w:rsidRPr="00542493">
        <w:t>heoretical</w:t>
      </w:r>
      <w:r w:rsidR="00665997" w:rsidRPr="00542493">
        <w:t xml:space="preserve"> </w:t>
      </w:r>
      <w:r w:rsidR="00D20C06" w:rsidRPr="00542493">
        <w:t>considerations</w:t>
      </w:r>
      <w:bookmarkEnd w:id="1"/>
    </w:p>
    <w:p w:rsidR="00BE7E1F" w:rsidRPr="00542493" w:rsidRDefault="0099613B" w:rsidP="005278CF">
      <w:pPr>
        <w:pStyle w:val="Heading3"/>
        <w:numPr>
          <w:ilvl w:val="0"/>
          <w:numId w:val="12"/>
        </w:numPr>
        <w:ind w:left="0" w:firstLine="0"/>
        <w:rPr>
          <w:rFonts w:eastAsia="Calibri"/>
        </w:rPr>
      </w:pPr>
      <w:r>
        <w:rPr>
          <w:rFonts w:eastAsia="Calibri"/>
        </w:rPr>
        <w:t>A house price</w:t>
      </w:r>
      <w:r w:rsidR="00FE1396" w:rsidRPr="00542493">
        <w:rPr>
          <w:rFonts w:eastAsia="Calibri"/>
        </w:rPr>
        <w:t xml:space="preserve"> bargaining model </w:t>
      </w:r>
    </w:p>
    <w:p w:rsidR="00F66162" w:rsidRPr="00542493" w:rsidRDefault="00BE7E1F" w:rsidP="00AD3A3A">
      <w:pPr>
        <w:rPr>
          <w:rFonts w:ascii="Cambria" w:eastAsia="Calibri" w:hAnsi="Cambria" w:cs="Times New Roman"/>
          <w:bCs/>
          <w:szCs w:val="21"/>
        </w:rPr>
      </w:pPr>
      <w:r w:rsidRPr="00542493">
        <w:rPr>
          <w:rFonts w:ascii="Cambria" w:eastAsia="Calibri" w:hAnsi="Cambria" w:cs="Times New Roman"/>
          <w:bCs/>
          <w:szCs w:val="21"/>
        </w:rPr>
        <w:t>What are the effects of place-based investments</w:t>
      </w:r>
      <w:r w:rsidR="00CA11AB" w:rsidRPr="00542493">
        <w:rPr>
          <w:rFonts w:ascii="Cambria" w:eastAsia="Calibri" w:hAnsi="Cambria" w:cs="Times New Roman"/>
          <w:bCs/>
          <w:szCs w:val="21"/>
        </w:rPr>
        <w:t xml:space="preserve"> on the housing market</w:t>
      </w:r>
      <w:r w:rsidRPr="00542493">
        <w:rPr>
          <w:rFonts w:ascii="Cambria" w:eastAsia="Calibri" w:hAnsi="Cambria" w:cs="Times New Roman"/>
          <w:bCs/>
          <w:szCs w:val="21"/>
        </w:rPr>
        <w:t xml:space="preserve"> when search and matching are important? </w:t>
      </w:r>
      <w:r w:rsidR="003131F5" w:rsidRPr="00542493">
        <w:rPr>
          <w:rFonts w:ascii="Cambria" w:eastAsia="Calibri" w:hAnsi="Cambria" w:cs="Times New Roman"/>
          <w:bCs/>
          <w:szCs w:val="21"/>
        </w:rPr>
        <w:t xml:space="preserve">We follow </w:t>
      </w:r>
      <w:r w:rsidRPr="00542493">
        <w:rPr>
          <w:rFonts w:ascii="Cambria" w:eastAsia="Calibri" w:hAnsi="Cambria" w:cs="Times New Roman"/>
          <w:bCs/>
          <w:szCs w:val="21"/>
        </w:rPr>
        <w:fldChar w:fldCharType="begin" w:fldLock="1"/>
      </w:r>
      <w:r w:rsidRPr="00542493">
        <w:rPr>
          <w:rFonts w:ascii="Cambria" w:eastAsia="Calibri" w:hAnsi="Cambria" w:cs="Times New Roman"/>
          <w:bCs/>
          <w:szCs w:val="21"/>
        </w:rPr>
        <w:instrText>ADDIN CSL_CITATION { "citationItems" : [ { "id" : "ITEM-1", "itemData" : { "author" : [ { "dropping-particle" : "", "family" : "Wheaton", "given" : "W.C.", "non-dropping-particle" : "", "parse-names" : false, "suffix" : "" } ], "container-title" : "Journal of Political Economy", "id" : "ITEM-1", "issue" : "6", "issued" : { "date-parts" : [ [ "1990" ] ] }, "page" : "1270-1292", "title" : "Vacancy, Search, and Prices in a Housing Market Matching Model", "type" : "article-journal", "volume" : "98" }, "uris" : [ "http://www.mendeley.com/documents/?uuid=06921adb-6cc6-4d1c-bd8d-ac333c96cc67" ] } ], "mendeley" : { "formattedCitation" : "(Wheaton, 1990)", "manualFormatting" : "Wheaton (1990)", "plainTextFormattedCitation" : "(Wheaton, 1990)", "previouslyFormattedCitation" : "(Wheaton, 1990)" }, "properties" : { "noteIndex" : 0 }, "schema" : "https://github.com/citation-style-language/schema/raw/master/csl-citation.json" }</w:instrText>
      </w:r>
      <w:r w:rsidRPr="00542493">
        <w:rPr>
          <w:rFonts w:ascii="Cambria" w:eastAsia="Calibri" w:hAnsi="Cambria" w:cs="Times New Roman"/>
          <w:bCs/>
          <w:szCs w:val="21"/>
        </w:rPr>
        <w:fldChar w:fldCharType="separate"/>
      </w:r>
      <w:r w:rsidRPr="00542493">
        <w:rPr>
          <w:rFonts w:ascii="Cambria" w:eastAsia="Calibri" w:hAnsi="Cambria" w:cs="Times New Roman"/>
          <w:bCs/>
          <w:noProof/>
          <w:szCs w:val="21"/>
        </w:rPr>
        <w:t>Wheaton (1990)</w:t>
      </w:r>
      <w:r w:rsidRPr="00542493">
        <w:rPr>
          <w:rFonts w:ascii="Cambria" w:eastAsia="Calibri" w:hAnsi="Cambria" w:cs="Times New Roman"/>
          <w:bCs/>
          <w:szCs w:val="21"/>
        </w:rPr>
        <w:fldChar w:fldCharType="end"/>
      </w:r>
      <w:r w:rsidR="003131F5" w:rsidRPr="00542493">
        <w:rPr>
          <w:rFonts w:ascii="Cambria" w:eastAsia="Calibri" w:hAnsi="Cambria" w:cs="Times New Roman"/>
          <w:bCs/>
          <w:szCs w:val="21"/>
        </w:rPr>
        <w:t xml:space="preserve"> and assume a neighbourhood with</w:t>
      </w:r>
      <w:r w:rsidR="0012145C" w:rsidRPr="00542493">
        <w:rPr>
          <w:rFonts w:ascii="Cambria" w:eastAsia="Calibri" w:hAnsi="Cambria" w:cs="Times New Roman"/>
          <w:bCs/>
          <w:szCs w:val="21"/>
        </w:rPr>
        <w:t xml:space="preserve"> a given </w:t>
      </w:r>
      <w:r w:rsidR="003131F5" w:rsidRPr="00542493">
        <w:rPr>
          <w:rFonts w:ascii="Cambria" w:eastAsia="Calibri" w:hAnsi="Cambria" w:cs="Times New Roman"/>
          <w:bCs/>
          <w:szCs w:val="21"/>
        </w:rPr>
        <w:t>housing supply</w:t>
      </w:r>
      <w:r w:rsidR="0012145C" w:rsidRPr="00542493">
        <w:rPr>
          <w:rFonts w:ascii="Cambria" w:eastAsia="Calibri" w:hAnsi="Cambria" w:cs="Times New Roman"/>
          <w:bCs/>
          <w:szCs w:val="21"/>
        </w:rPr>
        <w:t xml:space="preserve"> of</w:t>
      </w:r>
      <w:r w:rsidR="00F96350" w:rsidRPr="00542493">
        <w:rPr>
          <w:rFonts w:ascii="Cambria" w:eastAsia="Calibri" w:hAnsi="Cambria" w:cs="Times New Roman"/>
          <w:bCs/>
          <w:szCs w:val="21"/>
        </w:rPr>
        <w:t xml:space="preserve"> </w:t>
      </w:r>
      <w:r w:rsidR="0012145C" w:rsidRPr="00542493">
        <w:rPr>
          <w:rFonts w:ascii="Cambria" w:eastAsia="Calibri" w:hAnsi="Cambria" w:cs="Times New Roman"/>
          <w:bCs/>
          <w:szCs w:val="21"/>
        </w:rPr>
        <w:t>2</w:t>
      </w:r>
      <m:oMath>
        <m:acc>
          <m:accPr>
            <m:chr m:val="̅"/>
            <m:ctrlPr>
              <w:rPr>
                <w:rFonts w:ascii="Cambria Math" w:eastAsia="Calibri" w:hAnsi="Cambria Math" w:cs="Times New Roman"/>
                <w:bCs/>
                <w:i/>
                <w:szCs w:val="21"/>
              </w:rPr>
            </m:ctrlPr>
          </m:accPr>
          <m:e>
            <m:r>
              <m:rPr>
                <m:scr m:val="script"/>
              </m:rPr>
              <w:rPr>
                <w:rFonts w:ascii="Cambria Math" w:eastAsia="Calibri" w:hAnsi="Cambria Math" w:cs="Times New Roman"/>
                <w:szCs w:val="21"/>
              </w:rPr>
              <m:t>S</m:t>
            </m:r>
          </m:e>
        </m:acc>
        <m:r>
          <w:rPr>
            <w:rFonts w:ascii="Cambria Math" w:eastAsia="Calibri" w:hAnsi="Cambria Math" w:cs="Times New Roman"/>
            <w:szCs w:val="21"/>
          </w:rPr>
          <m:t xml:space="preserve"> </m:t>
        </m:r>
      </m:oMath>
      <w:r w:rsidR="00851585" w:rsidRPr="00542493">
        <w:rPr>
          <w:rFonts w:ascii="Cambria" w:eastAsia="Calibri" w:hAnsi="Cambria" w:cs="Times New Roman"/>
          <w:bCs/>
          <w:szCs w:val="21"/>
        </w:rPr>
        <w:t xml:space="preserve">and a </w:t>
      </w:r>
      <w:r w:rsidR="003B0BB7">
        <w:rPr>
          <w:rFonts w:ascii="Cambria" w:eastAsia="Calibri" w:hAnsi="Cambria" w:cs="Times New Roman"/>
          <w:bCs/>
          <w:szCs w:val="21"/>
        </w:rPr>
        <w:t>certain</w:t>
      </w:r>
      <w:r w:rsidR="00851585" w:rsidRPr="00542493">
        <w:rPr>
          <w:rFonts w:ascii="Cambria" w:eastAsia="Calibri" w:hAnsi="Cambria" w:cs="Times New Roman"/>
          <w:bCs/>
          <w:szCs w:val="21"/>
        </w:rPr>
        <w:t xml:space="preserve"> number of </w:t>
      </w:r>
      <w:r w:rsidR="00851585" w:rsidRPr="00542493">
        <w:rPr>
          <w:rFonts w:ascii="Cambria Math" w:eastAsia="Calibri" w:hAnsi="Cambria Math" w:cs="Times New Roman"/>
          <w:bCs/>
          <w:szCs w:val="21"/>
        </w:rPr>
        <w:t>households</w:t>
      </w:r>
      <w:r w:rsidR="0012145C" w:rsidRPr="00542493">
        <w:rPr>
          <w:rFonts w:ascii="Cambria Math" w:eastAsia="Calibri" w:hAnsi="Cambria Math" w:cs="Times New Roman"/>
          <w:bCs/>
          <w:szCs w:val="21"/>
        </w:rPr>
        <w:t xml:space="preserve"> </w:t>
      </w:r>
      <m:oMath>
        <m:r>
          <w:rPr>
            <w:rFonts w:ascii="Cambria Math" w:eastAsia="Calibri" w:hAnsi="Cambria Math" w:cs="Times New Roman"/>
            <w:szCs w:val="21"/>
          </w:rPr>
          <m:t>2</m:t>
        </m:r>
        <m:sSub>
          <m:sSubPr>
            <m:ctrlPr>
              <w:rPr>
                <w:rFonts w:ascii="Cambria Math" w:eastAsia="Calibri" w:hAnsi="Cambria Math" w:cs="Times New Roman"/>
                <w:bCs/>
                <w:i/>
                <w:szCs w:val="21"/>
              </w:rPr>
            </m:ctrlPr>
          </m:sSubPr>
          <m:e>
            <m:r>
              <w:rPr>
                <w:rFonts w:ascii="Cambria Math" w:eastAsia="Calibri" w:hAnsi="Cambria Math" w:cs="Times New Roman"/>
                <w:szCs w:val="21"/>
              </w:rPr>
              <m:t>h</m:t>
            </m:r>
          </m:e>
          <m:sub>
            <m:r>
              <w:rPr>
                <w:rFonts w:ascii="Cambria Math" w:eastAsia="Calibri" w:hAnsi="Cambria Math" w:cs="Times New Roman"/>
                <w:szCs w:val="21"/>
              </w:rPr>
              <m:t>t</m:t>
            </m:r>
          </m:sub>
        </m:sSub>
        <m:r>
          <m:rPr>
            <m:sty m:val="p"/>
          </m:rPr>
          <w:rPr>
            <w:rFonts w:ascii="Cambria Math" w:eastAsia="Calibri" w:hAnsi="Cambria Math" w:cs="Times New Roman"/>
            <w:szCs w:val="21"/>
          </w:rPr>
          <m:t>, w</m:t>
        </m:r>
      </m:oMath>
      <w:r w:rsidR="00F66162" w:rsidRPr="00542493">
        <w:rPr>
          <w:rFonts w:ascii="Cambria" w:eastAsia="Calibri" w:hAnsi="Cambria" w:cs="Times New Roman"/>
          <w:bCs/>
          <w:szCs w:val="21"/>
        </w:rPr>
        <w:t>here housing supply exceeds the number of households</w:t>
      </w:r>
      <w:r w:rsidR="00525E28">
        <w:rPr>
          <w:rFonts w:ascii="Cambria" w:eastAsia="Calibri" w:hAnsi="Cambria" w:cs="Times New Roman"/>
          <w:bCs/>
          <w:szCs w:val="21"/>
        </w:rPr>
        <w:t xml:space="preserve"> in period </w:t>
      </w:r>
      <m:oMath>
        <m:r>
          <w:rPr>
            <w:rFonts w:ascii="Cambria Math" w:eastAsia="Calibri" w:hAnsi="Cambria Math" w:cs="Times New Roman"/>
            <w:szCs w:val="21"/>
          </w:rPr>
          <m:t>t</m:t>
        </m:r>
      </m:oMath>
      <w:r w:rsidR="00F66162" w:rsidRPr="00542493">
        <w:rPr>
          <w:rFonts w:ascii="Cambria" w:eastAsia="Calibri" w:hAnsi="Cambria" w:cs="Times New Roman"/>
          <w:bCs/>
          <w:szCs w:val="21"/>
        </w:rPr>
        <w:t xml:space="preserve">. </w:t>
      </w:r>
      <w:r w:rsidR="0012145C" w:rsidRPr="00542493">
        <w:rPr>
          <w:rFonts w:ascii="Cambria" w:eastAsia="Calibri" w:hAnsi="Cambria" w:cs="Times New Roman"/>
          <w:bCs/>
          <w:szCs w:val="21"/>
        </w:rPr>
        <w:t>The neighbourhood contains two types of housing. The supply of each type of housing</w:t>
      </w:r>
      <w:r w:rsidR="00F66162" w:rsidRPr="00542493">
        <w:rPr>
          <w:rFonts w:ascii="Cambria" w:eastAsia="Calibri" w:hAnsi="Cambria" w:cs="Times New Roman"/>
          <w:bCs/>
          <w:szCs w:val="21"/>
        </w:rPr>
        <w:t xml:space="preserve"> is exactly half of total housing supply and equal </w:t>
      </w:r>
      <w:proofErr w:type="gramStart"/>
      <w:r w:rsidR="00F66162" w:rsidRPr="00542493">
        <w:rPr>
          <w:rFonts w:ascii="Cambria" w:eastAsia="Calibri" w:hAnsi="Cambria" w:cs="Times New Roman"/>
          <w:bCs/>
          <w:szCs w:val="21"/>
        </w:rPr>
        <w:t xml:space="preserve">to </w:t>
      </w:r>
      <w:proofErr w:type="gramEnd"/>
      <m:oMath>
        <m:acc>
          <m:accPr>
            <m:chr m:val="̅"/>
            <m:ctrlPr>
              <w:rPr>
                <w:rFonts w:ascii="Cambria Math" w:eastAsia="Calibri" w:hAnsi="Cambria Math" w:cs="Times New Roman"/>
                <w:bCs/>
                <w:i/>
                <w:szCs w:val="21"/>
              </w:rPr>
            </m:ctrlPr>
          </m:accPr>
          <m:e>
            <m:r>
              <m:rPr>
                <m:scr m:val="script"/>
              </m:rPr>
              <w:rPr>
                <w:rFonts w:ascii="Cambria Math" w:eastAsia="Calibri" w:hAnsi="Cambria Math" w:cs="Times New Roman"/>
                <w:szCs w:val="21"/>
              </w:rPr>
              <m:t>S</m:t>
            </m:r>
          </m:e>
        </m:acc>
      </m:oMath>
      <w:r w:rsidR="00797AA7" w:rsidRPr="00542493">
        <w:rPr>
          <w:rFonts w:ascii="Cambria" w:eastAsia="Calibri" w:hAnsi="Cambria" w:cs="Times New Roman"/>
          <w:bCs/>
          <w:szCs w:val="21"/>
        </w:rPr>
        <w:t xml:space="preserve">. </w:t>
      </w:r>
      <w:r w:rsidR="00730EA9" w:rsidRPr="00542493">
        <w:rPr>
          <w:rFonts w:ascii="Cambria" w:eastAsia="Calibri" w:hAnsi="Cambria" w:cs="Times New Roman"/>
          <w:bCs/>
          <w:szCs w:val="21"/>
        </w:rPr>
        <w:t xml:space="preserve">Households have a preference for one </w:t>
      </w:r>
      <w:r w:rsidR="008D1E71" w:rsidRPr="00542493">
        <w:rPr>
          <w:rFonts w:ascii="Cambria" w:eastAsia="Calibri" w:hAnsi="Cambria" w:cs="Times New Roman"/>
          <w:bCs/>
          <w:szCs w:val="21"/>
        </w:rPr>
        <w:t>housing type.</w:t>
      </w:r>
      <w:r w:rsidR="00730EA9" w:rsidRPr="00542493">
        <w:rPr>
          <w:rFonts w:ascii="Cambria" w:eastAsia="Calibri" w:hAnsi="Cambria" w:cs="Times New Roman"/>
          <w:bCs/>
          <w:szCs w:val="21"/>
        </w:rPr>
        <w:t xml:space="preserve"> </w:t>
      </w:r>
    </w:p>
    <w:p w:rsidR="007E0955" w:rsidRPr="00542493" w:rsidRDefault="00FE1396" w:rsidP="00F66162">
      <w:pPr>
        <w:ind w:firstLine="284"/>
        <w:rPr>
          <w:rFonts w:ascii="Cambria" w:eastAsia="Calibri" w:hAnsi="Cambria" w:cs="Times New Roman"/>
          <w:bCs/>
          <w:szCs w:val="21"/>
        </w:rPr>
      </w:pPr>
      <w:r w:rsidRPr="00542493">
        <w:rPr>
          <w:rFonts w:ascii="Cambria" w:eastAsia="Calibri" w:hAnsi="Cambria" w:cs="Times New Roman"/>
          <w:bCs/>
          <w:szCs w:val="21"/>
        </w:rPr>
        <w:t>In each period</w:t>
      </w:r>
      <w:r w:rsidR="00730EA9" w:rsidRPr="00542493">
        <w:rPr>
          <w:rFonts w:ascii="Cambria" w:eastAsia="Calibri" w:hAnsi="Cambria" w:cs="Times New Roman"/>
          <w:bCs/>
          <w:szCs w:val="21"/>
        </w:rPr>
        <w:t xml:space="preserve"> </w:t>
      </w:r>
      <w:r w:rsidR="00730EA9" w:rsidRPr="00542493">
        <w:rPr>
          <w:rFonts w:ascii="Cambria" w:eastAsia="Calibri" w:hAnsi="Cambria" w:cs="Times New Roman"/>
          <w:bCs/>
          <w:i/>
          <w:szCs w:val="21"/>
        </w:rPr>
        <w:t>t</w:t>
      </w:r>
      <w:r w:rsidRPr="00542493">
        <w:rPr>
          <w:rFonts w:ascii="Cambria" w:eastAsia="Calibri" w:hAnsi="Cambria" w:cs="Times New Roman"/>
          <w:bCs/>
          <w:szCs w:val="21"/>
        </w:rPr>
        <w:t xml:space="preserve">, households </w:t>
      </w:r>
      <w:r w:rsidR="00F96350" w:rsidRPr="00542493">
        <w:rPr>
          <w:rFonts w:ascii="Cambria" w:eastAsia="Calibri" w:hAnsi="Cambria" w:cs="Times New Roman"/>
          <w:bCs/>
          <w:szCs w:val="21"/>
        </w:rPr>
        <w:t>change exogenously</w:t>
      </w:r>
      <w:r w:rsidR="00730EA9" w:rsidRPr="00542493">
        <w:rPr>
          <w:rFonts w:ascii="Cambria" w:eastAsia="Calibri" w:hAnsi="Cambria" w:cs="Times New Roman"/>
          <w:bCs/>
          <w:szCs w:val="21"/>
        </w:rPr>
        <w:t xml:space="preserve"> their preference</w:t>
      </w:r>
      <w:r w:rsidR="00851585" w:rsidRPr="00542493">
        <w:rPr>
          <w:rFonts w:ascii="Cambria" w:eastAsia="Calibri" w:hAnsi="Cambria" w:cs="Times New Roman"/>
          <w:bCs/>
          <w:szCs w:val="21"/>
        </w:rPr>
        <w:t xml:space="preserve"> regarding the type of housing</w:t>
      </w:r>
      <w:r w:rsidR="00F96350" w:rsidRPr="00542493">
        <w:rPr>
          <w:rFonts w:ascii="Cambria" w:eastAsia="Calibri" w:hAnsi="Cambria" w:cs="Times New Roman"/>
          <w:bCs/>
          <w:szCs w:val="21"/>
        </w:rPr>
        <w:t xml:space="preserve"> with probability </w:t>
      </w:r>
      <m:oMath>
        <m:r>
          <w:rPr>
            <w:rFonts w:ascii="Cambria Math" w:eastAsia="Calibri" w:hAnsi="Cambria Math" w:cs="Times New Roman"/>
            <w:szCs w:val="21"/>
          </w:rPr>
          <m:t>ϕ &lt; 1</m:t>
        </m:r>
      </m:oMath>
      <w:r w:rsidR="00851585" w:rsidRPr="00542493">
        <w:rPr>
          <w:rFonts w:ascii="Cambria" w:eastAsia="Calibri" w:hAnsi="Cambria" w:cs="Times New Roman"/>
          <w:bCs/>
          <w:szCs w:val="21"/>
        </w:rPr>
        <w:t xml:space="preserve"> </w:t>
      </w:r>
      <w:r w:rsidR="00F96350" w:rsidRPr="00542493">
        <w:rPr>
          <w:rFonts w:ascii="Cambria" w:eastAsia="Calibri" w:hAnsi="Cambria" w:cs="Times New Roman"/>
          <w:bCs/>
          <w:szCs w:val="21"/>
        </w:rPr>
        <w:t>(e.g. due to birth of a child)</w:t>
      </w:r>
      <w:r w:rsidRPr="00542493">
        <w:rPr>
          <w:rFonts w:ascii="Cambria" w:eastAsia="Calibri" w:hAnsi="Cambria" w:cs="Times New Roman"/>
          <w:bCs/>
          <w:szCs w:val="21"/>
        </w:rPr>
        <w:t xml:space="preserve">. </w:t>
      </w:r>
      <w:r w:rsidR="00F6709B" w:rsidRPr="00542493">
        <w:rPr>
          <w:rFonts w:ascii="Cambria" w:eastAsia="Calibri" w:hAnsi="Cambria" w:cs="Times New Roman"/>
          <w:bCs/>
          <w:szCs w:val="21"/>
        </w:rPr>
        <w:t xml:space="preserve">We will then distinguish between three types of households. Households </w:t>
      </w:r>
      <w:r w:rsidRPr="00542493">
        <w:rPr>
          <w:rFonts w:ascii="Cambria" w:eastAsia="Calibri" w:hAnsi="Cambria" w:cs="Times New Roman"/>
          <w:bCs/>
          <w:szCs w:val="21"/>
        </w:rPr>
        <w:t xml:space="preserve">will be matched if they occupy </w:t>
      </w:r>
      <w:r w:rsidR="00851585" w:rsidRPr="00542493">
        <w:rPr>
          <w:rFonts w:ascii="Cambria" w:eastAsia="Calibri" w:hAnsi="Cambria" w:cs="Times New Roman"/>
          <w:bCs/>
          <w:szCs w:val="21"/>
        </w:rPr>
        <w:t>the</w:t>
      </w:r>
      <w:r w:rsidR="00525E28">
        <w:rPr>
          <w:rFonts w:ascii="Cambria" w:eastAsia="Calibri" w:hAnsi="Cambria" w:cs="Times New Roman"/>
          <w:bCs/>
          <w:szCs w:val="21"/>
        </w:rPr>
        <w:t xml:space="preserve"> preferred</w:t>
      </w:r>
      <w:r w:rsidR="00851585" w:rsidRPr="00542493">
        <w:rPr>
          <w:rFonts w:ascii="Cambria" w:eastAsia="Calibri" w:hAnsi="Cambria" w:cs="Times New Roman"/>
          <w:bCs/>
          <w:szCs w:val="21"/>
        </w:rPr>
        <w:t xml:space="preserve"> </w:t>
      </w:r>
      <w:r w:rsidR="00525E28">
        <w:rPr>
          <w:rFonts w:ascii="Cambria" w:eastAsia="Calibri" w:hAnsi="Cambria" w:cs="Times New Roman"/>
          <w:bCs/>
          <w:szCs w:val="21"/>
        </w:rPr>
        <w:t xml:space="preserve">housing </w:t>
      </w:r>
      <w:r w:rsidR="00851585" w:rsidRPr="00542493">
        <w:rPr>
          <w:rFonts w:ascii="Cambria" w:eastAsia="Calibri" w:hAnsi="Cambria" w:cs="Times New Roman"/>
          <w:bCs/>
          <w:szCs w:val="21"/>
        </w:rPr>
        <w:t>type</w:t>
      </w:r>
      <w:r w:rsidRPr="00542493">
        <w:rPr>
          <w:rFonts w:ascii="Cambria" w:eastAsia="Calibri" w:hAnsi="Cambria" w:cs="Times New Roman"/>
          <w:bCs/>
          <w:szCs w:val="21"/>
        </w:rPr>
        <w:t>, otherwise they will be mismatched</w:t>
      </w:r>
      <w:r w:rsidR="00BE7E1F" w:rsidRPr="00542493">
        <w:rPr>
          <w:rFonts w:ascii="Cambria" w:eastAsia="Calibri" w:hAnsi="Cambria" w:cs="Times New Roman"/>
          <w:bCs/>
          <w:szCs w:val="21"/>
        </w:rPr>
        <w:t xml:space="preserve">. </w:t>
      </w:r>
      <w:r w:rsidR="00730EA9" w:rsidRPr="00542493">
        <w:rPr>
          <w:rFonts w:ascii="Cambria" w:eastAsia="Calibri" w:hAnsi="Cambria" w:cs="Times New Roman"/>
          <w:bCs/>
          <w:szCs w:val="21"/>
        </w:rPr>
        <w:t>The number of matched households</w:t>
      </w:r>
      <w:r w:rsidR="00525E28">
        <w:rPr>
          <w:rFonts w:ascii="Cambria" w:eastAsia="Calibri" w:hAnsi="Cambria" w:cs="Times New Roman"/>
          <w:bCs/>
          <w:szCs w:val="21"/>
        </w:rPr>
        <w:t xml:space="preserve"> who own one property</w:t>
      </w:r>
      <w:r w:rsidR="00730EA9" w:rsidRPr="00542493">
        <w:rPr>
          <w:rFonts w:ascii="Cambria" w:eastAsia="Calibri" w:hAnsi="Cambria" w:cs="Times New Roman"/>
          <w:bCs/>
          <w:szCs w:val="21"/>
        </w:rPr>
        <w:t xml:space="preserve"> is denoted by</w:t>
      </w:r>
      <m:oMath>
        <m:sSubSup>
          <m:sSubSupPr>
            <m:ctrlPr>
              <w:rPr>
                <w:rFonts w:ascii="Cambria Math" w:eastAsiaTheme="minorEastAsia" w:hAnsi="Cambria Math" w:cs="Times New Roman"/>
                <w:i/>
                <w:szCs w:val="21"/>
              </w:rPr>
            </m:ctrlPr>
          </m:sSubSupPr>
          <m:e>
            <m:r>
              <w:rPr>
                <w:rFonts w:ascii="Cambria Math" w:eastAsiaTheme="minorEastAsia" w:hAnsi="Cambria Math" w:cs="Times New Roman"/>
                <w:szCs w:val="21"/>
              </w:rPr>
              <m:t xml:space="preserve"> h</m:t>
            </m:r>
          </m:e>
          <m:sub>
            <m:r>
              <w:rPr>
                <w:rFonts w:ascii="Cambria Math" w:eastAsiaTheme="minorEastAsia" w:hAnsi="Cambria Math" w:cs="Times New Roman"/>
                <w:szCs w:val="21"/>
              </w:rPr>
              <m:t>t</m:t>
            </m:r>
          </m:sub>
          <m:sup>
            <m:r>
              <w:rPr>
                <w:rFonts w:ascii="Cambria Math" w:eastAsiaTheme="minorEastAsia" w:hAnsi="Cambria Math" w:cs="Times New Roman"/>
                <w:szCs w:val="21"/>
              </w:rPr>
              <m:t>M</m:t>
            </m:r>
          </m:sup>
        </m:sSubSup>
      </m:oMath>
      <w:r w:rsidR="00730EA9" w:rsidRPr="00542493">
        <w:rPr>
          <w:rFonts w:ascii="Cambria" w:eastAsia="Calibri" w:hAnsi="Cambria" w:cs="Times New Roman"/>
          <w:bCs/>
          <w:szCs w:val="21"/>
        </w:rPr>
        <w:t>. The number of mismatched households</w:t>
      </w:r>
      <w:r w:rsidR="00525E28">
        <w:rPr>
          <w:rFonts w:ascii="Cambria" w:eastAsia="Calibri" w:hAnsi="Cambria" w:cs="Times New Roman"/>
          <w:bCs/>
          <w:szCs w:val="21"/>
        </w:rPr>
        <w:t xml:space="preserve"> </w:t>
      </w:r>
      <w:r w:rsidR="00730EA9" w:rsidRPr="00542493">
        <w:rPr>
          <w:rFonts w:ascii="Cambria" w:eastAsia="Calibri" w:hAnsi="Cambria" w:cs="Times New Roman"/>
          <w:bCs/>
          <w:szCs w:val="21"/>
        </w:rPr>
        <w:t xml:space="preserve">is denoted </w:t>
      </w:r>
      <w:proofErr w:type="gramStart"/>
      <w:r w:rsidR="00730EA9" w:rsidRPr="00542493">
        <w:rPr>
          <w:rFonts w:ascii="Cambria" w:eastAsia="Calibri" w:hAnsi="Cambria" w:cs="Times New Roman"/>
          <w:bCs/>
          <w:szCs w:val="21"/>
        </w:rPr>
        <w:t xml:space="preserve">by </w:t>
      </w:r>
      <w:proofErr w:type="gramEnd"/>
      <m:oMath>
        <m:sSubSup>
          <m:sSubSupPr>
            <m:ctrlPr>
              <w:rPr>
                <w:rFonts w:ascii="Cambria Math" w:eastAsiaTheme="minorEastAsia" w:hAnsi="Cambria Math" w:cs="Times New Roman"/>
                <w:i/>
                <w:szCs w:val="21"/>
              </w:rPr>
            </m:ctrlPr>
          </m:sSubSupPr>
          <m:e>
            <m:r>
              <w:rPr>
                <w:rFonts w:ascii="Cambria Math" w:eastAsiaTheme="minorEastAsia" w:hAnsi="Cambria Math" w:cs="Times New Roman"/>
                <w:szCs w:val="21"/>
              </w:rPr>
              <m:t>h</m:t>
            </m:r>
          </m:e>
          <m:sub>
            <m:r>
              <w:rPr>
                <w:rFonts w:ascii="Cambria Math" w:eastAsiaTheme="minorEastAsia" w:hAnsi="Cambria Math" w:cs="Times New Roman"/>
                <w:szCs w:val="21"/>
              </w:rPr>
              <m:t>t</m:t>
            </m:r>
          </m:sub>
          <m:sup>
            <m:r>
              <w:rPr>
                <w:rFonts w:ascii="Cambria Math" w:eastAsiaTheme="minorEastAsia" w:hAnsi="Cambria Math" w:cs="Times New Roman"/>
                <w:szCs w:val="21"/>
              </w:rPr>
              <m:t>N</m:t>
            </m:r>
          </m:sup>
        </m:sSubSup>
      </m:oMath>
      <w:r w:rsidR="00730EA9" w:rsidRPr="00542493">
        <w:rPr>
          <w:rFonts w:ascii="Cambria" w:eastAsia="Calibri" w:hAnsi="Cambria" w:cs="Times New Roman"/>
          <w:bCs/>
          <w:szCs w:val="21"/>
        </w:rPr>
        <w:t xml:space="preserve">. </w:t>
      </w:r>
      <w:r w:rsidR="009E7DB0" w:rsidRPr="00542493">
        <w:rPr>
          <w:rFonts w:ascii="Cambria" w:eastAsia="Calibri" w:hAnsi="Cambria" w:cs="Times New Roman"/>
          <w:bCs/>
          <w:szCs w:val="21"/>
        </w:rPr>
        <w:t>When households are mismatched, they will search for the other type of hou</w:t>
      </w:r>
      <w:r w:rsidR="008D1E71" w:rsidRPr="00542493">
        <w:rPr>
          <w:rFonts w:ascii="Cambria" w:eastAsia="Calibri" w:hAnsi="Cambria" w:cs="Times New Roman"/>
          <w:bCs/>
          <w:szCs w:val="21"/>
        </w:rPr>
        <w:t>sing by incurring search costs</w:t>
      </w:r>
      <w:r w:rsidR="003B0BB7">
        <w:rPr>
          <w:rFonts w:ascii="Cambria" w:eastAsia="Calibri" w:hAnsi="Cambria" w:cs="Times New Roman"/>
          <w:bCs/>
          <w:szCs w:val="21"/>
        </w:rPr>
        <w:t xml:space="preserve">. The search costs </w:t>
      </w:r>
      <w:r w:rsidR="009E7DB0" w:rsidRPr="00542493">
        <w:rPr>
          <w:rFonts w:ascii="Cambria" w:eastAsia="Calibri" w:hAnsi="Cambria" w:cs="Times New Roman"/>
          <w:bCs/>
          <w:szCs w:val="21"/>
        </w:rPr>
        <w:t xml:space="preserve">depend on the effort </w:t>
      </w:r>
      <w:proofErr w:type="gramStart"/>
      <w:r w:rsidR="009E7DB0" w:rsidRPr="00542493">
        <w:rPr>
          <w:rFonts w:ascii="Cambria" w:eastAsia="Calibri" w:hAnsi="Cambria" w:cs="Times New Roman"/>
          <w:bCs/>
          <w:szCs w:val="21"/>
        </w:rPr>
        <w:t>level</w:t>
      </w:r>
      <w:r w:rsidR="00717FC0">
        <w:rPr>
          <w:rFonts w:ascii="Cambria" w:eastAsia="Calibri" w:hAnsi="Cambria" w:cs="Times New Roman"/>
          <w:bCs/>
          <w:szCs w:val="21"/>
        </w:rPr>
        <w:t xml:space="preserve"> </w:t>
      </w:r>
      <w:proofErr w:type="gramEnd"/>
      <m:oMath>
        <m:sSub>
          <m:sSubPr>
            <m:ctrlPr>
              <w:rPr>
                <w:rFonts w:ascii="Cambria Math" w:eastAsia="Calibri" w:hAnsi="Cambria Math" w:cs="Times New Roman"/>
                <w:i/>
                <w:szCs w:val="21"/>
              </w:rPr>
            </m:ctrlPr>
          </m:sSubPr>
          <m:e>
            <m:r>
              <w:rPr>
                <w:rFonts w:ascii="Cambria Math" w:eastAsia="Calibri" w:hAnsi="Cambria Math" w:cs="Times New Roman"/>
                <w:szCs w:val="21"/>
              </w:rPr>
              <m:t>e</m:t>
            </m:r>
          </m:e>
          <m:sub>
            <m:r>
              <w:rPr>
                <w:rFonts w:ascii="Cambria Math" w:eastAsia="Calibri" w:hAnsi="Cambria Math" w:cs="Times New Roman"/>
                <w:szCs w:val="21"/>
              </w:rPr>
              <m:t>t</m:t>
            </m:r>
          </m:sub>
        </m:sSub>
      </m:oMath>
      <w:r w:rsidR="003B0BB7">
        <w:rPr>
          <w:rFonts w:ascii="Cambria" w:eastAsia="Calibri" w:hAnsi="Cambria" w:cs="Times New Roman"/>
          <w:bCs/>
          <w:szCs w:val="21"/>
        </w:rPr>
        <w:t>, which</w:t>
      </w:r>
      <w:r w:rsidR="008D1E71" w:rsidRPr="00542493">
        <w:rPr>
          <w:rFonts w:ascii="Cambria" w:eastAsia="Calibri" w:hAnsi="Cambria" w:cs="Times New Roman"/>
          <w:bCs/>
          <w:szCs w:val="21"/>
        </w:rPr>
        <w:t xml:space="preserve"> </w:t>
      </w:r>
      <w:r w:rsidR="00785170" w:rsidRPr="00542493">
        <w:rPr>
          <w:rFonts w:ascii="Cambria" w:eastAsia="Calibri" w:hAnsi="Cambria" w:cs="Times New Roman"/>
          <w:bCs/>
          <w:szCs w:val="21"/>
        </w:rPr>
        <w:t>will be endogenously chosen</w:t>
      </w:r>
      <w:r w:rsidR="009E7DB0" w:rsidRPr="00542493">
        <w:rPr>
          <w:rFonts w:ascii="Cambria" w:eastAsia="Calibri" w:hAnsi="Cambria" w:cs="Times New Roman"/>
          <w:bCs/>
          <w:szCs w:val="21"/>
        </w:rPr>
        <w:t xml:space="preserve">. After finding </w:t>
      </w:r>
      <w:r w:rsidR="00525E28">
        <w:rPr>
          <w:rFonts w:ascii="Cambria" w:eastAsia="Calibri" w:hAnsi="Cambria" w:cs="Times New Roman"/>
          <w:bCs/>
          <w:szCs w:val="21"/>
        </w:rPr>
        <w:t xml:space="preserve">and moving into </w:t>
      </w:r>
      <w:r w:rsidR="009E7DB0" w:rsidRPr="00542493">
        <w:rPr>
          <w:rFonts w:ascii="Cambria" w:eastAsia="Calibri" w:hAnsi="Cambria" w:cs="Times New Roman"/>
          <w:bCs/>
          <w:szCs w:val="21"/>
        </w:rPr>
        <w:t xml:space="preserve">a new house, </w:t>
      </w:r>
      <w:r w:rsidR="008D1E71" w:rsidRPr="00542493">
        <w:rPr>
          <w:rFonts w:ascii="Cambria" w:eastAsia="Calibri" w:hAnsi="Cambria" w:cs="Times New Roman"/>
          <w:bCs/>
          <w:szCs w:val="21"/>
        </w:rPr>
        <w:t>a household is</w:t>
      </w:r>
      <w:r w:rsidR="00525E28">
        <w:rPr>
          <w:rFonts w:ascii="Cambria" w:eastAsia="Calibri" w:hAnsi="Cambria" w:cs="Times New Roman"/>
          <w:bCs/>
          <w:szCs w:val="21"/>
        </w:rPr>
        <w:t xml:space="preserve"> matched </w:t>
      </w:r>
      <w:r w:rsidR="009E7DB0" w:rsidRPr="00542493">
        <w:rPr>
          <w:rFonts w:ascii="Cambria" w:eastAsia="Calibri" w:hAnsi="Cambria" w:cs="Times New Roman"/>
          <w:bCs/>
          <w:szCs w:val="21"/>
        </w:rPr>
        <w:t xml:space="preserve">but </w:t>
      </w:r>
      <w:r w:rsidR="00525E28">
        <w:rPr>
          <w:rFonts w:ascii="Cambria" w:eastAsia="Calibri" w:hAnsi="Cambria" w:cs="Times New Roman"/>
          <w:bCs/>
          <w:szCs w:val="21"/>
        </w:rPr>
        <w:lastRenderedPageBreak/>
        <w:t xml:space="preserve">then </w:t>
      </w:r>
      <w:r w:rsidR="00BE7E1F" w:rsidRPr="00542493">
        <w:rPr>
          <w:rFonts w:ascii="Cambria" w:eastAsia="Calibri" w:hAnsi="Cambria" w:cs="Times New Roman"/>
          <w:bCs/>
          <w:szCs w:val="21"/>
        </w:rPr>
        <w:t>possess</w:t>
      </w:r>
      <w:r w:rsidR="008D1E71" w:rsidRPr="00542493">
        <w:rPr>
          <w:rFonts w:ascii="Cambria" w:eastAsia="Calibri" w:hAnsi="Cambria" w:cs="Times New Roman"/>
          <w:bCs/>
          <w:szCs w:val="21"/>
        </w:rPr>
        <w:t>es</w:t>
      </w:r>
      <w:r w:rsidR="009E7DB0" w:rsidRPr="00542493">
        <w:rPr>
          <w:rFonts w:ascii="Cambria" w:eastAsia="Calibri" w:hAnsi="Cambria" w:cs="Times New Roman"/>
          <w:bCs/>
          <w:i/>
          <w:szCs w:val="21"/>
        </w:rPr>
        <w:t xml:space="preserve"> </w:t>
      </w:r>
      <w:r w:rsidR="00525E28" w:rsidRPr="00525E28">
        <w:rPr>
          <w:rFonts w:ascii="Cambria" w:eastAsia="Calibri" w:hAnsi="Cambria" w:cs="Times New Roman"/>
          <w:bCs/>
          <w:szCs w:val="21"/>
        </w:rPr>
        <w:t xml:space="preserve">also </w:t>
      </w:r>
      <w:r w:rsidR="009E7DB0" w:rsidRPr="00542493">
        <w:rPr>
          <w:rFonts w:ascii="Cambria" w:eastAsia="Calibri" w:hAnsi="Cambria" w:cs="Times New Roman"/>
          <w:bCs/>
          <w:i/>
          <w:szCs w:val="21"/>
        </w:rPr>
        <w:t>a second vacant property</w:t>
      </w:r>
      <w:r w:rsidR="009E7DB0" w:rsidRPr="00542493">
        <w:rPr>
          <w:rFonts w:ascii="Cambria" w:eastAsia="Calibri" w:hAnsi="Cambria" w:cs="Times New Roman"/>
          <w:bCs/>
          <w:szCs w:val="21"/>
        </w:rPr>
        <w:t xml:space="preserve"> which </w:t>
      </w:r>
      <w:r w:rsidR="008D1E71" w:rsidRPr="00542493">
        <w:rPr>
          <w:rFonts w:ascii="Cambria" w:eastAsia="Calibri" w:hAnsi="Cambria" w:cs="Times New Roman"/>
          <w:bCs/>
          <w:szCs w:val="21"/>
        </w:rPr>
        <w:t>it</w:t>
      </w:r>
      <w:r w:rsidR="009E7DB0" w:rsidRPr="00542493">
        <w:rPr>
          <w:rFonts w:ascii="Cambria" w:eastAsia="Calibri" w:hAnsi="Cambria" w:cs="Times New Roman"/>
          <w:bCs/>
          <w:szCs w:val="21"/>
        </w:rPr>
        <w:t xml:space="preserve"> </w:t>
      </w:r>
      <w:r w:rsidR="00851585" w:rsidRPr="00542493">
        <w:rPr>
          <w:rFonts w:ascii="Cambria" w:eastAsia="Calibri" w:hAnsi="Cambria" w:cs="Times New Roman"/>
          <w:bCs/>
          <w:szCs w:val="21"/>
        </w:rPr>
        <w:t>aim</w:t>
      </w:r>
      <w:r w:rsidR="008D1E71" w:rsidRPr="00542493">
        <w:rPr>
          <w:rFonts w:ascii="Cambria" w:eastAsia="Calibri" w:hAnsi="Cambria" w:cs="Times New Roman"/>
          <w:bCs/>
          <w:szCs w:val="21"/>
        </w:rPr>
        <w:t>s</w:t>
      </w:r>
      <w:r w:rsidR="00851585" w:rsidRPr="00542493">
        <w:rPr>
          <w:rFonts w:ascii="Cambria" w:eastAsia="Calibri" w:hAnsi="Cambria" w:cs="Times New Roman"/>
          <w:bCs/>
          <w:szCs w:val="21"/>
        </w:rPr>
        <w:t xml:space="preserve"> to sell</w:t>
      </w:r>
      <w:r w:rsidR="00BE7E1F" w:rsidRPr="00542493">
        <w:rPr>
          <w:rFonts w:ascii="Cambria" w:eastAsia="Calibri" w:hAnsi="Cambria" w:cs="Times New Roman"/>
          <w:bCs/>
          <w:szCs w:val="21"/>
        </w:rPr>
        <w:t>.</w:t>
      </w:r>
      <w:r w:rsidR="009E7DB0" w:rsidRPr="00542493">
        <w:rPr>
          <w:rFonts w:ascii="Cambria" w:eastAsia="Calibri" w:hAnsi="Cambria" w:cs="Times New Roman"/>
          <w:bCs/>
          <w:szCs w:val="21"/>
        </w:rPr>
        <w:t xml:space="preserve"> </w:t>
      </w:r>
      <w:r w:rsidR="00730EA9" w:rsidRPr="00542493">
        <w:rPr>
          <w:rFonts w:ascii="Cambria" w:eastAsia="Calibri" w:hAnsi="Cambria" w:cs="Times New Roman"/>
          <w:bCs/>
          <w:szCs w:val="21"/>
        </w:rPr>
        <w:t xml:space="preserve">The number of households with two houses are denoted </w:t>
      </w:r>
      <w:proofErr w:type="gramStart"/>
      <w:r w:rsidR="00730EA9" w:rsidRPr="00542493">
        <w:rPr>
          <w:rFonts w:ascii="Cambria" w:eastAsia="Calibri" w:hAnsi="Cambria" w:cs="Times New Roman"/>
          <w:bCs/>
          <w:szCs w:val="21"/>
        </w:rPr>
        <w:t xml:space="preserve">by </w:t>
      </w:r>
      <w:proofErr w:type="gramEnd"/>
      <m:oMath>
        <m:sSubSup>
          <m:sSubSupPr>
            <m:ctrlPr>
              <w:rPr>
                <w:rFonts w:ascii="Cambria Math" w:eastAsiaTheme="minorEastAsia" w:hAnsi="Cambria Math" w:cs="Times New Roman"/>
                <w:i/>
                <w:szCs w:val="21"/>
              </w:rPr>
            </m:ctrlPr>
          </m:sSubSupPr>
          <m:e>
            <m:r>
              <w:rPr>
                <w:rFonts w:ascii="Cambria Math" w:eastAsiaTheme="minorEastAsia" w:hAnsi="Cambria Math" w:cs="Times New Roman"/>
                <w:szCs w:val="21"/>
              </w:rPr>
              <m:t>h</m:t>
            </m:r>
          </m:e>
          <m:sub>
            <m:r>
              <w:rPr>
                <w:rFonts w:ascii="Cambria Math" w:eastAsiaTheme="minorEastAsia" w:hAnsi="Cambria Math" w:cs="Times New Roman"/>
                <w:szCs w:val="21"/>
              </w:rPr>
              <m:t>t</m:t>
            </m:r>
          </m:sub>
          <m:sup>
            <m:r>
              <w:rPr>
                <w:rFonts w:ascii="Cambria Math" w:eastAsiaTheme="minorEastAsia" w:hAnsi="Cambria Math" w:cs="Times New Roman"/>
                <w:szCs w:val="21"/>
              </w:rPr>
              <m:t>D</m:t>
            </m:r>
          </m:sup>
        </m:sSubSup>
      </m:oMath>
      <w:r w:rsidR="00730EA9" w:rsidRPr="00542493">
        <w:rPr>
          <w:rFonts w:ascii="Cambria" w:eastAsia="Calibri" w:hAnsi="Cambria" w:cs="Times New Roman"/>
          <w:bCs/>
          <w:szCs w:val="21"/>
        </w:rPr>
        <w:t xml:space="preserve">. </w:t>
      </w:r>
      <w:r w:rsidR="009E7DB0" w:rsidRPr="00542493">
        <w:rPr>
          <w:rFonts w:ascii="Cambria" w:eastAsia="Calibri" w:hAnsi="Cambria" w:cs="Times New Roman"/>
          <w:bCs/>
          <w:szCs w:val="21"/>
        </w:rPr>
        <w:t xml:space="preserve">Matched </w:t>
      </w:r>
      <w:r w:rsidR="0051269B" w:rsidRPr="00542493">
        <w:rPr>
          <w:rFonts w:ascii="Cambria" w:eastAsia="Calibri" w:hAnsi="Cambria" w:cs="Times New Roman"/>
          <w:bCs/>
          <w:szCs w:val="21"/>
        </w:rPr>
        <w:t>households receive</w:t>
      </w:r>
      <w:r w:rsidR="00CA1452" w:rsidRPr="00542493">
        <w:rPr>
          <w:rFonts w:ascii="Cambria" w:eastAsia="Calibri" w:hAnsi="Cambria" w:cs="Times New Roman"/>
          <w:bCs/>
          <w:szCs w:val="21"/>
        </w:rPr>
        <w:t xml:space="preserve"> a utility flow of </w:t>
      </w:r>
      <m:oMath>
        <m:sSub>
          <m:sSubPr>
            <m:ctrlPr>
              <w:rPr>
                <w:rFonts w:ascii="Cambria Math" w:eastAsia="Calibri" w:hAnsi="Cambria Math" w:cs="Times New Roman"/>
                <w:i/>
                <w:szCs w:val="21"/>
              </w:rPr>
            </m:ctrlPr>
          </m:sSubPr>
          <m:e>
            <m:r>
              <w:rPr>
                <w:rFonts w:ascii="Cambria Math" w:eastAsia="Calibri" w:hAnsi="Cambria Math" w:cs="Times New Roman"/>
                <w:szCs w:val="21"/>
              </w:rPr>
              <m:t>k</m:t>
            </m:r>
          </m:e>
          <m:sub>
            <m:r>
              <w:rPr>
                <w:rFonts w:ascii="Cambria Math" w:eastAsia="Calibri" w:hAnsi="Cambria Math" w:cs="Times New Roman"/>
                <w:szCs w:val="21"/>
              </w:rPr>
              <m:t xml:space="preserve">t </m:t>
            </m:r>
          </m:sub>
        </m:sSub>
      </m:oMath>
      <w:r w:rsidR="00CA1452" w:rsidRPr="00542493">
        <w:rPr>
          <w:rFonts w:ascii="Cambria" w:eastAsia="Calibri" w:hAnsi="Cambria" w:cs="Times New Roman"/>
          <w:bCs/>
          <w:szCs w:val="21"/>
        </w:rPr>
        <w:t xml:space="preserve"> from living at a certain location</w:t>
      </w:r>
      <w:r w:rsidR="00F96350" w:rsidRPr="00542493">
        <w:rPr>
          <w:rFonts w:ascii="Cambria" w:eastAsia="Calibri" w:hAnsi="Cambria" w:cs="Times New Roman"/>
          <w:bCs/>
          <w:szCs w:val="21"/>
        </w:rPr>
        <w:t xml:space="preserve">, where </w:t>
      </w:r>
      <m:oMath>
        <m:sSub>
          <m:sSubPr>
            <m:ctrlPr>
              <w:rPr>
                <w:rFonts w:ascii="Cambria Math" w:eastAsia="Calibri" w:hAnsi="Cambria Math" w:cs="Times New Roman"/>
                <w:i/>
                <w:szCs w:val="21"/>
              </w:rPr>
            </m:ctrlPr>
          </m:sSubPr>
          <m:e>
            <m:r>
              <w:rPr>
                <w:rFonts w:ascii="Cambria Math" w:eastAsia="Calibri" w:hAnsi="Cambria Math" w:cs="Times New Roman"/>
                <w:szCs w:val="21"/>
              </w:rPr>
              <m:t>k</m:t>
            </m:r>
          </m:e>
          <m:sub>
            <m:r>
              <w:rPr>
                <w:rFonts w:ascii="Cambria Math" w:eastAsia="Calibri" w:hAnsi="Cambria Math" w:cs="Times New Roman"/>
                <w:szCs w:val="21"/>
              </w:rPr>
              <m:t>t</m:t>
            </m:r>
          </m:sub>
        </m:sSub>
      </m:oMath>
      <w:r w:rsidR="00F96350" w:rsidRPr="00542493">
        <w:rPr>
          <w:rFonts w:ascii="Cambria" w:eastAsia="Calibri" w:hAnsi="Cambria" w:cs="Times New Roman"/>
          <w:bCs/>
          <w:szCs w:val="21"/>
        </w:rPr>
        <w:t xml:space="preserve"> is the amenity level</w:t>
      </w:r>
      <w:r w:rsidR="00717FC0">
        <w:rPr>
          <w:rFonts w:ascii="Cambria" w:eastAsia="Calibri" w:hAnsi="Cambria" w:cs="Times New Roman"/>
          <w:bCs/>
          <w:szCs w:val="21"/>
        </w:rPr>
        <w:t>.</w:t>
      </w:r>
      <w:r w:rsidR="00CA1452" w:rsidRPr="00542493">
        <w:rPr>
          <w:rFonts w:ascii="Cambria" w:eastAsia="Calibri" w:hAnsi="Cambria" w:cs="Times New Roman"/>
          <w:bCs/>
          <w:szCs w:val="21"/>
        </w:rPr>
        <w:t xml:space="preserve"> </w:t>
      </w:r>
    </w:p>
    <w:p w:rsidR="008D1E71" w:rsidRPr="00542493" w:rsidRDefault="00CA1452" w:rsidP="00797AA7">
      <w:pPr>
        <w:pStyle w:val="Subtitle"/>
      </w:pPr>
      <w:r w:rsidRPr="00542493">
        <w:rPr>
          <w:rFonts w:ascii="Cambria" w:eastAsia="Calibri" w:hAnsi="Cambria" w:cs="Times New Roman"/>
          <w:bCs/>
          <w:szCs w:val="21"/>
        </w:rPr>
        <w:t>We</w:t>
      </w:r>
      <w:r w:rsidR="007E0955" w:rsidRPr="00542493">
        <w:rPr>
          <w:rFonts w:ascii="Cambria" w:eastAsia="Calibri" w:hAnsi="Cambria" w:cs="Times New Roman"/>
          <w:bCs/>
          <w:szCs w:val="21"/>
        </w:rPr>
        <w:t xml:space="preserve"> then</w:t>
      </w:r>
      <w:r w:rsidRPr="00542493">
        <w:rPr>
          <w:rFonts w:ascii="Cambria" w:eastAsia="Calibri" w:hAnsi="Cambria" w:cs="Times New Roman"/>
          <w:bCs/>
          <w:szCs w:val="21"/>
        </w:rPr>
        <w:t xml:space="preserve"> make</w:t>
      </w:r>
      <w:r w:rsidR="009E37E7" w:rsidRPr="00542493">
        <w:rPr>
          <w:rFonts w:ascii="Cambria" w:eastAsia="Calibri" w:hAnsi="Cambria" w:cs="Times New Roman"/>
          <w:bCs/>
          <w:szCs w:val="21"/>
        </w:rPr>
        <w:t xml:space="preserve"> </w:t>
      </w:r>
      <w:r w:rsidR="00905345" w:rsidRPr="00542493">
        <w:rPr>
          <w:rFonts w:ascii="Cambria" w:eastAsia="Calibri" w:hAnsi="Cambria" w:cs="Times New Roman"/>
          <w:bCs/>
          <w:szCs w:val="21"/>
        </w:rPr>
        <w:t>two</w:t>
      </w:r>
      <w:r w:rsidR="009E37E7" w:rsidRPr="00542493">
        <w:rPr>
          <w:rFonts w:ascii="Cambria" w:eastAsia="Calibri" w:hAnsi="Cambria" w:cs="Times New Roman"/>
          <w:bCs/>
          <w:szCs w:val="21"/>
        </w:rPr>
        <w:t xml:space="preserve"> </w:t>
      </w:r>
      <w:r w:rsidR="00851585" w:rsidRPr="00542493">
        <w:rPr>
          <w:rFonts w:ascii="Cambria" w:eastAsia="Calibri" w:hAnsi="Cambria" w:cs="Times New Roman"/>
          <w:bCs/>
          <w:szCs w:val="21"/>
        </w:rPr>
        <w:t xml:space="preserve">additional </w:t>
      </w:r>
      <w:r w:rsidRPr="00542493">
        <w:rPr>
          <w:rFonts w:ascii="Cambria" w:eastAsia="Calibri" w:hAnsi="Cambria" w:cs="Times New Roman"/>
          <w:bCs/>
          <w:szCs w:val="21"/>
        </w:rPr>
        <w:t>assumptions</w:t>
      </w:r>
      <w:r w:rsidR="008D1E71" w:rsidRPr="00542493">
        <w:rPr>
          <w:rFonts w:ascii="Cambria" w:eastAsia="Calibri" w:hAnsi="Cambria" w:cs="Times New Roman"/>
          <w:bCs/>
          <w:szCs w:val="21"/>
        </w:rPr>
        <w:t xml:space="preserve">. </w:t>
      </w:r>
      <w:r w:rsidRPr="00542493">
        <w:rPr>
          <w:rFonts w:ascii="Cambria" w:eastAsia="Calibri" w:hAnsi="Cambria" w:cs="Times New Roman"/>
          <w:bCs/>
          <w:szCs w:val="21"/>
        </w:rPr>
        <w:t>First, we</w:t>
      </w:r>
      <w:r w:rsidR="00BE7E1F" w:rsidRPr="00542493">
        <w:t xml:space="preserve"> assume that the mismatched utility flow is </w:t>
      </w:r>
      <w:r w:rsidR="00851585" w:rsidRPr="00542493">
        <w:t>less than</w:t>
      </w:r>
      <w:r w:rsidR="00525E28">
        <w:t>,</w:t>
      </w:r>
      <w:r w:rsidR="00851585" w:rsidRPr="00542493">
        <w:t xml:space="preserve"> but </w:t>
      </w:r>
      <w:r w:rsidR="00BE7E1F" w:rsidRPr="00542493">
        <w:t>proportional</w:t>
      </w:r>
      <w:r w:rsidR="00525E28">
        <w:t>,</w:t>
      </w:r>
      <w:r w:rsidR="00BE7E1F" w:rsidRPr="00542493">
        <w:t xml:space="preserve"> to </w:t>
      </w:r>
      <w:r w:rsidR="00851585" w:rsidRPr="00542493">
        <w:t xml:space="preserve">the </w:t>
      </w:r>
      <w:r w:rsidR="00BE7E1F" w:rsidRPr="00542493">
        <w:t>utility flow</w:t>
      </w:r>
      <w:r w:rsidRPr="00542493">
        <w:t xml:space="preserve"> when they are matched (</w:t>
      </w:r>
      <m:oMath>
        <m:r>
          <w:rPr>
            <w:rFonts w:ascii="Cambria Math" w:hAnsi="Cambria Math"/>
          </w:rPr>
          <m:t>ψ</m:t>
        </m:r>
        <m:r>
          <w:rPr>
            <w:rFonts w:ascii="Cambria Math" w:eastAsia="Calibri" w:hAnsi="Cambria Math" w:cs="Times New Roman"/>
            <w:szCs w:val="21"/>
          </w:rPr>
          <m:t>α</m:t>
        </m:r>
        <m:sSub>
          <m:sSubPr>
            <m:ctrlPr>
              <w:rPr>
                <w:rFonts w:ascii="Cambria Math" w:eastAsia="Calibri" w:hAnsi="Cambria Math" w:cs="Times New Roman"/>
                <w:i/>
                <w:szCs w:val="21"/>
              </w:rPr>
            </m:ctrlPr>
          </m:sSubPr>
          <m:e>
            <m:r>
              <w:rPr>
                <w:rFonts w:ascii="Cambria Math" w:eastAsia="Calibri" w:hAnsi="Cambria Math" w:cs="Times New Roman"/>
                <w:szCs w:val="21"/>
              </w:rPr>
              <m:t>k</m:t>
            </m:r>
          </m:e>
          <m:sub>
            <m:r>
              <w:rPr>
                <w:rFonts w:ascii="Cambria Math" w:eastAsia="Calibri" w:hAnsi="Cambria Math" w:cs="Times New Roman"/>
                <w:szCs w:val="21"/>
              </w:rPr>
              <m:t xml:space="preserve">t </m:t>
            </m:r>
          </m:sub>
        </m:sSub>
      </m:oMath>
      <w:r w:rsidRPr="00542493">
        <w:rPr>
          <w:rFonts w:eastAsiaTheme="minorEastAsia"/>
        </w:rPr>
        <w:t xml:space="preserve"> </w:t>
      </w:r>
      <w:proofErr w:type="gramStart"/>
      <w:r w:rsidRPr="00542493">
        <w:rPr>
          <w:rFonts w:eastAsiaTheme="minorEastAsia"/>
        </w:rPr>
        <w:t xml:space="preserve">with </w:t>
      </w:r>
      <w:proofErr w:type="gramEnd"/>
      <m:oMath>
        <m:r>
          <w:rPr>
            <w:rFonts w:ascii="Cambria Math" w:eastAsiaTheme="minorEastAsia" w:hAnsi="Cambria Math"/>
          </w:rPr>
          <m:t>ψ&lt;1)</m:t>
        </m:r>
      </m:oMath>
      <w:r w:rsidR="00BE7E1F" w:rsidRPr="00542493">
        <w:t>. This</w:t>
      </w:r>
      <w:r w:rsidR="00851585" w:rsidRPr="00542493">
        <w:t xml:space="preserve"> </w:t>
      </w:r>
      <w:r w:rsidR="00717FC0">
        <w:t xml:space="preserve">is a common </w:t>
      </w:r>
      <w:r w:rsidR="00851585" w:rsidRPr="00542493">
        <w:t>assumption</w:t>
      </w:r>
      <w:r w:rsidR="00BE7E1F" w:rsidRPr="00542493">
        <w:t xml:space="preserve"> </w:t>
      </w:r>
      <w:r w:rsidR="00717FC0">
        <w:t xml:space="preserve">in the search literature and </w:t>
      </w:r>
      <w:r w:rsidR="00BE7E1F" w:rsidRPr="00542493">
        <w:t>implies that the difference between the mismatched and the matched utility flows is proportional to the matched utility flow.</w:t>
      </w:r>
      <w:r w:rsidR="00525E28">
        <w:rPr>
          <w:rStyle w:val="FootnoteReference"/>
        </w:rPr>
        <w:footnoteReference w:id="10"/>
      </w:r>
      <w:r w:rsidR="00B330EE" w:rsidRPr="00542493">
        <w:t xml:space="preserve"> </w:t>
      </w:r>
    </w:p>
    <w:p w:rsidR="00E04C58" w:rsidRPr="00542493" w:rsidRDefault="00905345" w:rsidP="007E0955">
      <w:pPr>
        <w:pStyle w:val="Subtitle"/>
        <w:rPr>
          <w:rFonts w:eastAsiaTheme="minorEastAsia"/>
        </w:rPr>
      </w:pPr>
      <w:r w:rsidRPr="00542493">
        <w:t>Second</w:t>
      </w:r>
      <w:r w:rsidR="009E37E7" w:rsidRPr="00542493">
        <w:t>,</w:t>
      </w:r>
      <w:r w:rsidR="009E37E7" w:rsidRPr="00542493">
        <w:rPr>
          <w:rFonts w:eastAsiaTheme="minorEastAsia"/>
          <w:szCs w:val="21"/>
        </w:rPr>
        <w:t xml:space="preserve"> </w:t>
      </w:r>
      <w:r w:rsidR="00525E28">
        <w:t xml:space="preserve">we assume that </w:t>
      </w:r>
      <w:r w:rsidR="00797AA7" w:rsidRPr="00542493">
        <w:t>search costs are an increasing function of search effort and proportional to the amenity level</w:t>
      </w:r>
      <w:r w:rsidR="00525E28">
        <w:t xml:space="preserve"> in the previous period, denoted </w:t>
      </w:r>
      <w:proofErr w:type="gramStart"/>
      <w:r w:rsidR="00525E28">
        <w:t xml:space="preserve">by </w:t>
      </w:r>
      <w:proofErr w:type="gramEnd"/>
      <m:oMath>
        <m:sSub>
          <m:sSubPr>
            <m:ctrlPr>
              <w:rPr>
                <w:rFonts w:ascii="Cambria Math" w:eastAsia="Calibri" w:hAnsi="Cambria Math" w:cs="Times New Roman"/>
                <w:i/>
                <w:szCs w:val="21"/>
              </w:rPr>
            </m:ctrlPr>
          </m:sSubPr>
          <m:e>
            <m:r>
              <w:rPr>
                <w:rFonts w:ascii="Cambria Math" w:eastAsia="Calibri" w:hAnsi="Cambria Math" w:cs="Times New Roman"/>
                <w:szCs w:val="21"/>
              </w:rPr>
              <m:t>k</m:t>
            </m:r>
          </m:e>
          <m:sub>
            <m:r>
              <w:rPr>
                <w:rFonts w:ascii="Cambria Math" w:eastAsia="Calibri" w:hAnsi="Cambria Math" w:cs="Times New Roman"/>
                <w:szCs w:val="21"/>
              </w:rPr>
              <m:t>t-1</m:t>
            </m:r>
          </m:sub>
        </m:sSub>
      </m:oMath>
      <w:r w:rsidR="00797AA7" w:rsidRPr="00542493">
        <w:t xml:space="preserve">. Hence, we define search costs </w:t>
      </w:r>
      <w:proofErr w:type="gramStart"/>
      <w:r w:rsidR="00797AA7" w:rsidRPr="00542493">
        <w:t>as</w:t>
      </w:r>
      <w:r w:rsidR="00797AA7" w:rsidRPr="00542493">
        <w:rPr>
          <w:rFonts w:eastAsiaTheme="minorEastAsia"/>
        </w:rPr>
        <w:t xml:space="preserve"> </w:t>
      </w:r>
      <w:proofErr w:type="gramEnd"/>
      <m:oMath>
        <m:sSub>
          <m:sSubPr>
            <m:ctrlPr>
              <w:rPr>
                <w:rFonts w:ascii="Cambria Math" w:hAnsi="Cambria Math"/>
                <w:i/>
              </w:rPr>
            </m:ctrlPr>
          </m:sSubPr>
          <m:e>
            <m:r>
              <w:rPr>
                <w:rFonts w:ascii="Cambria Math" w:hAnsi="Cambria Math"/>
              </w:rPr>
              <m:t>c</m:t>
            </m:r>
          </m:e>
          <m:sub>
            <m:r>
              <w:rPr>
                <w:rFonts w:ascii="Cambria Math" w:hAnsi="Cambria Math"/>
              </w:rPr>
              <m:t>t</m:t>
            </m:r>
          </m:sub>
        </m:sSub>
        <m:r>
          <w:rPr>
            <w:rFonts w:ascii="Cambria Math" w:hAnsi="Cambria Math"/>
          </w:rPr>
          <m:t>=</m:t>
        </m:r>
        <m:sSub>
          <m:sSubPr>
            <m:ctrlPr>
              <w:rPr>
                <w:rFonts w:ascii="Cambria Math" w:eastAsia="Calibri" w:hAnsi="Cambria Math" w:cs="Times New Roman"/>
                <w:i/>
                <w:szCs w:val="21"/>
              </w:rPr>
            </m:ctrlPr>
          </m:sSubPr>
          <m:e>
            <m:r>
              <w:rPr>
                <w:rFonts w:ascii="Cambria Math" w:eastAsia="Calibri" w:hAnsi="Cambria Math" w:cs="Times New Roman"/>
                <w:szCs w:val="21"/>
              </w:rPr>
              <m:t>k</m:t>
            </m:r>
          </m:e>
          <m:sub>
            <m:r>
              <w:rPr>
                <w:rFonts w:ascii="Cambria Math" w:eastAsia="Calibri" w:hAnsi="Cambria Math" w:cs="Times New Roman"/>
                <w:szCs w:val="21"/>
              </w:rPr>
              <m:t>t-1</m:t>
            </m:r>
          </m:sub>
        </m:sSub>
        <m:r>
          <w:rPr>
            <w:rFonts w:ascii="Cambria Math" w:eastAsia="Calibri" w:hAnsi="Cambria Math" w:cs="Times New Roman"/>
            <w:szCs w:val="21"/>
          </w:rPr>
          <m:t>∙g(</m:t>
        </m:r>
        <m:sSub>
          <m:sSubPr>
            <m:ctrlPr>
              <w:rPr>
                <w:rFonts w:ascii="Cambria Math" w:eastAsia="Calibri" w:hAnsi="Cambria Math" w:cs="Times New Roman"/>
                <w:i/>
                <w:szCs w:val="21"/>
              </w:rPr>
            </m:ctrlPr>
          </m:sSubPr>
          <m:e>
            <m:r>
              <w:rPr>
                <w:rFonts w:ascii="Cambria Math" w:eastAsia="Calibri" w:hAnsi="Cambria Math" w:cs="Times New Roman"/>
                <w:szCs w:val="21"/>
              </w:rPr>
              <m:t>e</m:t>
            </m:r>
          </m:e>
          <m:sub>
            <m:r>
              <w:rPr>
                <w:rFonts w:ascii="Cambria Math" w:eastAsia="Calibri" w:hAnsi="Cambria Math" w:cs="Times New Roman"/>
                <w:szCs w:val="21"/>
              </w:rPr>
              <m:t>t</m:t>
            </m:r>
          </m:sub>
        </m:sSub>
        <m:r>
          <w:rPr>
            <w:rFonts w:ascii="Cambria Math" w:eastAsia="Calibri" w:hAnsi="Cambria Math" w:cs="Times New Roman"/>
            <w:szCs w:val="21"/>
          </w:rPr>
          <m:t>)</m:t>
        </m:r>
      </m:oMath>
      <w:r w:rsidR="00717FC0">
        <w:rPr>
          <w:rFonts w:eastAsiaTheme="minorEastAsia"/>
          <w:szCs w:val="21"/>
        </w:rPr>
        <w:t xml:space="preserve">, where </w:t>
      </w:r>
      <m:oMath>
        <m:r>
          <w:rPr>
            <w:rFonts w:ascii="Cambria Math" w:eastAsia="Calibri" w:hAnsi="Cambria Math" w:cs="Times New Roman"/>
            <w:szCs w:val="21"/>
          </w:rPr>
          <m:t>g( ∙ )</m:t>
        </m:r>
      </m:oMath>
      <w:r w:rsidR="00717FC0">
        <w:rPr>
          <w:rFonts w:eastAsiaTheme="minorEastAsia"/>
          <w:szCs w:val="21"/>
        </w:rPr>
        <w:t xml:space="preserve"> is s</w:t>
      </w:r>
      <w:proofErr w:type="spellStart"/>
      <w:r w:rsidR="00717FC0">
        <w:rPr>
          <w:rFonts w:eastAsiaTheme="minorEastAsia"/>
          <w:szCs w:val="21"/>
        </w:rPr>
        <w:t>ome</w:t>
      </w:r>
      <w:proofErr w:type="spellEnd"/>
      <w:r w:rsidR="00717FC0">
        <w:rPr>
          <w:rFonts w:eastAsiaTheme="minorEastAsia"/>
          <w:szCs w:val="21"/>
        </w:rPr>
        <w:t xml:space="preserve"> function of search effort</w:t>
      </w:r>
      <w:r w:rsidR="00525E28">
        <w:rPr>
          <w:rFonts w:eastAsiaTheme="minorEastAsia"/>
          <w:szCs w:val="21"/>
        </w:rPr>
        <w:t xml:space="preserve"> and</w:t>
      </w:r>
      <w:r w:rsidR="003C2524">
        <w:rPr>
          <w:rFonts w:eastAsiaTheme="minorEastAsia"/>
          <w:szCs w:val="21"/>
        </w:rPr>
        <w:t xml:space="preserve"> </w:t>
      </w:r>
      <m:oMath>
        <m:f>
          <m:fPr>
            <m:type m:val="lin"/>
            <m:ctrlPr>
              <w:rPr>
                <w:rFonts w:ascii="Cambria Math" w:eastAsia="Calibri" w:hAnsi="Cambria Math" w:cs="Times New Roman"/>
                <w:i/>
                <w:szCs w:val="21"/>
              </w:rPr>
            </m:ctrlPr>
          </m:fPr>
          <m:num>
            <m:r>
              <w:rPr>
                <w:rFonts w:ascii="Cambria Math" w:eastAsiaTheme="minorEastAsia" w:hAnsi="Cambria Math"/>
                <w:szCs w:val="21"/>
              </w:rPr>
              <m:t>∂</m:t>
            </m:r>
            <m:r>
              <w:rPr>
                <w:rFonts w:ascii="Cambria Math" w:eastAsia="Calibri" w:hAnsi="Cambria Math" w:cs="Times New Roman"/>
                <w:szCs w:val="21"/>
              </w:rPr>
              <m:t>g( ∙ )</m:t>
            </m:r>
          </m:num>
          <m:den>
            <m:r>
              <w:rPr>
                <w:rFonts w:ascii="Cambria Math" w:eastAsiaTheme="minorEastAsia" w:hAnsi="Cambria Math"/>
                <w:szCs w:val="21"/>
              </w:rPr>
              <m:t>∂</m:t>
            </m:r>
            <m:sSub>
              <m:sSubPr>
                <m:ctrlPr>
                  <w:rPr>
                    <w:rFonts w:ascii="Cambria Math" w:eastAsia="Calibri" w:hAnsi="Cambria Math" w:cs="Times New Roman"/>
                    <w:i/>
                    <w:szCs w:val="21"/>
                  </w:rPr>
                </m:ctrlPr>
              </m:sSubPr>
              <m:e>
                <m:r>
                  <w:rPr>
                    <w:rFonts w:ascii="Cambria Math" w:eastAsia="Calibri" w:hAnsi="Cambria Math" w:cs="Times New Roman"/>
                    <w:szCs w:val="21"/>
                  </w:rPr>
                  <m:t>e</m:t>
                </m:r>
              </m:e>
              <m:sub>
                <m:r>
                  <w:rPr>
                    <w:rFonts w:ascii="Cambria Math" w:eastAsia="Calibri" w:hAnsi="Cambria Math" w:cs="Times New Roman"/>
                    <w:szCs w:val="21"/>
                  </w:rPr>
                  <m:t>t</m:t>
                </m:r>
              </m:sub>
            </m:sSub>
          </m:den>
        </m:f>
        <m:r>
          <w:rPr>
            <w:rFonts w:ascii="Cambria Math" w:eastAsia="Calibri" w:hAnsi="Cambria Math" w:cs="Times New Roman"/>
            <w:szCs w:val="21"/>
          </w:rPr>
          <m:t>&gt;0</m:t>
        </m:r>
      </m:oMath>
      <w:r w:rsidR="003C2524">
        <w:rPr>
          <w:rFonts w:eastAsiaTheme="minorEastAsia"/>
          <w:szCs w:val="21"/>
        </w:rPr>
        <w:t xml:space="preserve">, </w:t>
      </w:r>
      <m:oMath>
        <m:f>
          <m:fPr>
            <m:type m:val="lin"/>
            <m:ctrlPr>
              <w:rPr>
                <w:rFonts w:ascii="Cambria Math" w:eastAsia="Calibri" w:hAnsi="Cambria Math" w:cs="Times New Roman"/>
                <w:i/>
                <w:szCs w:val="21"/>
              </w:rPr>
            </m:ctrlPr>
          </m:fPr>
          <m:num>
            <m:sSup>
              <m:sSupPr>
                <m:ctrlPr>
                  <w:rPr>
                    <w:rFonts w:ascii="Cambria Math" w:eastAsiaTheme="minorEastAsia" w:hAnsi="Cambria Math"/>
                    <w:i/>
                    <w:szCs w:val="21"/>
                  </w:rPr>
                </m:ctrlPr>
              </m:sSupPr>
              <m:e>
                <m:r>
                  <w:rPr>
                    <w:rFonts w:ascii="Cambria Math" w:eastAsiaTheme="minorEastAsia" w:hAnsi="Cambria Math"/>
                    <w:szCs w:val="21"/>
                  </w:rPr>
                  <m:t>∂</m:t>
                </m:r>
              </m:e>
              <m:sup>
                <m:r>
                  <w:rPr>
                    <w:rFonts w:ascii="Cambria Math" w:eastAsiaTheme="minorEastAsia" w:hAnsi="Cambria Math"/>
                    <w:szCs w:val="21"/>
                  </w:rPr>
                  <m:t>2</m:t>
                </m:r>
              </m:sup>
            </m:sSup>
            <m:r>
              <w:rPr>
                <w:rFonts w:ascii="Cambria Math" w:eastAsia="Calibri" w:hAnsi="Cambria Math" w:cs="Times New Roman"/>
                <w:szCs w:val="21"/>
              </w:rPr>
              <m:t>g( ∙ )</m:t>
            </m:r>
          </m:num>
          <m:den>
            <m:r>
              <w:rPr>
                <w:rFonts w:ascii="Cambria Math" w:eastAsiaTheme="minorEastAsia" w:hAnsi="Cambria Math"/>
                <w:szCs w:val="21"/>
              </w:rPr>
              <m:t>∂</m:t>
            </m:r>
            <m:sSubSup>
              <m:sSubSupPr>
                <m:ctrlPr>
                  <w:rPr>
                    <w:rFonts w:ascii="Cambria Math" w:eastAsia="Calibri" w:hAnsi="Cambria Math" w:cs="Times New Roman"/>
                    <w:i/>
                    <w:szCs w:val="21"/>
                  </w:rPr>
                </m:ctrlPr>
              </m:sSubSupPr>
              <m:e>
                <m:r>
                  <w:rPr>
                    <w:rFonts w:ascii="Cambria Math" w:eastAsia="Calibri" w:hAnsi="Cambria Math" w:cs="Times New Roman"/>
                    <w:szCs w:val="21"/>
                  </w:rPr>
                  <m:t>e</m:t>
                </m:r>
              </m:e>
              <m:sub>
                <m:r>
                  <w:rPr>
                    <w:rFonts w:ascii="Cambria Math" w:eastAsia="Calibri" w:hAnsi="Cambria Math" w:cs="Times New Roman"/>
                    <w:szCs w:val="21"/>
                  </w:rPr>
                  <m:t>t</m:t>
                </m:r>
              </m:sub>
              <m:sup>
                <m:r>
                  <w:rPr>
                    <w:rFonts w:ascii="Cambria Math" w:eastAsia="Calibri" w:hAnsi="Cambria Math" w:cs="Times New Roman"/>
                    <w:szCs w:val="21"/>
                  </w:rPr>
                  <m:t>2</m:t>
                </m:r>
              </m:sup>
            </m:sSubSup>
          </m:den>
        </m:f>
        <m:r>
          <w:rPr>
            <w:rFonts w:ascii="Cambria Math" w:eastAsia="Calibri" w:hAnsi="Cambria Math" w:cs="Times New Roman"/>
            <w:szCs w:val="21"/>
          </w:rPr>
          <m:t>&gt;0</m:t>
        </m:r>
      </m:oMath>
      <w:r w:rsidR="00797AA7" w:rsidRPr="00542493">
        <w:rPr>
          <w:rFonts w:eastAsiaTheme="minorEastAsia"/>
        </w:rPr>
        <w:t>. The proportionality assumption has a range of justifications.</w:t>
      </w:r>
      <w:r w:rsidR="00797AA7" w:rsidRPr="00542493">
        <w:t xml:space="preserve"> For example, in most housing markets, real estate agents charge fees that are proportional to housing prices (which are proportional to the difference between the mismatched and matched utility flows in our model). Moreover, search time costs will increase approximately proportionally with household income of searching households.</w:t>
      </w:r>
      <w:r w:rsidR="00797AA7" w:rsidRPr="00542493">
        <w:rPr>
          <w:rStyle w:val="FootnoteReference"/>
        </w:rPr>
        <w:footnoteReference w:id="11"/>
      </w:r>
      <w:r w:rsidRPr="00542493">
        <w:rPr>
          <w:rFonts w:eastAsiaTheme="minorEastAsia"/>
          <w:szCs w:val="21"/>
        </w:rPr>
        <w:t xml:space="preserve"> </w:t>
      </w:r>
      <w:r w:rsidR="003C2524">
        <w:rPr>
          <w:rFonts w:eastAsiaTheme="minorEastAsia"/>
          <w:szCs w:val="21"/>
        </w:rPr>
        <w:t xml:space="preserve">The assumption that the costs depend on the amenity level in the </w:t>
      </w:r>
      <w:r w:rsidR="003C2524">
        <w:rPr>
          <w:rFonts w:eastAsiaTheme="minorEastAsia"/>
          <w:i/>
          <w:szCs w:val="21"/>
        </w:rPr>
        <w:t xml:space="preserve">previous </w:t>
      </w:r>
      <w:r w:rsidR="003C2524">
        <w:rPr>
          <w:rFonts w:eastAsiaTheme="minorEastAsia"/>
          <w:szCs w:val="21"/>
        </w:rPr>
        <w:t>period implies that</w:t>
      </w:r>
      <w:r w:rsidRPr="00542493">
        <w:rPr>
          <w:rFonts w:eastAsiaTheme="minorEastAsia"/>
          <w:szCs w:val="21"/>
        </w:rPr>
        <w:t xml:space="preserve"> that</w:t>
      </w:r>
      <w:r w:rsidR="003C2524">
        <w:rPr>
          <w:rFonts w:eastAsiaTheme="minorEastAsia"/>
          <w:szCs w:val="21"/>
        </w:rPr>
        <w:t xml:space="preserve"> search</w:t>
      </w:r>
      <w:r w:rsidRPr="00542493">
        <w:rPr>
          <w:rFonts w:eastAsiaTheme="minorEastAsia"/>
          <w:szCs w:val="21"/>
        </w:rPr>
        <w:t xml:space="preserve"> costs </w:t>
      </w:r>
      <w:r w:rsidR="00717FC0">
        <w:rPr>
          <w:rFonts w:eastAsiaTheme="minorEastAsia"/>
          <w:szCs w:val="21"/>
        </w:rPr>
        <w:t>adjust to changes in the amenity value</w:t>
      </w:r>
      <w:r w:rsidR="003C2524">
        <w:rPr>
          <w:rFonts w:eastAsiaTheme="minorEastAsia"/>
          <w:szCs w:val="21"/>
        </w:rPr>
        <w:t xml:space="preserve"> with a delay</w:t>
      </w:r>
      <w:r w:rsidR="00717FC0">
        <w:rPr>
          <w:rFonts w:eastAsiaTheme="minorEastAsia"/>
          <w:szCs w:val="21"/>
        </w:rPr>
        <w:t xml:space="preserve">, </w:t>
      </w:r>
      <w:r w:rsidRPr="00542493">
        <w:rPr>
          <w:rFonts w:eastAsiaTheme="minorEastAsia"/>
          <w:szCs w:val="21"/>
        </w:rPr>
        <w:t xml:space="preserve">for example because real estate </w:t>
      </w:r>
      <w:r w:rsidR="00717FC0">
        <w:rPr>
          <w:rFonts w:eastAsiaTheme="minorEastAsia"/>
          <w:szCs w:val="21"/>
        </w:rPr>
        <w:t>agent fees need time to adjust.</w:t>
      </w:r>
    </w:p>
    <w:p w:rsidR="00AD3A3A" w:rsidRPr="00542493" w:rsidRDefault="00174A98" w:rsidP="003C2524">
      <w:pPr>
        <w:pStyle w:val="Subtitle"/>
        <w:rPr>
          <w:rFonts w:eastAsiaTheme="minorEastAsia"/>
        </w:rPr>
      </w:pPr>
      <w:r w:rsidRPr="00542493">
        <w:rPr>
          <w:rFonts w:eastAsiaTheme="minorEastAsia"/>
        </w:rPr>
        <w:t>In each period, the household enjoys the amenity</w:t>
      </w:r>
      <w:r w:rsidR="003C2524">
        <w:rPr>
          <w:rFonts w:eastAsiaTheme="minorEastAsia"/>
        </w:rPr>
        <w:t xml:space="preserve"> and pays mortgage </w:t>
      </w:r>
      <w:proofErr w:type="gramStart"/>
      <w:r w:rsidR="003C2524">
        <w:rPr>
          <w:rFonts w:eastAsiaTheme="minorEastAsia"/>
        </w:rPr>
        <w:t xml:space="preserve">costs </w:t>
      </w:r>
      <w:proofErr w:type="gramEnd"/>
      <m:oMath>
        <m:r>
          <w:rPr>
            <w:rFonts w:ascii="Cambria Math" w:eastAsiaTheme="minorEastAsia" w:hAnsi="Cambria Math" w:cs="Times New Roman"/>
            <w:szCs w:val="21"/>
          </w:rPr>
          <m:t>r</m:t>
        </m:r>
        <m:sSub>
          <m:sSubPr>
            <m:ctrlPr>
              <w:rPr>
                <w:rFonts w:ascii="Cambria Math" w:eastAsiaTheme="minorEastAsia" w:hAnsi="Cambria Math" w:cs="Times New Roman"/>
                <w:i/>
                <w:szCs w:val="21"/>
              </w:rPr>
            </m:ctrlPr>
          </m:sSubPr>
          <m:e>
            <m:r>
              <w:rPr>
                <w:rFonts w:ascii="Cambria Math" w:eastAsiaTheme="minorEastAsia" w:hAnsi="Cambria Math" w:cs="Times New Roman"/>
                <w:szCs w:val="21"/>
              </w:rPr>
              <m:t>p</m:t>
            </m:r>
          </m:e>
          <m:sub>
            <m:r>
              <w:rPr>
                <w:rFonts w:ascii="Cambria Math" w:eastAsiaTheme="minorEastAsia" w:hAnsi="Cambria Math" w:cs="Times New Roman"/>
                <w:szCs w:val="21"/>
              </w:rPr>
              <m:t>t</m:t>
            </m:r>
          </m:sub>
        </m:sSub>
      </m:oMath>
      <w:r w:rsidRPr="00542493">
        <w:rPr>
          <w:rFonts w:eastAsiaTheme="minorEastAsia"/>
        </w:rPr>
        <w:t xml:space="preserve">, </w:t>
      </w:r>
      <w:r w:rsidR="003C2524">
        <w:rPr>
          <w:rFonts w:eastAsiaTheme="minorEastAsia"/>
        </w:rPr>
        <w:t xml:space="preserve">where </w:t>
      </w:r>
      <m:oMath>
        <m:r>
          <w:rPr>
            <w:rFonts w:ascii="Cambria Math" w:eastAsiaTheme="minorEastAsia" w:hAnsi="Cambria Math" w:cs="Times New Roman"/>
            <w:szCs w:val="21"/>
          </w:rPr>
          <m:t>r</m:t>
        </m:r>
      </m:oMath>
      <w:r w:rsidR="003C2524">
        <w:rPr>
          <w:rFonts w:eastAsiaTheme="minorEastAsia"/>
          <w:szCs w:val="21"/>
        </w:rPr>
        <w:t xml:space="preserve"> is the interest rate.</w:t>
      </w:r>
      <w:r w:rsidR="003C2524">
        <w:rPr>
          <w:rFonts w:eastAsiaTheme="minorEastAsia"/>
        </w:rPr>
        <w:t xml:space="preserve"> </w:t>
      </w:r>
      <w:r w:rsidR="003C2524" w:rsidRPr="00542493">
        <w:rPr>
          <w:rFonts w:eastAsiaTheme="minorEastAsia"/>
          <w:szCs w:val="21"/>
        </w:rPr>
        <w:t xml:space="preserve">Note that households pay mortgage costs equal to </w:t>
      </w:r>
      <m:oMath>
        <m:r>
          <w:rPr>
            <w:rFonts w:ascii="Cambria Math" w:eastAsiaTheme="minorEastAsia" w:hAnsi="Cambria Math" w:cs="Times New Roman"/>
            <w:szCs w:val="21"/>
          </w:rPr>
          <m:t>r</m:t>
        </m:r>
        <m:sSub>
          <m:sSubPr>
            <m:ctrlPr>
              <w:rPr>
                <w:rFonts w:ascii="Cambria Math" w:eastAsiaTheme="minorEastAsia" w:hAnsi="Cambria Math" w:cs="Times New Roman"/>
                <w:i/>
                <w:szCs w:val="21"/>
              </w:rPr>
            </m:ctrlPr>
          </m:sSubPr>
          <m:e>
            <m:r>
              <w:rPr>
                <w:rFonts w:ascii="Cambria Math" w:eastAsiaTheme="minorEastAsia" w:hAnsi="Cambria Math" w:cs="Times New Roman"/>
                <w:szCs w:val="21"/>
              </w:rPr>
              <m:t>p</m:t>
            </m:r>
          </m:e>
          <m:sub>
            <m:r>
              <w:rPr>
                <w:rFonts w:ascii="Cambria Math" w:eastAsiaTheme="minorEastAsia" w:hAnsi="Cambria Math" w:cs="Times New Roman"/>
                <w:szCs w:val="21"/>
              </w:rPr>
              <m:t>t</m:t>
            </m:r>
          </m:sub>
        </m:sSub>
      </m:oMath>
      <w:r w:rsidR="003C2524" w:rsidRPr="00542493">
        <w:rPr>
          <w:rFonts w:eastAsiaTheme="minorEastAsia"/>
          <w:szCs w:val="21"/>
        </w:rPr>
        <w:t xml:space="preserve"> in each period. When a household owns two houses, it </w:t>
      </w:r>
      <w:proofErr w:type="gramStart"/>
      <w:r w:rsidR="003C2524" w:rsidRPr="00542493">
        <w:rPr>
          <w:rFonts w:eastAsiaTheme="minorEastAsia"/>
          <w:szCs w:val="21"/>
        </w:rPr>
        <w:t xml:space="preserve">pays </w:t>
      </w:r>
      <w:proofErr w:type="gramEnd"/>
      <m:oMath>
        <m:r>
          <w:rPr>
            <w:rFonts w:ascii="Cambria Math" w:eastAsiaTheme="minorEastAsia" w:hAnsi="Cambria Math" w:cs="Times New Roman"/>
            <w:szCs w:val="21"/>
          </w:rPr>
          <m:t>2r</m:t>
        </m:r>
        <m:sSub>
          <m:sSubPr>
            <m:ctrlPr>
              <w:rPr>
                <w:rFonts w:ascii="Cambria Math" w:eastAsiaTheme="minorEastAsia" w:hAnsi="Cambria Math" w:cs="Times New Roman"/>
                <w:i/>
                <w:szCs w:val="21"/>
              </w:rPr>
            </m:ctrlPr>
          </m:sSubPr>
          <m:e>
            <m:r>
              <w:rPr>
                <w:rFonts w:ascii="Cambria Math" w:eastAsiaTheme="minorEastAsia" w:hAnsi="Cambria Math" w:cs="Times New Roman"/>
                <w:szCs w:val="21"/>
              </w:rPr>
              <m:t>p</m:t>
            </m:r>
          </m:e>
          <m:sub>
            <m:r>
              <w:rPr>
                <w:rFonts w:ascii="Cambria Math" w:eastAsiaTheme="minorEastAsia" w:hAnsi="Cambria Math" w:cs="Times New Roman"/>
                <w:szCs w:val="21"/>
              </w:rPr>
              <m:t>t</m:t>
            </m:r>
          </m:sub>
        </m:sSub>
      </m:oMath>
      <w:r w:rsidR="003C2524" w:rsidRPr="00542493">
        <w:rPr>
          <w:rFonts w:eastAsiaTheme="minorEastAsia"/>
          <w:szCs w:val="21"/>
        </w:rPr>
        <w:t xml:space="preserve">. </w:t>
      </w:r>
      <w:r w:rsidR="003C2524">
        <w:rPr>
          <w:rFonts w:eastAsiaTheme="minorEastAsia"/>
        </w:rPr>
        <w:t>M</w:t>
      </w:r>
      <w:r w:rsidRPr="00542493">
        <w:rPr>
          <w:rFonts w:eastAsiaTheme="minorEastAsia"/>
        </w:rPr>
        <w:t xml:space="preserve">ismatched households </w:t>
      </w:r>
      <w:r w:rsidR="003C2524">
        <w:rPr>
          <w:rFonts w:eastAsiaTheme="minorEastAsia"/>
        </w:rPr>
        <w:t>also</w:t>
      </w:r>
      <w:r w:rsidRPr="00542493">
        <w:rPr>
          <w:rFonts w:eastAsiaTheme="minorEastAsia"/>
        </w:rPr>
        <w:t xml:space="preserve"> incur search costs. Households take into account that they may change state (e.g. by selling their house or finding a new house)</w:t>
      </w:r>
      <w:r w:rsidR="003C2524">
        <w:rPr>
          <w:rFonts w:eastAsiaTheme="minorEastAsia"/>
        </w:rPr>
        <w:t xml:space="preserve"> and t</w:t>
      </w:r>
      <w:r w:rsidR="003C2524" w:rsidRPr="00542493">
        <w:rPr>
          <w:rFonts w:eastAsiaTheme="minorEastAsia"/>
          <w:szCs w:val="21"/>
        </w:rPr>
        <w:t xml:space="preserve">he present values also incorporate information on </w:t>
      </w:r>
      <w:r w:rsidR="003C2524" w:rsidRPr="00542493">
        <w:rPr>
          <w:rFonts w:eastAsiaTheme="minorEastAsia"/>
          <w:i/>
          <w:szCs w:val="21"/>
        </w:rPr>
        <w:t>future</w:t>
      </w:r>
      <w:r w:rsidR="003C2524" w:rsidRPr="00542493">
        <w:rPr>
          <w:rFonts w:eastAsiaTheme="minorEastAsia"/>
          <w:szCs w:val="21"/>
        </w:rPr>
        <w:t xml:space="preserve"> changes in the states (by means </w:t>
      </w:r>
      <w:proofErr w:type="gramStart"/>
      <w:r w:rsidR="003C2524" w:rsidRPr="00542493">
        <w:rPr>
          <w:rFonts w:eastAsiaTheme="minorEastAsia"/>
          <w:szCs w:val="21"/>
        </w:rPr>
        <w:t xml:space="preserve">of  </w:t>
      </w:r>
      <w:proofErr w:type="gramEnd"/>
      <m:oMath>
        <m:sSubSup>
          <m:sSubSupPr>
            <m:ctrlPr>
              <w:rPr>
                <w:rFonts w:ascii="Cambria Math" w:eastAsiaTheme="minorEastAsia" w:hAnsi="Cambria Math" w:cs="Times New Roman"/>
                <w:i/>
                <w:szCs w:val="21"/>
              </w:rPr>
            </m:ctrlPr>
          </m:sSubSupPr>
          <m:e>
            <m:r>
              <w:rPr>
                <w:rFonts w:ascii="Cambria Math" w:eastAsiaTheme="minorEastAsia" w:hAnsi="Cambria Math" w:cs="Times New Roman"/>
                <w:szCs w:val="21"/>
              </w:rPr>
              <m:t>U</m:t>
            </m:r>
          </m:e>
          <m:sub>
            <m:r>
              <w:rPr>
                <w:rFonts w:ascii="Cambria Math" w:eastAsiaTheme="minorEastAsia" w:hAnsi="Cambria Math" w:cs="Times New Roman"/>
                <w:szCs w:val="21"/>
              </w:rPr>
              <m:t>t+1</m:t>
            </m:r>
          </m:sub>
          <m:sup>
            <m:r>
              <w:rPr>
                <w:rFonts w:ascii="Cambria Math" w:eastAsiaTheme="minorEastAsia" w:hAnsi="Cambria Math" w:cs="Times New Roman"/>
                <w:szCs w:val="21"/>
              </w:rPr>
              <m:t>M</m:t>
            </m:r>
          </m:sup>
        </m:sSubSup>
      </m:oMath>
      <w:r w:rsidR="003C2524" w:rsidRPr="00542493">
        <w:rPr>
          <w:rFonts w:eastAsiaTheme="minorEastAsia"/>
          <w:szCs w:val="21"/>
        </w:rPr>
        <w:t xml:space="preserve">, </w:t>
      </w:r>
      <m:oMath>
        <m:sSubSup>
          <m:sSubSupPr>
            <m:ctrlPr>
              <w:rPr>
                <w:rFonts w:ascii="Cambria Math" w:eastAsiaTheme="minorEastAsia" w:hAnsi="Cambria Math" w:cs="Times New Roman"/>
                <w:i/>
                <w:szCs w:val="21"/>
              </w:rPr>
            </m:ctrlPr>
          </m:sSubSupPr>
          <m:e>
            <m:r>
              <w:rPr>
                <w:rFonts w:ascii="Cambria Math" w:eastAsiaTheme="minorEastAsia" w:hAnsi="Cambria Math" w:cs="Times New Roman"/>
                <w:szCs w:val="21"/>
              </w:rPr>
              <m:t>U</m:t>
            </m:r>
          </m:e>
          <m:sub>
            <m:r>
              <w:rPr>
                <w:rFonts w:ascii="Cambria Math" w:eastAsiaTheme="minorEastAsia" w:hAnsi="Cambria Math" w:cs="Times New Roman"/>
                <w:szCs w:val="21"/>
              </w:rPr>
              <m:t>t+1</m:t>
            </m:r>
          </m:sub>
          <m:sup>
            <m:r>
              <w:rPr>
                <w:rFonts w:ascii="Cambria Math" w:eastAsiaTheme="minorEastAsia" w:hAnsi="Cambria Math" w:cs="Times New Roman"/>
                <w:szCs w:val="21"/>
              </w:rPr>
              <m:t>D</m:t>
            </m:r>
          </m:sup>
        </m:sSubSup>
      </m:oMath>
      <w:r w:rsidR="003C2524" w:rsidRPr="00542493">
        <w:rPr>
          <w:rFonts w:eastAsiaTheme="minorEastAsia"/>
          <w:szCs w:val="21"/>
        </w:rPr>
        <w:t>,</w:t>
      </w:r>
      <m:oMath>
        <m:r>
          <w:rPr>
            <w:rFonts w:ascii="Cambria Math" w:eastAsiaTheme="minorEastAsia" w:hAnsi="Cambria Math" w:cs="Times New Roman"/>
            <w:szCs w:val="21"/>
          </w:rPr>
          <m:t xml:space="preserve"> </m:t>
        </m:r>
        <m:sSubSup>
          <m:sSubSupPr>
            <m:ctrlPr>
              <w:rPr>
                <w:rFonts w:ascii="Cambria Math" w:eastAsiaTheme="minorEastAsia" w:hAnsi="Cambria Math" w:cs="Times New Roman"/>
                <w:i/>
                <w:szCs w:val="21"/>
              </w:rPr>
            </m:ctrlPr>
          </m:sSubSupPr>
          <m:e>
            <m:r>
              <w:rPr>
                <w:rFonts w:ascii="Cambria Math" w:eastAsiaTheme="minorEastAsia" w:hAnsi="Cambria Math" w:cs="Times New Roman"/>
                <w:szCs w:val="21"/>
              </w:rPr>
              <m:t>U</m:t>
            </m:r>
          </m:e>
          <m:sub>
            <m:r>
              <w:rPr>
                <w:rFonts w:ascii="Cambria Math" w:eastAsiaTheme="minorEastAsia" w:hAnsi="Cambria Math" w:cs="Times New Roman"/>
                <w:szCs w:val="21"/>
              </w:rPr>
              <m:t>t+1</m:t>
            </m:r>
          </m:sub>
          <m:sup>
            <m:r>
              <w:rPr>
                <w:rFonts w:ascii="Cambria Math" w:eastAsiaTheme="minorEastAsia" w:hAnsi="Cambria Math" w:cs="Times New Roman"/>
                <w:szCs w:val="21"/>
              </w:rPr>
              <m:t>N</m:t>
            </m:r>
          </m:sup>
        </m:sSubSup>
      </m:oMath>
      <w:r w:rsidR="003C2524" w:rsidRPr="00542493">
        <w:rPr>
          <w:rFonts w:eastAsiaTheme="minorEastAsia"/>
          <w:szCs w:val="21"/>
        </w:rPr>
        <w:t xml:space="preserve">). </w:t>
      </w:r>
      <w:r w:rsidR="00AD3A3A" w:rsidRPr="00542493">
        <w:rPr>
          <w:rFonts w:eastAsiaTheme="minorEastAsia"/>
        </w:rPr>
        <w:t xml:space="preserve">The </w:t>
      </w:r>
      <w:r w:rsidR="00684E0F" w:rsidRPr="00542493">
        <w:rPr>
          <w:rFonts w:eastAsiaTheme="minorEastAsia"/>
        </w:rPr>
        <w:t xml:space="preserve">lifetime utilities – i.e. the </w:t>
      </w:r>
      <w:r w:rsidR="00E04C58" w:rsidRPr="00542493">
        <w:rPr>
          <w:rFonts w:eastAsiaTheme="minorEastAsia"/>
        </w:rPr>
        <w:t xml:space="preserve">present values of </w:t>
      </w:r>
      <w:r w:rsidRPr="00542493">
        <w:rPr>
          <w:rFonts w:eastAsiaTheme="minorEastAsia"/>
        </w:rPr>
        <w:t xml:space="preserve">utility of </w:t>
      </w:r>
      <w:r w:rsidR="00E04C58" w:rsidRPr="00542493">
        <w:rPr>
          <w:rFonts w:eastAsiaTheme="minorEastAsia"/>
        </w:rPr>
        <w:t>each state</w:t>
      </w:r>
      <w:r w:rsidR="006D1DEF" w:rsidRPr="00542493">
        <w:rPr>
          <w:rFonts w:eastAsiaTheme="minorEastAsia"/>
        </w:rPr>
        <w:t xml:space="preserve"> </w:t>
      </w:r>
      <w:r w:rsidR="00684E0F" w:rsidRPr="00542493">
        <w:rPr>
          <w:rFonts w:eastAsiaTheme="minorEastAsia"/>
        </w:rPr>
        <w:t xml:space="preserve">– </w:t>
      </w:r>
      <w:r w:rsidR="006D1DEF" w:rsidRPr="00542493">
        <w:rPr>
          <w:rFonts w:eastAsiaTheme="minorEastAsia"/>
        </w:rPr>
        <w:t>(</w:t>
      </w:r>
      <w:proofErr w:type="gramStart"/>
      <w:r w:rsidR="006D1DEF" w:rsidRPr="00542493">
        <w:rPr>
          <w:rFonts w:eastAsiaTheme="minorEastAsia"/>
        </w:rPr>
        <w:t>matched</w:t>
      </w:r>
      <w:r w:rsidR="0051269B" w:rsidRPr="00542493">
        <w:rPr>
          <w:rFonts w:eastAsiaTheme="minorEastAsia"/>
        </w:rPr>
        <w:t xml:space="preserve"> </w:t>
      </w:r>
      <w:proofErr w:type="gramEnd"/>
      <m:oMath>
        <m:r>
          <w:rPr>
            <w:rFonts w:ascii="Cambria Math" w:eastAsiaTheme="minorEastAsia" w:hAnsi="Cambria Math"/>
          </w:rPr>
          <m:t>M</m:t>
        </m:r>
      </m:oMath>
      <w:r w:rsidR="006D1DEF" w:rsidRPr="00542493">
        <w:rPr>
          <w:rFonts w:eastAsiaTheme="minorEastAsia"/>
        </w:rPr>
        <w:t>, owning two houses</w:t>
      </w:r>
      <w:r w:rsidR="0051269B" w:rsidRPr="00542493">
        <w:rPr>
          <w:rFonts w:eastAsiaTheme="minorEastAsia"/>
        </w:rPr>
        <w:t xml:space="preserve"> </w:t>
      </w:r>
      <m:oMath>
        <m:r>
          <w:rPr>
            <w:rFonts w:ascii="Cambria Math" w:eastAsiaTheme="minorEastAsia" w:hAnsi="Cambria Math"/>
          </w:rPr>
          <m:t>D</m:t>
        </m:r>
      </m:oMath>
      <w:r w:rsidR="006D1DEF" w:rsidRPr="00542493">
        <w:rPr>
          <w:rFonts w:eastAsiaTheme="minorEastAsia"/>
        </w:rPr>
        <w:t>, mismatched</w:t>
      </w:r>
      <w:r w:rsidR="0051269B" w:rsidRPr="00542493">
        <w:rPr>
          <w:rFonts w:eastAsiaTheme="minorEastAsia"/>
        </w:rPr>
        <w:t xml:space="preserve"> </w:t>
      </w:r>
      <m:oMath>
        <m:r>
          <w:rPr>
            <w:rFonts w:ascii="Cambria Math" w:eastAsiaTheme="minorEastAsia" w:hAnsi="Cambria Math"/>
          </w:rPr>
          <m:t>N</m:t>
        </m:r>
      </m:oMath>
      <w:r w:rsidR="006D1DEF" w:rsidRPr="00542493">
        <w:rPr>
          <w:rFonts w:eastAsiaTheme="minorEastAsia"/>
        </w:rPr>
        <w:t>)</w:t>
      </w:r>
      <w:r w:rsidR="00E04C58" w:rsidRPr="00542493">
        <w:rPr>
          <w:rFonts w:eastAsiaTheme="minorEastAsia"/>
        </w:rPr>
        <w:t xml:space="preserve"> are given by:</w:t>
      </w:r>
    </w:p>
    <w:tbl>
      <w:tblPr>
        <w:tblStyle w:val="TableGrid"/>
        <w:tblW w:w="8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762"/>
      </w:tblGrid>
      <w:tr w:rsidR="00E04C58" w:rsidRPr="00542493" w:rsidTr="006D1DEF">
        <w:tc>
          <w:tcPr>
            <w:tcW w:w="675" w:type="dxa"/>
            <w:vAlign w:val="center"/>
          </w:tcPr>
          <w:p w:rsidR="00E04C58" w:rsidRPr="00542493" w:rsidRDefault="00E04C58" w:rsidP="006D1DEF">
            <w:pPr>
              <w:jc w:val="left"/>
              <w:rPr>
                <w:szCs w:val="21"/>
              </w:rPr>
            </w:pPr>
            <w:bookmarkStart w:id="2" w:name="_Ref440632614"/>
            <w:r w:rsidRPr="00542493">
              <w:rPr>
                <w:szCs w:val="21"/>
              </w:rPr>
              <w:t>(</w:t>
            </w:r>
            <w:r w:rsidRPr="00542493">
              <w:rPr>
                <w:szCs w:val="21"/>
              </w:rPr>
              <w:fldChar w:fldCharType="begin"/>
            </w:r>
            <w:r w:rsidRPr="00542493">
              <w:rPr>
                <w:szCs w:val="21"/>
              </w:rPr>
              <w:instrText xml:space="preserve"> SEQ Equation  \* Arabic \s  \* MERGEFORMAT </w:instrText>
            </w:r>
            <w:r w:rsidRPr="00542493">
              <w:rPr>
                <w:szCs w:val="21"/>
              </w:rPr>
              <w:fldChar w:fldCharType="separate"/>
            </w:r>
            <w:r w:rsidR="00DA0D4E">
              <w:rPr>
                <w:noProof/>
                <w:szCs w:val="21"/>
              </w:rPr>
              <w:t>1</w:t>
            </w:r>
            <w:r w:rsidRPr="00542493">
              <w:rPr>
                <w:szCs w:val="21"/>
              </w:rPr>
              <w:fldChar w:fldCharType="end"/>
            </w:r>
            <w:r w:rsidRPr="00542493">
              <w:rPr>
                <w:szCs w:val="21"/>
              </w:rPr>
              <w:t>)</w:t>
            </w:r>
            <w:bookmarkEnd w:id="2"/>
          </w:p>
        </w:tc>
        <w:tc>
          <w:tcPr>
            <w:tcW w:w="7762" w:type="dxa"/>
            <w:vAlign w:val="center"/>
          </w:tcPr>
          <w:p w:rsidR="00E04C58" w:rsidRPr="00542493" w:rsidRDefault="00E04C58" w:rsidP="003C2524">
            <w:pPr>
              <w:jc w:val="center"/>
              <w:rPr>
                <w:szCs w:val="21"/>
              </w:rPr>
            </w:pPr>
            <m:oMathPara>
              <m:oMath>
                <m:r>
                  <w:rPr>
                    <w:rFonts w:ascii="Cambria Math" w:eastAsiaTheme="minorEastAsia" w:hAnsi="Cambria Math" w:cs="Times New Roman"/>
                    <w:szCs w:val="21"/>
                  </w:rPr>
                  <m:t>r</m:t>
                </m:r>
                <m:sSubSup>
                  <m:sSubSupPr>
                    <m:ctrlPr>
                      <w:rPr>
                        <w:rFonts w:ascii="Cambria Math" w:eastAsiaTheme="minorEastAsia" w:hAnsi="Cambria Math" w:cs="Times New Roman"/>
                        <w:i/>
                        <w:szCs w:val="21"/>
                      </w:rPr>
                    </m:ctrlPr>
                  </m:sSubSupPr>
                  <m:e>
                    <m:r>
                      <w:rPr>
                        <w:rFonts w:ascii="Cambria Math" w:eastAsiaTheme="minorEastAsia" w:hAnsi="Cambria Math" w:cs="Times New Roman"/>
                        <w:szCs w:val="21"/>
                      </w:rPr>
                      <m:t>U</m:t>
                    </m:r>
                  </m:e>
                  <m:sub>
                    <m:r>
                      <w:rPr>
                        <w:rFonts w:ascii="Cambria Math" w:eastAsiaTheme="minorEastAsia" w:hAnsi="Cambria Math" w:cs="Times New Roman"/>
                        <w:szCs w:val="21"/>
                      </w:rPr>
                      <m:t>t</m:t>
                    </m:r>
                  </m:sub>
                  <m:sup>
                    <m:r>
                      <w:rPr>
                        <w:rFonts w:ascii="Cambria Math" w:eastAsiaTheme="minorEastAsia" w:hAnsi="Cambria Math" w:cs="Times New Roman"/>
                        <w:szCs w:val="21"/>
                      </w:rPr>
                      <m:t>M</m:t>
                    </m:r>
                  </m:sup>
                </m:sSubSup>
                <m:r>
                  <w:rPr>
                    <w:rFonts w:ascii="Cambria Math" w:eastAsiaTheme="minorEastAsia" w:hAnsi="Cambria Math" w:cs="Times New Roman"/>
                    <w:szCs w:val="21"/>
                  </w:rPr>
                  <m:t>=α</m:t>
                </m:r>
                <m:sSub>
                  <m:sSubPr>
                    <m:ctrlPr>
                      <w:rPr>
                        <w:rFonts w:ascii="Cambria Math" w:eastAsiaTheme="minorEastAsia" w:hAnsi="Cambria Math" w:cs="Times New Roman"/>
                        <w:i/>
                        <w:szCs w:val="21"/>
                      </w:rPr>
                    </m:ctrlPr>
                  </m:sSubPr>
                  <m:e>
                    <m:r>
                      <w:rPr>
                        <w:rFonts w:ascii="Cambria Math" w:eastAsiaTheme="minorEastAsia" w:hAnsi="Cambria Math" w:cs="Times New Roman"/>
                        <w:szCs w:val="21"/>
                      </w:rPr>
                      <m:t>k</m:t>
                    </m:r>
                  </m:e>
                  <m:sub>
                    <m:r>
                      <w:rPr>
                        <w:rFonts w:ascii="Cambria Math" w:eastAsiaTheme="minorEastAsia" w:hAnsi="Cambria Math" w:cs="Times New Roman"/>
                        <w:szCs w:val="21"/>
                      </w:rPr>
                      <m:t>t</m:t>
                    </m:r>
                  </m:sub>
                </m:sSub>
                <m:r>
                  <w:rPr>
                    <w:rFonts w:ascii="Cambria Math" w:eastAsiaTheme="minorEastAsia" w:hAnsi="Cambria Math" w:cs="Times New Roman"/>
                    <w:szCs w:val="21"/>
                  </w:rPr>
                  <m:t>-r</m:t>
                </m:r>
                <m:sSub>
                  <m:sSubPr>
                    <m:ctrlPr>
                      <w:rPr>
                        <w:rFonts w:ascii="Cambria Math" w:eastAsiaTheme="minorEastAsia" w:hAnsi="Cambria Math" w:cs="Times New Roman"/>
                        <w:i/>
                        <w:szCs w:val="21"/>
                      </w:rPr>
                    </m:ctrlPr>
                  </m:sSubPr>
                  <m:e>
                    <m:r>
                      <w:rPr>
                        <w:rFonts w:ascii="Cambria Math" w:eastAsiaTheme="minorEastAsia" w:hAnsi="Cambria Math" w:cs="Times New Roman"/>
                        <w:szCs w:val="21"/>
                      </w:rPr>
                      <m:t>p</m:t>
                    </m:r>
                  </m:e>
                  <m:sub>
                    <m:r>
                      <w:rPr>
                        <w:rFonts w:ascii="Cambria Math" w:eastAsiaTheme="minorEastAsia" w:hAnsi="Cambria Math" w:cs="Times New Roman"/>
                        <w:szCs w:val="21"/>
                      </w:rPr>
                      <m:t>t</m:t>
                    </m:r>
                  </m:sub>
                </m:sSub>
                <m:r>
                  <w:rPr>
                    <w:rFonts w:ascii="Cambria Math" w:eastAsiaTheme="minorEastAsia" w:hAnsi="Cambria Math" w:cs="Times New Roman"/>
                    <w:szCs w:val="21"/>
                  </w:rPr>
                  <m:t>+ϕ</m:t>
                </m:r>
                <m:d>
                  <m:dPr>
                    <m:ctrlPr>
                      <w:rPr>
                        <w:rFonts w:ascii="Cambria Math" w:eastAsiaTheme="minorEastAsia" w:hAnsi="Cambria Math" w:cs="Times New Roman"/>
                        <w:i/>
                        <w:szCs w:val="21"/>
                      </w:rPr>
                    </m:ctrlPr>
                  </m:dPr>
                  <m:e>
                    <m:sSubSup>
                      <m:sSubSupPr>
                        <m:ctrlPr>
                          <w:rPr>
                            <w:rFonts w:ascii="Cambria Math" w:eastAsiaTheme="minorEastAsia" w:hAnsi="Cambria Math" w:cs="Times New Roman"/>
                            <w:i/>
                            <w:szCs w:val="21"/>
                          </w:rPr>
                        </m:ctrlPr>
                      </m:sSubSupPr>
                      <m:e>
                        <m:r>
                          <w:rPr>
                            <w:rFonts w:ascii="Cambria Math" w:eastAsiaTheme="minorEastAsia" w:hAnsi="Cambria Math" w:cs="Times New Roman"/>
                            <w:szCs w:val="21"/>
                          </w:rPr>
                          <m:t>U</m:t>
                        </m:r>
                      </m:e>
                      <m:sub>
                        <m:r>
                          <w:rPr>
                            <w:rFonts w:ascii="Cambria Math" w:eastAsiaTheme="minorEastAsia" w:hAnsi="Cambria Math" w:cs="Times New Roman"/>
                            <w:szCs w:val="21"/>
                          </w:rPr>
                          <m:t>t</m:t>
                        </m:r>
                      </m:sub>
                      <m:sup>
                        <m:r>
                          <w:rPr>
                            <w:rFonts w:ascii="Cambria Math" w:eastAsiaTheme="minorEastAsia" w:hAnsi="Cambria Math" w:cs="Times New Roman"/>
                            <w:szCs w:val="21"/>
                          </w:rPr>
                          <m:t>N</m:t>
                        </m:r>
                      </m:sup>
                    </m:sSubSup>
                    <m:r>
                      <w:rPr>
                        <w:rFonts w:ascii="Cambria Math" w:eastAsiaTheme="minorEastAsia" w:hAnsi="Cambria Math" w:cs="Times New Roman"/>
                        <w:szCs w:val="21"/>
                      </w:rPr>
                      <m:t>-</m:t>
                    </m:r>
                    <m:sSubSup>
                      <m:sSubSupPr>
                        <m:ctrlPr>
                          <w:rPr>
                            <w:rFonts w:ascii="Cambria Math" w:eastAsiaTheme="minorEastAsia" w:hAnsi="Cambria Math" w:cs="Times New Roman"/>
                            <w:i/>
                            <w:szCs w:val="21"/>
                          </w:rPr>
                        </m:ctrlPr>
                      </m:sSubSupPr>
                      <m:e>
                        <m:r>
                          <w:rPr>
                            <w:rFonts w:ascii="Cambria Math" w:eastAsiaTheme="minorEastAsia" w:hAnsi="Cambria Math" w:cs="Times New Roman"/>
                            <w:szCs w:val="21"/>
                          </w:rPr>
                          <m:t>U</m:t>
                        </m:r>
                      </m:e>
                      <m:sub>
                        <m:r>
                          <w:rPr>
                            <w:rFonts w:ascii="Cambria Math" w:eastAsiaTheme="minorEastAsia" w:hAnsi="Cambria Math" w:cs="Times New Roman"/>
                            <w:szCs w:val="21"/>
                          </w:rPr>
                          <m:t>t</m:t>
                        </m:r>
                      </m:sub>
                      <m:sup>
                        <m:r>
                          <w:rPr>
                            <w:rFonts w:ascii="Cambria Math" w:eastAsiaTheme="minorEastAsia" w:hAnsi="Cambria Math" w:cs="Times New Roman"/>
                            <w:szCs w:val="21"/>
                          </w:rPr>
                          <m:t>M</m:t>
                        </m:r>
                      </m:sup>
                    </m:sSubSup>
                  </m:e>
                </m:d>
                <m:r>
                  <w:rPr>
                    <w:rFonts w:ascii="Cambria Math" w:eastAsiaTheme="minorEastAsia" w:hAnsi="Cambria Math" w:cs="Times New Roman"/>
                    <w:szCs w:val="21"/>
                  </w:rPr>
                  <m:t>+</m:t>
                </m:r>
                <m:d>
                  <m:dPr>
                    <m:ctrlPr>
                      <w:rPr>
                        <w:rFonts w:ascii="Cambria Math" w:eastAsiaTheme="minorEastAsia" w:hAnsi="Cambria Math" w:cs="Times New Roman"/>
                        <w:i/>
                        <w:szCs w:val="21"/>
                      </w:rPr>
                    </m:ctrlPr>
                  </m:dPr>
                  <m:e>
                    <m:sSubSup>
                      <m:sSubSupPr>
                        <m:ctrlPr>
                          <w:rPr>
                            <w:rFonts w:ascii="Cambria Math" w:eastAsiaTheme="minorEastAsia" w:hAnsi="Cambria Math" w:cs="Times New Roman"/>
                            <w:i/>
                            <w:szCs w:val="21"/>
                          </w:rPr>
                        </m:ctrlPr>
                      </m:sSubSupPr>
                      <m:e>
                        <m:r>
                          <w:rPr>
                            <w:rFonts w:ascii="Cambria Math" w:eastAsiaTheme="minorEastAsia" w:hAnsi="Cambria Math" w:cs="Times New Roman"/>
                            <w:szCs w:val="21"/>
                          </w:rPr>
                          <m:t>U</m:t>
                        </m:r>
                      </m:e>
                      <m:sub>
                        <m:r>
                          <w:rPr>
                            <w:rFonts w:ascii="Cambria Math" w:eastAsiaTheme="minorEastAsia" w:hAnsi="Cambria Math" w:cs="Times New Roman"/>
                            <w:szCs w:val="21"/>
                          </w:rPr>
                          <m:t>t+1</m:t>
                        </m:r>
                      </m:sub>
                      <m:sup>
                        <m:r>
                          <w:rPr>
                            <w:rFonts w:ascii="Cambria Math" w:eastAsiaTheme="minorEastAsia" w:hAnsi="Cambria Math" w:cs="Times New Roman"/>
                            <w:szCs w:val="21"/>
                          </w:rPr>
                          <m:t>M</m:t>
                        </m:r>
                      </m:sup>
                    </m:sSubSup>
                    <m:r>
                      <w:rPr>
                        <w:rFonts w:ascii="Cambria Math" w:eastAsiaTheme="minorEastAsia" w:hAnsi="Cambria Math" w:cs="Times New Roman"/>
                        <w:szCs w:val="21"/>
                      </w:rPr>
                      <m:t>-</m:t>
                    </m:r>
                    <m:sSubSup>
                      <m:sSubSupPr>
                        <m:ctrlPr>
                          <w:rPr>
                            <w:rFonts w:ascii="Cambria Math" w:eastAsiaTheme="minorEastAsia" w:hAnsi="Cambria Math" w:cs="Times New Roman"/>
                            <w:i/>
                            <w:szCs w:val="21"/>
                          </w:rPr>
                        </m:ctrlPr>
                      </m:sSubSupPr>
                      <m:e>
                        <m:r>
                          <w:rPr>
                            <w:rFonts w:ascii="Cambria Math" w:eastAsiaTheme="minorEastAsia" w:hAnsi="Cambria Math" w:cs="Times New Roman"/>
                            <w:szCs w:val="21"/>
                          </w:rPr>
                          <m:t>U</m:t>
                        </m:r>
                      </m:e>
                      <m:sub>
                        <m:r>
                          <w:rPr>
                            <w:rFonts w:ascii="Cambria Math" w:eastAsiaTheme="minorEastAsia" w:hAnsi="Cambria Math" w:cs="Times New Roman"/>
                            <w:szCs w:val="21"/>
                          </w:rPr>
                          <m:t>t</m:t>
                        </m:r>
                      </m:sub>
                      <m:sup>
                        <m:r>
                          <w:rPr>
                            <w:rFonts w:ascii="Cambria Math" w:eastAsiaTheme="minorEastAsia" w:hAnsi="Cambria Math" w:cs="Times New Roman"/>
                            <w:szCs w:val="21"/>
                          </w:rPr>
                          <m:t>M</m:t>
                        </m:r>
                      </m:sup>
                    </m:sSubSup>
                  </m:e>
                </m:d>
                <m:r>
                  <w:rPr>
                    <w:rFonts w:ascii="Cambria Math" w:eastAsiaTheme="minorEastAsia" w:cs="Times New Roman"/>
                    <w:szCs w:val="21"/>
                  </w:rPr>
                  <m:t>,</m:t>
                </m:r>
              </m:oMath>
            </m:oMathPara>
          </w:p>
        </w:tc>
      </w:tr>
      <w:tr w:rsidR="00E04C58" w:rsidRPr="00542493" w:rsidTr="006D1DEF">
        <w:tc>
          <w:tcPr>
            <w:tcW w:w="675" w:type="dxa"/>
            <w:vAlign w:val="center"/>
          </w:tcPr>
          <w:p w:rsidR="00E04C58" w:rsidRPr="00542493" w:rsidRDefault="00E04C58" w:rsidP="006D1DEF">
            <w:pPr>
              <w:jc w:val="left"/>
              <w:rPr>
                <w:szCs w:val="21"/>
              </w:rPr>
            </w:pPr>
            <w:bookmarkStart w:id="3" w:name="_Ref440632615"/>
            <w:r w:rsidRPr="00542493">
              <w:rPr>
                <w:szCs w:val="21"/>
              </w:rPr>
              <w:t>(</w:t>
            </w:r>
            <w:r w:rsidRPr="00542493">
              <w:rPr>
                <w:szCs w:val="21"/>
              </w:rPr>
              <w:fldChar w:fldCharType="begin"/>
            </w:r>
            <w:r w:rsidRPr="00542493">
              <w:rPr>
                <w:szCs w:val="21"/>
              </w:rPr>
              <w:instrText xml:space="preserve"> SEQ Equation  \* Arabic \s  \* MERGEFORMAT </w:instrText>
            </w:r>
            <w:r w:rsidRPr="00542493">
              <w:rPr>
                <w:szCs w:val="21"/>
              </w:rPr>
              <w:fldChar w:fldCharType="separate"/>
            </w:r>
            <w:r w:rsidR="00DA0D4E">
              <w:rPr>
                <w:noProof/>
                <w:szCs w:val="21"/>
              </w:rPr>
              <w:t>2</w:t>
            </w:r>
            <w:r w:rsidRPr="00542493">
              <w:rPr>
                <w:szCs w:val="21"/>
              </w:rPr>
              <w:fldChar w:fldCharType="end"/>
            </w:r>
            <w:r w:rsidRPr="00542493">
              <w:rPr>
                <w:szCs w:val="21"/>
              </w:rPr>
              <w:t>)</w:t>
            </w:r>
            <w:bookmarkEnd w:id="3"/>
          </w:p>
        </w:tc>
        <w:tc>
          <w:tcPr>
            <w:tcW w:w="7762" w:type="dxa"/>
          </w:tcPr>
          <w:p w:rsidR="00E04C58" w:rsidRPr="00542493" w:rsidRDefault="008E68EA" w:rsidP="003C2524">
            <w:pPr>
              <w:jc w:val="center"/>
              <w:rPr>
                <w:szCs w:val="21"/>
              </w:rPr>
            </w:pPr>
            <m:oMathPara>
              <m:oMath>
                <m:r>
                  <w:rPr>
                    <w:rFonts w:ascii="Cambria Math" w:eastAsiaTheme="minorEastAsia" w:hAnsi="Cambria Math" w:cs="Times New Roman"/>
                    <w:szCs w:val="21"/>
                  </w:rPr>
                  <m:t>r</m:t>
                </m:r>
                <m:sSubSup>
                  <m:sSubSupPr>
                    <m:ctrlPr>
                      <w:rPr>
                        <w:rFonts w:ascii="Cambria Math" w:eastAsiaTheme="minorEastAsia" w:hAnsi="Cambria Math" w:cs="Times New Roman"/>
                        <w:i/>
                        <w:szCs w:val="21"/>
                      </w:rPr>
                    </m:ctrlPr>
                  </m:sSubSupPr>
                  <m:e>
                    <m:r>
                      <w:rPr>
                        <w:rFonts w:ascii="Cambria Math" w:eastAsiaTheme="minorEastAsia" w:hAnsi="Cambria Math" w:cs="Times New Roman"/>
                        <w:szCs w:val="21"/>
                      </w:rPr>
                      <m:t>U</m:t>
                    </m:r>
                  </m:e>
                  <m:sub>
                    <m:r>
                      <w:rPr>
                        <w:rFonts w:ascii="Cambria Math" w:eastAsiaTheme="minorEastAsia" w:hAnsi="Cambria Math" w:cs="Times New Roman"/>
                        <w:szCs w:val="21"/>
                      </w:rPr>
                      <m:t>t</m:t>
                    </m:r>
                  </m:sub>
                  <m:sup>
                    <m:r>
                      <w:rPr>
                        <w:rFonts w:ascii="Cambria Math" w:eastAsiaTheme="minorEastAsia" w:hAnsi="Cambria Math" w:cs="Times New Roman"/>
                        <w:szCs w:val="21"/>
                      </w:rPr>
                      <m:t>D</m:t>
                    </m:r>
                  </m:sup>
                </m:sSubSup>
                <m:r>
                  <w:rPr>
                    <w:rFonts w:ascii="Cambria Math" w:eastAsiaTheme="minorEastAsia" w:hAnsi="Cambria Math" w:cs="Times New Roman"/>
                    <w:szCs w:val="21"/>
                  </w:rPr>
                  <m:t>=α</m:t>
                </m:r>
                <m:sSub>
                  <m:sSubPr>
                    <m:ctrlPr>
                      <w:rPr>
                        <w:rFonts w:ascii="Cambria Math" w:eastAsiaTheme="minorEastAsia" w:hAnsi="Cambria Math" w:cs="Times New Roman"/>
                        <w:i/>
                        <w:szCs w:val="21"/>
                      </w:rPr>
                    </m:ctrlPr>
                  </m:sSubPr>
                  <m:e>
                    <m:r>
                      <w:rPr>
                        <w:rFonts w:ascii="Cambria Math" w:eastAsiaTheme="minorEastAsia" w:hAnsi="Cambria Math" w:cs="Times New Roman"/>
                        <w:szCs w:val="21"/>
                      </w:rPr>
                      <m:t>k</m:t>
                    </m:r>
                  </m:e>
                  <m:sub>
                    <m:r>
                      <w:rPr>
                        <w:rFonts w:ascii="Cambria Math" w:eastAsiaTheme="minorEastAsia" w:hAnsi="Cambria Math" w:cs="Times New Roman"/>
                        <w:szCs w:val="21"/>
                      </w:rPr>
                      <m:t>t</m:t>
                    </m:r>
                  </m:sub>
                </m:sSub>
                <m:r>
                  <w:rPr>
                    <w:rFonts w:ascii="Cambria Math" w:eastAsiaTheme="minorEastAsia" w:hAnsi="Cambria Math" w:cs="Times New Roman"/>
                    <w:szCs w:val="21"/>
                  </w:rPr>
                  <m:t>-2r</m:t>
                </m:r>
                <m:sSub>
                  <m:sSubPr>
                    <m:ctrlPr>
                      <w:rPr>
                        <w:rFonts w:ascii="Cambria Math" w:eastAsiaTheme="minorEastAsia" w:hAnsi="Cambria Math" w:cs="Times New Roman"/>
                        <w:i/>
                        <w:szCs w:val="21"/>
                      </w:rPr>
                    </m:ctrlPr>
                  </m:sSubPr>
                  <m:e>
                    <m:r>
                      <w:rPr>
                        <w:rFonts w:ascii="Cambria Math" w:eastAsiaTheme="minorEastAsia" w:hAnsi="Cambria Math" w:cs="Times New Roman"/>
                        <w:szCs w:val="21"/>
                      </w:rPr>
                      <m:t>p</m:t>
                    </m:r>
                  </m:e>
                  <m:sub>
                    <m:r>
                      <w:rPr>
                        <w:rFonts w:ascii="Cambria Math" w:eastAsiaTheme="minorEastAsia" w:hAnsi="Cambria Math" w:cs="Times New Roman"/>
                        <w:szCs w:val="21"/>
                      </w:rPr>
                      <m:t>t</m:t>
                    </m:r>
                  </m:sub>
                </m:sSub>
                <m:r>
                  <w:rPr>
                    <w:rFonts w:ascii="Cambria Math" w:eastAsiaTheme="minorEastAsia" w:hAnsi="Cambria Math" w:cs="Times New Roman"/>
                    <w:szCs w:val="21"/>
                  </w:rPr>
                  <m:t>+</m:t>
                </m:r>
                <m:f>
                  <m:fPr>
                    <m:ctrlPr>
                      <w:rPr>
                        <w:rFonts w:ascii="Cambria Math" w:eastAsiaTheme="minorEastAsia" w:hAnsi="Cambria Math" w:cs="Times New Roman"/>
                        <w:i/>
                        <w:szCs w:val="21"/>
                      </w:rPr>
                    </m:ctrlPr>
                  </m:fPr>
                  <m:num>
                    <m:sSubSup>
                      <m:sSubSupPr>
                        <m:ctrlPr>
                          <w:rPr>
                            <w:rFonts w:ascii="Cambria Math" w:eastAsiaTheme="minorEastAsia" w:hAnsi="Cambria Math" w:cs="Times New Roman"/>
                            <w:i/>
                            <w:szCs w:val="21"/>
                          </w:rPr>
                        </m:ctrlPr>
                      </m:sSubSupPr>
                      <m:e>
                        <m:r>
                          <w:rPr>
                            <w:rFonts w:ascii="Cambria Math" w:eastAsiaTheme="minorEastAsia" w:hAnsi="Cambria Math" w:cs="Times New Roman"/>
                            <w:szCs w:val="21"/>
                          </w:rPr>
                          <m:t>U</m:t>
                        </m:r>
                      </m:e>
                      <m:sub>
                        <m:r>
                          <w:rPr>
                            <w:rFonts w:ascii="Cambria Math" w:eastAsiaTheme="minorEastAsia" w:hAnsi="Cambria Math" w:cs="Times New Roman"/>
                            <w:szCs w:val="21"/>
                          </w:rPr>
                          <m:t>t</m:t>
                        </m:r>
                      </m:sub>
                      <m:sup>
                        <m:r>
                          <w:rPr>
                            <w:rFonts w:ascii="Cambria Math" w:eastAsiaTheme="minorEastAsia" w:hAnsi="Cambria Math" w:cs="Times New Roman"/>
                            <w:szCs w:val="21"/>
                          </w:rPr>
                          <m:t>M</m:t>
                        </m:r>
                      </m:sup>
                    </m:sSubSup>
                    <m:r>
                      <w:rPr>
                        <w:rFonts w:ascii="Cambria Math" w:eastAsiaTheme="minorEastAsia" w:hAnsi="Cambria Math" w:cs="Times New Roman"/>
                        <w:szCs w:val="21"/>
                      </w:rPr>
                      <m:t>-</m:t>
                    </m:r>
                    <m:sSubSup>
                      <m:sSubSupPr>
                        <m:ctrlPr>
                          <w:rPr>
                            <w:rFonts w:ascii="Cambria Math" w:eastAsiaTheme="minorEastAsia" w:hAnsi="Cambria Math" w:cs="Times New Roman"/>
                            <w:i/>
                            <w:szCs w:val="21"/>
                          </w:rPr>
                        </m:ctrlPr>
                      </m:sSubSupPr>
                      <m:e>
                        <m:r>
                          <w:rPr>
                            <w:rFonts w:ascii="Cambria Math" w:eastAsiaTheme="minorEastAsia" w:hAnsi="Cambria Math" w:cs="Times New Roman"/>
                            <w:szCs w:val="21"/>
                          </w:rPr>
                          <m:t>U</m:t>
                        </m:r>
                      </m:e>
                      <m:sub>
                        <m:r>
                          <w:rPr>
                            <w:rFonts w:ascii="Cambria Math" w:eastAsiaTheme="minorEastAsia" w:hAnsi="Cambria Math" w:cs="Times New Roman"/>
                            <w:szCs w:val="21"/>
                          </w:rPr>
                          <m:t>t</m:t>
                        </m:r>
                      </m:sub>
                      <m:sup>
                        <m:r>
                          <w:rPr>
                            <w:rFonts w:ascii="Cambria Math" w:eastAsiaTheme="minorEastAsia" w:hAnsi="Cambria Math" w:cs="Times New Roman"/>
                            <w:szCs w:val="21"/>
                          </w:rPr>
                          <m:t>D</m:t>
                        </m:r>
                      </m:sup>
                    </m:sSubSup>
                    <m:r>
                      <w:rPr>
                        <w:rFonts w:ascii="Cambria Math" w:eastAsiaTheme="minorEastAsia" w:hAnsi="Cambria Math" w:cs="Times New Roman"/>
                        <w:szCs w:val="21"/>
                      </w:rPr>
                      <m:t>+</m:t>
                    </m:r>
                    <m:sSub>
                      <m:sSubPr>
                        <m:ctrlPr>
                          <w:rPr>
                            <w:rFonts w:ascii="Cambria Math" w:eastAsiaTheme="minorEastAsia" w:hAnsi="Cambria Math" w:cs="Times New Roman"/>
                            <w:i/>
                            <w:szCs w:val="21"/>
                          </w:rPr>
                        </m:ctrlPr>
                      </m:sSubPr>
                      <m:e>
                        <m:r>
                          <w:rPr>
                            <w:rFonts w:ascii="Cambria Math" w:eastAsiaTheme="minorEastAsia" w:hAnsi="Cambria Math" w:cs="Times New Roman"/>
                            <w:szCs w:val="21"/>
                          </w:rPr>
                          <m:t>p</m:t>
                        </m:r>
                      </m:e>
                      <m:sub>
                        <m:r>
                          <w:rPr>
                            <w:rFonts w:ascii="Cambria Math" w:eastAsiaTheme="minorEastAsia" w:hAnsi="Cambria Math" w:cs="Times New Roman"/>
                            <w:szCs w:val="21"/>
                          </w:rPr>
                          <m:t>t</m:t>
                        </m:r>
                      </m:sub>
                    </m:sSub>
                  </m:num>
                  <m:den>
                    <m:sSub>
                      <m:sSubPr>
                        <m:ctrlPr>
                          <w:rPr>
                            <w:rFonts w:ascii="Cambria Math" w:eastAsiaTheme="minorEastAsia" w:hAnsi="Cambria Math" w:cs="Times New Roman"/>
                            <w:i/>
                            <w:szCs w:val="21"/>
                          </w:rPr>
                        </m:ctrlPr>
                      </m:sSubPr>
                      <m:e>
                        <m:r>
                          <w:rPr>
                            <w:rFonts w:ascii="Cambria Math" w:eastAsiaTheme="minorEastAsia" w:hAnsi="Cambria Math" w:cs="Times New Roman"/>
                            <w:szCs w:val="21"/>
                          </w:rPr>
                          <m:t>s</m:t>
                        </m:r>
                      </m:e>
                      <m:sub>
                        <m:r>
                          <w:rPr>
                            <w:rFonts w:ascii="Cambria Math" w:eastAsiaTheme="minorEastAsia" w:hAnsi="Cambria Math" w:cs="Times New Roman"/>
                            <w:szCs w:val="21"/>
                          </w:rPr>
                          <m:t>t</m:t>
                        </m:r>
                      </m:sub>
                    </m:sSub>
                  </m:den>
                </m:f>
                <m:r>
                  <w:rPr>
                    <w:rFonts w:ascii="Cambria Math" w:eastAsiaTheme="minorEastAsia" w:hAnsi="Cambria Math" w:cs="Times New Roman"/>
                    <w:szCs w:val="21"/>
                  </w:rPr>
                  <m:t>+</m:t>
                </m:r>
                <m:d>
                  <m:dPr>
                    <m:ctrlPr>
                      <w:rPr>
                        <w:rFonts w:ascii="Cambria Math" w:eastAsiaTheme="minorEastAsia" w:hAnsi="Cambria Math" w:cs="Times New Roman"/>
                        <w:i/>
                        <w:szCs w:val="21"/>
                      </w:rPr>
                    </m:ctrlPr>
                  </m:dPr>
                  <m:e>
                    <m:sSubSup>
                      <m:sSubSupPr>
                        <m:ctrlPr>
                          <w:rPr>
                            <w:rFonts w:ascii="Cambria Math" w:eastAsiaTheme="minorEastAsia" w:hAnsi="Cambria Math" w:cs="Times New Roman"/>
                            <w:i/>
                            <w:szCs w:val="21"/>
                          </w:rPr>
                        </m:ctrlPr>
                      </m:sSubSupPr>
                      <m:e>
                        <m:r>
                          <w:rPr>
                            <w:rFonts w:ascii="Cambria Math" w:eastAsiaTheme="minorEastAsia" w:hAnsi="Cambria Math" w:cs="Times New Roman"/>
                            <w:szCs w:val="21"/>
                          </w:rPr>
                          <m:t>U</m:t>
                        </m:r>
                      </m:e>
                      <m:sub>
                        <m:r>
                          <w:rPr>
                            <w:rFonts w:ascii="Cambria Math" w:eastAsiaTheme="minorEastAsia" w:hAnsi="Cambria Math" w:cs="Times New Roman"/>
                            <w:szCs w:val="21"/>
                          </w:rPr>
                          <m:t>t+1</m:t>
                        </m:r>
                      </m:sub>
                      <m:sup>
                        <m:r>
                          <w:rPr>
                            <w:rFonts w:ascii="Cambria Math" w:eastAsiaTheme="minorEastAsia" w:hAnsi="Cambria Math" w:cs="Times New Roman"/>
                            <w:szCs w:val="21"/>
                          </w:rPr>
                          <m:t>D</m:t>
                        </m:r>
                      </m:sup>
                    </m:sSubSup>
                    <m:r>
                      <w:rPr>
                        <w:rFonts w:ascii="Cambria Math" w:eastAsiaTheme="minorEastAsia" w:hAnsi="Cambria Math" w:cs="Times New Roman"/>
                        <w:szCs w:val="21"/>
                      </w:rPr>
                      <m:t>-</m:t>
                    </m:r>
                    <m:sSubSup>
                      <m:sSubSupPr>
                        <m:ctrlPr>
                          <w:rPr>
                            <w:rFonts w:ascii="Cambria Math" w:eastAsiaTheme="minorEastAsia" w:hAnsi="Cambria Math" w:cs="Times New Roman"/>
                            <w:i/>
                            <w:szCs w:val="21"/>
                          </w:rPr>
                        </m:ctrlPr>
                      </m:sSubSupPr>
                      <m:e>
                        <m:r>
                          <w:rPr>
                            <w:rFonts w:ascii="Cambria Math" w:eastAsiaTheme="minorEastAsia" w:hAnsi="Cambria Math" w:cs="Times New Roman"/>
                            <w:szCs w:val="21"/>
                          </w:rPr>
                          <m:t>U</m:t>
                        </m:r>
                      </m:e>
                      <m:sub>
                        <m:r>
                          <w:rPr>
                            <w:rFonts w:ascii="Cambria Math" w:eastAsiaTheme="minorEastAsia" w:hAnsi="Cambria Math" w:cs="Times New Roman"/>
                            <w:szCs w:val="21"/>
                          </w:rPr>
                          <m:t>t</m:t>
                        </m:r>
                      </m:sub>
                      <m:sup>
                        <m:r>
                          <w:rPr>
                            <w:rFonts w:ascii="Cambria Math" w:eastAsiaTheme="minorEastAsia" w:hAnsi="Cambria Math" w:cs="Times New Roman"/>
                            <w:szCs w:val="21"/>
                          </w:rPr>
                          <m:t>D</m:t>
                        </m:r>
                      </m:sup>
                    </m:sSubSup>
                  </m:e>
                </m:d>
                <m:r>
                  <w:rPr>
                    <w:rFonts w:ascii="Cambria Math" w:eastAsiaTheme="minorEastAsia" w:cs="Times New Roman"/>
                    <w:szCs w:val="21"/>
                  </w:rPr>
                  <m:t>,</m:t>
                </m:r>
              </m:oMath>
            </m:oMathPara>
          </w:p>
        </w:tc>
      </w:tr>
      <w:tr w:rsidR="00E04C58" w:rsidRPr="00542493" w:rsidTr="006D1DEF">
        <w:tc>
          <w:tcPr>
            <w:tcW w:w="675" w:type="dxa"/>
            <w:vAlign w:val="center"/>
          </w:tcPr>
          <w:p w:rsidR="00E04C58" w:rsidRPr="00542493" w:rsidRDefault="00E04C58" w:rsidP="006D1DEF">
            <w:pPr>
              <w:jc w:val="left"/>
              <w:rPr>
                <w:szCs w:val="21"/>
              </w:rPr>
            </w:pPr>
            <w:bookmarkStart w:id="4" w:name="_Ref440632617"/>
            <w:r w:rsidRPr="00542493">
              <w:rPr>
                <w:szCs w:val="21"/>
              </w:rPr>
              <w:t>(</w:t>
            </w:r>
            <w:r w:rsidRPr="00542493">
              <w:rPr>
                <w:szCs w:val="21"/>
              </w:rPr>
              <w:fldChar w:fldCharType="begin"/>
            </w:r>
            <w:r w:rsidRPr="00542493">
              <w:rPr>
                <w:szCs w:val="21"/>
              </w:rPr>
              <w:instrText xml:space="preserve"> SEQ Equation  \* Arabic \s  \* MERGEFORMAT </w:instrText>
            </w:r>
            <w:r w:rsidRPr="00542493">
              <w:rPr>
                <w:szCs w:val="21"/>
              </w:rPr>
              <w:fldChar w:fldCharType="separate"/>
            </w:r>
            <w:r w:rsidR="00DA0D4E">
              <w:rPr>
                <w:noProof/>
                <w:szCs w:val="21"/>
              </w:rPr>
              <w:t>3</w:t>
            </w:r>
            <w:r w:rsidRPr="00542493">
              <w:rPr>
                <w:szCs w:val="21"/>
              </w:rPr>
              <w:fldChar w:fldCharType="end"/>
            </w:r>
            <w:r w:rsidRPr="00542493">
              <w:rPr>
                <w:szCs w:val="21"/>
              </w:rPr>
              <w:t>)</w:t>
            </w:r>
            <w:bookmarkEnd w:id="4"/>
          </w:p>
        </w:tc>
        <w:tc>
          <w:tcPr>
            <w:tcW w:w="7762" w:type="dxa"/>
          </w:tcPr>
          <w:p w:rsidR="00E04C58" w:rsidRPr="00542493" w:rsidRDefault="008E68EA" w:rsidP="003C2524">
            <w:pPr>
              <w:jc w:val="center"/>
              <w:rPr>
                <w:szCs w:val="21"/>
              </w:rPr>
            </w:pPr>
            <m:oMath>
              <m:r>
                <w:rPr>
                  <w:rFonts w:ascii="Cambria Math" w:eastAsiaTheme="minorEastAsia" w:hAnsi="Cambria Math" w:cs="Times New Roman"/>
                  <w:szCs w:val="21"/>
                </w:rPr>
                <m:t>r</m:t>
              </m:r>
              <m:sSubSup>
                <m:sSubSupPr>
                  <m:ctrlPr>
                    <w:rPr>
                      <w:rFonts w:ascii="Cambria Math" w:eastAsiaTheme="minorEastAsia" w:hAnsi="Cambria Math" w:cs="Times New Roman"/>
                      <w:i/>
                      <w:szCs w:val="21"/>
                    </w:rPr>
                  </m:ctrlPr>
                </m:sSubSupPr>
                <m:e>
                  <m:r>
                    <w:rPr>
                      <w:rFonts w:ascii="Cambria Math" w:eastAsiaTheme="minorEastAsia" w:hAnsi="Cambria Math" w:cs="Times New Roman"/>
                      <w:szCs w:val="21"/>
                    </w:rPr>
                    <m:t>U</m:t>
                  </m:r>
                </m:e>
                <m:sub>
                  <m:r>
                    <w:rPr>
                      <w:rFonts w:ascii="Cambria Math" w:eastAsiaTheme="minorEastAsia" w:hAnsi="Cambria Math" w:cs="Times New Roman"/>
                      <w:szCs w:val="21"/>
                    </w:rPr>
                    <m:t>t</m:t>
                  </m:r>
                </m:sub>
                <m:sup>
                  <m:r>
                    <w:rPr>
                      <w:rFonts w:ascii="Cambria Math" w:eastAsiaTheme="minorEastAsia" w:hAnsi="Cambria Math" w:cs="Times New Roman"/>
                      <w:szCs w:val="21"/>
                    </w:rPr>
                    <m:t>N</m:t>
                  </m:r>
                </m:sup>
              </m:sSubSup>
              <m:r>
                <w:rPr>
                  <w:rFonts w:ascii="Cambria Math" w:eastAsiaTheme="minorEastAsia" w:hAnsi="Cambria Math" w:cs="Times New Roman"/>
                  <w:szCs w:val="21"/>
                </w:rPr>
                <m:t>=ψα</m:t>
              </m:r>
              <m:sSub>
                <m:sSubPr>
                  <m:ctrlPr>
                    <w:rPr>
                      <w:rFonts w:ascii="Cambria Math" w:eastAsiaTheme="minorEastAsia" w:hAnsi="Cambria Math" w:cs="Times New Roman"/>
                      <w:i/>
                      <w:szCs w:val="21"/>
                    </w:rPr>
                  </m:ctrlPr>
                </m:sSubPr>
                <m:e>
                  <m:r>
                    <w:rPr>
                      <w:rFonts w:ascii="Cambria Math" w:eastAsiaTheme="minorEastAsia" w:hAnsi="Cambria Math" w:cs="Times New Roman"/>
                      <w:szCs w:val="21"/>
                    </w:rPr>
                    <m:t>k</m:t>
                  </m:r>
                </m:e>
                <m:sub>
                  <m:r>
                    <w:rPr>
                      <w:rFonts w:ascii="Cambria Math" w:eastAsiaTheme="minorEastAsia" w:hAnsi="Cambria Math" w:cs="Times New Roman"/>
                      <w:szCs w:val="21"/>
                    </w:rPr>
                    <m:t>t</m:t>
                  </m:r>
                </m:sub>
              </m:sSub>
              <m:r>
                <w:rPr>
                  <w:rFonts w:ascii="Cambria Math" w:eastAsiaTheme="minorEastAsia" w:hAnsi="Cambria Math" w:cs="Times New Roman"/>
                  <w:szCs w:val="21"/>
                </w:rPr>
                <m:t>-</m:t>
              </m:r>
              <m:sSub>
                <m:sSubPr>
                  <m:ctrlPr>
                    <w:rPr>
                      <w:rFonts w:ascii="Cambria Math" w:eastAsiaTheme="minorEastAsia" w:hAnsi="Cambria Math" w:cs="Times New Roman"/>
                      <w:i/>
                      <w:szCs w:val="21"/>
                    </w:rPr>
                  </m:ctrlPr>
                </m:sSubPr>
                <m:e>
                  <m:r>
                    <w:rPr>
                      <w:rFonts w:ascii="Cambria Math" w:eastAsiaTheme="minorEastAsia" w:hAnsi="Cambria Math" w:cs="Times New Roman"/>
                      <w:szCs w:val="21"/>
                    </w:rPr>
                    <m:t>c</m:t>
                  </m:r>
                </m:e>
                <m:sub>
                  <m:r>
                    <w:rPr>
                      <w:rFonts w:ascii="Cambria Math" w:eastAsiaTheme="minorEastAsia" w:hAnsi="Cambria Math" w:cs="Times New Roman"/>
                      <w:szCs w:val="21"/>
                    </w:rPr>
                    <m:t>t</m:t>
                  </m:r>
                </m:sub>
              </m:sSub>
              <m:r>
                <w:rPr>
                  <w:rFonts w:ascii="Cambria Math" w:eastAsiaTheme="minorEastAsia" w:hAnsi="Cambria Math" w:cs="Times New Roman"/>
                  <w:szCs w:val="21"/>
                </w:rPr>
                <m:t>-r</m:t>
              </m:r>
              <m:sSub>
                <m:sSubPr>
                  <m:ctrlPr>
                    <w:rPr>
                      <w:rFonts w:ascii="Cambria Math" w:eastAsiaTheme="minorEastAsia" w:hAnsi="Cambria Math" w:cs="Times New Roman"/>
                      <w:i/>
                      <w:szCs w:val="21"/>
                    </w:rPr>
                  </m:ctrlPr>
                </m:sSubPr>
                <m:e>
                  <m:r>
                    <w:rPr>
                      <w:rFonts w:ascii="Cambria Math" w:eastAsiaTheme="minorEastAsia" w:hAnsi="Cambria Math" w:cs="Times New Roman"/>
                      <w:szCs w:val="21"/>
                    </w:rPr>
                    <m:t>p</m:t>
                  </m:r>
                </m:e>
                <m:sub>
                  <m:r>
                    <w:rPr>
                      <w:rFonts w:ascii="Cambria Math" w:eastAsiaTheme="minorEastAsia" w:hAnsi="Cambria Math" w:cs="Times New Roman"/>
                      <w:szCs w:val="21"/>
                    </w:rPr>
                    <m:t>t</m:t>
                  </m:r>
                </m:sub>
              </m:sSub>
              <m:r>
                <w:rPr>
                  <w:rFonts w:ascii="Cambria Math" w:eastAsiaTheme="minorEastAsia" w:hAnsi="Cambria Math"/>
                  <w:szCs w:val="21"/>
                </w:rPr>
                <m:t>+ϕ</m:t>
              </m:r>
              <m:d>
                <m:dPr>
                  <m:ctrlPr>
                    <w:rPr>
                      <w:rFonts w:ascii="Cambria Math" w:eastAsiaTheme="minorEastAsia" w:hAnsi="Cambria Math"/>
                      <w:i/>
                      <w:szCs w:val="21"/>
                    </w:rPr>
                  </m:ctrlPr>
                </m:dPr>
                <m:e>
                  <m:sSubSup>
                    <m:sSubSupPr>
                      <m:ctrlPr>
                        <w:rPr>
                          <w:rFonts w:ascii="Cambria Math" w:eastAsiaTheme="minorEastAsia" w:hAnsi="Cambria Math" w:cs="Times New Roman"/>
                          <w:i/>
                          <w:szCs w:val="21"/>
                        </w:rPr>
                      </m:ctrlPr>
                    </m:sSubSupPr>
                    <m:e>
                      <m:r>
                        <w:rPr>
                          <w:rFonts w:ascii="Cambria Math" w:eastAsiaTheme="minorEastAsia" w:hAnsi="Cambria Math" w:cs="Times New Roman"/>
                          <w:szCs w:val="21"/>
                        </w:rPr>
                        <m:t>U</m:t>
                      </m:r>
                    </m:e>
                    <m:sub>
                      <m:r>
                        <w:rPr>
                          <w:rFonts w:ascii="Cambria Math" w:eastAsiaTheme="minorEastAsia" w:hAnsi="Cambria Math" w:cs="Times New Roman"/>
                          <w:szCs w:val="21"/>
                        </w:rPr>
                        <m:t>t</m:t>
                      </m:r>
                    </m:sub>
                    <m:sup>
                      <m:r>
                        <w:rPr>
                          <w:rFonts w:ascii="Cambria Math" w:eastAsiaTheme="minorEastAsia" w:hAnsi="Cambria Math" w:cs="Times New Roman"/>
                          <w:szCs w:val="21"/>
                        </w:rPr>
                        <m:t>M</m:t>
                      </m:r>
                    </m:sup>
                  </m:sSubSup>
                  <m:r>
                    <w:rPr>
                      <w:rFonts w:ascii="Cambria Math" w:eastAsiaTheme="minorEastAsia" w:hAnsi="Cambria Math" w:cs="Times New Roman"/>
                      <w:szCs w:val="21"/>
                    </w:rPr>
                    <m:t>-</m:t>
                  </m:r>
                  <m:sSubSup>
                    <m:sSubSupPr>
                      <m:ctrlPr>
                        <w:rPr>
                          <w:rFonts w:ascii="Cambria Math" w:eastAsiaTheme="minorEastAsia" w:hAnsi="Cambria Math" w:cs="Times New Roman"/>
                          <w:i/>
                          <w:szCs w:val="21"/>
                        </w:rPr>
                      </m:ctrlPr>
                    </m:sSubSupPr>
                    <m:e>
                      <m:r>
                        <w:rPr>
                          <w:rFonts w:ascii="Cambria Math" w:eastAsiaTheme="minorEastAsia" w:hAnsi="Cambria Math" w:cs="Times New Roman"/>
                          <w:szCs w:val="21"/>
                        </w:rPr>
                        <m:t>U</m:t>
                      </m:r>
                    </m:e>
                    <m:sub>
                      <m:r>
                        <w:rPr>
                          <w:rFonts w:ascii="Cambria Math" w:eastAsiaTheme="minorEastAsia" w:hAnsi="Cambria Math" w:cs="Times New Roman"/>
                          <w:szCs w:val="21"/>
                        </w:rPr>
                        <m:t>t</m:t>
                      </m:r>
                    </m:sub>
                    <m:sup>
                      <m:r>
                        <w:rPr>
                          <w:rFonts w:ascii="Cambria Math" w:eastAsiaTheme="minorEastAsia" w:hAnsi="Cambria Math" w:cs="Times New Roman"/>
                          <w:szCs w:val="21"/>
                        </w:rPr>
                        <m:t>N</m:t>
                      </m:r>
                    </m:sup>
                  </m:sSubSup>
                </m:e>
              </m:d>
              <m:r>
                <w:rPr>
                  <w:rFonts w:ascii="Cambria Math" w:eastAsiaTheme="minorEastAsia" w:hAnsi="Cambria Math"/>
                  <w:szCs w:val="21"/>
                </w:rPr>
                <m:t>+</m:t>
              </m:r>
              <m:sSub>
                <m:sSubPr>
                  <m:ctrlPr>
                    <w:rPr>
                      <w:rFonts w:ascii="Cambria Math" w:eastAsiaTheme="minorEastAsia" w:hAnsi="Cambria Math"/>
                      <w:i/>
                      <w:szCs w:val="21"/>
                    </w:rPr>
                  </m:ctrlPr>
                </m:sSubPr>
                <m:e>
                  <m:r>
                    <w:rPr>
                      <w:rFonts w:ascii="Cambria Math" w:eastAsiaTheme="minorEastAsia" w:hAnsi="Cambria Math"/>
                      <w:szCs w:val="21"/>
                    </w:rPr>
                    <m:t>m</m:t>
                  </m:r>
                </m:e>
                <m:sub>
                  <m:r>
                    <w:rPr>
                      <w:rFonts w:ascii="Cambria Math" w:eastAsiaTheme="minorEastAsia" w:hAnsi="Cambria Math"/>
                      <w:szCs w:val="21"/>
                    </w:rPr>
                    <m:t>t</m:t>
                  </m:r>
                </m:sub>
              </m:sSub>
              <m:d>
                <m:dPr>
                  <m:ctrlPr>
                    <w:rPr>
                      <w:rFonts w:ascii="Cambria Math" w:eastAsiaTheme="minorEastAsia" w:hAnsi="Cambria Math"/>
                      <w:i/>
                      <w:szCs w:val="21"/>
                    </w:rPr>
                  </m:ctrlPr>
                </m:dPr>
                <m:e>
                  <m:sSubSup>
                    <m:sSubSupPr>
                      <m:ctrlPr>
                        <w:rPr>
                          <w:rFonts w:ascii="Cambria Math" w:eastAsiaTheme="minorEastAsia" w:hAnsi="Cambria Math" w:cs="Times New Roman"/>
                          <w:i/>
                          <w:szCs w:val="21"/>
                        </w:rPr>
                      </m:ctrlPr>
                    </m:sSubSupPr>
                    <m:e>
                      <m:r>
                        <w:rPr>
                          <w:rFonts w:ascii="Cambria Math" w:eastAsiaTheme="minorEastAsia" w:hAnsi="Cambria Math" w:cs="Times New Roman"/>
                          <w:szCs w:val="21"/>
                        </w:rPr>
                        <m:t>U</m:t>
                      </m:r>
                    </m:e>
                    <m:sub>
                      <m:r>
                        <w:rPr>
                          <w:rFonts w:ascii="Cambria Math" w:eastAsiaTheme="minorEastAsia" w:hAnsi="Cambria Math" w:cs="Times New Roman"/>
                          <w:szCs w:val="21"/>
                        </w:rPr>
                        <m:t>t</m:t>
                      </m:r>
                    </m:sub>
                    <m:sup>
                      <m:r>
                        <w:rPr>
                          <w:rFonts w:ascii="Cambria Math" w:eastAsiaTheme="minorEastAsia" w:hAnsi="Cambria Math" w:cs="Times New Roman"/>
                          <w:szCs w:val="21"/>
                        </w:rPr>
                        <m:t>D</m:t>
                      </m:r>
                    </m:sup>
                  </m:sSubSup>
                  <m:r>
                    <w:rPr>
                      <w:rFonts w:ascii="Cambria Math" w:eastAsiaTheme="minorEastAsia" w:hAnsi="Cambria Math" w:cs="Times New Roman"/>
                      <w:szCs w:val="21"/>
                    </w:rPr>
                    <m:t>-</m:t>
                  </m:r>
                  <m:sSubSup>
                    <m:sSubSupPr>
                      <m:ctrlPr>
                        <w:rPr>
                          <w:rFonts w:ascii="Cambria Math" w:eastAsiaTheme="minorEastAsia" w:hAnsi="Cambria Math" w:cs="Times New Roman"/>
                          <w:i/>
                          <w:szCs w:val="21"/>
                        </w:rPr>
                      </m:ctrlPr>
                    </m:sSubSupPr>
                    <m:e>
                      <m:r>
                        <w:rPr>
                          <w:rFonts w:ascii="Cambria Math" w:eastAsiaTheme="minorEastAsia" w:hAnsi="Cambria Math" w:cs="Times New Roman"/>
                          <w:szCs w:val="21"/>
                        </w:rPr>
                        <m:t>U</m:t>
                      </m:r>
                    </m:e>
                    <m:sub>
                      <m:r>
                        <w:rPr>
                          <w:rFonts w:ascii="Cambria Math" w:eastAsiaTheme="minorEastAsia" w:hAnsi="Cambria Math" w:cs="Times New Roman"/>
                          <w:szCs w:val="21"/>
                        </w:rPr>
                        <m:t>t</m:t>
                      </m:r>
                    </m:sub>
                    <m:sup>
                      <m:r>
                        <w:rPr>
                          <w:rFonts w:ascii="Cambria Math" w:eastAsiaTheme="minorEastAsia" w:hAnsi="Cambria Math" w:cs="Times New Roman"/>
                          <w:szCs w:val="21"/>
                        </w:rPr>
                        <m:t>N</m:t>
                      </m:r>
                    </m:sup>
                  </m:sSubSup>
                  <m:r>
                    <w:rPr>
                      <w:rFonts w:ascii="Cambria Math" w:eastAsiaTheme="minorEastAsia" w:hAnsi="Cambria Math" w:cs="Times New Roman"/>
                      <w:szCs w:val="21"/>
                    </w:rPr>
                    <m:t>-</m:t>
                  </m:r>
                  <m:sSub>
                    <m:sSubPr>
                      <m:ctrlPr>
                        <w:rPr>
                          <w:rFonts w:ascii="Cambria Math" w:eastAsiaTheme="minorEastAsia" w:hAnsi="Cambria Math" w:cs="Times New Roman"/>
                          <w:i/>
                          <w:szCs w:val="21"/>
                        </w:rPr>
                      </m:ctrlPr>
                    </m:sSubPr>
                    <m:e>
                      <m:r>
                        <w:rPr>
                          <w:rFonts w:ascii="Cambria Math" w:eastAsiaTheme="minorEastAsia" w:hAnsi="Cambria Math" w:cs="Times New Roman"/>
                          <w:szCs w:val="21"/>
                        </w:rPr>
                        <m:t>p</m:t>
                      </m:r>
                    </m:e>
                    <m:sub>
                      <m:r>
                        <w:rPr>
                          <w:rFonts w:ascii="Cambria Math" w:eastAsiaTheme="minorEastAsia" w:hAnsi="Cambria Math" w:cs="Times New Roman"/>
                          <w:szCs w:val="21"/>
                        </w:rPr>
                        <m:t>t</m:t>
                      </m:r>
                    </m:sub>
                  </m:sSub>
                </m:e>
              </m:d>
              <m:r>
                <w:rPr>
                  <w:rFonts w:ascii="Cambria Math" w:eastAsiaTheme="minorEastAsia" w:hAnsi="Cambria Math" w:cs="Times New Roman"/>
                  <w:szCs w:val="21"/>
                </w:rPr>
                <m:t>+</m:t>
              </m:r>
              <m:d>
                <m:dPr>
                  <m:ctrlPr>
                    <w:rPr>
                      <w:rFonts w:ascii="Cambria Math" w:eastAsiaTheme="minorEastAsia" w:hAnsi="Cambria Math" w:cs="Times New Roman"/>
                      <w:i/>
                      <w:szCs w:val="21"/>
                    </w:rPr>
                  </m:ctrlPr>
                </m:dPr>
                <m:e>
                  <m:sSubSup>
                    <m:sSubSupPr>
                      <m:ctrlPr>
                        <w:rPr>
                          <w:rFonts w:ascii="Cambria Math" w:eastAsiaTheme="minorEastAsia" w:hAnsi="Cambria Math" w:cs="Times New Roman"/>
                          <w:i/>
                          <w:szCs w:val="21"/>
                        </w:rPr>
                      </m:ctrlPr>
                    </m:sSubSupPr>
                    <m:e>
                      <m:r>
                        <w:rPr>
                          <w:rFonts w:ascii="Cambria Math" w:eastAsiaTheme="minorEastAsia" w:hAnsi="Cambria Math" w:cs="Times New Roman"/>
                          <w:szCs w:val="21"/>
                        </w:rPr>
                        <m:t>U</m:t>
                      </m:r>
                    </m:e>
                    <m:sub>
                      <m:r>
                        <w:rPr>
                          <w:rFonts w:ascii="Cambria Math" w:eastAsiaTheme="minorEastAsia" w:hAnsi="Cambria Math" w:cs="Times New Roman"/>
                          <w:szCs w:val="21"/>
                        </w:rPr>
                        <m:t>t+1</m:t>
                      </m:r>
                    </m:sub>
                    <m:sup>
                      <m:r>
                        <w:rPr>
                          <w:rFonts w:ascii="Cambria Math" w:eastAsiaTheme="minorEastAsia" w:hAnsi="Cambria Math" w:cs="Times New Roman"/>
                          <w:szCs w:val="21"/>
                        </w:rPr>
                        <m:t>N</m:t>
                      </m:r>
                    </m:sup>
                  </m:sSubSup>
                  <m:r>
                    <w:rPr>
                      <w:rFonts w:ascii="Cambria Math" w:eastAsiaTheme="minorEastAsia" w:hAnsi="Cambria Math" w:cs="Times New Roman"/>
                      <w:szCs w:val="21"/>
                    </w:rPr>
                    <m:t>-</m:t>
                  </m:r>
                  <m:sSubSup>
                    <m:sSubSupPr>
                      <m:ctrlPr>
                        <w:rPr>
                          <w:rFonts w:ascii="Cambria Math" w:eastAsiaTheme="minorEastAsia" w:hAnsi="Cambria Math" w:cs="Times New Roman"/>
                          <w:i/>
                          <w:szCs w:val="21"/>
                        </w:rPr>
                      </m:ctrlPr>
                    </m:sSubSupPr>
                    <m:e>
                      <m:r>
                        <w:rPr>
                          <w:rFonts w:ascii="Cambria Math" w:eastAsiaTheme="minorEastAsia" w:hAnsi="Cambria Math" w:cs="Times New Roman"/>
                          <w:szCs w:val="21"/>
                        </w:rPr>
                        <m:t>U</m:t>
                      </m:r>
                    </m:e>
                    <m:sub>
                      <m:r>
                        <w:rPr>
                          <w:rFonts w:ascii="Cambria Math" w:eastAsiaTheme="minorEastAsia" w:hAnsi="Cambria Math" w:cs="Times New Roman"/>
                          <w:szCs w:val="21"/>
                        </w:rPr>
                        <m:t>t</m:t>
                      </m:r>
                    </m:sub>
                    <m:sup>
                      <m:r>
                        <w:rPr>
                          <w:rFonts w:ascii="Cambria Math" w:eastAsiaTheme="minorEastAsia" w:hAnsi="Cambria Math" w:cs="Times New Roman"/>
                          <w:szCs w:val="21"/>
                        </w:rPr>
                        <m:t>N</m:t>
                      </m:r>
                    </m:sup>
                  </m:sSubSup>
                </m:e>
              </m:d>
            </m:oMath>
            <w:r w:rsidR="006D1DEF" w:rsidRPr="00542493">
              <w:rPr>
                <w:rFonts w:eastAsiaTheme="minorEastAsia"/>
                <w:szCs w:val="21"/>
              </w:rPr>
              <w:t xml:space="preserve">, </w:t>
            </w:r>
          </w:p>
        </w:tc>
      </w:tr>
    </w:tbl>
    <w:p w:rsidR="00FE1396" w:rsidRPr="00542493" w:rsidRDefault="006D1DEF" w:rsidP="00AD3A3A">
      <w:pPr>
        <w:rPr>
          <w:rFonts w:eastAsiaTheme="minorEastAsia"/>
          <w:szCs w:val="21"/>
        </w:rPr>
      </w:pPr>
      <w:proofErr w:type="gramStart"/>
      <w:r w:rsidRPr="00542493">
        <w:rPr>
          <w:rFonts w:eastAsiaTheme="minorEastAsia"/>
          <w:szCs w:val="21"/>
        </w:rPr>
        <w:t>where</w:t>
      </w:r>
      <w:proofErr w:type="gramEnd"/>
      <w:r w:rsidRPr="00542493">
        <w:rPr>
          <w:rFonts w:eastAsiaTheme="minorEastAsia"/>
          <w:szCs w:val="21"/>
        </w:rPr>
        <w:t xml:space="preserve"> </w:t>
      </w:r>
      <m:oMath>
        <m:r>
          <w:rPr>
            <w:rFonts w:ascii="Cambria Math" w:eastAsiaTheme="minorEastAsia" w:hAnsi="Cambria Math"/>
            <w:szCs w:val="21"/>
          </w:rPr>
          <m:t>r</m:t>
        </m:r>
      </m:oMath>
      <w:r w:rsidRPr="00542493">
        <w:rPr>
          <w:rFonts w:eastAsiaTheme="minorEastAsia"/>
          <w:szCs w:val="21"/>
        </w:rPr>
        <w:t xml:space="preserve"> is the interest rate. </w:t>
      </w:r>
      <m:oMath>
        <m:sSub>
          <m:sSubPr>
            <m:ctrlPr>
              <w:rPr>
                <w:rFonts w:ascii="Cambria Math" w:eastAsiaTheme="minorEastAsia" w:hAnsi="Cambria Math" w:cs="Univers"/>
                <w:i/>
                <w:szCs w:val="21"/>
              </w:rPr>
            </m:ctrlPr>
          </m:sSubPr>
          <m:e>
            <m:r>
              <w:rPr>
                <w:rFonts w:ascii="Cambria Math" w:eastAsiaTheme="minorEastAsia" w:hAnsi="Cambria Math" w:cs="Univers"/>
                <w:szCs w:val="21"/>
              </w:rPr>
              <m:t>s</m:t>
            </m:r>
          </m:e>
          <m:sub>
            <m:r>
              <w:rPr>
                <w:rFonts w:ascii="Cambria Math" w:eastAsiaTheme="minorEastAsia" w:hAnsi="Cambria Math" w:cs="Univers"/>
                <w:szCs w:val="21"/>
              </w:rPr>
              <m:t>t</m:t>
            </m:r>
          </m:sub>
        </m:sSub>
      </m:oMath>
      <w:r w:rsidRPr="00542493">
        <w:rPr>
          <w:rFonts w:eastAsiaTheme="minorEastAsia"/>
          <w:szCs w:val="21"/>
        </w:rPr>
        <w:t xml:space="preserve"> </w:t>
      </w:r>
      <w:proofErr w:type="gramStart"/>
      <w:r w:rsidRPr="00542493">
        <w:rPr>
          <w:rFonts w:eastAsiaTheme="minorEastAsia"/>
          <w:szCs w:val="21"/>
        </w:rPr>
        <w:t>is</w:t>
      </w:r>
      <w:proofErr w:type="gramEnd"/>
      <w:r w:rsidRPr="00542493">
        <w:rPr>
          <w:rFonts w:eastAsiaTheme="minorEastAsia"/>
          <w:szCs w:val="21"/>
        </w:rPr>
        <w:t xml:space="preserve"> the</w:t>
      </w:r>
      <w:r w:rsidR="00FE1396" w:rsidRPr="00542493">
        <w:rPr>
          <w:rFonts w:eastAsiaTheme="minorEastAsia"/>
          <w:szCs w:val="21"/>
        </w:rPr>
        <w:t xml:space="preserve"> expected sales </w:t>
      </w:r>
      <w:r w:rsidRPr="00542493">
        <w:rPr>
          <w:rFonts w:eastAsiaTheme="minorEastAsia"/>
          <w:szCs w:val="21"/>
        </w:rPr>
        <w:t>time</w:t>
      </w:r>
      <w:r w:rsidR="00B829FC" w:rsidRPr="00542493">
        <w:rPr>
          <w:rFonts w:eastAsiaTheme="minorEastAsia"/>
          <w:szCs w:val="21"/>
        </w:rPr>
        <w:t xml:space="preserve"> of a house</w:t>
      </w:r>
      <w:r w:rsidRPr="00542493">
        <w:rPr>
          <w:rFonts w:eastAsiaTheme="minorEastAsia"/>
          <w:szCs w:val="21"/>
        </w:rPr>
        <w:t xml:space="preserve">, which is given by </w:t>
      </w:r>
      <m:oMath>
        <m:sSub>
          <m:sSubPr>
            <m:ctrlPr>
              <w:rPr>
                <w:rFonts w:ascii="Cambria Math" w:eastAsiaTheme="minorEastAsia" w:hAnsi="Cambria Math" w:cs="Univers"/>
                <w:i/>
                <w:szCs w:val="21"/>
              </w:rPr>
            </m:ctrlPr>
          </m:sSubPr>
          <m:e>
            <m:r>
              <w:rPr>
                <w:rFonts w:ascii="Cambria Math" w:eastAsiaTheme="minorEastAsia" w:hAnsi="Cambria Math" w:cs="Univers"/>
                <w:szCs w:val="21"/>
              </w:rPr>
              <m:t>s</m:t>
            </m:r>
          </m:e>
          <m:sub>
            <m:r>
              <w:rPr>
                <w:rFonts w:ascii="Cambria Math" w:eastAsiaTheme="minorEastAsia" w:hAnsi="Cambria Math" w:cs="Univers"/>
                <w:szCs w:val="21"/>
              </w:rPr>
              <m:t>t</m:t>
            </m:r>
          </m:sub>
        </m:sSub>
        <m:r>
          <w:rPr>
            <w:rFonts w:ascii="Cambria Math" w:eastAsiaTheme="minorEastAsia" w:hAnsi="Cambria Math"/>
            <w:szCs w:val="21"/>
          </w:rPr>
          <m:t>=</m:t>
        </m:r>
        <m:f>
          <m:fPr>
            <m:type m:val="lin"/>
            <m:ctrlPr>
              <w:rPr>
                <w:rFonts w:ascii="Cambria Math" w:eastAsiaTheme="minorEastAsia" w:hAnsi="Cambria Math"/>
                <w:i/>
                <w:szCs w:val="21"/>
              </w:rPr>
            </m:ctrlPr>
          </m:fPr>
          <m:num>
            <m:sSub>
              <m:sSubPr>
                <m:ctrlPr>
                  <w:rPr>
                    <w:rFonts w:ascii="Cambria Math" w:eastAsiaTheme="minorEastAsia" w:hAnsi="Cambria Math"/>
                    <w:i/>
                    <w:szCs w:val="21"/>
                  </w:rPr>
                </m:ctrlPr>
              </m:sSubPr>
              <m:e>
                <m:r>
                  <w:rPr>
                    <w:rFonts w:ascii="Cambria Math" w:eastAsiaTheme="minorEastAsia" w:hAnsi="Cambria Math"/>
                    <w:szCs w:val="21"/>
                  </w:rPr>
                  <m:t>v</m:t>
                </m:r>
              </m:e>
              <m:sub>
                <m:r>
                  <w:rPr>
                    <w:rFonts w:ascii="Cambria Math" w:eastAsiaTheme="minorEastAsia" w:hAnsi="Cambria Math"/>
                    <w:szCs w:val="21"/>
                  </w:rPr>
                  <m:t>t</m:t>
                </m:r>
              </m:sub>
            </m:sSub>
          </m:num>
          <m:den>
            <m:sSub>
              <m:sSubPr>
                <m:ctrlPr>
                  <w:rPr>
                    <w:rFonts w:ascii="Cambria Math" w:eastAsiaTheme="minorEastAsia" w:hAnsi="Cambria Math"/>
                    <w:i/>
                    <w:szCs w:val="21"/>
                  </w:rPr>
                </m:ctrlPr>
              </m:sSubPr>
              <m:e>
                <m:r>
                  <w:rPr>
                    <w:rFonts w:ascii="Cambria Math" w:eastAsiaTheme="minorEastAsia" w:hAnsi="Cambria Math"/>
                    <w:szCs w:val="21"/>
                  </w:rPr>
                  <m:t>m</m:t>
                </m:r>
              </m:e>
              <m:sub>
                <m:r>
                  <w:rPr>
                    <w:rFonts w:ascii="Cambria Math" w:eastAsiaTheme="minorEastAsia" w:hAnsi="Cambria Math"/>
                    <w:szCs w:val="21"/>
                  </w:rPr>
                  <m:t>t</m:t>
                </m:r>
              </m:sub>
            </m:sSub>
            <m:sSubSup>
              <m:sSubSupPr>
                <m:ctrlPr>
                  <w:rPr>
                    <w:rFonts w:ascii="Cambria Math" w:eastAsiaTheme="minorEastAsia" w:hAnsi="Cambria Math" w:cs="Times New Roman"/>
                    <w:i/>
                    <w:szCs w:val="21"/>
                  </w:rPr>
                </m:ctrlPr>
              </m:sSubSupPr>
              <m:e>
                <m:r>
                  <w:rPr>
                    <w:rFonts w:ascii="Cambria Math" w:eastAsiaTheme="minorEastAsia" w:hAnsi="Cambria Math" w:cs="Times New Roman"/>
                    <w:szCs w:val="21"/>
                  </w:rPr>
                  <m:t>h</m:t>
                </m:r>
              </m:e>
              <m:sub>
                <m:r>
                  <w:rPr>
                    <w:rFonts w:ascii="Cambria Math" w:eastAsiaTheme="minorEastAsia" w:hAnsi="Cambria Math" w:cs="Times New Roman"/>
                    <w:szCs w:val="21"/>
                  </w:rPr>
                  <m:t>t</m:t>
                </m:r>
              </m:sub>
              <m:sup>
                <m:r>
                  <w:rPr>
                    <w:rFonts w:ascii="Cambria Math" w:eastAsiaTheme="minorEastAsia" w:hAnsi="Cambria Math" w:cs="Times New Roman"/>
                    <w:szCs w:val="21"/>
                  </w:rPr>
                  <m:t>N</m:t>
                </m:r>
              </m:sup>
            </m:sSubSup>
          </m:den>
        </m:f>
      </m:oMath>
      <w:r w:rsidRPr="00542493">
        <w:rPr>
          <w:rFonts w:eastAsiaTheme="minorEastAsia"/>
          <w:szCs w:val="21"/>
        </w:rPr>
        <w:t xml:space="preserve"> where </w:t>
      </w:r>
      <m:oMath>
        <m:sSub>
          <m:sSubPr>
            <m:ctrlPr>
              <w:rPr>
                <w:rFonts w:ascii="Cambria Math" w:eastAsiaTheme="minorEastAsia" w:hAnsi="Cambria Math"/>
                <w:i/>
                <w:szCs w:val="21"/>
              </w:rPr>
            </m:ctrlPr>
          </m:sSubPr>
          <m:e>
            <m:r>
              <w:rPr>
                <w:rFonts w:ascii="Cambria Math" w:eastAsiaTheme="minorEastAsia" w:hAnsi="Cambria Math"/>
                <w:szCs w:val="21"/>
              </w:rPr>
              <m:t>v</m:t>
            </m:r>
          </m:e>
          <m:sub>
            <m:r>
              <w:rPr>
                <w:rFonts w:ascii="Cambria Math" w:eastAsiaTheme="minorEastAsia" w:hAnsi="Cambria Math"/>
                <w:szCs w:val="21"/>
              </w:rPr>
              <m:t>t</m:t>
            </m:r>
          </m:sub>
        </m:sSub>
        <m:r>
          <w:rPr>
            <w:rFonts w:ascii="Cambria Math" w:eastAsiaTheme="minorEastAsia" w:hAnsi="Cambria Math"/>
            <w:szCs w:val="21"/>
          </w:rPr>
          <m:t>=</m:t>
        </m:r>
        <m:d>
          <m:dPr>
            <m:ctrlPr>
              <w:rPr>
                <w:rFonts w:ascii="Cambria Math" w:eastAsia="Calibri" w:hAnsi="Cambria Math" w:cs="Times New Roman"/>
                <w:bCs/>
                <w:i/>
                <w:szCs w:val="21"/>
              </w:rPr>
            </m:ctrlPr>
          </m:dPr>
          <m:e>
            <m:acc>
              <m:accPr>
                <m:chr m:val="̅"/>
                <m:ctrlPr>
                  <w:rPr>
                    <w:rFonts w:ascii="Cambria Math" w:eastAsia="Calibri" w:hAnsi="Cambria Math" w:cs="Times New Roman"/>
                    <w:bCs/>
                    <w:i/>
                    <w:szCs w:val="21"/>
                  </w:rPr>
                </m:ctrlPr>
              </m:accPr>
              <m:e>
                <m:r>
                  <m:rPr>
                    <m:scr m:val="script"/>
                  </m:rPr>
                  <w:rPr>
                    <w:rFonts w:ascii="Cambria Math" w:eastAsia="Calibri" w:hAnsi="Cambria Math" w:cs="Times New Roman"/>
                    <w:szCs w:val="21"/>
                  </w:rPr>
                  <m:t>S</m:t>
                </m:r>
              </m:e>
            </m:acc>
            <m:r>
              <w:rPr>
                <w:rFonts w:ascii="Cambria Math" w:eastAsia="Calibri" w:hAnsi="Cambria Math" w:cs="Times New Roman"/>
                <w:szCs w:val="21"/>
              </w:rPr>
              <m:t>-</m:t>
            </m:r>
            <m:sSub>
              <m:sSubPr>
                <m:ctrlPr>
                  <w:rPr>
                    <w:rFonts w:ascii="Cambria Math" w:eastAsia="Calibri" w:hAnsi="Cambria Math" w:cs="Times New Roman"/>
                    <w:bCs/>
                    <w:i/>
                    <w:szCs w:val="21"/>
                  </w:rPr>
                </m:ctrlPr>
              </m:sSubPr>
              <m:e>
                <m:r>
                  <w:rPr>
                    <w:rFonts w:ascii="Cambria Math" w:eastAsia="Calibri" w:hAnsi="Cambria Math" w:cs="Times New Roman"/>
                    <w:szCs w:val="21"/>
                  </w:rPr>
                  <m:t>h</m:t>
                </m:r>
              </m:e>
              <m:sub>
                <m:r>
                  <w:rPr>
                    <w:rFonts w:ascii="Cambria Math" w:eastAsia="Calibri" w:hAnsi="Cambria Math" w:cs="Times New Roman"/>
                    <w:szCs w:val="21"/>
                  </w:rPr>
                  <m:t>t</m:t>
                </m:r>
              </m:sub>
            </m:sSub>
          </m:e>
        </m:d>
      </m:oMath>
      <w:r w:rsidRPr="00542493">
        <w:rPr>
          <w:rFonts w:eastAsiaTheme="minorEastAsia"/>
          <w:szCs w:val="21"/>
        </w:rPr>
        <w:t xml:space="preserve"> is the number of vacant units </w:t>
      </w:r>
      <w:r w:rsidR="00683489" w:rsidRPr="00542493">
        <w:rPr>
          <w:rFonts w:eastAsiaTheme="minorEastAsia"/>
          <w:szCs w:val="21"/>
        </w:rPr>
        <w:t xml:space="preserve">for each type </w:t>
      </w:r>
      <w:r w:rsidRPr="00542493">
        <w:rPr>
          <w:rFonts w:eastAsiaTheme="minorEastAsia"/>
          <w:szCs w:val="21"/>
        </w:rPr>
        <w:t xml:space="preserve">and </w:t>
      </w:r>
      <m:oMath>
        <m:sSubSup>
          <m:sSubSupPr>
            <m:ctrlPr>
              <w:rPr>
                <w:rFonts w:ascii="Cambria Math" w:eastAsiaTheme="minorEastAsia" w:hAnsi="Cambria Math" w:cs="Times New Roman"/>
                <w:i/>
                <w:szCs w:val="21"/>
              </w:rPr>
            </m:ctrlPr>
          </m:sSubSupPr>
          <m:e>
            <m:r>
              <w:rPr>
                <w:rFonts w:ascii="Cambria Math" w:eastAsiaTheme="minorEastAsia" w:hAnsi="Cambria Math" w:cs="Times New Roman"/>
                <w:szCs w:val="21"/>
              </w:rPr>
              <m:t>h</m:t>
            </m:r>
          </m:e>
          <m:sub>
            <m:r>
              <w:rPr>
                <w:rFonts w:ascii="Cambria Math" w:eastAsiaTheme="minorEastAsia" w:hAnsi="Cambria Math" w:cs="Times New Roman"/>
                <w:szCs w:val="21"/>
              </w:rPr>
              <m:t>t</m:t>
            </m:r>
          </m:sub>
          <m:sup>
            <m:r>
              <w:rPr>
                <w:rFonts w:ascii="Cambria Math" w:eastAsiaTheme="minorEastAsia" w:hAnsi="Cambria Math" w:cs="Times New Roman"/>
                <w:szCs w:val="21"/>
              </w:rPr>
              <m:t>N</m:t>
            </m:r>
          </m:sup>
        </m:sSubSup>
      </m:oMath>
      <w:r w:rsidRPr="00542493">
        <w:rPr>
          <w:rFonts w:eastAsiaTheme="minorEastAsia"/>
          <w:szCs w:val="21"/>
        </w:rPr>
        <w:t xml:space="preserve"> the number of mismatched households. </w:t>
      </w:r>
      <m:oMath>
        <m:sSub>
          <m:sSubPr>
            <m:ctrlPr>
              <w:rPr>
                <w:rFonts w:ascii="Cambria Math" w:eastAsiaTheme="minorEastAsia" w:hAnsi="Cambria Math"/>
                <w:i/>
                <w:szCs w:val="21"/>
              </w:rPr>
            </m:ctrlPr>
          </m:sSubPr>
          <m:e>
            <m:r>
              <w:rPr>
                <w:rFonts w:ascii="Cambria Math" w:eastAsiaTheme="minorEastAsia" w:hAnsi="Cambria Math"/>
                <w:szCs w:val="21"/>
              </w:rPr>
              <m:t>m</m:t>
            </m:r>
          </m:e>
          <m:sub>
            <m:r>
              <w:rPr>
                <w:rFonts w:ascii="Cambria Math" w:eastAsiaTheme="minorEastAsia" w:hAnsi="Cambria Math"/>
                <w:szCs w:val="21"/>
              </w:rPr>
              <m:t xml:space="preserve">t  </m:t>
            </m:r>
          </m:sub>
        </m:sSub>
      </m:oMath>
      <w:proofErr w:type="gramStart"/>
      <w:r w:rsidR="00FE1396" w:rsidRPr="00542493">
        <w:rPr>
          <w:rFonts w:eastAsiaTheme="minorEastAsia"/>
          <w:szCs w:val="21"/>
        </w:rPr>
        <w:t>denotes</w:t>
      </w:r>
      <w:proofErr w:type="gramEnd"/>
      <w:r w:rsidR="00FE1396" w:rsidRPr="00542493">
        <w:rPr>
          <w:rFonts w:eastAsiaTheme="minorEastAsia"/>
          <w:szCs w:val="21"/>
        </w:rPr>
        <w:t xml:space="preserve"> </w:t>
      </w:r>
      <w:r w:rsidRPr="00542493">
        <w:rPr>
          <w:rFonts w:eastAsiaTheme="minorEastAsia"/>
          <w:szCs w:val="21"/>
        </w:rPr>
        <w:t>the probability of a mismatched household to find a house</w:t>
      </w:r>
      <w:r w:rsidR="00B829FC" w:rsidRPr="00542493">
        <w:rPr>
          <w:rFonts w:eastAsiaTheme="minorEastAsia"/>
          <w:szCs w:val="21"/>
        </w:rPr>
        <w:t xml:space="preserve">, </w:t>
      </w:r>
      <w:r w:rsidRPr="00542493">
        <w:rPr>
          <w:rFonts w:eastAsiaTheme="minorEastAsia"/>
          <w:szCs w:val="21"/>
        </w:rPr>
        <w:t xml:space="preserve">given by </w:t>
      </w:r>
      <m:oMath>
        <m:r>
          <w:rPr>
            <w:rFonts w:ascii="Cambria Math" w:eastAsiaTheme="minorEastAsia" w:hAnsi="Cambria Math"/>
            <w:szCs w:val="21"/>
          </w:rPr>
          <m:t>m=m</m:t>
        </m:r>
        <m:d>
          <m:dPr>
            <m:ctrlPr>
              <w:rPr>
                <w:rFonts w:ascii="Cambria Math" w:eastAsiaTheme="minorEastAsia" w:hAnsi="Cambria Math"/>
                <w:i/>
                <w:szCs w:val="21"/>
              </w:rPr>
            </m:ctrlPr>
          </m:dPr>
          <m:e>
            <m:sSub>
              <m:sSubPr>
                <m:ctrlPr>
                  <w:rPr>
                    <w:rFonts w:ascii="Cambria Math" w:eastAsiaTheme="minorEastAsia" w:hAnsi="Cambria Math"/>
                    <w:i/>
                    <w:szCs w:val="21"/>
                  </w:rPr>
                </m:ctrlPr>
              </m:sSubPr>
              <m:e>
                <m:r>
                  <w:rPr>
                    <w:rFonts w:ascii="Cambria Math" w:eastAsiaTheme="minorEastAsia" w:hAnsi="Cambria Math"/>
                    <w:szCs w:val="21"/>
                  </w:rPr>
                  <m:t>e</m:t>
                </m:r>
              </m:e>
              <m:sub>
                <m:r>
                  <w:rPr>
                    <w:rFonts w:ascii="Cambria Math" w:eastAsiaTheme="minorEastAsia" w:hAnsi="Cambria Math"/>
                    <w:szCs w:val="21"/>
                  </w:rPr>
                  <m:t>t</m:t>
                </m:r>
              </m:sub>
            </m:sSub>
            <m:r>
              <w:rPr>
                <w:rFonts w:ascii="Cambria Math" w:eastAsiaTheme="minorEastAsia" w:hAnsi="Cambria Math"/>
                <w:szCs w:val="21"/>
              </w:rPr>
              <m:t>,</m:t>
            </m:r>
            <m:f>
              <m:fPr>
                <m:type m:val="lin"/>
                <m:ctrlPr>
                  <w:rPr>
                    <w:rFonts w:ascii="Cambria Math" w:eastAsiaTheme="minorEastAsia" w:hAnsi="Cambria Math"/>
                    <w:i/>
                    <w:szCs w:val="21"/>
                  </w:rPr>
                </m:ctrlPr>
              </m:fPr>
              <m:num>
                <m:sSub>
                  <m:sSubPr>
                    <m:ctrlPr>
                      <w:rPr>
                        <w:rFonts w:ascii="Cambria Math" w:eastAsiaTheme="minorEastAsia" w:hAnsi="Cambria Math"/>
                        <w:i/>
                        <w:szCs w:val="21"/>
                      </w:rPr>
                    </m:ctrlPr>
                  </m:sSubPr>
                  <m:e>
                    <m:r>
                      <w:rPr>
                        <w:rFonts w:ascii="Cambria Math" w:eastAsiaTheme="minorEastAsia" w:hAnsi="Cambria Math"/>
                        <w:szCs w:val="21"/>
                      </w:rPr>
                      <m:t>v</m:t>
                    </m:r>
                  </m:e>
                  <m:sub>
                    <m:r>
                      <w:rPr>
                        <w:rFonts w:ascii="Cambria Math" w:eastAsiaTheme="minorEastAsia" w:hAnsi="Cambria Math"/>
                        <w:szCs w:val="21"/>
                      </w:rPr>
                      <m:t>t</m:t>
                    </m:r>
                  </m:sub>
                </m:sSub>
              </m:num>
              <m:den>
                <m:sSubSup>
                  <m:sSubSupPr>
                    <m:ctrlPr>
                      <w:rPr>
                        <w:rFonts w:ascii="Cambria Math" w:eastAsiaTheme="minorEastAsia" w:hAnsi="Cambria Math" w:cs="Times New Roman"/>
                        <w:i/>
                        <w:szCs w:val="21"/>
                      </w:rPr>
                    </m:ctrlPr>
                  </m:sSubSupPr>
                  <m:e>
                    <m:r>
                      <w:rPr>
                        <w:rFonts w:ascii="Cambria Math" w:eastAsiaTheme="minorEastAsia" w:hAnsi="Cambria Math" w:cs="Times New Roman"/>
                        <w:szCs w:val="21"/>
                      </w:rPr>
                      <m:t>h</m:t>
                    </m:r>
                  </m:e>
                  <m:sub>
                    <m:r>
                      <w:rPr>
                        <w:rFonts w:ascii="Cambria Math" w:eastAsiaTheme="minorEastAsia" w:hAnsi="Cambria Math" w:cs="Times New Roman"/>
                        <w:szCs w:val="21"/>
                      </w:rPr>
                      <m:t>t</m:t>
                    </m:r>
                  </m:sub>
                  <m:sup>
                    <m:r>
                      <w:rPr>
                        <w:rFonts w:ascii="Cambria Math" w:eastAsiaTheme="minorEastAsia" w:hAnsi="Cambria Math" w:cs="Times New Roman"/>
                        <w:szCs w:val="21"/>
                      </w:rPr>
                      <m:t>N</m:t>
                    </m:r>
                  </m:sup>
                </m:sSubSup>
              </m:den>
            </m:f>
          </m:e>
        </m:d>
      </m:oMath>
      <w:r w:rsidRPr="00542493">
        <w:rPr>
          <w:rFonts w:eastAsiaTheme="minorEastAsia"/>
          <w:szCs w:val="21"/>
        </w:rPr>
        <w:t xml:space="preserve">. </w:t>
      </w:r>
      <w:r w:rsidR="00174A98" w:rsidRPr="00542493">
        <w:rPr>
          <w:rFonts w:eastAsiaTheme="minorEastAsia"/>
          <w:szCs w:val="21"/>
        </w:rPr>
        <w:t xml:space="preserve">House prices are endogenously determined when </w:t>
      </w:r>
      <w:r w:rsidR="00174A98" w:rsidRPr="00542493">
        <w:rPr>
          <w:rFonts w:eastAsiaTheme="minorEastAsia"/>
          <w:szCs w:val="21"/>
        </w:rPr>
        <w:lastRenderedPageBreak/>
        <w:t>a household</w:t>
      </w:r>
      <w:r w:rsidR="00C8671E" w:rsidRPr="00542493">
        <w:rPr>
          <w:rFonts w:eastAsiaTheme="minorEastAsia"/>
          <w:szCs w:val="21"/>
        </w:rPr>
        <w:t xml:space="preserve"> owning two houses </w:t>
      </w:r>
      <w:r w:rsidR="00174A98" w:rsidRPr="00542493">
        <w:rPr>
          <w:rFonts w:eastAsiaTheme="minorEastAsia"/>
          <w:szCs w:val="21"/>
        </w:rPr>
        <w:t>and a mismatched household are matched</w:t>
      </w:r>
      <w:r w:rsidR="00797AA7" w:rsidRPr="00542493">
        <w:rPr>
          <w:rFonts w:eastAsiaTheme="minorEastAsia"/>
          <w:szCs w:val="21"/>
        </w:rPr>
        <w:t>,</w:t>
      </w:r>
      <w:r w:rsidR="009E7DB0" w:rsidRPr="00542493">
        <w:rPr>
          <w:rFonts w:eastAsiaTheme="minorEastAsia"/>
          <w:szCs w:val="21"/>
        </w:rPr>
        <w:t xml:space="preserve"> by splitting the surplus of the match.</w:t>
      </w:r>
    </w:p>
    <w:p w:rsidR="00CB0E09" w:rsidRDefault="006B7015" w:rsidP="001D04AC">
      <w:pPr>
        <w:ind w:firstLine="284"/>
        <w:rPr>
          <w:rFonts w:eastAsiaTheme="minorEastAsia"/>
          <w:szCs w:val="21"/>
        </w:rPr>
      </w:pPr>
      <w:r>
        <w:rPr>
          <w:rFonts w:eastAsiaTheme="minorEastAsia"/>
          <w:szCs w:val="21"/>
        </w:rPr>
        <w:t>Let us now assume that</w:t>
      </w:r>
      <w:r w:rsidR="00CB0E09">
        <w:rPr>
          <w:rFonts w:eastAsiaTheme="minorEastAsia"/>
          <w:szCs w:val="21"/>
        </w:rPr>
        <w:t xml:space="preserve"> a household may move into this neighbourhood</w:t>
      </w:r>
      <w:r>
        <w:rPr>
          <w:rFonts w:eastAsiaTheme="minorEastAsia"/>
          <w:szCs w:val="21"/>
        </w:rPr>
        <w:t>.</w:t>
      </w:r>
      <w:r w:rsidR="00CB0E09">
        <w:rPr>
          <w:rFonts w:eastAsiaTheme="minorEastAsia"/>
          <w:szCs w:val="21"/>
        </w:rPr>
        <w:t xml:space="preserve"> The household does not know in which state it will enter the market and it only knows the probabilities associated with each state. The expected utility </w:t>
      </w:r>
      <m:oMath>
        <m:r>
          <m:rPr>
            <m:sty m:val="p"/>
          </m:rPr>
          <w:rPr>
            <w:rFonts w:ascii="Cambria Math" w:eastAsiaTheme="minorEastAsia" w:hAnsi="Cambria Math"/>
            <w:szCs w:val="21"/>
          </w:rPr>
          <m:t>E</m:t>
        </m:r>
        <m:d>
          <m:dPr>
            <m:begChr m:val="["/>
            <m:endChr m:val="]"/>
            <m:ctrlPr>
              <w:rPr>
                <w:rFonts w:ascii="Cambria Math" w:eastAsiaTheme="minorEastAsia" w:hAnsi="Cambria Math"/>
                <w:i/>
                <w:szCs w:val="21"/>
              </w:rPr>
            </m:ctrlPr>
          </m:dPr>
          <m:e>
            <m:r>
              <w:rPr>
                <w:rFonts w:ascii="Cambria Math" w:eastAsiaTheme="minorEastAsia" w:hAnsi="Cambria Math"/>
                <w:szCs w:val="21"/>
              </w:rPr>
              <m:t>U</m:t>
            </m:r>
          </m:e>
        </m:d>
      </m:oMath>
      <w:r w:rsidR="00DF757E">
        <w:rPr>
          <w:rFonts w:eastAsiaTheme="minorEastAsia"/>
          <w:szCs w:val="21"/>
        </w:rPr>
        <w:t xml:space="preserve"> </w:t>
      </w:r>
      <w:r w:rsidR="00CB0E09">
        <w:rPr>
          <w:rFonts w:eastAsiaTheme="minorEastAsia"/>
          <w:szCs w:val="21"/>
        </w:rPr>
        <w:t>to</w:t>
      </w:r>
      <w:r w:rsidR="001D04AC" w:rsidRPr="00542493">
        <w:rPr>
          <w:rFonts w:eastAsiaTheme="minorEastAsia"/>
          <w:szCs w:val="21"/>
        </w:rPr>
        <w:t xml:space="preserve"> locate i</w:t>
      </w:r>
      <w:r w:rsidR="00CB0E09">
        <w:rPr>
          <w:rFonts w:eastAsiaTheme="minorEastAsia"/>
          <w:szCs w:val="21"/>
        </w:rPr>
        <w:t>n this particular neighbourhood is then:</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75"/>
        <w:gridCol w:w="7762"/>
      </w:tblGrid>
      <w:tr w:rsidR="00CB0E09" w:rsidRPr="00542493" w:rsidTr="00DF757E">
        <w:tc>
          <w:tcPr>
            <w:tcW w:w="675" w:type="dxa"/>
            <w:vAlign w:val="center"/>
          </w:tcPr>
          <w:p w:rsidR="00CB0E09" w:rsidRPr="00542493" w:rsidRDefault="00CB0E09" w:rsidP="00DF757E">
            <w:pPr>
              <w:rPr>
                <w:szCs w:val="21"/>
              </w:rPr>
            </w:pPr>
            <w:r w:rsidRPr="00542493">
              <w:rPr>
                <w:szCs w:val="21"/>
              </w:rPr>
              <w:t>(</w:t>
            </w:r>
            <w:r w:rsidRPr="00542493">
              <w:rPr>
                <w:szCs w:val="21"/>
              </w:rPr>
              <w:fldChar w:fldCharType="begin"/>
            </w:r>
            <w:r w:rsidRPr="00542493">
              <w:rPr>
                <w:szCs w:val="21"/>
              </w:rPr>
              <w:instrText xml:space="preserve"> SEQ Equation  \* Arabic \s  \* MERGEFORMAT </w:instrText>
            </w:r>
            <w:r w:rsidRPr="00542493">
              <w:rPr>
                <w:szCs w:val="21"/>
              </w:rPr>
              <w:fldChar w:fldCharType="separate"/>
            </w:r>
            <w:r w:rsidR="00DA0D4E">
              <w:rPr>
                <w:noProof/>
                <w:szCs w:val="21"/>
              </w:rPr>
              <w:t>4</w:t>
            </w:r>
            <w:r w:rsidRPr="00542493">
              <w:rPr>
                <w:szCs w:val="21"/>
              </w:rPr>
              <w:fldChar w:fldCharType="end"/>
            </w:r>
            <w:r w:rsidRPr="00542493">
              <w:rPr>
                <w:szCs w:val="21"/>
              </w:rPr>
              <w:t>)</w:t>
            </w:r>
          </w:p>
        </w:tc>
        <w:tc>
          <w:tcPr>
            <w:tcW w:w="7762" w:type="dxa"/>
            <w:vAlign w:val="center"/>
          </w:tcPr>
          <w:p w:rsidR="00CB0E09" w:rsidRPr="00542493" w:rsidRDefault="00CB0E09" w:rsidP="00CB0E09">
            <w:pPr>
              <w:ind w:left="-675"/>
              <w:jc w:val="center"/>
              <w:rPr>
                <w:szCs w:val="21"/>
              </w:rPr>
            </w:pPr>
            <m:oMathPara>
              <m:oMath>
                <m:r>
                  <w:rPr>
                    <w:rFonts w:ascii="Cambria Math" w:eastAsiaTheme="minorEastAsia" w:hAnsi="Cambria Math"/>
                    <w:szCs w:val="21"/>
                  </w:rPr>
                  <m:t>r</m:t>
                </m:r>
                <m:r>
                  <m:rPr>
                    <m:sty m:val="p"/>
                  </m:rPr>
                  <w:rPr>
                    <w:rFonts w:ascii="Cambria Math" w:eastAsiaTheme="minorEastAsia" w:hAnsi="Cambria Math"/>
                    <w:szCs w:val="21"/>
                  </w:rPr>
                  <m:t>E</m:t>
                </m:r>
                <m:d>
                  <m:dPr>
                    <m:begChr m:val="["/>
                    <m:endChr m:val="]"/>
                    <m:ctrlPr>
                      <w:rPr>
                        <w:rFonts w:ascii="Cambria Math" w:eastAsiaTheme="minorEastAsia" w:hAnsi="Cambria Math"/>
                        <w:i/>
                        <w:szCs w:val="21"/>
                      </w:rPr>
                    </m:ctrlPr>
                  </m:dPr>
                  <m:e>
                    <m:r>
                      <w:rPr>
                        <w:rFonts w:ascii="Cambria Math" w:eastAsiaTheme="minorEastAsia" w:hAnsi="Cambria Math"/>
                        <w:szCs w:val="21"/>
                      </w:rPr>
                      <m:t>U</m:t>
                    </m:r>
                  </m:e>
                </m:d>
                <m:r>
                  <w:rPr>
                    <w:rFonts w:ascii="Cambria Math" w:eastAsiaTheme="minorEastAsia" w:hAnsi="Cambria Math"/>
                    <w:szCs w:val="21"/>
                  </w:rPr>
                  <m:t>=</m:t>
                </m:r>
                <m:f>
                  <m:fPr>
                    <m:ctrlPr>
                      <w:rPr>
                        <w:rFonts w:ascii="Cambria Math" w:hAnsi="Cambria Math" w:cs="Times New Roman"/>
                        <w:i/>
                        <w:sz w:val="22"/>
                        <w:szCs w:val="21"/>
                      </w:rPr>
                    </m:ctrlPr>
                  </m:fPr>
                  <m:num>
                    <m:sSubSup>
                      <m:sSubSupPr>
                        <m:ctrlPr>
                          <w:rPr>
                            <w:rFonts w:ascii="Cambria Math" w:hAnsi="Cambria Math" w:cs="Times New Roman"/>
                            <w:i/>
                            <w:sz w:val="22"/>
                            <w:szCs w:val="21"/>
                          </w:rPr>
                        </m:ctrlPr>
                      </m:sSubSupPr>
                      <m:e>
                        <m:r>
                          <w:rPr>
                            <w:rFonts w:ascii="Cambria Math" w:hAnsi="Cambria Math" w:cs="Times New Roman"/>
                            <w:sz w:val="22"/>
                            <w:szCs w:val="21"/>
                          </w:rPr>
                          <m:t>h</m:t>
                        </m:r>
                      </m:e>
                      <m:sub>
                        <m:r>
                          <w:rPr>
                            <w:rFonts w:ascii="Cambria Math" w:hAnsi="Cambria Math" w:cs="Times New Roman"/>
                            <w:sz w:val="22"/>
                            <w:szCs w:val="21"/>
                          </w:rPr>
                          <m:t>t</m:t>
                        </m:r>
                      </m:sub>
                      <m:sup>
                        <m:r>
                          <w:rPr>
                            <w:rFonts w:ascii="Cambria Math" w:hAnsi="Cambria Math" w:cs="Times New Roman"/>
                            <w:sz w:val="22"/>
                            <w:szCs w:val="21"/>
                          </w:rPr>
                          <m:t>M</m:t>
                        </m:r>
                      </m:sup>
                    </m:sSubSup>
                    <m:r>
                      <w:rPr>
                        <w:rFonts w:ascii="Cambria Math" w:hAnsi="Cambria Math" w:cs="Times New Roman"/>
                        <w:sz w:val="22"/>
                        <w:szCs w:val="21"/>
                      </w:rPr>
                      <m:t>+</m:t>
                    </m:r>
                    <m:sSubSup>
                      <m:sSubSupPr>
                        <m:ctrlPr>
                          <w:rPr>
                            <w:rFonts w:ascii="Cambria Math" w:hAnsi="Cambria Math" w:cs="Times New Roman"/>
                            <w:i/>
                            <w:sz w:val="22"/>
                            <w:szCs w:val="21"/>
                          </w:rPr>
                        </m:ctrlPr>
                      </m:sSubSupPr>
                      <m:e>
                        <m:r>
                          <w:rPr>
                            <w:rFonts w:ascii="Cambria Math" w:hAnsi="Cambria Math" w:cs="Times New Roman"/>
                            <w:sz w:val="22"/>
                            <w:szCs w:val="21"/>
                          </w:rPr>
                          <m:t>h</m:t>
                        </m:r>
                      </m:e>
                      <m:sub>
                        <m:r>
                          <w:rPr>
                            <w:rFonts w:ascii="Cambria Math" w:hAnsi="Cambria Math" w:cs="Times New Roman"/>
                            <w:sz w:val="22"/>
                            <w:szCs w:val="21"/>
                          </w:rPr>
                          <m:t>t</m:t>
                        </m:r>
                      </m:sub>
                      <m:sup>
                        <m:r>
                          <w:rPr>
                            <w:rFonts w:ascii="Cambria Math" w:hAnsi="Cambria Math" w:cs="Times New Roman"/>
                            <w:sz w:val="22"/>
                            <w:szCs w:val="21"/>
                          </w:rPr>
                          <m:t>D</m:t>
                        </m:r>
                      </m:sup>
                    </m:sSubSup>
                  </m:num>
                  <m:den>
                    <m:sSub>
                      <m:sSubPr>
                        <m:ctrlPr>
                          <w:rPr>
                            <w:rFonts w:ascii="Cambria Math" w:eastAsiaTheme="minorEastAsia" w:hAnsi="Cambria Math" w:cs="Times New Roman"/>
                            <w:i/>
                            <w:sz w:val="22"/>
                            <w:szCs w:val="21"/>
                          </w:rPr>
                        </m:ctrlPr>
                      </m:sSubPr>
                      <m:e>
                        <m:r>
                          <w:rPr>
                            <w:rFonts w:ascii="Cambria Math" w:eastAsiaTheme="minorEastAsia" w:hAnsi="Cambria Math" w:cs="Times New Roman"/>
                            <w:sz w:val="22"/>
                            <w:szCs w:val="21"/>
                          </w:rPr>
                          <m:t>h</m:t>
                        </m:r>
                      </m:e>
                      <m:sub>
                        <m:r>
                          <w:rPr>
                            <w:rFonts w:ascii="Cambria Math" w:eastAsiaTheme="minorEastAsia" w:hAnsi="Cambria Math" w:cs="Times New Roman"/>
                            <w:sz w:val="22"/>
                            <w:szCs w:val="21"/>
                          </w:rPr>
                          <m:t>t</m:t>
                        </m:r>
                      </m:sub>
                    </m:sSub>
                  </m:den>
                </m:f>
                <m:sSub>
                  <m:sSubPr>
                    <m:ctrlPr>
                      <w:rPr>
                        <w:rFonts w:ascii="Cambria Math" w:eastAsiaTheme="minorEastAsia" w:hAnsi="Cambria Math" w:cs="Times New Roman"/>
                        <w:i/>
                        <w:szCs w:val="21"/>
                      </w:rPr>
                    </m:ctrlPr>
                  </m:sSubPr>
                  <m:e>
                    <m:r>
                      <w:rPr>
                        <w:rFonts w:ascii="Cambria Math" w:eastAsiaTheme="minorEastAsia" w:hAnsi="Cambria Math" w:cs="Times New Roman"/>
                        <w:szCs w:val="21"/>
                      </w:rPr>
                      <m:t>k</m:t>
                    </m:r>
                  </m:e>
                  <m:sub>
                    <m:r>
                      <w:rPr>
                        <w:rFonts w:ascii="Cambria Math" w:eastAsiaTheme="minorEastAsia" w:hAnsi="Cambria Math" w:cs="Times New Roman"/>
                        <w:szCs w:val="21"/>
                      </w:rPr>
                      <m:t>t</m:t>
                    </m:r>
                  </m:sub>
                </m:sSub>
                <m:r>
                  <w:rPr>
                    <w:rFonts w:ascii="Cambria Math" w:eastAsiaTheme="minorEastAsia" w:hAnsi="Cambria Math" w:cs="Times New Roman"/>
                    <w:szCs w:val="21"/>
                  </w:rPr>
                  <m:t>+</m:t>
                </m:r>
                <m:f>
                  <m:fPr>
                    <m:ctrlPr>
                      <w:rPr>
                        <w:rFonts w:ascii="Cambria Math" w:hAnsi="Cambria Math" w:cs="Times New Roman"/>
                        <w:i/>
                        <w:sz w:val="22"/>
                        <w:szCs w:val="21"/>
                      </w:rPr>
                    </m:ctrlPr>
                  </m:fPr>
                  <m:num>
                    <m:sSubSup>
                      <m:sSubSupPr>
                        <m:ctrlPr>
                          <w:rPr>
                            <w:rFonts w:ascii="Cambria Math" w:hAnsi="Cambria Math" w:cs="Times New Roman"/>
                            <w:i/>
                            <w:sz w:val="22"/>
                            <w:szCs w:val="21"/>
                          </w:rPr>
                        </m:ctrlPr>
                      </m:sSubSupPr>
                      <m:e>
                        <m:r>
                          <w:rPr>
                            <w:rFonts w:ascii="Cambria Math" w:hAnsi="Cambria Math" w:cs="Times New Roman"/>
                            <w:sz w:val="22"/>
                            <w:szCs w:val="21"/>
                          </w:rPr>
                          <m:t>h</m:t>
                        </m:r>
                      </m:e>
                      <m:sub>
                        <m:r>
                          <w:rPr>
                            <w:rFonts w:ascii="Cambria Math" w:hAnsi="Cambria Math" w:cs="Times New Roman"/>
                            <w:sz w:val="22"/>
                            <w:szCs w:val="21"/>
                          </w:rPr>
                          <m:t>t</m:t>
                        </m:r>
                      </m:sub>
                      <m:sup>
                        <m:r>
                          <w:rPr>
                            <w:rFonts w:ascii="Cambria Math" w:hAnsi="Cambria Math" w:cs="Times New Roman"/>
                            <w:sz w:val="22"/>
                            <w:szCs w:val="21"/>
                          </w:rPr>
                          <m:t>N</m:t>
                        </m:r>
                      </m:sup>
                    </m:sSubSup>
                  </m:num>
                  <m:den>
                    <m:sSub>
                      <m:sSubPr>
                        <m:ctrlPr>
                          <w:rPr>
                            <w:rFonts w:ascii="Cambria Math" w:eastAsiaTheme="minorEastAsia" w:hAnsi="Cambria Math" w:cs="Times New Roman"/>
                            <w:i/>
                            <w:sz w:val="22"/>
                            <w:szCs w:val="21"/>
                          </w:rPr>
                        </m:ctrlPr>
                      </m:sSubPr>
                      <m:e>
                        <m:r>
                          <w:rPr>
                            <w:rFonts w:ascii="Cambria Math" w:eastAsiaTheme="minorEastAsia" w:hAnsi="Cambria Math" w:cs="Times New Roman"/>
                            <w:sz w:val="22"/>
                            <w:szCs w:val="21"/>
                          </w:rPr>
                          <m:t>h</m:t>
                        </m:r>
                      </m:e>
                      <m:sub>
                        <m:r>
                          <w:rPr>
                            <w:rFonts w:ascii="Cambria Math" w:eastAsiaTheme="minorEastAsia" w:hAnsi="Cambria Math" w:cs="Times New Roman"/>
                            <w:sz w:val="22"/>
                            <w:szCs w:val="21"/>
                          </w:rPr>
                          <m:t>t</m:t>
                        </m:r>
                      </m:sub>
                    </m:sSub>
                  </m:den>
                </m:f>
                <m:d>
                  <m:dPr>
                    <m:ctrlPr>
                      <w:rPr>
                        <w:rFonts w:ascii="Cambria Math" w:eastAsiaTheme="minorEastAsia" w:hAnsi="Cambria Math" w:cs="Times New Roman"/>
                        <w:i/>
                        <w:szCs w:val="21"/>
                      </w:rPr>
                    </m:ctrlPr>
                  </m:dPr>
                  <m:e>
                    <m:r>
                      <w:rPr>
                        <w:rFonts w:ascii="Cambria Math" w:eastAsiaTheme="minorEastAsia" w:hAnsi="Cambria Math" w:cs="Times New Roman"/>
                        <w:szCs w:val="21"/>
                      </w:rPr>
                      <m:t>ψ</m:t>
                    </m:r>
                    <m:sSub>
                      <m:sSubPr>
                        <m:ctrlPr>
                          <w:rPr>
                            <w:rFonts w:ascii="Cambria Math" w:eastAsiaTheme="minorEastAsia" w:hAnsi="Cambria Math" w:cs="Times New Roman"/>
                            <w:i/>
                            <w:szCs w:val="21"/>
                          </w:rPr>
                        </m:ctrlPr>
                      </m:sSubPr>
                      <m:e>
                        <m:r>
                          <w:rPr>
                            <w:rFonts w:ascii="Cambria Math" w:eastAsiaTheme="minorEastAsia" w:hAnsi="Cambria Math" w:cs="Times New Roman"/>
                            <w:szCs w:val="21"/>
                          </w:rPr>
                          <m:t>k</m:t>
                        </m:r>
                      </m:e>
                      <m:sub>
                        <m:r>
                          <w:rPr>
                            <w:rFonts w:ascii="Cambria Math" w:eastAsiaTheme="minorEastAsia" w:hAnsi="Cambria Math" w:cs="Times New Roman"/>
                            <w:szCs w:val="21"/>
                          </w:rPr>
                          <m:t>t</m:t>
                        </m:r>
                      </m:sub>
                    </m:sSub>
                    <m:r>
                      <w:rPr>
                        <w:rFonts w:ascii="Cambria Math" w:eastAsiaTheme="minorEastAsia" w:hAnsi="Cambria Math" w:cs="Times New Roman"/>
                        <w:szCs w:val="21"/>
                      </w:rPr>
                      <m:t>-</m:t>
                    </m:r>
                    <m:sSub>
                      <m:sSubPr>
                        <m:ctrlPr>
                          <w:rPr>
                            <w:rFonts w:ascii="Cambria Math" w:eastAsiaTheme="minorEastAsia" w:hAnsi="Cambria Math" w:cs="Times New Roman"/>
                            <w:i/>
                            <w:szCs w:val="21"/>
                          </w:rPr>
                        </m:ctrlPr>
                      </m:sSubPr>
                      <m:e>
                        <m:r>
                          <w:rPr>
                            <w:rFonts w:ascii="Cambria Math" w:eastAsiaTheme="minorEastAsia" w:hAnsi="Cambria Math" w:cs="Times New Roman"/>
                            <w:szCs w:val="21"/>
                          </w:rPr>
                          <m:t>c</m:t>
                        </m:r>
                      </m:e>
                      <m:sub>
                        <m:r>
                          <w:rPr>
                            <w:rFonts w:ascii="Cambria Math" w:eastAsiaTheme="minorEastAsia" w:hAnsi="Cambria Math" w:cs="Times New Roman"/>
                            <w:szCs w:val="21"/>
                          </w:rPr>
                          <m:t>t</m:t>
                        </m:r>
                      </m:sub>
                    </m:sSub>
                  </m:e>
                </m:d>
                <m:r>
                  <w:rPr>
                    <w:rFonts w:ascii="Cambria Math" w:eastAsiaTheme="minorEastAsia" w:hAnsi="Cambria Math"/>
                    <w:sz w:val="22"/>
                    <w:szCs w:val="21"/>
                  </w:rPr>
                  <m:t>-</m:t>
                </m:r>
                <m:sSub>
                  <m:sSubPr>
                    <m:ctrlPr>
                      <w:rPr>
                        <w:rFonts w:ascii="Cambria Math" w:eastAsiaTheme="minorEastAsia" w:hAnsi="Cambria Math"/>
                        <w:i/>
                        <w:sz w:val="22"/>
                        <w:szCs w:val="21"/>
                      </w:rPr>
                    </m:ctrlPr>
                  </m:sSubPr>
                  <m:e>
                    <m:r>
                      <w:rPr>
                        <w:rFonts w:ascii="Cambria Math" w:eastAsiaTheme="minorEastAsia" w:hAnsi="Cambria Math"/>
                        <w:sz w:val="22"/>
                        <w:szCs w:val="21"/>
                      </w:rPr>
                      <m:t>p</m:t>
                    </m:r>
                  </m:e>
                  <m:sub>
                    <m:r>
                      <w:rPr>
                        <w:rFonts w:ascii="Cambria Math" w:eastAsiaTheme="minorEastAsia" w:hAnsi="Cambria Math"/>
                        <w:sz w:val="22"/>
                        <w:szCs w:val="21"/>
                      </w:rPr>
                      <m:t>t</m:t>
                    </m:r>
                  </m:sub>
                </m:sSub>
                <m:d>
                  <m:dPr>
                    <m:ctrlPr>
                      <w:rPr>
                        <w:rFonts w:ascii="Cambria Math" w:eastAsiaTheme="minorEastAsia" w:hAnsi="Cambria Math"/>
                        <w:i/>
                        <w:sz w:val="22"/>
                        <w:szCs w:val="21"/>
                      </w:rPr>
                    </m:ctrlPr>
                  </m:dPr>
                  <m:e>
                    <m:r>
                      <w:rPr>
                        <w:rFonts w:ascii="Cambria Math" w:eastAsiaTheme="minorEastAsia" w:hAnsi="Cambria Math"/>
                        <w:sz w:val="22"/>
                        <w:szCs w:val="21"/>
                      </w:rPr>
                      <m:t>1+</m:t>
                    </m:r>
                    <m:f>
                      <m:fPr>
                        <m:ctrlPr>
                          <w:rPr>
                            <w:rFonts w:ascii="Cambria Math" w:eastAsiaTheme="minorEastAsia" w:hAnsi="Cambria Math"/>
                            <w:i/>
                            <w:sz w:val="22"/>
                            <w:szCs w:val="21"/>
                          </w:rPr>
                        </m:ctrlPr>
                      </m:fPr>
                      <m:num>
                        <m:sSub>
                          <m:sSubPr>
                            <m:ctrlPr>
                              <w:rPr>
                                <w:rFonts w:ascii="Cambria Math" w:eastAsiaTheme="minorEastAsia" w:hAnsi="Cambria Math"/>
                                <w:i/>
                                <w:sz w:val="22"/>
                                <w:szCs w:val="21"/>
                              </w:rPr>
                            </m:ctrlPr>
                          </m:sSubPr>
                          <m:e>
                            <m:r>
                              <w:rPr>
                                <w:rFonts w:ascii="Cambria Math" w:eastAsiaTheme="minorEastAsia" w:hAnsi="Cambria Math"/>
                                <w:sz w:val="22"/>
                                <w:szCs w:val="21"/>
                              </w:rPr>
                              <m:t>v</m:t>
                            </m:r>
                          </m:e>
                          <m:sub>
                            <m:r>
                              <w:rPr>
                                <w:rFonts w:ascii="Cambria Math" w:eastAsiaTheme="minorEastAsia" w:hAnsi="Cambria Math"/>
                                <w:sz w:val="22"/>
                                <w:szCs w:val="21"/>
                              </w:rPr>
                              <m:t>t</m:t>
                            </m:r>
                          </m:sub>
                        </m:sSub>
                      </m:num>
                      <m:den>
                        <m:acc>
                          <m:accPr>
                            <m:chr m:val="̅"/>
                            <m:ctrlPr>
                              <w:rPr>
                                <w:rFonts w:ascii="Cambria Math" w:eastAsia="Calibri" w:hAnsi="Cambria Math" w:cs="Times New Roman"/>
                                <w:bCs/>
                                <w:i/>
                                <w:szCs w:val="21"/>
                              </w:rPr>
                            </m:ctrlPr>
                          </m:accPr>
                          <m:e>
                            <m:r>
                              <m:rPr>
                                <m:scr m:val="script"/>
                              </m:rPr>
                              <w:rPr>
                                <w:rFonts w:ascii="Cambria Math" w:eastAsia="Calibri" w:hAnsi="Cambria Math" w:cs="Times New Roman"/>
                                <w:szCs w:val="21"/>
                              </w:rPr>
                              <m:t>S</m:t>
                            </m:r>
                          </m:e>
                        </m:acc>
                      </m:den>
                    </m:f>
                  </m:e>
                </m:d>
                <m:r>
                  <w:rPr>
                    <w:rFonts w:ascii="Cambria Math" w:eastAsiaTheme="minorEastAsia" w:hAnsi="Cambria Math"/>
                    <w:sz w:val="22"/>
                    <w:szCs w:val="21"/>
                  </w:rPr>
                  <m:t>,</m:t>
                </m:r>
              </m:oMath>
            </m:oMathPara>
          </w:p>
        </w:tc>
      </w:tr>
    </w:tbl>
    <w:p w:rsidR="001D04AC" w:rsidRPr="00542493" w:rsidRDefault="00CB0E09" w:rsidP="00CB0E09">
      <w:pPr>
        <w:rPr>
          <w:rFonts w:eastAsiaTheme="minorEastAsia"/>
          <w:szCs w:val="21"/>
        </w:rPr>
      </w:pPr>
      <w:proofErr w:type="gramStart"/>
      <w:r>
        <w:rPr>
          <w:rFonts w:eastAsiaTheme="minorEastAsia"/>
          <w:szCs w:val="21"/>
        </w:rPr>
        <w:t>where</w:t>
      </w:r>
      <w:proofErr w:type="gramEnd"/>
      <w:r>
        <w:rPr>
          <w:rFonts w:eastAsiaTheme="minorEastAsia"/>
          <w:szCs w:val="21"/>
        </w:rPr>
        <w:t xml:space="preserve"> the first term denotes the probability of being matched multiplied with the amenity level in the neighbourhood. The second term is the probability of being mismatched multiplied with the share </w:t>
      </w:r>
      <m:oMath>
        <m:r>
          <w:rPr>
            <w:rFonts w:ascii="Cambria Math" w:eastAsiaTheme="minorEastAsia" w:hAnsi="Cambria Math" w:cs="Times New Roman"/>
            <w:szCs w:val="21"/>
          </w:rPr>
          <m:t>ψ</m:t>
        </m:r>
      </m:oMath>
      <w:r>
        <w:rPr>
          <w:rFonts w:eastAsiaTheme="minorEastAsia"/>
          <w:szCs w:val="21"/>
        </w:rPr>
        <w:t xml:space="preserve"> of the amenity level and the search costs. The third term captures the expected mortgage costs. </w:t>
      </w:r>
      <w:r w:rsidR="001D04AC" w:rsidRPr="00542493">
        <w:rPr>
          <w:rFonts w:eastAsiaTheme="minorEastAsia"/>
          <w:sz w:val="22"/>
          <w:szCs w:val="21"/>
        </w:rPr>
        <w:t xml:space="preserve">A household may also locate somewhere else and </w:t>
      </w:r>
      <w:r w:rsidR="001F20AC">
        <w:rPr>
          <w:rFonts w:eastAsiaTheme="minorEastAsia"/>
          <w:sz w:val="22"/>
          <w:szCs w:val="21"/>
        </w:rPr>
        <w:t>gain</w:t>
      </w:r>
      <w:r w:rsidR="001D04AC" w:rsidRPr="00542493">
        <w:rPr>
          <w:rFonts w:eastAsiaTheme="minorEastAsia"/>
          <w:sz w:val="22"/>
          <w:szCs w:val="21"/>
        </w:rPr>
        <w:t xml:space="preserve"> </w:t>
      </w:r>
      <w:proofErr w:type="gramStart"/>
      <w:r w:rsidR="001D04AC" w:rsidRPr="00542493">
        <w:rPr>
          <w:rFonts w:eastAsiaTheme="minorEastAsia"/>
          <w:sz w:val="22"/>
          <w:szCs w:val="21"/>
        </w:rPr>
        <w:t xml:space="preserve">utility  </w:t>
      </w:r>
      <w:proofErr w:type="gramEnd"/>
      <m:oMath>
        <m:r>
          <w:rPr>
            <w:rFonts w:ascii="Cambria Math" w:eastAsiaTheme="minorEastAsia" w:hAnsi="Cambria Math"/>
            <w:sz w:val="22"/>
            <w:szCs w:val="21"/>
          </w:rPr>
          <m:t>r</m:t>
        </m:r>
        <m:acc>
          <m:accPr>
            <m:chr m:val="̅"/>
            <m:ctrlPr>
              <w:rPr>
                <w:rFonts w:ascii="Cambria Math" w:eastAsiaTheme="minorEastAsia" w:hAnsi="Cambria Math"/>
                <w:i/>
                <w:szCs w:val="21"/>
              </w:rPr>
            </m:ctrlPr>
          </m:accPr>
          <m:e>
            <m:r>
              <w:rPr>
                <w:rFonts w:ascii="Cambria Math" w:eastAsiaTheme="minorEastAsia" w:hAnsi="Cambria Math"/>
                <w:szCs w:val="21"/>
              </w:rPr>
              <m:t>U</m:t>
            </m:r>
          </m:e>
        </m:acc>
      </m:oMath>
      <w:r w:rsidR="00CC4292">
        <w:rPr>
          <w:rFonts w:eastAsiaTheme="minorEastAsia"/>
          <w:szCs w:val="21"/>
        </w:rPr>
        <w:t>, which</w:t>
      </w:r>
      <w:r w:rsidR="001D04AC" w:rsidRPr="00542493">
        <w:rPr>
          <w:rFonts w:eastAsiaTheme="minorEastAsia"/>
          <w:szCs w:val="21"/>
        </w:rPr>
        <w:t xml:space="preserve"> we normalise</w:t>
      </w:r>
      <w:r w:rsidR="00CC4292">
        <w:rPr>
          <w:rFonts w:eastAsiaTheme="minorEastAsia"/>
          <w:szCs w:val="21"/>
        </w:rPr>
        <w:t xml:space="preserve"> to zero.</w:t>
      </w:r>
      <w:r w:rsidR="001D04AC" w:rsidRPr="00542493">
        <w:rPr>
          <w:rFonts w:eastAsiaTheme="minorEastAsia"/>
          <w:szCs w:val="21"/>
        </w:rPr>
        <w:t xml:space="preserve"> </w:t>
      </w:r>
      <w:r w:rsidR="00CC4292">
        <w:rPr>
          <w:rFonts w:eastAsiaTheme="minorEastAsia"/>
          <w:szCs w:val="21"/>
        </w:rPr>
        <w:t>I</w:t>
      </w:r>
      <w:r w:rsidR="001D04AC" w:rsidRPr="00542493">
        <w:rPr>
          <w:rFonts w:eastAsiaTheme="minorEastAsia"/>
          <w:szCs w:val="21"/>
        </w:rPr>
        <w:t>n a spatial equilibrium it should</w:t>
      </w:r>
      <w:r w:rsidR="00CC4292">
        <w:rPr>
          <w:rFonts w:eastAsiaTheme="minorEastAsia"/>
          <w:szCs w:val="21"/>
        </w:rPr>
        <w:t xml:space="preserve"> then</w:t>
      </w:r>
      <w:r w:rsidR="001D04AC" w:rsidRPr="00542493">
        <w:rPr>
          <w:rFonts w:eastAsiaTheme="minorEastAsia"/>
          <w:szCs w:val="21"/>
        </w:rPr>
        <w:t xml:space="preserve"> hold that: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75"/>
        <w:gridCol w:w="7762"/>
      </w:tblGrid>
      <w:tr w:rsidR="001D04AC" w:rsidRPr="00542493" w:rsidTr="001D04AC">
        <w:tc>
          <w:tcPr>
            <w:tcW w:w="675" w:type="dxa"/>
            <w:vAlign w:val="center"/>
          </w:tcPr>
          <w:p w:rsidR="001D04AC" w:rsidRPr="00542493" w:rsidRDefault="001D04AC" w:rsidP="001D04AC">
            <w:pPr>
              <w:rPr>
                <w:szCs w:val="21"/>
              </w:rPr>
            </w:pPr>
            <w:bookmarkStart w:id="5" w:name="_Ref447100430"/>
            <w:r w:rsidRPr="00542493">
              <w:rPr>
                <w:szCs w:val="21"/>
              </w:rPr>
              <w:t>(</w:t>
            </w:r>
            <w:r w:rsidRPr="00542493">
              <w:rPr>
                <w:szCs w:val="21"/>
              </w:rPr>
              <w:fldChar w:fldCharType="begin"/>
            </w:r>
            <w:r w:rsidRPr="00542493">
              <w:rPr>
                <w:szCs w:val="21"/>
              </w:rPr>
              <w:instrText xml:space="preserve"> SEQ Equation  \* Arabic \s  \* MERGEFORMAT </w:instrText>
            </w:r>
            <w:r w:rsidRPr="00542493">
              <w:rPr>
                <w:szCs w:val="21"/>
              </w:rPr>
              <w:fldChar w:fldCharType="separate"/>
            </w:r>
            <w:r w:rsidR="00DA0D4E">
              <w:rPr>
                <w:noProof/>
                <w:szCs w:val="21"/>
              </w:rPr>
              <w:t>5</w:t>
            </w:r>
            <w:r w:rsidRPr="00542493">
              <w:rPr>
                <w:szCs w:val="21"/>
              </w:rPr>
              <w:fldChar w:fldCharType="end"/>
            </w:r>
            <w:r w:rsidRPr="00542493">
              <w:rPr>
                <w:szCs w:val="21"/>
              </w:rPr>
              <w:t>)</w:t>
            </w:r>
            <w:bookmarkEnd w:id="5"/>
          </w:p>
        </w:tc>
        <w:tc>
          <w:tcPr>
            <w:tcW w:w="7762" w:type="dxa"/>
            <w:vAlign w:val="center"/>
          </w:tcPr>
          <w:p w:rsidR="001D04AC" w:rsidRPr="00542493" w:rsidRDefault="00DF757E" w:rsidP="00717FC0">
            <w:pPr>
              <w:ind w:left="-675"/>
              <w:jc w:val="center"/>
              <w:rPr>
                <w:szCs w:val="21"/>
              </w:rPr>
            </w:pPr>
            <m:oMathPara>
              <m:oMath>
                <m:sSub>
                  <m:sSubPr>
                    <m:ctrlPr>
                      <w:rPr>
                        <w:rFonts w:ascii="Cambria Math" w:eastAsiaTheme="minorEastAsia" w:hAnsi="Cambria Math"/>
                        <w:i/>
                        <w:sz w:val="22"/>
                        <w:szCs w:val="21"/>
                      </w:rPr>
                    </m:ctrlPr>
                  </m:sSubPr>
                  <m:e>
                    <m:r>
                      <w:rPr>
                        <w:rFonts w:ascii="Cambria Math" w:eastAsiaTheme="minorEastAsia" w:hAnsi="Cambria Math"/>
                        <w:sz w:val="22"/>
                        <w:szCs w:val="21"/>
                      </w:rPr>
                      <m:t>p</m:t>
                    </m:r>
                  </m:e>
                  <m:sub>
                    <m:r>
                      <w:rPr>
                        <w:rFonts w:ascii="Cambria Math" w:eastAsiaTheme="minorEastAsia" w:hAnsi="Cambria Math"/>
                        <w:sz w:val="22"/>
                        <w:szCs w:val="21"/>
                      </w:rPr>
                      <m:t>t</m:t>
                    </m:r>
                  </m:sub>
                </m:sSub>
                <m:r>
                  <w:rPr>
                    <w:rFonts w:ascii="Cambria Math" w:eastAsiaTheme="minorEastAsia" w:hAnsi="Cambria Math" w:cs="Univers"/>
                    <w:szCs w:val="21"/>
                  </w:rPr>
                  <m:t>=</m:t>
                </m:r>
                <m:d>
                  <m:dPr>
                    <m:ctrlPr>
                      <w:rPr>
                        <w:rFonts w:ascii="Cambria Math" w:eastAsiaTheme="minorEastAsia" w:hAnsi="Cambria Math" w:cs="Times New Roman"/>
                        <w:i/>
                        <w:szCs w:val="21"/>
                      </w:rPr>
                    </m:ctrlPr>
                  </m:dPr>
                  <m:e>
                    <m:sSub>
                      <m:sSubPr>
                        <m:ctrlPr>
                          <w:rPr>
                            <w:rFonts w:ascii="Cambria Math" w:eastAsiaTheme="minorEastAsia" w:hAnsi="Cambria Math" w:cs="Times New Roman"/>
                            <w:i/>
                            <w:szCs w:val="21"/>
                          </w:rPr>
                        </m:ctrlPr>
                      </m:sSubPr>
                      <m:e>
                        <m:r>
                          <w:rPr>
                            <w:rFonts w:ascii="Cambria Math" w:eastAsiaTheme="minorEastAsia" w:hAnsi="Cambria Math" w:cs="Times New Roman"/>
                            <w:szCs w:val="21"/>
                          </w:rPr>
                          <m:t>k</m:t>
                        </m:r>
                      </m:e>
                      <m:sub>
                        <m:r>
                          <w:rPr>
                            <w:rFonts w:ascii="Cambria Math" w:eastAsiaTheme="minorEastAsia" w:hAnsi="Cambria Math" w:cs="Times New Roman"/>
                            <w:szCs w:val="21"/>
                          </w:rPr>
                          <m:t>t</m:t>
                        </m:r>
                      </m:sub>
                    </m:sSub>
                    <m:r>
                      <w:rPr>
                        <w:rFonts w:ascii="Cambria Math" w:eastAsiaTheme="minorEastAsia" w:hAnsi="Cambria Math" w:cs="Times New Roman"/>
                        <w:szCs w:val="21"/>
                      </w:rPr>
                      <m:t>-</m:t>
                    </m:r>
                    <m:d>
                      <m:dPr>
                        <m:ctrlPr>
                          <w:rPr>
                            <w:rFonts w:ascii="Cambria Math" w:eastAsiaTheme="minorEastAsia" w:hAnsi="Cambria Math" w:cs="Times New Roman"/>
                            <w:i/>
                            <w:szCs w:val="21"/>
                          </w:rPr>
                        </m:ctrlPr>
                      </m:dPr>
                      <m:e>
                        <m:d>
                          <m:dPr>
                            <m:ctrlPr>
                              <w:rPr>
                                <w:rFonts w:ascii="Cambria Math" w:eastAsiaTheme="minorEastAsia" w:hAnsi="Cambria Math" w:cs="Times New Roman"/>
                                <w:i/>
                                <w:szCs w:val="21"/>
                              </w:rPr>
                            </m:ctrlPr>
                          </m:dPr>
                          <m:e>
                            <m:r>
                              <w:rPr>
                                <w:rFonts w:ascii="Cambria Math" w:eastAsiaTheme="minorEastAsia" w:hAnsi="Cambria Math" w:cs="Times New Roman"/>
                                <w:szCs w:val="21"/>
                              </w:rPr>
                              <m:t>1-ψ</m:t>
                            </m:r>
                          </m:e>
                        </m:d>
                        <m:sSub>
                          <m:sSubPr>
                            <m:ctrlPr>
                              <w:rPr>
                                <w:rFonts w:ascii="Cambria Math" w:eastAsiaTheme="minorEastAsia" w:hAnsi="Cambria Math" w:cs="Times New Roman"/>
                                <w:i/>
                                <w:szCs w:val="21"/>
                              </w:rPr>
                            </m:ctrlPr>
                          </m:sSubPr>
                          <m:e>
                            <m:r>
                              <w:rPr>
                                <w:rFonts w:ascii="Cambria Math" w:eastAsiaTheme="minorEastAsia" w:hAnsi="Cambria Math" w:cs="Times New Roman"/>
                                <w:szCs w:val="21"/>
                              </w:rPr>
                              <m:t>k</m:t>
                            </m:r>
                          </m:e>
                          <m:sub>
                            <m:r>
                              <w:rPr>
                                <w:rFonts w:ascii="Cambria Math" w:eastAsiaTheme="minorEastAsia" w:hAnsi="Cambria Math" w:cs="Times New Roman"/>
                                <w:szCs w:val="21"/>
                              </w:rPr>
                              <m:t>t</m:t>
                            </m:r>
                          </m:sub>
                        </m:sSub>
                        <m:r>
                          <w:rPr>
                            <w:rFonts w:ascii="Cambria Math" w:eastAsiaTheme="minorEastAsia" w:hAnsi="Cambria Math" w:cs="Times New Roman"/>
                            <w:szCs w:val="21"/>
                          </w:rPr>
                          <m:t>+</m:t>
                        </m:r>
                        <m:sSub>
                          <m:sSubPr>
                            <m:ctrlPr>
                              <w:rPr>
                                <w:rFonts w:ascii="Cambria Math" w:eastAsiaTheme="minorEastAsia" w:hAnsi="Cambria Math" w:cs="Times New Roman"/>
                                <w:i/>
                                <w:szCs w:val="21"/>
                              </w:rPr>
                            </m:ctrlPr>
                          </m:sSubPr>
                          <m:e>
                            <m:r>
                              <w:rPr>
                                <w:rFonts w:ascii="Cambria Math" w:eastAsiaTheme="minorEastAsia" w:hAnsi="Cambria Math" w:cs="Times New Roman"/>
                                <w:szCs w:val="21"/>
                              </w:rPr>
                              <m:t>c</m:t>
                            </m:r>
                          </m:e>
                          <m:sub>
                            <m:r>
                              <w:rPr>
                                <w:rFonts w:ascii="Cambria Math" w:eastAsiaTheme="minorEastAsia" w:hAnsi="Cambria Math" w:cs="Times New Roman"/>
                                <w:szCs w:val="21"/>
                              </w:rPr>
                              <m:t>t</m:t>
                            </m:r>
                          </m:sub>
                        </m:sSub>
                      </m:e>
                    </m:d>
                    <m:f>
                      <m:fPr>
                        <m:ctrlPr>
                          <w:rPr>
                            <w:rFonts w:ascii="Cambria Math" w:hAnsi="Cambria Math" w:cs="Times New Roman"/>
                            <w:i/>
                            <w:sz w:val="22"/>
                            <w:szCs w:val="21"/>
                          </w:rPr>
                        </m:ctrlPr>
                      </m:fPr>
                      <m:num>
                        <m:sSubSup>
                          <m:sSubSupPr>
                            <m:ctrlPr>
                              <w:rPr>
                                <w:rFonts w:ascii="Cambria Math" w:hAnsi="Cambria Math" w:cs="Times New Roman"/>
                                <w:i/>
                                <w:sz w:val="22"/>
                                <w:szCs w:val="21"/>
                              </w:rPr>
                            </m:ctrlPr>
                          </m:sSubSupPr>
                          <m:e>
                            <m:r>
                              <w:rPr>
                                <w:rFonts w:ascii="Cambria Math" w:hAnsi="Cambria Math" w:cs="Times New Roman"/>
                                <w:sz w:val="22"/>
                                <w:szCs w:val="21"/>
                              </w:rPr>
                              <m:t>h</m:t>
                            </m:r>
                          </m:e>
                          <m:sub>
                            <m:r>
                              <w:rPr>
                                <w:rFonts w:ascii="Cambria Math" w:hAnsi="Cambria Math" w:cs="Times New Roman"/>
                                <w:sz w:val="22"/>
                                <w:szCs w:val="21"/>
                              </w:rPr>
                              <m:t>t</m:t>
                            </m:r>
                          </m:sub>
                          <m:sup>
                            <m:r>
                              <w:rPr>
                                <w:rFonts w:ascii="Cambria Math" w:hAnsi="Cambria Math" w:cs="Times New Roman"/>
                                <w:sz w:val="22"/>
                                <w:szCs w:val="21"/>
                              </w:rPr>
                              <m:t>N</m:t>
                            </m:r>
                          </m:sup>
                        </m:sSubSup>
                      </m:num>
                      <m:den>
                        <m:sSub>
                          <m:sSubPr>
                            <m:ctrlPr>
                              <w:rPr>
                                <w:rFonts w:ascii="Cambria Math" w:eastAsiaTheme="minorEastAsia" w:hAnsi="Cambria Math" w:cs="Times New Roman"/>
                                <w:i/>
                                <w:sz w:val="22"/>
                                <w:szCs w:val="21"/>
                              </w:rPr>
                            </m:ctrlPr>
                          </m:sSubPr>
                          <m:e>
                            <m:r>
                              <w:rPr>
                                <w:rFonts w:ascii="Cambria Math" w:eastAsiaTheme="minorEastAsia" w:hAnsi="Cambria Math" w:cs="Times New Roman"/>
                                <w:sz w:val="22"/>
                                <w:szCs w:val="21"/>
                              </w:rPr>
                              <m:t>h</m:t>
                            </m:r>
                          </m:e>
                          <m:sub>
                            <m:r>
                              <w:rPr>
                                <w:rFonts w:ascii="Cambria Math" w:eastAsiaTheme="minorEastAsia" w:hAnsi="Cambria Math" w:cs="Times New Roman"/>
                                <w:sz w:val="22"/>
                                <w:szCs w:val="21"/>
                              </w:rPr>
                              <m:t>t</m:t>
                            </m:r>
                          </m:sub>
                        </m:sSub>
                      </m:den>
                    </m:f>
                  </m:e>
                </m:d>
                <m:d>
                  <m:dPr>
                    <m:ctrlPr>
                      <w:rPr>
                        <w:rFonts w:ascii="Cambria Math" w:eastAsiaTheme="minorEastAsia" w:hAnsi="Cambria Math" w:cs="Times New Roman"/>
                        <w:i/>
                        <w:szCs w:val="21"/>
                      </w:rPr>
                    </m:ctrlPr>
                  </m:dPr>
                  <m:e>
                    <m:f>
                      <m:fPr>
                        <m:ctrlPr>
                          <w:rPr>
                            <w:rFonts w:ascii="Cambria Math" w:eastAsiaTheme="minorEastAsia" w:hAnsi="Cambria Math" w:cs="Times New Roman"/>
                            <w:i/>
                            <w:szCs w:val="21"/>
                          </w:rPr>
                        </m:ctrlPr>
                      </m:fPr>
                      <m:num>
                        <m:acc>
                          <m:accPr>
                            <m:chr m:val="̅"/>
                            <m:ctrlPr>
                              <w:rPr>
                                <w:rFonts w:ascii="Cambria Math" w:eastAsia="Calibri" w:hAnsi="Cambria Math" w:cs="Times New Roman"/>
                                <w:bCs/>
                                <w:i/>
                                <w:szCs w:val="21"/>
                              </w:rPr>
                            </m:ctrlPr>
                          </m:accPr>
                          <m:e>
                            <m:r>
                              <m:rPr>
                                <m:scr m:val="script"/>
                              </m:rPr>
                              <w:rPr>
                                <w:rFonts w:ascii="Cambria Math" w:eastAsia="Calibri" w:hAnsi="Cambria Math" w:cs="Times New Roman"/>
                                <w:szCs w:val="21"/>
                              </w:rPr>
                              <m:t>S</m:t>
                            </m:r>
                          </m:e>
                        </m:acc>
                      </m:num>
                      <m:den>
                        <m:acc>
                          <m:accPr>
                            <m:chr m:val="̅"/>
                            <m:ctrlPr>
                              <w:rPr>
                                <w:rFonts w:ascii="Cambria Math" w:eastAsia="Calibri" w:hAnsi="Cambria Math" w:cs="Times New Roman"/>
                                <w:bCs/>
                                <w:i/>
                                <w:szCs w:val="21"/>
                              </w:rPr>
                            </m:ctrlPr>
                          </m:accPr>
                          <m:e>
                            <m:r>
                              <m:rPr>
                                <m:scr m:val="script"/>
                              </m:rPr>
                              <w:rPr>
                                <w:rFonts w:ascii="Cambria Math" w:eastAsia="Calibri" w:hAnsi="Cambria Math" w:cs="Times New Roman"/>
                                <w:szCs w:val="21"/>
                              </w:rPr>
                              <m:t>S</m:t>
                            </m:r>
                          </m:e>
                        </m:acc>
                        <m:r>
                          <w:rPr>
                            <w:rFonts w:ascii="Cambria Math" w:eastAsia="Calibri" w:hAnsi="Cambria Math" w:cs="Times New Roman"/>
                            <w:szCs w:val="21"/>
                          </w:rPr>
                          <m:t>+</m:t>
                        </m:r>
                        <m:sSub>
                          <m:sSubPr>
                            <m:ctrlPr>
                              <w:rPr>
                                <w:rFonts w:ascii="Cambria Math" w:eastAsiaTheme="minorEastAsia" w:hAnsi="Cambria Math"/>
                                <w:i/>
                                <w:sz w:val="22"/>
                                <w:szCs w:val="21"/>
                              </w:rPr>
                            </m:ctrlPr>
                          </m:sSubPr>
                          <m:e>
                            <m:r>
                              <w:rPr>
                                <w:rFonts w:ascii="Cambria Math" w:eastAsiaTheme="minorEastAsia" w:hAnsi="Cambria Math"/>
                                <w:sz w:val="22"/>
                                <w:szCs w:val="21"/>
                              </w:rPr>
                              <m:t>v</m:t>
                            </m:r>
                          </m:e>
                          <m:sub>
                            <m:r>
                              <w:rPr>
                                <w:rFonts w:ascii="Cambria Math" w:eastAsiaTheme="minorEastAsia" w:hAnsi="Cambria Math"/>
                                <w:sz w:val="22"/>
                                <w:szCs w:val="21"/>
                              </w:rPr>
                              <m:t>t</m:t>
                            </m:r>
                          </m:sub>
                        </m:sSub>
                      </m:den>
                    </m:f>
                  </m:e>
                </m:d>
                <m:r>
                  <w:rPr>
                    <w:rFonts w:ascii="Cambria Math" w:eastAsiaTheme="minorEastAsia" w:hAnsi="Cambria Math"/>
                    <w:szCs w:val="21"/>
                  </w:rPr>
                  <m:t>.</m:t>
                </m:r>
              </m:oMath>
            </m:oMathPara>
          </w:p>
        </w:tc>
      </w:tr>
    </w:tbl>
    <w:p w:rsidR="001D04AC" w:rsidRPr="00542493" w:rsidRDefault="00CC4292" w:rsidP="001D04AC">
      <w:pPr>
        <w:rPr>
          <w:rFonts w:eastAsiaTheme="minorEastAsia"/>
          <w:szCs w:val="21"/>
        </w:rPr>
      </w:pPr>
      <w:r>
        <w:rPr>
          <w:rFonts w:eastAsiaTheme="minorEastAsia"/>
          <w:szCs w:val="21"/>
        </w:rPr>
        <w:t>This equation implies that t</w:t>
      </w:r>
      <w:r w:rsidR="001D04AC" w:rsidRPr="00542493">
        <w:rPr>
          <w:rFonts w:eastAsiaTheme="minorEastAsia"/>
          <w:szCs w:val="21"/>
        </w:rPr>
        <w:t xml:space="preserve">he </w:t>
      </w:r>
      <w:r>
        <w:rPr>
          <w:rFonts w:eastAsiaTheme="minorEastAsia"/>
          <w:szCs w:val="21"/>
        </w:rPr>
        <w:t xml:space="preserve">house </w:t>
      </w:r>
      <w:r w:rsidR="001D04AC" w:rsidRPr="00542493">
        <w:rPr>
          <w:rFonts w:eastAsiaTheme="minorEastAsia"/>
          <w:szCs w:val="21"/>
        </w:rPr>
        <w:t>price in a neighbourhood depends</w:t>
      </w:r>
      <w:r>
        <w:rPr>
          <w:rFonts w:eastAsiaTheme="minorEastAsia"/>
          <w:szCs w:val="21"/>
        </w:rPr>
        <w:t xml:space="preserve"> positively</w:t>
      </w:r>
      <w:r w:rsidR="001D04AC" w:rsidRPr="00542493">
        <w:rPr>
          <w:rFonts w:eastAsiaTheme="minorEastAsia"/>
          <w:szCs w:val="21"/>
        </w:rPr>
        <w:t xml:space="preserve"> on the amenity level </w:t>
      </w:r>
      <m:oMath>
        <m:sSub>
          <m:sSubPr>
            <m:ctrlPr>
              <w:rPr>
                <w:rFonts w:ascii="Cambria Math" w:eastAsiaTheme="minorEastAsia" w:hAnsi="Cambria Math" w:cs="Times New Roman"/>
                <w:i/>
                <w:szCs w:val="21"/>
              </w:rPr>
            </m:ctrlPr>
          </m:sSubPr>
          <m:e>
            <m:r>
              <w:rPr>
                <w:rFonts w:ascii="Cambria Math" w:eastAsiaTheme="minorEastAsia" w:hAnsi="Cambria Math" w:cs="Times New Roman"/>
                <w:szCs w:val="21"/>
              </w:rPr>
              <m:t>k</m:t>
            </m:r>
          </m:e>
          <m:sub>
            <m:r>
              <w:rPr>
                <w:rFonts w:ascii="Cambria Math" w:eastAsiaTheme="minorEastAsia" w:hAnsi="Cambria Math" w:cs="Times New Roman"/>
                <w:szCs w:val="21"/>
              </w:rPr>
              <m:t>t</m:t>
            </m:r>
          </m:sub>
        </m:sSub>
      </m:oMath>
      <w:r w:rsidR="001D04AC" w:rsidRPr="00542493">
        <w:rPr>
          <w:rFonts w:eastAsiaTheme="minorEastAsia"/>
          <w:szCs w:val="21"/>
        </w:rPr>
        <w:t xml:space="preserve"> and on search frictions via search </w:t>
      </w:r>
      <w:proofErr w:type="gramStart"/>
      <w:r w:rsidR="001D04AC" w:rsidRPr="00542493">
        <w:rPr>
          <w:rFonts w:eastAsiaTheme="minorEastAsia"/>
          <w:szCs w:val="21"/>
        </w:rPr>
        <w:t xml:space="preserve">costs </w:t>
      </w:r>
      <w:proofErr w:type="gramEnd"/>
      <m:oMath>
        <m:sSub>
          <m:sSubPr>
            <m:ctrlPr>
              <w:rPr>
                <w:rFonts w:ascii="Cambria Math" w:eastAsiaTheme="minorEastAsia" w:hAnsi="Cambria Math" w:cs="Times New Roman"/>
                <w:i/>
                <w:szCs w:val="21"/>
              </w:rPr>
            </m:ctrlPr>
          </m:sSubPr>
          <m:e>
            <m:r>
              <w:rPr>
                <w:rFonts w:ascii="Cambria Math" w:eastAsiaTheme="minorEastAsia" w:hAnsi="Cambria Math" w:cs="Times New Roman"/>
                <w:szCs w:val="21"/>
              </w:rPr>
              <m:t>c</m:t>
            </m:r>
          </m:e>
          <m:sub>
            <m:r>
              <w:rPr>
                <w:rFonts w:ascii="Cambria Math" w:eastAsiaTheme="minorEastAsia" w:hAnsi="Cambria Math" w:cs="Times New Roman"/>
                <w:szCs w:val="21"/>
              </w:rPr>
              <m:t>t</m:t>
            </m:r>
          </m:sub>
        </m:sSub>
      </m:oMath>
      <w:r w:rsidR="001D04AC" w:rsidRPr="00542493">
        <w:rPr>
          <w:rFonts w:eastAsiaTheme="minorEastAsia"/>
          <w:szCs w:val="21"/>
        </w:rPr>
        <w:t xml:space="preserve">, the number of mismatched households </w:t>
      </w:r>
      <m:oMath>
        <m:sSubSup>
          <m:sSubSupPr>
            <m:ctrlPr>
              <w:rPr>
                <w:rFonts w:ascii="Cambria Math" w:hAnsi="Cambria Math" w:cs="Times New Roman"/>
                <w:i/>
                <w:sz w:val="22"/>
                <w:szCs w:val="21"/>
              </w:rPr>
            </m:ctrlPr>
          </m:sSubSupPr>
          <m:e>
            <m:r>
              <w:rPr>
                <w:rFonts w:ascii="Cambria Math" w:hAnsi="Cambria Math" w:cs="Times New Roman"/>
                <w:sz w:val="22"/>
                <w:szCs w:val="21"/>
              </w:rPr>
              <m:t>h</m:t>
            </m:r>
          </m:e>
          <m:sub>
            <m:r>
              <w:rPr>
                <w:rFonts w:ascii="Cambria Math" w:hAnsi="Cambria Math" w:cs="Times New Roman"/>
                <w:sz w:val="22"/>
                <w:szCs w:val="21"/>
              </w:rPr>
              <m:t>t</m:t>
            </m:r>
          </m:sub>
          <m:sup>
            <m:r>
              <w:rPr>
                <w:rFonts w:ascii="Cambria Math" w:hAnsi="Cambria Math" w:cs="Times New Roman"/>
                <w:sz w:val="22"/>
                <w:szCs w:val="21"/>
              </w:rPr>
              <m:t>N</m:t>
            </m:r>
          </m:sup>
        </m:sSubSup>
      </m:oMath>
      <w:r w:rsidR="001D04AC" w:rsidRPr="00542493">
        <w:rPr>
          <w:rFonts w:eastAsiaTheme="minorEastAsia"/>
          <w:szCs w:val="21"/>
        </w:rPr>
        <w:t xml:space="preserve"> and the number of vac</w:t>
      </w:r>
      <w:proofErr w:type="spellStart"/>
      <w:r w:rsidR="001D04AC" w:rsidRPr="00542493">
        <w:rPr>
          <w:rFonts w:eastAsiaTheme="minorEastAsia"/>
          <w:szCs w:val="21"/>
        </w:rPr>
        <w:t>ancies</w:t>
      </w:r>
      <w:proofErr w:type="spellEnd"/>
      <w:r w:rsidR="001D04AC" w:rsidRPr="00542493">
        <w:rPr>
          <w:rFonts w:eastAsiaTheme="minorEastAsia"/>
          <w:szCs w:val="21"/>
        </w:rPr>
        <w:t xml:space="preserve"> </w:t>
      </w:r>
      <m:oMath>
        <m:sSub>
          <m:sSubPr>
            <m:ctrlPr>
              <w:rPr>
                <w:rFonts w:ascii="Cambria Math" w:eastAsiaTheme="minorEastAsia" w:hAnsi="Cambria Math"/>
                <w:i/>
                <w:sz w:val="22"/>
                <w:szCs w:val="21"/>
              </w:rPr>
            </m:ctrlPr>
          </m:sSubPr>
          <m:e>
            <m:r>
              <w:rPr>
                <w:rFonts w:ascii="Cambria Math" w:eastAsiaTheme="minorEastAsia" w:hAnsi="Cambria Math"/>
                <w:sz w:val="22"/>
                <w:szCs w:val="21"/>
              </w:rPr>
              <m:t>v</m:t>
            </m:r>
          </m:e>
          <m:sub>
            <m:r>
              <w:rPr>
                <w:rFonts w:ascii="Cambria Math" w:eastAsiaTheme="minorEastAsia" w:hAnsi="Cambria Math"/>
                <w:sz w:val="22"/>
                <w:szCs w:val="21"/>
              </w:rPr>
              <m:t>t</m:t>
            </m:r>
          </m:sub>
        </m:sSub>
      </m:oMath>
      <w:r w:rsidR="001D04AC" w:rsidRPr="00542493">
        <w:rPr>
          <w:rFonts w:eastAsiaTheme="minorEastAsia"/>
          <w:sz w:val="22"/>
          <w:szCs w:val="21"/>
        </w:rPr>
        <w:t>.</w:t>
      </w:r>
      <w:r w:rsidR="00DF6C8B">
        <w:rPr>
          <w:rFonts w:eastAsiaTheme="minorEastAsia"/>
          <w:sz w:val="22"/>
          <w:szCs w:val="21"/>
        </w:rPr>
        <w:t xml:space="preserve"> </w:t>
      </w:r>
      <w:proofErr w:type="gramStart"/>
      <w:r w:rsidR="006B7015">
        <w:rPr>
          <w:rFonts w:eastAsiaTheme="minorEastAsia"/>
          <w:sz w:val="22"/>
          <w:szCs w:val="21"/>
        </w:rPr>
        <w:t xml:space="preserve">Given </w:t>
      </w:r>
      <w:proofErr w:type="gramEnd"/>
      <m:oMath>
        <m:sSub>
          <m:sSubPr>
            <m:ctrlPr>
              <w:rPr>
                <w:rFonts w:ascii="Cambria Math" w:eastAsiaTheme="minorEastAsia" w:hAnsi="Cambria Math" w:cs="Times New Roman"/>
                <w:i/>
                <w:szCs w:val="21"/>
              </w:rPr>
            </m:ctrlPr>
          </m:sSubPr>
          <m:e>
            <m:r>
              <w:rPr>
                <w:rFonts w:ascii="Cambria Math" w:eastAsiaTheme="minorEastAsia" w:hAnsi="Cambria Math" w:cs="Times New Roman"/>
                <w:szCs w:val="21"/>
              </w:rPr>
              <m:t>k</m:t>
            </m:r>
          </m:e>
          <m:sub>
            <m:r>
              <w:rPr>
                <w:rFonts w:ascii="Cambria Math" w:eastAsiaTheme="minorEastAsia" w:hAnsi="Cambria Math" w:cs="Times New Roman"/>
                <w:szCs w:val="21"/>
              </w:rPr>
              <m:t>t</m:t>
            </m:r>
          </m:sub>
        </m:sSub>
      </m:oMath>
      <w:r w:rsidR="00F8001C" w:rsidRPr="00AA63E1">
        <w:rPr>
          <w:rFonts w:eastAsiaTheme="minorEastAsia"/>
          <w:sz w:val="22"/>
          <w:szCs w:val="21"/>
        </w:rPr>
        <w:t>,</w:t>
      </w:r>
      <w:r w:rsidR="006B7015">
        <w:rPr>
          <w:rFonts w:eastAsiaTheme="minorEastAsia"/>
          <w:sz w:val="22"/>
          <w:szCs w:val="21"/>
        </w:rPr>
        <w:t xml:space="preserve"> </w:t>
      </w:r>
      <m:oMath>
        <m:r>
          <w:rPr>
            <w:rFonts w:ascii="Cambria Math" w:eastAsiaTheme="minorEastAsia" w:hAnsi="Cambria Math" w:cs="Times New Roman"/>
            <w:szCs w:val="21"/>
          </w:rPr>
          <m:t>ψ</m:t>
        </m:r>
      </m:oMath>
      <w:r w:rsidR="00F8001C" w:rsidRPr="00AA63E1">
        <w:rPr>
          <w:rFonts w:eastAsiaTheme="minorEastAsia"/>
          <w:sz w:val="22"/>
          <w:szCs w:val="21"/>
        </w:rPr>
        <w:t xml:space="preserve"> </w:t>
      </w:r>
      <w:r w:rsidR="006B7015">
        <w:rPr>
          <w:rFonts w:eastAsiaTheme="minorEastAsia"/>
          <w:sz w:val="22"/>
          <w:szCs w:val="21"/>
        </w:rPr>
        <w:t xml:space="preserve">and </w:t>
      </w:r>
      <m:oMath>
        <m:acc>
          <m:accPr>
            <m:chr m:val="̅"/>
            <m:ctrlPr>
              <w:rPr>
                <w:rFonts w:ascii="Cambria Math" w:eastAsia="Calibri" w:hAnsi="Cambria Math" w:cs="Times New Roman"/>
                <w:bCs/>
                <w:i/>
                <w:szCs w:val="21"/>
              </w:rPr>
            </m:ctrlPr>
          </m:accPr>
          <m:e>
            <m:r>
              <m:rPr>
                <m:scr m:val="script"/>
              </m:rPr>
              <w:rPr>
                <w:rFonts w:ascii="Cambria Math" w:eastAsia="Calibri" w:hAnsi="Cambria Math" w:cs="Times New Roman"/>
                <w:szCs w:val="21"/>
              </w:rPr>
              <m:t>S</m:t>
            </m:r>
          </m:e>
        </m:acc>
      </m:oMath>
      <w:r w:rsidR="006B7015">
        <w:rPr>
          <w:rFonts w:eastAsiaTheme="minorEastAsia"/>
          <w:bCs/>
          <w:szCs w:val="21"/>
        </w:rPr>
        <w:t xml:space="preserve">, </w:t>
      </w:r>
      <w:r w:rsidR="00717FC0">
        <w:rPr>
          <w:rFonts w:eastAsiaTheme="minorEastAsia"/>
          <w:sz w:val="22"/>
          <w:szCs w:val="21"/>
        </w:rPr>
        <w:t xml:space="preserve">in steady state, </w:t>
      </w:r>
      <w:r w:rsidR="00F8001C" w:rsidRPr="00AA63E1">
        <w:rPr>
          <w:rFonts w:eastAsiaTheme="minorEastAsia"/>
          <w:sz w:val="22"/>
          <w:szCs w:val="21"/>
        </w:rPr>
        <w:t xml:space="preserve">the number of households </w:t>
      </w:r>
      <m:oMath>
        <m:sSub>
          <m:sSubPr>
            <m:ctrlPr>
              <w:rPr>
                <w:rFonts w:ascii="Cambria Math" w:eastAsiaTheme="minorEastAsia" w:hAnsi="Cambria Math" w:cs="Times New Roman"/>
                <w:i/>
                <w:sz w:val="22"/>
                <w:szCs w:val="21"/>
              </w:rPr>
            </m:ctrlPr>
          </m:sSubPr>
          <m:e>
            <m:r>
              <w:rPr>
                <w:rFonts w:ascii="Cambria Math" w:eastAsiaTheme="minorEastAsia" w:hAnsi="Cambria Math" w:cs="Times New Roman"/>
                <w:sz w:val="22"/>
                <w:szCs w:val="21"/>
              </w:rPr>
              <m:t>h</m:t>
            </m:r>
          </m:e>
          <m:sub>
            <m:r>
              <w:rPr>
                <w:rFonts w:ascii="Cambria Math" w:eastAsiaTheme="minorEastAsia" w:hAnsi="Cambria Math" w:cs="Times New Roman"/>
                <w:sz w:val="22"/>
                <w:szCs w:val="21"/>
              </w:rPr>
              <m:t>t</m:t>
            </m:r>
          </m:sub>
        </m:sSub>
      </m:oMath>
      <w:r w:rsidR="00717FC0">
        <w:rPr>
          <w:rFonts w:eastAsiaTheme="minorEastAsia"/>
          <w:sz w:val="22"/>
          <w:szCs w:val="21"/>
        </w:rPr>
        <w:t xml:space="preserve"> </w:t>
      </w:r>
      <w:r w:rsidR="00F8001C" w:rsidRPr="00AA63E1">
        <w:rPr>
          <w:rFonts w:eastAsiaTheme="minorEastAsia"/>
          <w:sz w:val="22"/>
          <w:szCs w:val="21"/>
        </w:rPr>
        <w:t>in the neighbourhood will adjust in such a way that the</w:t>
      </w:r>
      <w:r w:rsidR="00F8001C">
        <w:rPr>
          <w:rFonts w:eastAsiaTheme="minorEastAsia"/>
          <w:sz w:val="22"/>
          <w:szCs w:val="21"/>
        </w:rPr>
        <w:t xml:space="preserve"> above condition holds.</w:t>
      </w:r>
      <w:r w:rsidR="00F8001C">
        <w:rPr>
          <w:rStyle w:val="FootnoteReference"/>
          <w:rFonts w:eastAsiaTheme="minorEastAsia"/>
          <w:sz w:val="22"/>
          <w:szCs w:val="21"/>
        </w:rPr>
        <w:footnoteReference w:id="12"/>
      </w:r>
    </w:p>
    <w:p w:rsidR="008D1E71" w:rsidRPr="00542493" w:rsidRDefault="008D1E71" w:rsidP="00AD3A3A">
      <w:pPr>
        <w:rPr>
          <w:rFonts w:eastAsiaTheme="minorEastAsia"/>
          <w:szCs w:val="21"/>
        </w:rPr>
      </w:pPr>
    </w:p>
    <w:p w:rsidR="00FE1396" w:rsidRPr="00542493" w:rsidRDefault="009616DC" w:rsidP="00FE1396">
      <w:pPr>
        <w:pStyle w:val="Heading3"/>
        <w:numPr>
          <w:ilvl w:val="0"/>
          <w:numId w:val="12"/>
        </w:numPr>
        <w:ind w:left="0" w:firstLine="0"/>
        <w:rPr>
          <w:rFonts w:eastAsia="Calibri"/>
        </w:rPr>
      </w:pPr>
      <w:r w:rsidRPr="00542493">
        <w:rPr>
          <w:rFonts w:eastAsia="Calibri"/>
        </w:rPr>
        <w:t>Steady-state effects</w:t>
      </w:r>
      <w:r w:rsidR="00684E0F" w:rsidRPr="00542493">
        <w:rPr>
          <w:rFonts w:eastAsia="Calibri"/>
        </w:rPr>
        <w:t xml:space="preserve"> of place-based investments</w:t>
      </w:r>
    </w:p>
    <w:p w:rsidR="00BE7E1F" w:rsidRPr="006B7015" w:rsidRDefault="00785170" w:rsidP="009E7DB0">
      <w:pPr>
        <w:pStyle w:val="Subtitle"/>
        <w:ind w:firstLine="0"/>
        <w:rPr>
          <w:rFonts w:eastAsiaTheme="minorEastAsia"/>
        </w:rPr>
      </w:pPr>
      <w:r w:rsidRPr="00542493">
        <w:rPr>
          <w:rFonts w:eastAsiaTheme="minorEastAsia"/>
        </w:rPr>
        <w:t xml:space="preserve">We </w:t>
      </w:r>
      <w:r w:rsidR="00732F2B" w:rsidRPr="00542493">
        <w:rPr>
          <w:rFonts w:eastAsiaTheme="minorEastAsia"/>
        </w:rPr>
        <w:t xml:space="preserve">first </w:t>
      </w:r>
      <w:r w:rsidRPr="00542493">
        <w:rPr>
          <w:rFonts w:eastAsiaTheme="minorEastAsia"/>
        </w:rPr>
        <w:t>focus on the</w:t>
      </w:r>
      <w:r w:rsidR="009616DC" w:rsidRPr="00542493">
        <w:rPr>
          <w:rFonts w:eastAsiaTheme="minorEastAsia"/>
        </w:rPr>
        <w:t xml:space="preserve"> effect of pla</w:t>
      </w:r>
      <w:r w:rsidR="009616DC" w:rsidRPr="006B7015">
        <w:rPr>
          <w:rFonts w:eastAsiaTheme="minorEastAsia"/>
        </w:rPr>
        <w:t>ce-based investments in the</w:t>
      </w:r>
      <w:r w:rsidRPr="006B7015">
        <w:rPr>
          <w:rFonts w:eastAsiaTheme="minorEastAsia"/>
        </w:rPr>
        <w:t xml:space="preserve"> long run</w:t>
      </w:r>
      <w:r w:rsidR="009616DC" w:rsidRPr="006B7015">
        <w:rPr>
          <w:rFonts w:eastAsiaTheme="minorEastAsia"/>
        </w:rPr>
        <w:t xml:space="preserve"> by assuming </w:t>
      </w:r>
      <w:r w:rsidRPr="006B7015">
        <w:rPr>
          <w:rFonts w:eastAsiaTheme="minorEastAsia"/>
        </w:rPr>
        <w:t>steady-state</w:t>
      </w:r>
      <w:r w:rsidR="00CC4292">
        <w:rPr>
          <w:rFonts w:eastAsiaTheme="minorEastAsia"/>
        </w:rPr>
        <w:t xml:space="preserve">, so we will drop </w:t>
      </w:r>
      <w:proofErr w:type="gramStart"/>
      <w:r w:rsidR="00CC4292">
        <w:rPr>
          <w:rFonts w:eastAsiaTheme="minorEastAsia"/>
        </w:rPr>
        <w:t xml:space="preserve">subscript </w:t>
      </w:r>
      <w:proofErr w:type="gramEnd"/>
      <m:oMath>
        <m:r>
          <w:rPr>
            <w:rFonts w:ascii="Cambria Math" w:eastAsiaTheme="minorEastAsia" w:hAnsi="Cambria Math"/>
          </w:rPr>
          <m:t>t</m:t>
        </m:r>
      </m:oMath>
      <w:r w:rsidRPr="006B7015">
        <w:rPr>
          <w:rFonts w:eastAsiaTheme="minorEastAsia"/>
        </w:rPr>
        <w:t xml:space="preserve">. </w:t>
      </w:r>
      <w:r w:rsidR="00717FC0" w:rsidRPr="006B7015">
        <w:rPr>
          <w:rFonts w:eastAsiaTheme="minorEastAsia"/>
        </w:rPr>
        <w:t xml:space="preserve">Given equations </w:t>
      </w:r>
      <w:r w:rsidR="00717FC0" w:rsidRPr="006B7015">
        <w:rPr>
          <w:rFonts w:eastAsiaTheme="minorEastAsia"/>
        </w:rPr>
        <w:fldChar w:fldCharType="begin"/>
      </w:r>
      <w:r w:rsidR="00717FC0" w:rsidRPr="006B7015">
        <w:rPr>
          <w:rFonts w:eastAsiaTheme="minorEastAsia"/>
        </w:rPr>
        <w:instrText xml:space="preserve"> REF _Ref440632614 \h </w:instrText>
      </w:r>
      <w:r w:rsidR="006B7015">
        <w:rPr>
          <w:rFonts w:eastAsiaTheme="minorEastAsia"/>
        </w:rPr>
        <w:instrText xml:space="preserve"> \* MERGEFORMAT </w:instrText>
      </w:r>
      <w:r w:rsidR="00717FC0" w:rsidRPr="006B7015">
        <w:rPr>
          <w:rFonts w:eastAsiaTheme="minorEastAsia"/>
        </w:rPr>
      </w:r>
      <w:r w:rsidR="00717FC0" w:rsidRPr="006B7015">
        <w:rPr>
          <w:rFonts w:eastAsiaTheme="minorEastAsia"/>
        </w:rPr>
        <w:fldChar w:fldCharType="separate"/>
      </w:r>
      <w:r w:rsidR="00DA0D4E" w:rsidRPr="00542493">
        <w:rPr>
          <w:szCs w:val="21"/>
        </w:rPr>
        <w:t>(</w:t>
      </w:r>
      <w:r w:rsidR="00DA0D4E">
        <w:rPr>
          <w:noProof/>
          <w:szCs w:val="21"/>
        </w:rPr>
        <w:t>1</w:t>
      </w:r>
      <w:r w:rsidR="00DA0D4E" w:rsidRPr="00542493">
        <w:rPr>
          <w:szCs w:val="21"/>
        </w:rPr>
        <w:t>)</w:t>
      </w:r>
      <w:r w:rsidR="00717FC0" w:rsidRPr="006B7015">
        <w:rPr>
          <w:rFonts w:eastAsiaTheme="minorEastAsia"/>
        </w:rPr>
        <w:fldChar w:fldCharType="end"/>
      </w:r>
      <w:r w:rsidR="00717FC0" w:rsidRPr="006B7015">
        <w:rPr>
          <w:rFonts w:eastAsiaTheme="minorEastAsia"/>
        </w:rPr>
        <w:t xml:space="preserve">, </w:t>
      </w:r>
      <w:r w:rsidR="00717FC0" w:rsidRPr="006B7015">
        <w:rPr>
          <w:rFonts w:eastAsiaTheme="minorEastAsia"/>
        </w:rPr>
        <w:fldChar w:fldCharType="begin"/>
      </w:r>
      <w:r w:rsidR="00717FC0" w:rsidRPr="006B7015">
        <w:rPr>
          <w:rFonts w:eastAsiaTheme="minorEastAsia"/>
        </w:rPr>
        <w:instrText xml:space="preserve"> REF _Ref440632615 \h </w:instrText>
      </w:r>
      <w:r w:rsidR="006B7015">
        <w:rPr>
          <w:rFonts w:eastAsiaTheme="minorEastAsia"/>
        </w:rPr>
        <w:instrText xml:space="preserve"> \* MERGEFORMAT </w:instrText>
      </w:r>
      <w:r w:rsidR="00717FC0" w:rsidRPr="006B7015">
        <w:rPr>
          <w:rFonts w:eastAsiaTheme="minorEastAsia"/>
        </w:rPr>
      </w:r>
      <w:r w:rsidR="00717FC0" w:rsidRPr="006B7015">
        <w:rPr>
          <w:rFonts w:eastAsiaTheme="minorEastAsia"/>
        </w:rPr>
        <w:fldChar w:fldCharType="separate"/>
      </w:r>
      <w:r w:rsidR="00DA0D4E" w:rsidRPr="00542493">
        <w:rPr>
          <w:szCs w:val="21"/>
        </w:rPr>
        <w:t>(</w:t>
      </w:r>
      <w:r w:rsidR="00DA0D4E">
        <w:rPr>
          <w:noProof/>
          <w:szCs w:val="21"/>
        </w:rPr>
        <w:t>2</w:t>
      </w:r>
      <w:r w:rsidR="00DA0D4E" w:rsidRPr="00542493">
        <w:rPr>
          <w:szCs w:val="21"/>
        </w:rPr>
        <w:t>)</w:t>
      </w:r>
      <w:r w:rsidR="00717FC0" w:rsidRPr="006B7015">
        <w:rPr>
          <w:rFonts w:eastAsiaTheme="minorEastAsia"/>
        </w:rPr>
        <w:fldChar w:fldCharType="end"/>
      </w:r>
      <w:r w:rsidR="00717FC0" w:rsidRPr="006B7015">
        <w:rPr>
          <w:rFonts w:eastAsiaTheme="minorEastAsia"/>
        </w:rPr>
        <w:t xml:space="preserve"> and </w:t>
      </w:r>
      <w:r w:rsidR="00717FC0" w:rsidRPr="006B7015">
        <w:rPr>
          <w:rFonts w:eastAsiaTheme="minorEastAsia"/>
        </w:rPr>
        <w:fldChar w:fldCharType="begin"/>
      </w:r>
      <w:r w:rsidR="00717FC0" w:rsidRPr="006B7015">
        <w:rPr>
          <w:rFonts w:eastAsiaTheme="minorEastAsia"/>
        </w:rPr>
        <w:instrText xml:space="preserve"> REF _Ref440632617 \h </w:instrText>
      </w:r>
      <w:r w:rsidR="006B7015">
        <w:rPr>
          <w:rFonts w:eastAsiaTheme="minorEastAsia"/>
        </w:rPr>
        <w:instrText xml:space="preserve"> \* MERGEFORMAT </w:instrText>
      </w:r>
      <w:r w:rsidR="00717FC0" w:rsidRPr="006B7015">
        <w:rPr>
          <w:rFonts w:eastAsiaTheme="minorEastAsia"/>
        </w:rPr>
      </w:r>
      <w:r w:rsidR="00717FC0" w:rsidRPr="006B7015">
        <w:rPr>
          <w:rFonts w:eastAsiaTheme="minorEastAsia"/>
        </w:rPr>
        <w:fldChar w:fldCharType="separate"/>
      </w:r>
      <w:r w:rsidR="00DA0D4E" w:rsidRPr="00542493">
        <w:rPr>
          <w:szCs w:val="21"/>
        </w:rPr>
        <w:t>(</w:t>
      </w:r>
      <w:r w:rsidR="00DA0D4E">
        <w:rPr>
          <w:noProof/>
          <w:szCs w:val="21"/>
        </w:rPr>
        <w:t>3</w:t>
      </w:r>
      <w:r w:rsidR="00DA0D4E" w:rsidRPr="00542493">
        <w:rPr>
          <w:szCs w:val="21"/>
        </w:rPr>
        <w:t>)</w:t>
      </w:r>
      <w:r w:rsidR="00717FC0" w:rsidRPr="006B7015">
        <w:rPr>
          <w:rFonts w:eastAsiaTheme="minorEastAsia"/>
        </w:rPr>
        <w:fldChar w:fldCharType="end"/>
      </w:r>
      <w:r w:rsidR="00CC4292">
        <w:rPr>
          <w:rFonts w:eastAsiaTheme="minorEastAsia"/>
        </w:rPr>
        <w:t xml:space="preserve"> and </w:t>
      </w:r>
      <w:r w:rsidR="00AD3A3A" w:rsidRPr="006B7015">
        <w:rPr>
          <w:rFonts w:eastAsiaTheme="minorEastAsia"/>
        </w:rPr>
        <w:t>t</w:t>
      </w:r>
      <w:r w:rsidR="00F96350" w:rsidRPr="006B7015">
        <w:rPr>
          <w:rFonts w:eastAsiaTheme="minorEastAsia"/>
        </w:rPr>
        <w:t xml:space="preserve">he house price </w:t>
      </w:r>
      <m:oMath>
        <m:r>
          <w:rPr>
            <w:rFonts w:ascii="Cambria Math" w:hAnsi="Cambria Math" w:cs="Univers"/>
            <w:szCs w:val="21"/>
          </w:rPr>
          <m:t>p</m:t>
        </m:r>
      </m:oMath>
      <w:r w:rsidR="00F96350" w:rsidRPr="006B7015">
        <w:rPr>
          <w:rFonts w:eastAsiaTheme="minorEastAsia"/>
        </w:rPr>
        <w:t xml:space="preserve"> is given by</w:t>
      </w:r>
      <w:r w:rsidR="00CA1452" w:rsidRPr="006B7015">
        <w:rPr>
          <w:rFonts w:eastAsiaTheme="minorEastAsia"/>
        </w:rPr>
        <w: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75"/>
        <w:gridCol w:w="7762"/>
      </w:tblGrid>
      <w:tr w:rsidR="003131F5" w:rsidRPr="006B7015" w:rsidTr="00A6195D">
        <w:tc>
          <w:tcPr>
            <w:tcW w:w="675" w:type="dxa"/>
            <w:vAlign w:val="center"/>
          </w:tcPr>
          <w:p w:rsidR="003131F5" w:rsidRPr="006B7015" w:rsidRDefault="003131F5" w:rsidP="004D7505">
            <w:pPr>
              <w:rPr>
                <w:szCs w:val="21"/>
              </w:rPr>
            </w:pPr>
            <w:bookmarkStart w:id="6" w:name="_Ref440632660"/>
            <w:r w:rsidRPr="006B7015">
              <w:rPr>
                <w:szCs w:val="21"/>
              </w:rPr>
              <w:t>(</w:t>
            </w:r>
            <w:r w:rsidRPr="006B7015">
              <w:rPr>
                <w:szCs w:val="21"/>
              </w:rPr>
              <w:fldChar w:fldCharType="begin"/>
            </w:r>
            <w:r w:rsidRPr="006B7015">
              <w:rPr>
                <w:szCs w:val="21"/>
              </w:rPr>
              <w:instrText xml:space="preserve"> SEQ Equation  \* Arabic \s  \* MERGEFORMAT </w:instrText>
            </w:r>
            <w:r w:rsidRPr="006B7015">
              <w:rPr>
                <w:szCs w:val="21"/>
              </w:rPr>
              <w:fldChar w:fldCharType="separate"/>
            </w:r>
            <w:r w:rsidR="00DA0D4E">
              <w:rPr>
                <w:noProof/>
                <w:szCs w:val="21"/>
              </w:rPr>
              <w:t>6</w:t>
            </w:r>
            <w:r w:rsidRPr="006B7015">
              <w:rPr>
                <w:szCs w:val="21"/>
              </w:rPr>
              <w:fldChar w:fldCharType="end"/>
            </w:r>
            <w:r w:rsidRPr="006B7015">
              <w:rPr>
                <w:szCs w:val="21"/>
              </w:rPr>
              <w:t>)</w:t>
            </w:r>
            <w:bookmarkEnd w:id="6"/>
          </w:p>
        </w:tc>
        <w:tc>
          <w:tcPr>
            <w:tcW w:w="7762" w:type="dxa"/>
            <w:vAlign w:val="center"/>
          </w:tcPr>
          <w:p w:rsidR="003131F5" w:rsidRPr="006B7015" w:rsidRDefault="00C1619C" w:rsidP="00C1619C">
            <w:pPr>
              <w:ind w:left="-675"/>
              <w:jc w:val="center"/>
              <w:rPr>
                <w:szCs w:val="21"/>
              </w:rPr>
            </w:pPr>
            <m:oMathPara>
              <m:oMath>
                <m:r>
                  <w:rPr>
                    <w:rFonts w:ascii="Cambria Math" w:hAnsi="Cambria Math" w:cs="Univers"/>
                    <w:szCs w:val="21"/>
                  </w:rPr>
                  <m:t>p</m:t>
                </m:r>
                <m:r>
                  <w:rPr>
                    <w:rFonts w:ascii="Cambria Math" w:eastAsiaTheme="minorEastAsia" w:hAnsi="Cambria Math" w:cs="Univers"/>
                    <w:szCs w:val="21"/>
                  </w:rPr>
                  <m:t>=</m:t>
                </m:r>
                <m:d>
                  <m:dPr>
                    <m:ctrlPr>
                      <w:rPr>
                        <w:rFonts w:ascii="Cambria Math" w:eastAsia="Calibri" w:hAnsi="Cambria Math" w:cs="Times New Roman"/>
                        <w:i/>
                        <w:szCs w:val="21"/>
                      </w:rPr>
                    </m:ctrlPr>
                  </m:dPr>
                  <m:e>
                    <m:d>
                      <m:dPr>
                        <m:ctrlPr>
                          <w:rPr>
                            <w:rFonts w:ascii="Cambria Math" w:eastAsia="Calibri" w:hAnsi="Cambria Math" w:cs="Times New Roman"/>
                            <w:i/>
                            <w:szCs w:val="21"/>
                          </w:rPr>
                        </m:ctrlPr>
                      </m:dPr>
                      <m:e>
                        <m:r>
                          <w:rPr>
                            <w:rFonts w:ascii="Cambria Math" w:eastAsia="Calibri" w:hAnsi="Cambria Math" w:cs="Times New Roman"/>
                            <w:szCs w:val="21"/>
                          </w:rPr>
                          <m:t>1-ψ</m:t>
                        </m:r>
                      </m:e>
                    </m:d>
                    <m:r>
                      <w:rPr>
                        <w:rFonts w:ascii="Cambria Math" w:eastAsia="Calibri" w:hAnsi="Cambria Math" w:cs="Times New Roman"/>
                        <w:szCs w:val="21"/>
                      </w:rPr>
                      <m:t>αk+c</m:t>
                    </m:r>
                  </m:e>
                </m:d>
                <m:f>
                  <m:fPr>
                    <m:ctrlPr>
                      <w:rPr>
                        <w:rFonts w:ascii="Cambria Math" w:eastAsia="Calibri" w:hAnsi="Cambria Math" w:cs="Times New Roman"/>
                        <w:szCs w:val="21"/>
                      </w:rPr>
                    </m:ctrlPr>
                  </m:fPr>
                  <m:num>
                    <m:r>
                      <w:rPr>
                        <w:rFonts w:ascii="Cambria Math" w:eastAsia="Calibri" w:hAnsi="Cambria Math" w:cs="Times New Roman"/>
                        <w:szCs w:val="21"/>
                      </w:rPr>
                      <m:t>1+rs+2sϕ</m:t>
                    </m:r>
                  </m:num>
                  <m:den>
                    <m:r>
                      <w:rPr>
                        <w:rFonts w:ascii="Cambria Math" w:eastAsia="Calibri" w:hAnsi="Cambria Math" w:cs="Times New Roman"/>
                        <w:szCs w:val="21"/>
                      </w:rPr>
                      <m:t>2rs</m:t>
                    </m:r>
                    <m:d>
                      <m:dPr>
                        <m:ctrlPr>
                          <w:rPr>
                            <w:rFonts w:ascii="Cambria Math" w:eastAsia="Calibri" w:hAnsi="Cambria Math" w:cs="Times New Roman"/>
                            <w:i/>
                            <w:szCs w:val="21"/>
                          </w:rPr>
                        </m:ctrlPr>
                      </m:dPr>
                      <m:e>
                        <m:r>
                          <w:rPr>
                            <w:rFonts w:ascii="Cambria Math" w:eastAsia="Calibri" w:hAnsi="Cambria Math" w:cs="Times New Roman"/>
                            <w:szCs w:val="21"/>
                          </w:rPr>
                          <m:t>m+2r+4ϕ</m:t>
                        </m:r>
                      </m:e>
                    </m:d>
                  </m:den>
                </m:f>
                <m:r>
                  <w:rPr>
                    <w:rFonts w:ascii="Cambria Math" w:eastAsiaTheme="minorEastAsia" w:hAnsi="Cambria Math"/>
                    <w:szCs w:val="21"/>
                  </w:rPr>
                  <m:t>.</m:t>
                </m:r>
              </m:oMath>
            </m:oMathPara>
          </w:p>
        </w:tc>
      </w:tr>
    </w:tbl>
    <w:p w:rsidR="00CA1452" w:rsidRPr="006B7015" w:rsidRDefault="003131F5" w:rsidP="00BE7E1F">
      <w:r w:rsidRPr="006B7015">
        <w:rPr>
          <w:rFonts w:eastAsiaTheme="minorEastAsia"/>
          <w:szCs w:val="21"/>
        </w:rPr>
        <w:t xml:space="preserve">Given that place-based investments lead to an increase </w:t>
      </w:r>
      <w:proofErr w:type="gramStart"/>
      <w:r w:rsidRPr="006B7015">
        <w:rPr>
          <w:rFonts w:eastAsiaTheme="minorEastAsia"/>
          <w:szCs w:val="21"/>
        </w:rPr>
        <w:t xml:space="preserve">in </w:t>
      </w:r>
      <w:proofErr w:type="gramEnd"/>
      <m:oMath>
        <m:r>
          <w:rPr>
            <w:rFonts w:ascii="Cambria Math" w:eastAsiaTheme="minorEastAsia" w:hAnsi="Cambria Math"/>
            <w:szCs w:val="21"/>
          </w:rPr>
          <m:t>k</m:t>
        </m:r>
      </m:oMath>
      <w:r w:rsidR="00B330EE" w:rsidRPr="006B7015">
        <w:rPr>
          <w:rFonts w:eastAsiaTheme="minorEastAsia"/>
          <w:szCs w:val="21"/>
        </w:rPr>
        <w:t>,</w:t>
      </w:r>
      <w:r w:rsidR="00785170" w:rsidRPr="006B7015">
        <w:rPr>
          <w:rFonts w:eastAsiaTheme="minorEastAsia"/>
          <w:szCs w:val="21"/>
        </w:rPr>
        <w:t xml:space="preserve"> it is clear that this </w:t>
      </w:r>
      <w:r w:rsidR="00B330EE" w:rsidRPr="006B7015">
        <w:rPr>
          <w:rFonts w:eastAsiaTheme="minorEastAsia"/>
          <w:szCs w:val="21"/>
        </w:rPr>
        <w:t xml:space="preserve">will </w:t>
      </w:r>
      <w:r w:rsidR="00CC4292">
        <w:rPr>
          <w:rFonts w:eastAsiaTheme="minorEastAsia"/>
          <w:szCs w:val="21"/>
        </w:rPr>
        <w:t>induce</w:t>
      </w:r>
      <w:r w:rsidRPr="006B7015">
        <w:rPr>
          <w:rFonts w:eastAsiaTheme="minorEastAsia"/>
          <w:szCs w:val="21"/>
        </w:rPr>
        <w:t xml:space="preserve"> an increase in</w:t>
      </w:r>
      <w:r w:rsidR="00F96350" w:rsidRPr="006B7015">
        <w:rPr>
          <w:rFonts w:eastAsiaTheme="minorEastAsia"/>
          <w:szCs w:val="21"/>
        </w:rPr>
        <w:t xml:space="preserve"> prices</w:t>
      </w:r>
      <w:r w:rsidR="00785170" w:rsidRPr="006B7015">
        <w:rPr>
          <w:rFonts w:eastAsiaTheme="minorEastAsia"/>
          <w:szCs w:val="21"/>
        </w:rPr>
        <w:t xml:space="preserve">, conditional on the level of </w:t>
      </w:r>
      <m:oMath>
        <m:r>
          <w:rPr>
            <w:rFonts w:ascii="Cambria Math" w:eastAsiaTheme="minorEastAsia" w:hAnsi="Cambria Math"/>
            <w:szCs w:val="21"/>
          </w:rPr>
          <m:t>c</m:t>
        </m:r>
      </m:oMath>
      <w:r w:rsidR="00785170" w:rsidRPr="006B7015">
        <w:rPr>
          <w:rFonts w:eastAsiaTheme="minorEastAsia"/>
          <w:szCs w:val="21"/>
        </w:rPr>
        <w:t xml:space="preserve"> and </w:t>
      </w:r>
      <m:oMath>
        <m:r>
          <w:rPr>
            <w:rFonts w:ascii="Cambria Math" w:eastAsiaTheme="minorEastAsia" w:hAnsi="Cambria Math"/>
            <w:szCs w:val="21"/>
          </w:rPr>
          <m:t>s</m:t>
        </m:r>
      </m:oMath>
      <w:r w:rsidR="00785170" w:rsidRPr="006B7015">
        <w:rPr>
          <w:rFonts w:eastAsiaTheme="minorEastAsia"/>
          <w:szCs w:val="21"/>
        </w:rPr>
        <w:t xml:space="preserve"> </w:t>
      </w:r>
      <w:r w:rsidR="00C8671E" w:rsidRPr="006B7015">
        <w:rPr>
          <w:rFonts w:eastAsiaTheme="minorEastAsia"/>
          <w:szCs w:val="21"/>
        </w:rPr>
        <w:t>that</w:t>
      </w:r>
      <w:r w:rsidR="00785170" w:rsidRPr="006B7015">
        <w:rPr>
          <w:rFonts w:eastAsiaTheme="minorEastAsia"/>
          <w:szCs w:val="21"/>
        </w:rPr>
        <w:t xml:space="preserve"> are endogenously determined</w:t>
      </w:r>
      <w:r w:rsidR="00F96350" w:rsidRPr="006B7015">
        <w:rPr>
          <w:rFonts w:eastAsiaTheme="minorEastAsia"/>
          <w:szCs w:val="21"/>
        </w:rPr>
        <w:t>.</w:t>
      </w:r>
      <w:r w:rsidR="006B7015" w:rsidRPr="006B7015">
        <w:rPr>
          <w:rStyle w:val="FootnoteReference"/>
          <w:rFonts w:eastAsiaTheme="minorEastAsia"/>
          <w:szCs w:val="21"/>
        </w:rPr>
        <w:footnoteReference w:id="13"/>
      </w:r>
      <w:r w:rsidR="00785170" w:rsidRPr="006B7015">
        <w:rPr>
          <w:rFonts w:eastAsiaTheme="minorEastAsia"/>
          <w:szCs w:val="21"/>
        </w:rPr>
        <w:t xml:space="preserve"> </w:t>
      </w:r>
    </w:p>
    <w:p w:rsidR="00F96350" w:rsidRPr="006B7015" w:rsidRDefault="00F96350" w:rsidP="00F96350">
      <w:pPr>
        <w:ind w:firstLine="284"/>
      </w:pPr>
      <w:r w:rsidRPr="006B7015">
        <w:t>Will place-based investments also have an effect on sales times</w:t>
      </w:r>
      <w:r w:rsidR="00785170" w:rsidRPr="006B7015">
        <w:t xml:space="preserve"> </w:t>
      </w:r>
      <w:r w:rsidR="00486F6C" w:rsidRPr="006B7015">
        <w:t xml:space="preserve">given the </w:t>
      </w:r>
      <w:r w:rsidR="00F6709B" w:rsidRPr="006B7015">
        <w:t>above-stated</w:t>
      </w:r>
      <w:r w:rsidR="00486F6C" w:rsidRPr="006B7015">
        <w:t xml:space="preserve"> assumptions</w:t>
      </w:r>
      <w:r w:rsidRPr="006B7015">
        <w:t xml:space="preserve">? The answer appears to be no. </w:t>
      </w:r>
      <w:r w:rsidR="00E06DC9" w:rsidRPr="006B7015">
        <w:t xml:space="preserve">Using </w:t>
      </w:r>
      <w:r w:rsidR="00E06DC9" w:rsidRPr="006B7015">
        <w:fldChar w:fldCharType="begin"/>
      </w:r>
      <w:r w:rsidR="00E06DC9" w:rsidRPr="006B7015">
        <w:instrText xml:space="preserve"> REF _Ref440555872 \h </w:instrText>
      </w:r>
      <w:r w:rsidR="006B7015">
        <w:instrText xml:space="preserve"> \* MERGEFORMAT </w:instrText>
      </w:r>
      <w:r w:rsidR="00E06DC9" w:rsidRPr="006B7015">
        <w:fldChar w:fldCharType="separate"/>
      </w:r>
      <w:r w:rsidR="00DA0D4E" w:rsidRPr="006B7015">
        <w:rPr>
          <w:szCs w:val="21"/>
        </w:rPr>
        <w:t>(</w:t>
      </w:r>
      <w:r w:rsidR="00DA0D4E">
        <w:rPr>
          <w:noProof/>
          <w:szCs w:val="21"/>
        </w:rPr>
        <w:t>7</w:t>
      </w:r>
      <w:r w:rsidR="00DA0D4E" w:rsidRPr="006B7015">
        <w:rPr>
          <w:szCs w:val="21"/>
        </w:rPr>
        <w:t>)</w:t>
      </w:r>
      <w:r w:rsidR="00E06DC9" w:rsidRPr="006B7015">
        <w:fldChar w:fldCharType="end"/>
      </w:r>
      <w:r w:rsidR="00E06DC9" w:rsidRPr="006B7015">
        <w:t>, the first-order</w:t>
      </w:r>
      <w:r w:rsidR="00CA11AB" w:rsidRPr="006B7015">
        <w:t xml:space="preserve"> condition for </w:t>
      </w:r>
      <w:r w:rsidR="00136ADA" w:rsidRPr="006B7015">
        <w:t xml:space="preserve">privately </w:t>
      </w:r>
      <w:r w:rsidR="00CA11AB" w:rsidRPr="006B7015">
        <w:t xml:space="preserve">optimal search effort is given </w:t>
      </w:r>
      <w:proofErr w:type="gramStart"/>
      <w:r w:rsidR="00CA11AB" w:rsidRPr="006B7015">
        <w:t>by</w:t>
      </w:r>
      <w:r w:rsidR="00E06DC9" w:rsidRPr="006B7015">
        <w:t xml:space="preserve"> </w:t>
      </w:r>
      <w:proofErr w:type="gramEnd"/>
      <m:oMath>
        <m:f>
          <m:fPr>
            <m:type m:val="lin"/>
            <m:ctrlPr>
              <w:rPr>
                <w:rFonts w:ascii="Cambria Math" w:hAnsi="Cambria Math" w:cs="Univers"/>
                <w:i/>
                <w:szCs w:val="21"/>
              </w:rPr>
            </m:ctrlPr>
          </m:fPr>
          <m:num>
            <m:r>
              <w:rPr>
                <w:rFonts w:ascii="Cambria Math" w:hAnsi="Cambria Math" w:cs="Univers"/>
                <w:szCs w:val="21"/>
              </w:rPr>
              <m:t>∂c</m:t>
            </m:r>
          </m:num>
          <m:den>
            <m:r>
              <w:rPr>
                <w:rFonts w:ascii="Cambria Math" w:hAnsi="Cambria Math" w:cs="Univers"/>
                <w:szCs w:val="21"/>
              </w:rPr>
              <m:t>∂e</m:t>
            </m:r>
          </m:den>
        </m:f>
        <m:r>
          <w:rPr>
            <w:rFonts w:ascii="Cambria Math" w:eastAsiaTheme="minorEastAsia" w:hAnsi="Cambria Math" w:cs="Univers"/>
            <w:szCs w:val="21"/>
          </w:rPr>
          <m:t>=</m:t>
        </m:r>
        <m:f>
          <m:fPr>
            <m:type m:val="lin"/>
            <m:ctrlPr>
              <w:rPr>
                <w:rFonts w:ascii="Cambria Math" w:eastAsia="Calibri" w:hAnsi="Cambria Math" w:cs="Times New Roman"/>
                <w:bCs/>
                <w:i/>
                <w:szCs w:val="21"/>
              </w:rPr>
            </m:ctrlPr>
          </m:fPr>
          <m:num>
            <m:r>
              <w:rPr>
                <w:rFonts w:ascii="Cambria Math" w:eastAsia="Calibri" w:hAnsi="Cambria Math" w:cs="Times New Roman"/>
                <w:szCs w:val="21"/>
              </w:rPr>
              <m:t>∂m</m:t>
            </m:r>
          </m:num>
          <m:den>
            <m:r>
              <w:rPr>
                <w:rFonts w:ascii="Cambria Math" w:eastAsia="Calibri" w:hAnsi="Cambria Math" w:cs="Times New Roman"/>
                <w:szCs w:val="21"/>
              </w:rPr>
              <m:t>∂e</m:t>
            </m:r>
          </m:den>
        </m:f>
        <m:d>
          <m:dPr>
            <m:ctrlPr>
              <w:rPr>
                <w:rFonts w:ascii="Cambria Math" w:eastAsia="Calibri" w:hAnsi="Cambria Math" w:cs="Times New Roman"/>
                <w:bCs/>
                <w:i/>
                <w:szCs w:val="21"/>
              </w:rPr>
            </m:ctrlPr>
          </m:dPr>
          <m:e>
            <m:sSup>
              <m:sSupPr>
                <m:ctrlPr>
                  <w:rPr>
                    <w:rFonts w:ascii="Cambria Math" w:hAnsi="Cambria Math" w:cs="Times New Roman"/>
                    <w:i/>
                    <w:szCs w:val="21"/>
                  </w:rPr>
                </m:ctrlPr>
              </m:sSupPr>
              <m:e>
                <m:r>
                  <w:rPr>
                    <w:rFonts w:ascii="Cambria Math" w:eastAsiaTheme="minorEastAsia" w:hAnsi="Cambria Math" w:cs="Times New Roman"/>
                    <w:szCs w:val="21"/>
                  </w:rPr>
                  <m:t>U</m:t>
                </m:r>
              </m:e>
              <m:sup>
                <m:r>
                  <w:rPr>
                    <w:rFonts w:ascii="Cambria Math" w:eastAsiaTheme="minorEastAsia" w:hAnsi="Cambria Math" w:cs="Times New Roman"/>
                    <w:szCs w:val="21"/>
                  </w:rPr>
                  <m:t>D</m:t>
                </m:r>
              </m:sup>
            </m:sSup>
            <m:r>
              <w:rPr>
                <w:rFonts w:ascii="Cambria Math" w:eastAsiaTheme="minorEastAsia" w:hAnsi="Cambria Math" w:cs="Times New Roman"/>
                <w:szCs w:val="21"/>
              </w:rPr>
              <m:t>-</m:t>
            </m:r>
            <m:sSup>
              <m:sSupPr>
                <m:ctrlPr>
                  <w:rPr>
                    <w:rFonts w:ascii="Cambria Math" w:hAnsi="Cambria Math" w:cs="Times New Roman"/>
                    <w:i/>
                    <w:szCs w:val="21"/>
                  </w:rPr>
                </m:ctrlPr>
              </m:sSupPr>
              <m:e>
                <m:r>
                  <w:rPr>
                    <w:rFonts w:ascii="Cambria Math" w:eastAsiaTheme="minorEastAsia" w:hAnsi="Cambria Math" w:cs="Times New Roman"/>
                    <w:szCs w:val="21"/>
                  </w:rPr>
                  <m:t>U</m:t>
                </m:r>
              </m:e>
              <m:sup>
                <m:r>
                  <w:rPr>
                    <w:rFonts w:ascii="Cambria Math" w:eastAsiaTheme="minorEastAsia" w:hAnsi="Cambria Math" w:cs="Times New Roman"/>
                    <w:szCs w:val="21"/>
                  </w:rPr>
                  <m:t>N</m:t>
                </m:r>
              </m:sup>
            </m:sSup>
            <m:r>
              <w:rPr>
                <w:rFonts w:ascii="Cambria Math" w:eastAsiaTheme="minorEastAsia" w:hAnsi="Cambria Math" w:cs="Times New Roman"/>
                <w:szCs w:val="21"/>
              </w:rPr>
              <m:t>-p</m:t>
            </m:r>
          </m:e>
        </m:d>
      </m:oMath>
      <w:r w:rsidR="00E06DC9" w:rsidRPr="006B7015">
        <w:rPr>
          <w:rFonts w:eastAsiaTheme="minorEastAsia"/>
          <w:bCs/>
          <w:szCs w:val="21"/>
        </w:rPr>
        <w:t>, which in steady state simplifies to:</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75"/>
        <w:gridCol w:w="7762"/>
      </w:tblGrid>
      <w:tr w:rsidR="00F96350" w:rsidRPr="006B7015" w:rsidTr="00A6195D">
        <w:tc>
          <w:tcPr>
            <w:tcW w:w="675" w:type="dxa"/>
            <w:vAlign w:val="center"/>
          </w:tcPr>
          <w:p w:rsidR="00F96350" w:rsidRPr="006B7015" w:rsidRDefault="00F96350" w:rsidP="004D7505">
            <w:pPr>
              <w:rPr>
                <w:szCs w:val="21"/>
              </w:rPr>
            </w:pPr>
            <w:bookmarkStart w:id="7" w:name="_Ref440555872"/>
            <w:r w:rsidRPr="006B7015">
              <w:rPr>
                <w:szCs w:val="21"/>
              </w:rPr>
              <w:t>(</w:t>
            </w:r>
            <w:r w:rsidRPr="006B7015">
              <w:rPr>
                <w:szCs w:val="21"/>
              </w:rPr>
              <w:fldChar w:fldCharType="begin"/>
            </w:r>
            <w:r w:rsidRPr="006B7015">
              <w:rPr>
                <w:szCs w:val="21"/>
              </w:rPr>
              <w:instrText xml:space="preserve"> SEQ Equation  \* Arabic \s  \* MERGEFORMAT </w:instrText>
            </w:r>
            <w:r w:rsidRPr="006B7015">
              <w:rPr>
                <w:szCs w:val="21"/>
              </w:rPr>
              <w:fldChar w:fldCharType="separate"/>
            </w:r>
            <w:r w:rsidR="00DA0D4E">
              <w:rPr>
                <w:noProof/>
                <w:szCs w:val="21"/>
              </w:rPr>
              <w:t>7</w:t>
            </w:r>
            <w:r w:rsidRPr="006B7015">
              <w:rPr>
                <w:szCs w:val="21"/>
              </w:rPr>
              <w:fldChar w:fldCharType="end"/>
            </w:r>
            <w:r w:rsidRPr="006B7015">
              <w:rPr>
                <w:szCs w:val="21"/>
              </w:rPr>
              <w:t>)</w:t>
            </w:r>
            <w:bookmarkEnd w:id="7"/>
          </w:p>
        </w:tc>
        <w:tc>
          <w:tcPr>
            <w:tcW w:w="7762" w:type="dxa"/>
            <w:vAlign w:val="center"/>
          </w:tcPr>
          <w:p w:rsidR="00F96350" w:rsidRPr="006B7015" w:rsidRDefault="00785170" w:rsidP="001D04AC">
            <w:pPr>
              <w:ind w:left="-675"/>
              <w:jc w:val="center"/>
              <w:rPr>
                <w:szCs w:val="21"/>
              </w:rPr>
            </w:pPr>
            <m:oMathPara>
              <m:oMath>
                <m:r>
                  <w:rPr>
                    <w:rFonts w:ascii="Cambria Math" w:eastAsiaTheme="minorEastAsia" w:hAnsi="Cambria Math" w:cs="Univers"/>
                    <w:szCs w:val="21"/>
                  </w:rPr>
                  <m:t xml:space="preserve"> </m:t>
                </m:r>
                <m:f>
                  <m:fPr>
                    <m:ctrlPr>
                      <w:rPr>
                        <w:rFonts w:ascii="Cambria Math" w:hAnsi="Cambria Math" w:cs="Univers"/>
                        <w:i/>
                        <w:szCs w:val="21"/>
                      </w:rPr>
                    </m:ctrlPr>
                  </m:fPr>
                  <m:num>
                    <m:r>
                      <w:rPr>
                        <w:rFonts w:ascii="Cambria Math" w:hAnsi="Cambria Math" w:cs="Univers"/>
                        <w:szCs w:val="21"/>
                      </w:rPr>
                      <m:t>∂g</m:t>
                    </m:r>
                    <m:d>
                      <m:dPr>
                        <m:ctrlPr>
                          <w:rPr>
                            <w:rFonts w:ascii="Cambria Math" w:hAnsi="Cambria Math" w:cs="Univers"/>
                            <w:i/>
                            <w:szCs w:val="21"/>
                          </w:rPr>
                        </m:ctrlPr>
                      </m:dPr>
                      <m:e>
                        <m:r>
                          <w:rPr>
                            <w:rFonts w:ascii="Cambria Math" w:hAnsi="Cambria Math" w:cs="Univers"/>
                            <w:szCs w:val="21"/>
                          </w:rPr>
                          <m:t xml:space="preserve"> ∙ </m:t>
                        </m:r>
                      </m:e>
                    </m:d>
                  </m:num>
                  <m:den>
                    <m:r>
                      <w:rPr>
                        <w:rFonts w:ascii="Cambria Math" w:hAnsi="Cambria Math" w:cs="Univers"/>
                        <w:szCs w:val="21"/>
                      </w:rPr>
                      <m:t>∂e</m:t>
                    </m:r>
                  </m:den>
                </m:f>
                <m:r>
                  <w:rPr>
                    <w:rFonts w:ascii="Cambria Math" w:eastAsiaTheme="minorEastAsia" w:hAnsi="Cambria Math" w:cs="Univers"/>
                    <w:szCs w:val="21"/>
                  </w:rPr>
                  <m:t>=</m:t>
                </m:r>
                <m:f>
                  <m:fPr>
                    <m:ctrlPr>
                      <w:rPr>
                        <w:rFonts w:ascii="Cambria Math" w:eastAsia="Calibri" w:hAnsi="Cambria Math" w:cs="Times New Roman"/>
                        <w:bCs/>
                        <w:i/>
                        <w:szCs w:val="21"/>
                      </w:rPr>
                    </m:ctrlPr>
                  </m:fPr>
                  <m:num>
                    <m:r>
                      <w:rPr>
                        <w:rFonts w:ascii="Cambria Math" w:eastAsia="Calibri" w:hAnsi="Cambria Math" w:cs="Times New Roman"/>
                        <w:szCs w:val="21"/>
                      </w:rPr>
                      <m:t>∂m</m:t>
                    </m:r>
                  </m:num>
                  <m:den>
                    <m:r>
                      <w:rPr>
                        <w:rFonts w:ascii="Cambria Math" w:eastAsia="Calibri" w:hAnsi="Cambria Math" w:cs="Times New Roman"/>
                        <w:szCs w:val="21"/>
                      </w:rPr>
                      <m:t>∂e</m:t>
                    </m:r>
                  </m:den>
                </m:f>
                <m:d>
                  <m:dPr>
                    <m:ctrlPr>
                      <w:rPr>
                        <w:rFonts w:ascii="Cambria Math" w:eastAsia="Calibri" w:hAnsi="Cambria Math" w:cs="Times New Roman"/>
                        <w:bCs/>
                        <w:i/>
                        <w:szCs w:val="21"/>
                      </w:rPr>
                    </m:ctrlPr>
                  </m:dPr>
                  <m:e>
                    <m:f>
                      <m:fPr>
                        <m:ctrlPr>
                          <w:rPr>
                            <w:rFonts w:ascii="Cambria Math" w:eastAsia="Calibri" w:hAnsi="Cambria Math" w:cs="Times New Roman"/>
                            <w:bCs/>
                            <w:i/>
                            <w:szCs w:val="21"/>
                          </w:rPr>
                        </m:ctrlPr>
                      </m:fPr>
                      <m:num>
                        <m:d>
                          <m:dPr>
                            <m:ctrlPr>
                              <w:rPr>
                                <w:rFonts w:ascii="Cambria Math" w:eastAsiaTheme="minorEastAsia" w:hAnsi="Cambria Math" w:cs="Univers"/>
                                <w:i/>
                                <w:szCs w:val="21"/>
                              </w:rPr>
                            </m:ctrlPr>
                          </m:dPr>
                          <m:e>
                            <m:r>
                              <w:rPr>
                                <w:rFonts w:ascii="Cambria Math" w:eastAsiaTheme="minorEastAsia" w:hAnsi="Cambria Math" w:cs="Univers"/>
                                <w:szCs w:val="21"/>
                              </w:rPr>
                              <m:t>1-ψ</m:t>
                            </m:r>
                          </m:e>
                        </m:d>
                        <m:r>
                          <w:rPr>
                            <w:rFonts w:ascii="Cambria Math" w:eastAsiaTheme="minorEastAsia" w:hAnsi="Cambria Math" w:cs="Univers"/>
                            <w:szCs w:val="21"/>
                          </w:rPr>
                          <m:t>+g</m:t>
                        </m:r>
                        <m:d>
                          <m:dPr>
                            <m:ctrlPr>
                              <w:rPr>
                                <w:rFonts w:ascii="Cambria Math" w:eastAsiaTheme="minorEastAsia" w:hAnsi="Cambria Math" w:cs="Univers"/>
                                <w:i/>
                                <w:szCs w:val="21"/>
                              </w:rPr>
                            </m:ctrlPr>
                          </m:dPr>
                          <m:e>
                            <m:r>
                              <w:rPr>
                                <w:rFonts w:ascii="Cambria Math" w:eastAsiaTheme="minorEastAsia" w:hAnsi="Cambria Math" w:cs="Univers"/>
                                <w:szCs w:val="21"/>
                              </w:rPr>
                              <m:t xml:space="preserve"> ∙ </m:t>
                            </m:r>
                          </m:e>
                        </m:d>
                      </m:num>
                      <m:den>
                        <m:r>
                          <w:rPr>
                            <w:rFonts w:ascii="Cambria Math" w:eastAsia="Calibri" w:hAnsi="Cambria Math" w:cs="Times New Roman"/>
                            <w:szCs w:val="21"/>
                          </w:rPr>
                          <m:t>m+2r+4ϕ</m:t>
                        </m:r>
                      </m:den>
                    </m:f>
                  </m:e>
                </m:d>
                <m:r>
                  <w:rPr>
                    <w:rFonts w:ascii="Cambria Math" w:eastAsiaTheme="minorEastAsia" w:hAnsi="Cambria Math"/>
                    <w:szCs w:val="21"/>
                  </w:rPr>
                  <m:t>,</m:t>
                </m:r>
              </m:oMath>
            </m:oMathPara>
          </w:p>
        </w:tc>
      </w:tr>
    </w:tbl>
    <w:p w:rsidR="00B330EE" w:rsidRPr="00542493" w:rsidRDefault="00486F6C" w:rsidP="005916D8">
      <w:proofErr w:type="gramStart"/>
      <w:r w:rsidRPr="006B7015">
        <w:lastRenderedPageBreak/>
        <w:t>which</w:t>
      </w:r>
      <w:proofErr w:type="gramEnd"/>
      <w:r w:rsidRPr="006B7015">
        <w:t xml:space="preserve"> does not depend on the le</w:t>
      </w:r>
      <w:r w:rsidRPr="00542493">
        <w:t xml:space="preserve">vel of </w:t>
      </w:r>
      <m:oMath>
        <m:r>
          <w:rPr>
            <w:rFonts w:ascii="Cambria Math" w:eastAsiaTheme="minorEastAsia" w:hAnsi="Cambria Math"/>
            <w:szCs w:val="21"/>
          </w:rPr>
          <m:t>k.</m:t>
        </m:r>
      </m:oMath>
      <w:r w:rsidRPr="00542493">
        <w:t xml:space="preserve"> </w:t>
      </w:r>
      <w:r w:rsidR="00CA11AB" w:rsidRPr="00542493">
        <w:rPr>
          <w:rFonts w:eastAsiaTheme="minorEastAsia"/>
          <w:szCs w:val="21"/>
        </w:rPr>
        <w:t xml:space="preserve">Hence, </w:t>
      </w:r>
      <w:r w:rsidR="00BE7E1F" w:rsidRPr="00542493">
        <w:t>the chosen search effort is</w:t>
      </w:r>
      <w:r w:rsidR="00BE7E1F" w:rsidRPr="00542493">
        <w:rPr>
          <w:i/>
        </w:rPr>
        <w:t xml:space="preserve"> not </w:t>
      </w:r>
      <w:r w:rsidR="00BE7E1F" w:rsidRPr="00542493">
        <w:t xml:space="preserve">a function of the </w:t>
      </w:r>
      <w:r w:rsidR="005916D8" w:rsidRPr="00542493">
        <w:t>amenity level</w:t>
      </w:r>
      <w:r w:rsidR="00BE7E1F" w:rsidRPr="00542493">
        <w:t>, because the marginal benefits</w:t>
      </w:r>
      <w:r w:rsidRPr="00542493">
        <w:t xml:space="preserve"> and costs </w:t>
      </w:r>
      <w:r w:rsidR="00BE7E1F" w:rsidRPr="00542493">
        <w:t xml:space="preserve">of search are both proportional to the </w:t>
      </w:r>
      <w:r w:rsidR="005916D8" w:rsidRPr="00542493">
        <w:t>amenity level</w:t>
      </w:r>
      <w:r w:rsidR="00BE7E1F" w:rsidRPr="00542493">
        <w:t>.</w:t>
      </w:r>
      <w:r w:rsidR="00B330EE" w:rsidRPr="00542493">
        <w:t xml:space="preserve"> </w:t>
      </w:r>
      <w:r w:rsidR="005916D8" w:rsidRPr="00542493">
        <w:t>Hence,</w:t>
      </w:r>
      <w:r w:rsidRPr="00542493">
        <w:t xml:space="preserve"> the </w:t>
      </w:r>
      <w:r w:rsidR="005916D8" w:rsidRPr="00542493">
        <w:t>model leads to two testable empirical predictions</w:t>
      </w:r>
      <w:r w:rsidRPr="00542493">
        <w:t xml:space="preserve"> </w:t>
      </w:r>
      <w:r w:rsidRPr="00542493">
        <w:rPr>
          <w:i/>
        </w:rPr>
        <w:t>for the long run</w:t>
      </w:r>
      <w:r w:rsidR="005916D8" w:rsidRPr="00542493">
        <w:t xml:space="preserve">: </w:t>
      </w:r>
      <w:r w:rsidR="005916D8" w:rsidRPr="00542493">
        <w:rPr>
          <w:i/>
        </w:rPr>
        <w:t xml:space="preserve">(i) </w:t>
      </w:r>
      <w:r w:rsidR="005916D8" w:rsidRPr="00542493">
        <w:t>the price is positively influenced by</w:t>
      </w:r>
      <w:r w:rsidRPr="00542493">
        <w:t xml:space="preserve"> amenity-increasing </w:t>
      </w:r>
      <w:r w:rsidR="005916D8" w:rsidRPr="00542493">
        <w:t xml:space="preserve">place-based investments, and </w:t>
      </w:r>
      <w:r w:rsidR="005916D8" w:rsidRPr="00542493">
        <w:rPr>
          <w:i/>
        </w:rPr>
        <w:t xml:space="preserve">(ii) </w:t>
      </w:r>
      <w:r w:rsidR="005916D8" w:rsidRPr="00542493">
        <w:t>t</w:t>
      </w:r>
      <w:r w:rsidR="00B330EE" w:rsidRPr="00542493">
        <w:t>he expected</w:t>
      </w:r>
      <w:r w:rsidRPr="00542493">
        <w:t xml:space="preserve"> sales time </w:t>
      </w:r>
      <w:r w:rsidR="00CA11AB" w:rsidRPr="00542493">
        <w:t xml:space="preserve">will </w:t>
      </w:r>
      <w:r w:rsidRPr="00542493">
        <w:t xml:space="preserve">not </w:t>
      </w:r>
      <w:r w:rsidR="00CA11AB" w:rsidRPr="00542493">
        <w:t>be</w:t>
      </w:r>
      <w:r w:rsidRPr="00542493">
        <w:t xml:space="preserve"> affected </w:t>
      </w:r>
      <w:r w:rsidR="00B330EE" w:rsidRPr="00542493">
        <w:t xml:space="preserve">by </w:t>
      </w:r>
      <w:r w:rsidRPr="00542493">
        <w:t xml:space="preserve">these </w:t>
      </w:r>
      <w:r w:rsidR="00B330EE" w:rsidRPr="00542493">
        <w:t>place-based investments.</w:t>
      </w:r>
    </w:p>
    <w:p w:rsidR="00C8671E" w:rsidRPr="00542493" w:rsidRDefault="00C8671E" w:rsidP="005916D8"/>
    <w:p w:rsidR="003131F5" w:rsidRPr="00542493" w:rsidRDefault="009616DC" w:rsidP="005278CF">
      <w:pPr>
        <w:pStyle w:val="Heading3"/>
        <w:numPr>
          <w:ilvl w:val="0"/>
          <w:numId w:val="12"/>
        </w:numPr>
        <w:ind w:left="0" w:firstLine="0"/>
        <w:rPr>
          <w:rFonts w:eastAsia="Calibri"/>
        </w:rPr>
      </w:pPr>
      <w:r w:rsidRPr="00542493">
        <w:rPr>
          <w:rFonts w:eastAsia="Calibri"/>
        </w:rPr>
        <w:t xml:space="preserve">Out of steady-state </w:t>
      </w:r>
      <w:r w:rsidR="00684E0F" w:rsidRPr="00542493">
        <w:rPr>
          <w:rFonts w:eastAsia="Calibri"/>
        </w:rPr>
        <w:t>effects of place-based investments</w:t>
      </w:r>
    </w:p>
    <w:p w:rsidR="008E68EA" w:rsidRPr="00542493" w:rsidRDefault="009616DC" w:rsidP="00BE7E1F">
      <w:r w:rsidRPr="00542493">
        <w:t>We will now examine the effect of place-based investments on prices and sales time</w:t>
      </w:r>
      <w:r w:rsidR="00684E0F" w:rsidRPr="00542493">
        <w:t xml:space="preserve"> out of the steady</w:t>
      </w:r>
      <w:r w:rsidR="00797AA7" w:rsidRPr="00542493">
        <w:t xml:space="preserve"> </w:t>
      </w:r>
      <w:r w:rsidR="00684E0F" w:rsidRPr="00542493">
        <w:t>state</w:t>
      </w:r>
      <w:r w:rsidRPr="00542493">
        <w:t>.</w:t>
      </w:r>
      <w:r w:rsidR="00684E0F" w:rsidRPr="00542493">
        <w:t xml:space="preserve"> Given the investment, the </w:t>
      </w:r>
      <w:r w:rsidR="0031304E" w:rsidRPr="00542493">
        <w:t xml:space="preserve">market will need time </w:t>
      </w:r>
      <w:r w:rsidR="00C8671E" w:rsidRPr="00542493">
        <w:t>to adjust to a new steady state. In</w:t>
      </w:r>
      <w:r w:rsidR="0031304E" w:rsidRPr="00542493">
        <w:t xml:space="preserve"> the short-run</w:t>
      </w:r>
      <w:r w:rsidR="0047784A">
        <w:t>,</w:t>
      </w:r>
      <w:r w:rsidR="0031304E" w:rsidRPr="00542493">
        <w:t xml:space="preserve"> search effort, matching rates and sales times</w:t>
      </w:r>
      <w:r w:rsidR="00684E0F" w:rsidRPr="00542493">
        <w:t xml:space="preserve"> </w:t>
      </w:r>
      <w:r w:rsidR="0047784A">
        <w:t>may</w:t>
      </w:r>
      <w:r w:rsidR="00684E0F" w:rsidRPr="00542493">
        <w:t xml:space="preserve"> </w:t>
      </w:r>
      <w:r w:rsidR="0031304E" w:rsidRPr="00542493">
        <w:t xml:space="preserve">deviate from the </w:t>
      </w:r>
      <w:r w:rsidR="00B829FC" w:rsidRPr="00542493">
        <w:t>long-run steady state.</w:t>
      </w:r>
      <w:r w:rsidR="00684E0F" w:rsidRPr="00542493">
        <w:t xml:space="preserve"> We </w:t>
      </w:r>
      <w:r w:rsidR="00B829FC" w:rsidRPr="00542493">
        <w:t xml:space="preserve">solve the system of equations </w:t>
      </w:r>
      <w:r w:rsidR="00B829FC" w:rsidRPr="00542493">
        <w:fldChar w:fldCharType="begin"/>
      </w:r>
      <w:r w:rsidR="00B829FC" w:rsidRPr="00542493">
        <w:instrText xml:space="preserve"> REF _Ref440632614 \h </w:instrText>
      </w:r>
      <w:r w:rsidR="00B829FC" w:rsidRPr="00542493">
        <w:fldChar w:fldCharType="separate"/>
      </w:r>
      <w:r w:rsidR="00DA0D4E" w:rsidRPr="00542493">
        <w:rPr>
          <w:szCs w:val="21"/>
        </w:rPr>
        <w:t>(</w:t>
      </w:r>
      <w:r w:rsidR="00DA0D4E">
        <w:rPr>
          <w:noProof/>
          <w:szCs w:val="21"/>
        </w:rPr>
        <w:t>1</w:t>
      </w:r>
      <w:r w:rsidR="00DA0D4E" w:rsidRPr="00542493">
        <w:rPr>
          <w:szCs w:val="21"/>
        </w:rPr>
        <w:t>)</w:t>
      </w:r>
      <w:r w:rsidR="00B829FC" w:rsidRPr="00542493">
        <w:fldChar w:fldCharType="end"/>
      </w:r>
      <w:r w:rsidR="00B829FC" w:rsidRPr="00542493">
        <w:t xml:space="preserve">, </w:t>
      </w:r>
      <w:r w:rsidR="00B829FC" w:rsidRPr="00542493">
        <w:fldChar w:fldCharType="begin"/>
      </w:r>
      <w:r w:rsidR="00B829FC" w:rsidRPr="00542493">
        <w:instrText xml:space="preserve"> REF _Ref440632615 \h </w:instrText>
      </w:r>
      <w:r w:rsidR="00B829FC" w:rsidRPr="00542493">
        <w:fldChar w:fldCharType="separate"/>
      </w:r>
      <w:r w:rsidR="00DA0D4E" w:rsidRPr="00542493">
        <w:rPr>
          <w:szCs w:val="21"/>
        </w:rPr>
        <w:t>(</w:t>
      </w:r>
      <w:r w:rsidR="00DA0D4E">
        <w:rPr>
          <w:noProof/>
          <w:szCs w:val="21"/>
        </w:rPr>
        <w:t>2</w:t>
      </w:r>
      <w:r w:rsidR="00DA0D4E" w:rsidRPr="00542493">
        <w:rPr>
          <w:szCs w:val="21"/>
        </w:rPr>
        <w:t>)</w:t>
      </w:r>
      <w:r w:rsidR="00B829FC" w:rsidRPr="00542493">
        <w:fldChar w:fldCharType="end"/>
      </w:r>
      <w:r w:rsidR="00EE7D05" w:rsidRPr="00542493">
        <w:t xml:space="preserve"> </w:t>
      </w:r>
      <w:r w:rsidR="00B829FC" w:rsidRPr="00542493">
        <w:t xml:space="preserve">and </w:t>
      </w:r>
      <w:r w:rsidR="00B829FC" w:rsidRPr="00542493">
        <w:fldChar w:fldCharType="begin"/>
      </w:r>
      <w:r w:rsidR="00B829FC" w:rsidRPr="00542493">
        <w:instrText xml:space="preserve"> REF _Ref440632617 \h </w:instrText>
      </w:r>
      <w:r w:rsidR="00B829FC" w:rsidRPr="00542493">
        <w:fldChar w:fldCharType="separate"/>
      </w:r>
      <w:r w:rsidR="00DA0D4E" w:rsidRPr="00542493">
        <w:rPr>
          <w:szCs w:val="21"/>
        </w:rPr>
        <w:t>(</w:t>
      </w:r>
      <w:r w:rsidR="00DA0D4E">
        <w:rPr>
          <w:noProof/>
          <w:szCs w:val="21"/>
        </w:rPr>
        <w:t>3</w:t>
      </w:r>
      <w:r w:rsidR="00DA0D4E" w:rsidRPr="00542493">
        <w:rPr>
          <w:szCs w:val="21"/>
        </w:rPr>
        <w:t>)</w:t>
      </w:r>
      <w:r w:rsidR="00B829FC" w:rsidRPr="00542493">
        <w:fldChar w:fldCharType="end"/>
      </w:r>
      <w:r w:rsidR="00B829FC" w:rsidRPr="00542493">
        <w:t>, taking into account future changes in present values</w:t>
      </w:r>
      <w:r w:rsidR="00684E0F" w:rsidRPr="00542493">
        <w:t xml:space="preserve"> of utility</w:t>
      </w:r>
      <w:r w:rsidR="00797AA7" w:rsidRPr="00542493">
        <w:t>. T</w:t>
      </w:r>
      <w:r w:rsidR="00B829FC" w:rsidRPr="00542493">
        <w:t xml:space="preserve">he price of a property is </w:t>
      </w:r>
      <w:r w:rsidR="00797AA7" w:rsidRPr="00542493">
        <w:t xml:space="preserve">then </w:t>
      </w:r>
      <w:r w:rsidR="00B829FC" w:rsidRPr="00542493">
        <w:t>given by:</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75"/>
        <w:gridCol w:w="7762"/>
      </w:tblGrid>
      <w:tr w:rsidR="008E68EA" w:rsidRPr="00542493" w:rsidTr="008E68EA">
        <w:tc>
          <w:tcPr>
            <w:tcW w:w="675" w:type="dxa"/>
            <w:vAlign w:val="center"/>
          </w:tcPr>
          <w:p w:rsidR="008E68EA" w:rsidRPr="00542493" w:rsidRDefault="008E68EA" w:rsidP="008E68EA">
            <w:pPr>
              <w:rPr>
                <w:szCs w:val="21"/>
              </w:rPr>
            </w:pPr>
            <w:r w:rsidRPr="00542493">
              <w:rPr>
                <w:szCs w:val="21"/>
              </w:rPr>
              <w:t>(</w:t>
            </w:r>
            <w:r w:rsidRPr="00542493">
              <w:rPr>
                <w:szCs w:val="21"/>
              </w:rPr>
              <w:fldChar w:fldCharType="begin"/>
            </w:r>
            <w:r w:rsidRPr="00542493">
              <w:rPr>
                <w:szCs w:val="21"/>
              </w:rPr>
              <w:instrText xml:space="preserve"> SEQ Equation  \* Arabic \s  \* MERGEFORMAT </w:instrText>
            </w:r>
            <w:r w:rsidRPr="00542493">
              <w:rPr>
                <w:szCs w:val="21"/>
              </w:rPr>
              <w:fldChar w:fldCharType="separate"/>
            </w:r>
            <w:r w:rsidR="00DA0D4E">
              <w:rPr>
                <w:noProof/>
                <w:szCs w:val="21"/>
              </w:rPr>
              <w:t>8</w:t>
            </w:r>
            <w:r w:rsidRPr="00542493">
              <w:rPr>
                <w:szCs w:val="21"/>
              </w:rPr>
              <w:fldChar w:fldCharType="end"/>
            </w:r>
            <w:r w:rsidRPr="00542493">
              <w:rPr>
                <w:szCs w:val="21"/>
              </w:rPr>
              <w:t>)</w:t>
            </w:r>
          </w:p>
        </w:tc>
        <w:tc>
          <w:tcPr>
            <w:tcW w:w="7762" w:type="dxa"/>
            <w:vAlign w:val="center"/>
          </w:tcPr>
          <w:p w:rsidR="00181971" w:rsidRPr="00542493" w:rsidRDefault="00DF757E" w:rsidP="00181971">
            <w:pPr>
              <w:rPr>
                <w:rFonts w:ascii="Cambria" w:eastAsia="Calibri" w:hAnsi="Cambria" w:cs="Times New Roman"/>
                <w:bCs/>
                <w:szCs w:val="21"/>
              </w:rPr>
            </w:pPr>
            <m:oMathPara>
              <m:oMathParaPr>
                <m:jc m:val="left"/>
              </m:oMathParaPr>
              <m:oMath>
                <m:sSub>
                  <m:sSubPr>
                    <m:ctrlPr>
                      <w:rPr>
                        <w:rFonts w:ascii="Cambria Math" w:eastAsia="Calibri" w:hAnsi="Cambria Math" w:cs="Times New Roman"/>
                        <w:bCs/>
                        <w:i/>
                        <w:szCs w:val="21"/>
                      </w:rPr>
                    </m:ctrlPr>
                  </m:sSubPr>
                  <m:e>
                    <m:r>
                      <w:rPr>
                        <w:rFonts w:ascii="Cambria Math" w:eastAsia="Calibri" w:hAnsi="Cambria Math" w:cs="Times New Roman"/>
                        <w:szCs w:val="21"/>
                      </w:rPr>
                      <m:t>p</m:t>
                    </m:r>
                  </m:e>
                  <m:sub>
                    <m:r>
                      <w:rPr>
                        <w:rFonts w:ascii="Cambria Math" w:eastAsia="Calibri" w:hAnsi="Cambria Math" w:cs="Times New Roman"/>
                        <w:szCs w:val="21"/>
                      </w:rPr>
                      <m:t>t</m:t>
                    </m:r>
                  </m:sub>
                </m:sSub>
                <m:r>
                  <w:rPr>
                    <w:rFonts w:ascii="Cambria Math" w:eastAsia="Calibri" w:hAnsi="Cambria Math" w:cs="Times New Roman"/>
                    <w:szCs w:val="21"/>
                  </w:rPr>
                  <m:t>=</m:t>
                </m:r>
                <m:d>
                  <m:dPr>
                    <m:ctrlPr>
                      <w:rPr>
                        <w:rFonts w:ascii="Cambria Math" w:eastAsia="Calibri" w:hAnsi="Cambria Math" w:cs="Times New Roman"/>
                        <w:bCs/>
                        <w:i/>
                        <w:sz w:val="22"/>
                        <w:szCs w:val="21"/>
                        <w:lang w:eastAsia="zh-CN"/>
                      </w:rPr>
                    </m:ctrlPr>
                  </m:dPr>
                  <m:e>
                    <m:d>
                      <m:dPr>
                        <m:ctrlPr>
                          <w:rPr>
                            <w:rFonts w:ascii="Cambria Math" w:eastAsia="Calibri" w:hAnsi="Cambria Math" w:cs="Times New Roman"/>
                            <w:bCs/>
                            <w:i/>
                            <w:szCs w:val="21"/>
                          </w:rPr>
                        </m:ctrlPr>
                      </m:dPr>
                      <m:e>
                        <m:r>
                          <w:rPr>
                            <w:rFonts w:ascii="Cambria Math" w:eastAsia="Calibri" w:hAnsi="Cambria Math" w:cs="Times New Roman"/>
                            <w:szCs w:val="21"/>
                          </w:rPr>
                          <m:t>1-ψ</m:t>
                        </m:r>
                      </m:e>
                    </m:d>
                    <m:sSub>
                      <m:sSubPr>
                        <m:ctrlPr>
                          <w:rPr>
                            <w:rFonts w:ascii="Cambria Math" w:eastAsia="Calibri" w:hAnsi="Cambria Math" w:cs="Times New Roman"/>
                            <w:bCs/>
                            <w:szCs w:val="21"/>
                          </w:rPr>
                        </m:ctrlPr>
                      </m:sSubPr>
                      <m:e>
                        <m:r>
                          <w:rPr>
                            <w:rFonts w:ascii="Cambria Math" w:eastAsia="Calibri" w:hAnsi="Cambria Math" w:cs="Times New Roman"/>
                            <w:szCs w:val="21"/>
                          </w:rPr>
                          <m:t>k</m:t>
                        </m:r>
                      </m:e>
                      <m:sub>
                        <m:r>
                          <w:rPr>
                            <w:rFonts w:ascii="Cambria Math" w:eastAsia="Calibri" w:hAnsi="Cambria Math" w:cs="Times New Roman"/>
                            <w:szCs w:val="21"/>
                          </w:rPr>
                          <m:t>t</m:t>
                        </m:r>
                      </m:sub>
                    </m:sSub>
                    <m:r>
                      <w:rPr>
                        <w:rFonts w:ascii="Cambria Math" w:eastAsia="Calibri" w:hAnsi="Cambria Math" w:cs="Times New Roman"/>
                        <w:szCs w:val="21"/>
                      </w:rPr>
                      <m:t>+</m:t>
                    </m:r>
                    <m:sSub>
                      <m:sSubPr>
                        <m:ctrlPr>
                          <w:rPr>
                            <w:rFonts w:ascii="Cambria Math" w:eastAsia="Calibri" w:hAnsi="Cambria Math" w:cs="Times New Roman"/>
                            <w:bCs/>
                            <w:i/>
                            <w:szCs w:val="21"/>
                          </w:rPr>
                        </m:ctrlPr>
                      </m:sSubPr>
                      <m:e>
                        <m:r>
                          <w:rPr>
                            <w:rFonts w:ascii="Cambria Math" w:eastAsia="Calibri" w:hAnsi="Cambria Math" w:cs="Times New Roman"/>
                            <w:szCs w:val="21"/>
                          </w:rPr>
                          <m:t>c</m:t>
                        </m:r>
                      </m:e>
                      <m:sub>
                        <m:r>
                          <w:rPr>
                            <w:rFonts w:ascii="Cambria Math" w:eastAsia="Calibri" w:hAnsi="Cambria Math" w:cs="Times New Roman"/>
                            <w:szCs w:val="21"/>
                          </w:rPr>
                          <m:t>t</m:t>
                        </m:r>
                      </m:sub>
                    </m:sSub>
                  </m:e>
                </m:d>
                <m:f>
                  <m:fPr>
                    <m:ctrlPr>
                      <w:rPr>
                        <w:rFonts w:ascii="Cambria Math" w:eastAsia="Calibri" w:hAnsi="Cambria Math" w:cs="Times New Roman"/>
                        <w:bCs/>
                        <w:i/>
                        <w:sz w:val="22"/>
                        <w:szCs w:val="21"/>
                        <w:lang w:eastAsia="zh-CN"/>
                      </w:rPr>
                    </m:ctrlPr>
                  </m:fPr>
                  <m:num>
                    <m:r>
                      <w:rPr>
                        <w:rFonts w:ascii="Cambria Math" w:eastAsia="Calibri" w:hAnsi="Cambria Math" w:cs="Times New Roman"/>
                        <w:szCs w:val="21"/>
                      </w:rPr>
                      <m:t>1+s</m:t>
                    </m:r>
                    <m:r>
                      <m:rPr>
                        <m:sty m:val="p"/>
                      </m:rPr>
                      <w:rPr>
                        <w:rFonts w:ascii="Cambria Math" w:eastAsia="Calibri" w:hAnsi="Cambria Math" w:cs="Times New Roman"/>
                        <w:szCs w:val="21"/>
                      </w:rPr>
                      <m:t>Ω</m:t>
                    </m:r>
                  </m:num>
                  <m:den>
                    <m:sSub>
                      <m:sSubPr>
                        <m:ctrlPr>
                          <w:rPr>
                            <w:rFonts w:ascii="Cambria Math" w:eastAsia="Calibri" w:hAnsi="Cambria Math" w:cs="Times New Roman"/>
                            <w:bCs/>
                            <w:i/>
                            <w:szCs w:val="21"/>
                          </w:rPr>
                        </m:ctrlPr>
                      </m:sSubPr>
                      <m:e>
                        <m:r>
                          <w:rPr>
                            <w:rFonts w:ascii="Cambria Math" w:eastAsia="Calibri" w:hAnsi="Cambria Math" w:cs="Times New Roman"/>
                            <w:szCs w:val="21"/>
                          </w:rPr>
                          <m:t>s</m:t>
                        </m:r>
                      </m:e>
                      <m:sub>
                        <m:r>
                          <w:rPr>
                            <w:rFonts w:ascii="Cambria Math" w:eastAsia="Calibri" w:hAnsi="Cambria Math" w:cs="Times New Roman"/>
                            <w:szCs w:val="21"/>
                          </w:rPr>
                          <m:t>t</m:t>
                        </m:r>
                      </m:sub>
                    </m:sSub>
                    <m:d>
                      <m:dPr>
                        <m:ctrlPr>
                          <w:rPr>
                            <w:rFonts w:ascii="Cambria Math" w:eastAsia="Calibri" w:hAnsi="Cambria Math" w:cs="Times New Roman"/>
                            <w:bCs/>
                            <w:i/>
                            <w:szCs w:val="21"/>
                          </w:rPr>
                        </m:ctrlPr>
                      </m:dPr>
                      <m:e>
                        <m:r>
                          <w:rPr>
                            <w:rFonts w:ascii="Cambria Math" w:eastAsia="Calibri" w:hAnsi="Cambria Math" w:cs="Times New Roman"/>
                            <w:szCs w:val="21"/>
                          </w:rPr>
                          <m:t>1+2r</m:t>
                        </m:r>
                      </m:e>
                    </m:d>
                    <m:d>
                      <m:dPr>
                        <m:ctrlPr>
                          <w:rPr>
                            <w:rFonts w:ascii="Cambria Math" w:eastAsia="Calibri" w:hAnsi="Cambria Math" w:cs="Times New Roman"/>
                            <w:bCs/>
                            <w:i/>
                            <w:szCs w:val="21"/>
                          </w:rPr>
                        </m:ctrlPr>
                      </m:dPr>
                      <m:e>
                        <m:sSub>
                          <m:sSubPr>
                            <m:ctrlPr>
                              <w:rPr>
                                <w:rFonts w:ascii="Cambria Math" w:eastAsia="Calibri" w:hAnsi="Cambria Math" w:cs="Times New Roman"/>
                                <w:bCs/>
                                <w:i/>
                                <w:szCs w:val="21"/>
                              </w:rPr>
                            </m:ctrlPr>
                          </m:sSubPr>
                          <m:e>
                            <m:r>
                              <w:rPr>
                                <w:rFonts w:ascii="Cambria Math" w:eastAsia="Calibri" w:hAnsi="Cambria Math" w:cs="Times New Roman"/>
                                <w:szCs w:val="21"/>
                              </w:rPr>
                              <m:t>m</m:t>
                            </m:r>
                          </m:e>
                          <m:sub>
                            <m:r>
                              <w:rPr>
                                <w:rFonts w:ascii="Cambria Math" w:eastAsia="Calibri" w:hAnsi="Cambria Math" w:cs="Times New Roman"/>
                                <w:szCs w:val="21"/>
                              </w:rPr>
                              <m:t>t</m:t>
                            </m:r>
                          </m:sub>
                        </m:sSub>
                        <m:r>
                          <w:rPr>
                            <w:rFonts w:ascii="Cambria Math" w:eastAsia="Calibri" w:hAnsi="Cambria Math" w:cs="Times New Roman"/>
                            <w:szCs w:val="21"/>
                          </w:rPr>
                          <m:t>+2</m:t>
                        </m:r>
                        <m:r>
                          <m:rPr>
                            <m:sty m:val="p"/>
                          </m:rPr>
                          <w:rPr>
                            <w:rFonts w:ascii="Cambria Math" w:eastAsia="Calibri" w:hAnsi="Cambria Math" w:cs="Times New Roman"/>
                            <w:szCs w:val="21"/>
                          </w:rPr>
                          <m:t>Ω</m:t>
                        </m:r>
                      </m:e>
                    </m:d>
                  </m:den>
                </m:f>
              </m:oMath>
            </m:oMathPara>
          </w:p>
          <w:p w:rsidR="00181971" w:rsidRPr="00542493" w:rsidRDefault="00181971" w:rsidP="003C2524">
            <m:oMathPara>
              <m:oMath>
                <m:r>
                  <w:rPr>
                    <w:rFonts w:ascii="Cambria Math" w:eastAsia="Calibri" w:hAnsi="Cambria Math" w:cs="Times New Roman"/>
                    <w:szCs w:val="21"/>
                  </w:rPr>
                  <m:t>+</m:t>
                </m:r>
                <m:f>
                  <m:fPr>
                    <m:ctrlPr>
                      <w:rPr>
                        <w:rFonts w:ascii="Cambria Math" w:eastAsiaTheme="minorEastAsia" w:hAnsi="Cambria Math" w:cs="Times New Roman"/>
                        <w:i/>
                        <w:szCs w:val="21"/>
                      </w:rPr>
                    </m:ctrlPr>
                  </m:fPr>
                  <m:num>
                    <m:d>
                      <m:dPr>
                        <m:ctrlPr>
                          <w:rPr>
                            <w:rFonts w:ascii="Cambria Math" w:eastAsiaTheme="minorEastAsia" w:hAnsi="Cambria Math" w:cs="Times New Roman"/>
                            <w:i/>
                            <w:szCs w:val="21"/>
                          </w:rPr>
                        </m:ctrlPr>
                      </m:dPr>
                      <m:e>
                        <m:r>
                          <w:rPr>
                            <w:rFonts w:ascii="Cambria Math" w:eastAsiaTheme="minorEastAsia" w:hAnsi="Cambria Math" w:cs="Times New Roman"/>
                            <w:szCs w:val="21"/>
                          </w:rPr>
                          <m:t>1-</m:t>
                        </m:r>
                        <m:sSub>
                          <m:sSubPr>
                            <m:ctrlPr>
                              <w:rPr>
                                <w:rFonts w:ascii="Cambria Math" w:eastAsia="Calibri" w:hAnsi="Cambria Math" w:cs="Times New Roman"/>
                                <w:bCs/>
                                <w:i/>
                                <w:szCs w:val="21"/>
                              </w:rPr>
                            </m:ctrlPr>
                          </m:sSubPr>
                          <m:e>
                            <m:r>
                              <w:rPr>
                                <w:rFonts w:ascii="Cambria Math" w:eastAsia="Calibri" w:hAnsi="Cambria Math" w:cs="Times New Roman"/>
                                <w:szCs w:val="21"/>
                              </w:rPr>
                              <m:t>s</m:t>
                            </m:r>
                          </m:e>
                          <m:sub>
                            <m:r>
                              <w:rPr>
                                <w:rFonts w:ascii="Cambria Math" w:eastAsia="Calibri" w:hAnsi="Cambria Math" w:cs="Times New Roman"/>
                                <w:szCs w:val="21"/>
                              </w:rPr>
                              <m:t>t</m:t>
                            </m:r>
                          </m:sub>
                        </m:sSub>
                        <m:d>
                          <m:dPr>
                            <m:ctrlPr>
                              <w:rPr>
                                <w:rFonts w:ascii="Cambria Math" w:eastAsia="Calibri" w:hAnsi="Cambria Math" w:cs="Times New Roman"/>
                                <w:bCs/>
                                <w:i/>
                                <w:szCs w:val="21"/>
                              </w:rPr>
                            </m:ctrlPr>
                          </m:dPr>
                          <m:e>
                            <m:sSub>
                              <m:sSubPr>
                                <m:ctrlPr>
                                  <w:rPr>
                                    <w:rFonts w:ascii="Cambria Math" w:eastAsia="Calibri" w:hAnsi="Cambria Math" w:cs="Times New Roman"/>
                                    <w:bCs/>
                                    <w:i/>
                                    <w:szCs w:val="21"/>
                                  </w:rPr>
                                </m:ctrlPr>
                              </m:sSubPr>
                              <m:e>
                                <m:r>
                                  <w:rPr>
                                    <w:rFonts w:ascii="Cambria Math" w:eastAsia="Calibri" w:hAnsi="Cambria Math" w:cs="Times New Roman"/>
                                    <w:szCs w:val="21"/>
                                  </w:rPr>
                                  <m:t>m</m:t>
                                </m:r>
                              </m:e>
                              <m:sub>
                                <m:r>
                                  <w:rPr>
                                    <w:rFonts w:ascii="Cambria Math" w:eastAsia="Calibri" w:hAnsi="Cambria Math" w:cs="Times New Roman"/>
                                    <w:szCs w:val="21"/>
                                  </w:rPr>
                                  <m:t>t</m:t>
                                </m:r>
                              </m:sub>
                            </m:sSub>
                            <m:r>
                              <w:rPr>
                                <w:rFonts w:ascii="Cambria Math" w:eastAsia="Calibri" w:hAnsi="Cambria Math" w:cs="Times New Roman"/>
                                <w:szCs w:val="21"/>
                              </w:rPr>
                              <m:t>+</m:t>
                            </m:r>
                            <m:r>
                              <m:rPr>
                                <m:sty m:val="p"/>
                              </m:rPr>
                              <w:rPr>
                                <w:rFonts w:ascii="Cambria Math" w:eastAsia="Calibri" w:hAnsi="Cambria Math" w:cs="Times New Roman"/>
                                <w:szCs w:val="21"/>
                              </w:rPr>
                              <m:t>Ω</m:t>
                            </m:r>
                          </m:e>
                        </m:d>
                      </m:e>
                    </m:d>
                    <m:sSubSup>
                      <m:sSubSupPr>
                        <m:ctrlPr>
                          <w:rPr>
                            <w:rFonts w:ascii="Cambria Math" w:eastAsiaTheme="minorEastAsia" w:hAnsi="Cambria Math" w:cs="Times New Roman"/>
                            <w:i/>
                            <w:szCs w:val="21"/>
                          </w:rPr>
                        </m:ctrlPr>
                      </m:sSubSupPr>
                      <m:e>
                        <m:r>
                          <w:rPr>
                            <w:rFonts w:ascii="Cambria Math" w:eastAsiaTheme="minorEastAsia" w:hAnsi="Cambria Math" w:cs="Times New Roman"/>
                            <w:szCs w:val="21"/>
                          </w:rPr>
                          <m:t>U</m:t>
                        </m:r>
                      </m:e>
                      <m:sub>
                        <m:r>
                          <w:rPr>
                            <w:rFonts w:ascii="Cambria Math" w:eastAsiaTheme="minorEastAsia" w:hAnsi="Cambria Math" w:cs="Times New Roman"/>
                            <w:szCs w:val="21"/>
                          </w:rPr>
                          <m:t>t+1</m:t>
                        </m:r>
                      </m:sub>
                      <m:sup>
                        <m:r>
                          <w:rPr>
                            <w:rFonts w:ascii="Cambria Math" w:eastAsiaTheme="minorEastAsia" w:hAnsi="Cambria Math" w:cs="Times New Roman"/>
                            <w:szCs w:val="21"/>
                          </w:rPr>
                          <m:t>M</m:t>
                        </m:r>
                      </m:sup>
                    </m:sSubSup>
                    <m:r>
                      <w:rPr>
                        <w:rFonts w:ascii="Cambria Math" w:eastAsia="Calibri" w:hAnsi="Cambria Math" w:cs="Times New Roman"/>
                        <w:szCs w:val="21"/>
                      </w:rPr>
                      <m:t>+</m:t>
                    </m:r>
                    <m:sSub>
                      <m:sSubPr>
                        <m:ctrlPr>
                          <w:rPr>
                            <w:rFonts w:ascii="Cambria Math" w:eastAsia="Calibri" w:hAnsi="Cambria Math" w:cs="Times New Roman"/>
                            <w:bCs/>
                            <w:i/>
                            <w:szCs w:val="21"/>
                          </w:rPr>
                        </m:ctrlPr>
                      </m:sSubPr>
                      <m:e>
                        <m:r>
                          <w:rPr>
                            <w:rFonts w:ascii="Cambria Math" w:eastAsia="Calibri" w:hAnsi="Cambria Math" w:cs="Times New Roman"/>
                            <w:szCs w:val="21"/>
                          </w:rPr>
                          <m:t>s</m:t>
                        </m:r>
                      </m:e>
                      <m:sub>
                        <m:r>
                          <w:rPr>
                            <w:rFonts w:ascii="Cambria Math" w:eastAsia="Calibri" w:hAnsi="Cambria Math" w:cs="Times New Roman"/>
                            <w:szCs w:val="21"/>
                          </w:rPr>
                          <m:t>t</m:t>
                        </m:r>
                      </m:sub>
                    </m:sSub>
                    <m:d>
                      <m:dPr>
                        <m:ctrlPr>
                          <w:rPr>
                            <w:rFonts w:ascii="Cambria Math" w:eastAsia="Calibri" w:hAnsi="Cambria Math" w:cs="Times New Roman"/>
                            <w:bCs/>
                            <w:i/>
                            <w:szCs w:val="21"/>
                          </w:rPr>
                        </m:ctrlPr>
                      </m:dPr>
                      <m:e>
                        <m:sSub>
                          <m:sSubPr>
                            <m:ctrlPr>
                              <w:rPr>
                                <w:rFonts w:ascii="Cambria Math" w:eastAsia="Calibri" w:hAnsi="Cambria Math" w:cs="Times New Roman"/>
                                <w:bCs/>
                                <w:i/>
                                <w:szCs w:val="21"/>
                              </w:rPr>
                            </m:ctrlPr>
                          </m:sSubPr>
                          <m:e>
                            <m:r>
                              <w:rPr>
                                <w:rFonts w:ascii="Cambria Math" w:eastAsia="Calibri" w:hAnsi="Cambria Math" w:cs="Times New Roman"/>
                                <w:szCs w:val="21"/>
                              </w:rPr>
                              <m:t>m</m:t>
                            </m:r>
                          </m:e>
                          <m:sub>
                            <m:r>
                              <w:rPr>
                                <w:rFonts w:ascii="Cambria Math" w:eastAsia="Calibri" w:hAnsi="Cambria Math" w:cs="Times New Roman"/>
                                <w:szCs w:val="21"/>
                              </w:rPr>
                              <m:t>t</m:t>
                            </m:r>
                          </m:sub>
                        </m:sSub>
                        <m:r>
                          <w:rPr>
                            <w:rFonts w:ascii="Cambria Math" w:eastAsia="Calibri" w:hAnsi="Cambria Math" w:cs="Times New Roman"/>
                            <w:szCs w:val="21"/>
                          </w:rPr>
                          <m:t>+2</m:t>
                        </m:r>
                        <m:r>
                          <m:rPr>
                            <m:sty m:val="p"/>
                          </m:rPr>
                          <w:rPr>
                            <w:rFonts w:ascii="Cambria Math" w:eastAsia="Calibri" w:hAnsi="Cambria Math" w:cs="Times New Roman"/>
                            <w:szCs w:val="21"/>
                          </w:rPr>
                          <m:t>Ω</m:t>
                        </m:r>
                      </m:e>
                    </m:d>
                    <m:sSubSup>
                      <m:sSubSupPr>
                        <m:ctrlPr>
                          <w:rPr>
                            <w:rFonts w:ascii="Cambria Math" w:eastAsiaTheme="minorEastAsia" w:hAnsi="Cambria Math" w:cs="Times New Roman"/>
                            <w:i/>
                            <w:szCs w:val="21"/>
                          </w:rPr>
                        </m:ctrlPr>
                      </m:sSubSupPr>
                      <m:e>
                        <m:r>
                          <w:rPr>
                            <w:rFonts w:ascii="Cambria Math" w:eastAsiaTheme="minorEastAsia" w:hAnsi="Cambria Math" w:cs="Times New Roman"/>
                            <w:szCs w:val="21"/>
                          </w:rPr>
                          <m:t>U</m:t>
                        </m:r>
                      </m:e>
                      <m:sub>
                        <m:r>
                          <w:rPr>
                            <w:rFonts w:ascii="Cambria Math" w:eastAsiaTheme="minorEastAsia" w:hAnsi="Cambria Math" w:cs="Times New Roman"/>
                            <w:szCs w:val="21"/>
                          </w:rPr>
                          <m:t>t+1</m:t>
                        </m:r>
                      </m:sub>
                      <m:sup>
                        <m:r>
                          <w:rPr>
                            <w:rFonts w:ascii="Cambria Math" w:eastAsiaTheme="minorEastAsia" w:hAnsi="Cambria Math" w:cs="Times New Roman"/>
                            <w:szCs w:val="21"/>
                          </w:rPr>
                          <m:t>D</m:t>
                        </m:r>
                      </m:sup>
                    </m:sSubSup>
                    <m:r>
                      <w:rPr>
                        <w:rFonts w:ascii="Cambria Math" w:eastAsia="Calibri" w:hAnsi="Cambria Math" w:cs="Times New Roman"/>
                        <w:szCs w:val="21"/>
                      </w:rPr>
                      <m:t>-</m:t>
                    </m:r>
                    <m:d>
                      <m:dPr>
                        <m:ctrlPr>
                          <w:rPr>
                            <w:rFonts w:ascii="Cambria Math" w:eastAsia="Calibri" w:hAnsi="Cambria Math" w:cs="Times New Roman"/>
                            <w:i/>
                            <w:szCs w:val="21"/>
                          </w:rPr>
                        </m:ctrlPr>
                      </m:dPr>
                      <m:e>
                        <m:r>
                          <w:rPr>
                            <w:rFonts w:ascii="Cambria Math" w:eastAsia="Calibri" w:hAnsi="Cambria Math" w:cs="Times New Roman"/>
                            <w:szCs w:val="21"/>
                          </w:rPr>
                          <m:t>1+</m:t>
                        </m:r>
                        <m:sSub>
                          <m:sSubPr>
                            <m:ctrlPr>
                              <w:rPr>
                                <w:rFonts w:ascii="Cambria Math" w:eastAsia="Calibri" w:hAnsi="Cambria Math" w:cs="Times New Roman"/>
                                <w:bCs/>
                                <w:i/>
                                <w:sz w:val="22"/>
                                <w:szCs w:val="21"/>
                                <w:lang w:eastAsia="zh-CN"/>
                              </w:rPr>
                            </m:ctrlPr>
                          </m:sSubPr>
                          <m:e>
                            <m:r>
                              <w:rPr>
                                <w:rFonts w:ascii="Cambria Math" w:eastAsia="Calibri" w:hAnsi="Cambria Math" w:cs="Times New Roman"/>
                                <w:szCs w:val="21"/>
                              </w:rPr>
                              <m:t>s</m:t>
                            </m:r>
                          </m:e>
                          <m:sub>
                            <m:r>
                              <w:rPr>
                                <w:rFonts w:ascii="Cambria Math" w:eastAsia="Calibri" w:hAnsi="Cambria Math" w:cs="Times New Roman"/>
                                <w:szCs w:val="21"/>
                              </w:rPr>
                              <m:t>t</m:t>
                            </m:r>
                          </m:sub>
                        </m:sSub>
                        <m:r>
                          <m:rPr>
                            <m:sty m:val="p"/>
                          </m:rPr>
                          <w:rPr>
                            <w:rFonts w:ascii="Cambria Math" w:eastAsia="Calibri" w:hAnsi="Cambria Math" w:cs="Times New Roman"/>
                            <w:szCs w:val="21"/>
                          </w:rPr>
                          <m:t>Ω</m:t>
                        </m:r>
                      </m:e>
                    </m:d>
                    <m:sSubSup>
                      <m:sSubSupPr>
                        <m:ctrlPr>
                          <w:rPr>
                            <w:rFonts w:ascii="Cambria Math" w:eastAsiaTheme="minorEastAsia" w:hAnsi="Cambria Math" w:cs="Times New Roman"/>
                            <w:i/>
                            <w:szCs w:val="21"/>
                          </w:rPr>
                        </m:ctrlPr>
                      </m:sSubSupPr>
                      <m:e>
                        <m:r>
                          <w:rPr>
                            <w:rFonts w:ascii="Cambria Math" w:eastAsiaTheme="minorEastAsia" w:hAnsi="Cambria Math" w:cs="Times New Roman"/>
                            <w:szCs w:val="21"/>
                          </w:rPr>
                          <m:t>U</m:t>
                        </m:r>
                      </m:e>
                      <m:sub>
                        <m:r>
                          <w:rPr>
                            <w:rFonts w:ascii="Cambria Math" w:eastAsiaTheme="minorEastAsia" w:hAnsi="Cambria Math" w:cs="Times New Roman"/>
                            <w:szCs w:val="21"/>
                          </w:rPr>
                          <m:t>t+1</m:t>
                        </m:r>
                      </m:sub>
                      <m:sup>
                        <m:r>
                          <w:rPr>
                            <w:rFonts w:ascii="Cambria Math" w:eastAsiaTheme="minorEastAsia" w:hAnsi="Cambria Math" w:cs="Times New Roman"/>
                            <w:szCs w:val="21"/>
                          </w:rPr>
                          <m:t>N</m:t>
                        </m:r>
                      </m:sup>
                    </m:sSubSup>
                  </m:num>
                  <m:den>
                    <m:sSub>
                      <m:sSubPr>
                        <m:ctrlPr>
                          <w:rPr>
                            <w:rFonts w:ascii="Cambria Math" w:eastAsia="Calibri" w:hAnsi="Cambria Math" w:cs="Times New Roman"/>
                            <w:bCs/>
                            <w:i/>
                            <w:szCs w:val="21"/>
                          </w:rPr>
                        </m:ctrlPr>
                      </m:sSubPr>
                      <m:e>
                        <m:r>
                          <w:rPr>
                            <w:rFonts w:ascii="Cambria Math" w:eastAsia="Calibri" w:hAnsi="Cambria Math" w:cs="Times New Roman"/>
                            <w:szCs w:val="21"/>
                          </w:rPr>
                          <m:t>s</m:t>
                        </m:r>
                      </m:e>
                      <m:sub>
                        <m:r>
                          <w:rPr>
                            <w:rFonts w:ascii="Cambria Math" w:eastAsia="Calibri" w:hAnsi="Cambria Math" w:cs="Times New Roman"/>
                            <w:szCs w:val="21"/>
                          </w:rPr>
                          <m:t>t</m:t>
                        </m:r>
                      </m:sub>
                    </m:sSub>
                    <m:d>
                      <m:dPr>
                        <m:ctrlPr>
                          <w:rPr>
                            <w:rFonts w:ascii="Cambria Math" w:eastAsia="Calibri" w:hAnsi="Cambria Math" w:cs="Times New Roman"/>
                            <w:bCs/>
                            <w:i/>
                            <w:szCs w:val="21"/>
                          </w:rPr>
                        </m:ctrlPr>
                      </m:dPr>
                      <m:e>
                        <m:r>
                          <w:rPr>
                            <w:rFonts w:ascii="Cambria Math" w:eastAsia="Calibri" w:hAnsi="Cambria Math" w:cs="Times New Roman"/>
                            <w:szCs w:val="21"/>
                          </w:rPr>
                          <m:t>1+r</m:t>
                        </m:r>
                      </m:e>
                    </m:d>
                    <m:d>
                      <m:dPr>
                        <m:ctrlPr>
                          <w:rPr>
                            <w:rFonts w:ascii="Cambria Math" w:eastAsia="Calibri" w:hAnsi="Cambria Math" w:cs="Times New Roman"/>
                            <w:bCs/>
                            <w:i/>
                            <w:szCs w:val="21"/>
                          </w:rPr>
                        </m:ctrlPr>
                      </m:dPr>
                      <m:e>
                        <m:sSub>
                          <m:sSubPr>
                            <m:ctrlPr>
                              <w:rPr>
                                <w:rFonts w:ascii="Cambria Math" w:eastAsia="Calibri" w:hAnsi="Cambria Math" w:cs="Times New Roman"/>
                                <w:bCs/>
                                <w:i/>
                                <w:szCs w:val="21"/>
                              </w:rPr>
                            </m:ctrlPr>
                          </m:sSubPr>
                          <m:e>
                            <m:r>
                              <w:rPr>
                                <w:rFonts w:ascii="Cambria Math" w:eastAsia="Calibri" w:hAnsi="Cambria Math" w:cs="Times New Roman"/>
                                <w:szCs w:val="21"/>
                              </w:rPr>
                              <m:t>m</m:t>
                            </m:r>
                          </m:e>
                          <m:sub>
                            <m:r>
                              <w:rPr>
                                <w:rFonts w:ascii="Cambria Math" w:eastAsia="Calibri" w:hAnsi="Cambria Math" w:cs="Times New Roman"/>
                                <w:szCs w:val="21"/>
                              </w:rPr>
                              <m:t>t</m:t>
                            </m:r>
                          </m:sub>
                        </m:sSub>
                        <m:r>
                          <w:rPr>
                            <w:rFonts w:ascii="Cambria Math" w:eastAsia="Calibri" w:hAnsi="Cambria Math" w:cs="Times New Roman"/>
                            <w:szCs w:val="21"/>
                          </w:rPr>
                          <m:t>+2</m:t>
                        </m:r>
                        <m:r>
                          <m:rPr>
                            <m:sty m:val="p"/>
                          </m:rPr>
                          <w:rPr>
                            <w:rFonts w:ascii="Cambria Math" w:eastAsia="Calibri" w:hAnsi="Cambria Math" w:cs="Times New Roman"/>
                            <w:szCs w:val="21"/>
                          </w:rPr>
                          <m:t>Ω</m:t>
                        </m:r>
                      </m:e>
                    </m:d>
                  </m:den>
                </m:f>
                <m:r>
                  <w:rPr>
                    <w:rFonts w:ascii="Cambria Math" w:eastAsiaTheme="minorEastAsia" w:hAnsi="Cambria Math" w:cs="Times New Roman"/>
                    <w:szCs w:val="21"/>
                  </w:rPr>
                  <m:t>,</m:t>
                </m:r>
              </m:oMath>
            </m:oMathPara>
          </w:p>
        </w:tc>
      </w:tr>
    </w:tbl>
    <w:p w:rsidR="00E06DC9" w:rsidRPr="00542493" w:rsidRDefault="00E06DC9" w:rsidP="00E06DC9">
      <w:pPr>
        <w:rPr>
          <w:rFonts w:ascii="Cambria" w:eastAsia="Calibri" w:hAnsi="Cambria" w:cs="Times New Roman"/>
          <w:szCs w:val="21"/>
        </w:rPr>
      </w:pPr>
      <w:proofErr w:type="gramStart"/>
      <w:r w:rsidRPr="00542493">
        <w:rPr>
          <w:rFonts w:ascii="Cambria" w:eastAsia="Calibri" w:hAnsi="Cambria" w:cs="Times New Roman"/>
          <w:bCs/>
          <w:szCs w:val="21"/>
        </w:rPr>
        <w:t>with</w:t>
      </w:r>
      <w:proofErr w:type="gramEnd"/>
      <w:r w:rsidRPr="00542493">
        <w:rPr>
          <w:rFonts w:ascii="Cambria" w:eastAsia="Calibri" w:hAnsi="Cambria" w:cs="Times New Roman"/>
          <w:bCs/>
          <w:szCs w:val="21"/>
        </w:rPr>
        <w:t xml:space="preserve"> </w:t>
      </w:r>
      <m:oMath>
        <m:r>
          <m:rPr>
            <m:sty m:val="p"/>
          </m:rPr>
          <w:rPr>
            <w:rFonts w:ascii="Cambria Math" w:eastAsia="Calibri" w:hAnsi="Cambria Math" w:cs="Times New Roman"/>
            <w:szCs w:val="21"/>
          </w:rPr>
          <m:t>Ω</m:t>
        </m:r>
        <m:r>
          <w:rPr>
            <w:rFonts w:ascii="Cambria Math" w:eastAsia="Calibri" w:hAnsi="Cambria Math" w:cs="Times New Roman"/>
            <w:szCs w:val="21"/>
          </w:rPr>
          <m:t>=1+r+2ϕ.</m:t>
        </m:r>
      </m:oMath>
      <w:r w:rsidR="00B829FC" w:rsidRPr="00542493">
        <w:rPr>
          <w:rFonts w:ascii="Cambria" w:eastAsia="Calibri" w:hAnsi="Cambria" w:cs="Times New Roman"/>
          <w:szCs w:val="21"/>
        </w:rPr>
        <w:t xml:space="preserve"> The first part of this equation is comparable (but not identical) to </w:t>
      </w:r>
      <w:r w:rsidR="00B829FC" w:rsidRPr="00542493">
        <w:rPr>
          <w:rFonts w:ascii="Cambria" w:eastAsia="Calibri" w:hAnsi="Cambria" w:cs="Times New Roman"/>
          <w:szCs w:val="21"/>
        </w:rPr>
        <w:fldChar w:fldCharType="begin"/>
      </w:r>
      <w:r w:rsidR="00B829FC" w:rsidRPr="00542493">
        <w:rPr>
          <w:rFonts w:ascii="Cambria" w:eastAsia="Calibri" w:hAnsi="Cambria" w:cs="Times New Roman"/>
          <w:szCs w:val="21"/>
        </w:rPr>
        <w:instrText xml:space="preserve"> REF _Ref440632660 \h </w:instrText>
      </w:r>
      <w:r w:rsidR="00B829FC" w:rsidRPr="00542493">
        <w:rPr>
          <w:rFonts w:ascii="Cambria" w:eastAsia="Calibri" w:hAnsi="Cambria" w:cs="Times New Roman"/>
          <w:szCs w:val="21"/>
        </w:rPr>
      </w:r>
      <w:r w:rsidR="00B829FC" w:rsidRPr="00542493">
        <w:rPr>
          <w:rFonts w:ascii="Cambria" w:eastAsia="Calibri" w:hAnsi="Cambria" w:cs="Times New Roman"/>
          <w:szCs w:val="21"/>
        </w:rPr>
        <w:fldChar w:fldCharType="separate"/>
      </w:r>
      <w:r w:rsidR="00DA0D4E" w:rsidRPr="006B7015">
        <w:rPr>
          <w:szCs w:val="21"/>
        </w:rPr>
        <w:t>(</w:t>
      </w:r>
      <w:r w:rsidR="00DA0D4E">
        <w:rPr>
          <w:noProof/>
          <w:szCs w:val="21"/>
        </w:rPr>
        <w:t>6</w:t>
      </w:r>
      <w:r w:rsidR="00DA0D4E" w:rsidRPr="006B7015">
        <w:rPr>
          <w:szCs w:val="21"/>
        </w:rPr>
        <w:t>)</w:t>
      </w:r>
      <w:r w:rsidR="00B829FC" w:rsidRPr="00542493">
        <w:rPr>
          <w:rFonts w:ascii="Cambria" w:eastAsia="Calibri" w:hAnsi="Cambria" w:cs="Times New Roman"/>
          <w:szCs w:val="21"/>
        </w:rPr>
        <w:fldChar w:fldCharType="end"/>
      </w:r>
      <w:r w:rsidR="00B829FC" w:rsidRPr="00542493">
        <w:rPr>
          <w:rFonts w:ascii="Cambria" w:eastAsia="Calibri" w:hAnsi="Cambria" w:cs="Times New Roman"/>
          <w:szCs w:val="21"/>
        </w:rPr>
        <w:t xml:space="preserve">. The second part is </w:t>
      </w:r>
      <w:r w:rsidR="0051269B" w:rsidRPr="00542493">
        <w:rPr>
          <w:rFonts w:ascii="Cambria" w:eastAsia="Calibri" w:hAnsi="Cambria" w:cs="Times New Roman"/>
          <w:szCs w:val="21"/>
        </w:rPr>
        <w:t>incorporating</w:t>
      </w:r>
      <w:r w:rsidR="00B829FC" w:rsidRPr="00542493">
        <w:rPr>
          <w:rFonts w:ascii="Cambria" w:eastAsia="Calibri" w:hAnsi="Cambria" w:cs="Times New Roman"/>
          <w:szCs w:val="21"/>
        </w:rPr>
        <w:t xml:space="preserve"> the future changes in the present values of each state. The first-order condition for </w:t>
      </w:r>
      <w:r w:rsidR="00136ADA" w:rsidRPr="00542493">
        <w:t>privately</w:t>
      </w:r>
      <w:r w:rsidR="00136ADA" w:rsidRPr="00542493">
        <w:rPr>
          <w:rFonts w:ascii="Cambria" w:eastAsia="Calibri" w:hAnsi="Cambria" w:cs="Times New Roman"/>
          <w:szCs w:val="21"/>
        </w:rPr>
        <w:t xml:space="preserve"> </w:t>
      </w:r>
      <w:r w:rsidR="00B829FC" w:rsidRPr="00542493">
        <w:rPr>
          <w:rFonts w:ascii="Cambria" w:eastAsia="Calibri" w:hAnsi="Cambria" w:cs="Times New Roman"/>
          <w:szCs w:val="21"/>
        </w:rPr>
        <w:t xml:space="preserve">optimal search </w:t>
      </w:r>
      <w:r w:rsidR="00797AA7" w:rsidRPr="00542493">
        <w:rPr>
          <w:rFonts w:ascii="Cambria" w:eastAsia="Calibri" w:hAnsi="Cambria" w:cs="Times New Roman"/>
          <w:szCs w:val="21"/>
        </w:rPr>
        <w:t xml:space="preserve">out of steady state </w:t>
      </w:r>
      <w:r w:rsidR="00B829FC" w:rsidRPr="00542493">
        <w:rPr>
          <w:rFonts w:ascii="Cambria" w:eastAsia="Calibri" w:hAnsi="Cambria" w:cs="Times New Roman"/>
          <w:szCs w:val="21"/>
        </w:rPr>
        <w:t>is given by:</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75"/>
        <w:gridCol w:w="7762"/>
      </w:tblGrid>
      <w:tr w:rsidR="00B829FC" w:rsidRPr="00542493" w:rsidTr="00D812A8">
        <w:tc>
          <w:tcPr>
            <w:tcW w:w="675" w:type="dxa"/>
            <w:vAlign w:val="center"/>
          </w:tcPr>
          <w:p w:rsidR="00B829FC" w:rsidRPr="00542493" w:rsidRDefault="00B829FC" w:rsidP="00D812A8">
            <w:pPr>
              <w:rPr>
                <w:szCs w:val="21"/>
              </w:rPr>
            </w:pPr>
            <w:r w:rsidRPr="00542493">
              <w:rPr>
                <w:szCs w:val="21"/>
              </w:rPr>
              <w:t>(</w:t>
            </w:r>
            <w:r w:rsidRPr="00542493">
              <w:rPr>
                <w:szCs w:val="21"/>
              </w:rPr>
              <w:fldChar w:fldCharType="begin"/>
            </w:r>
            <w:r w:rsidRPr="00542493">
              <w:rPr>
                <w:szCs w:val="21"/>
              </w:rPr>
              <w:instrText xml:space="preserve"> SEQ Equation  \* Arabic \s  \* MERGEFORMAT </w:instrText>
            </w:r>
            <w:r w:rsidRPr="00542493">
              <w:rPr>
                <w:szCs w:val="21"/>
              </w:rPr>
              <w:fldChar w:fldCharType="separate"/>
            </w:r>
            <w:r w:rsidR="00DA0D4E">
              <w:rPr>
                <w:noProof/>
                <w:szCs w:val="21"/>
              </w:rPr>
              <w:t>9</w:t>
            </w:r>
            <w:r w:rsidRPr="00542493">
              <w:rPr>
                <w:szCs w:val="21"/>
              </w:rPr>
              <w:fldChar w:fldCharType="end"/>
            </w:r>
            <w:r w:rsidRPr="00542493">
              <w:rPr>
                <w:szCs w:val="21"/>
              </w:rPr>
              <w:t>)</w:t>
            </w:r>
          </w:p>
        </w:tc>
        <w:tc>
          <w:tcPr>
            <w:tcW w:w="7762" w:type="dxa"/>
            <w:vAlign w:val="center"/>
          </w:tcPr>
          <w:p w:rsidR="00B829FC" w:rsidRPr="00542493" w:rsidRDefault="00DF757E" w:rsidP="00CB0E09">
            <w:pPr>
              <w:ind w:left="-675"/>
              <w:jc w:val="center"/>
              <w:rPr>
                <w:szCs w:val="21"/>
              </w:rPr>
            </w:pPr>
            <m:oMathPara>
              <m:oMath>
                <m:f>
                  <m:fPr>
                    <m:ctrlPr>
                      <w:rPr>
                        <w:rFonts w:ascii="Cambria Math" w:hAnsi="Cambria Math" w:cs="Univers"/>
                        <w:i/>
                        <w:szCs w:val="21"/>
                      </w:rPr>
                    </m:ctrlPr>
                  </m:fPr>
                  <m:num>
                    <m:r>
                      <w:rPr>
                        <w:rFonts w:ascii="Cambria Math" w:hAnsi="Cambria Math" w:cs="Univers"/>
                        <w:szCs w:val="21"/>
                      </w:rPr>
                      <m:t>∂</m:t>
                    </m:r>
                    <m:sSub>
                      <m:sSubPr>
                        <m:ctrlPr>
                          <w:rPr>
                            <w:rFonts w:ascii="Cambria Math" w:hAnsi="Cambria Math" w:cs="Univers"/>
                            <w:i/>
                            <w:szCs w:val="21"/>
                          </w:rPr>
                        </m:ctrlPr>
                      </m:sSubPr>
                      <m:e>
                        <m:r>
                          <w:rPr>
                            <w:rFonts w:ascii="Cambria Math" w:hAnsi="Cambria Math" w:cs="Univers"/>
                            <w:szCs w:val="21"/>
                          </w:rPr>
                          <m:t>c</m:t>
                        </m:r>
                      </m:e>
                      <m:sub>
                        <m:r>
                          <w:rPr>
                            <w:rFonts w:ascii="Cambria Math" w:hAnsi="Cambria Math" w:cs="Univers"/>
                            <w:szCs w:val="21"/>
                          </w:rPr>
                          <m:t>t</m:t>
                        </m:r>
                      </m:sub>
                    </m:sSub>
                  </m:num>
                  <m:den>
                    <m:r>
                      <w:rPr>
                        <w:rFonts w:ascii="Cambria Math" w:hAnsi="Cambria Math" w:cs="Univers"/>
                        <w:szCs w:val="21"/>
                      </w:rPr>
                      <m:t>∂</m:t>
                    </m:r>
                    <m:sSub>
                      <m:sSubPr>
                        <m:ctrlPr>
                          <w:rPr>
                            <w:rFonts w:ascii="Cambria Math" w:hAnsi="Cambria Math" w:cs="Univers"/>
                            <w:i/>
                            <w:szCs w:val="21"/>
                          </w:rPr>
                        </m:ctrlPr>
                      </m:sSubPr>
                      <m:e>
                        <m:r>
                          <w:rPr>
                            <w:rFonts w:ascii="Cambria Math" w:hAnsi="Cambria Math" w:cs="Univers"/>
                            <w:szCs w:val="21"/>
                          </w:rPr>
                          <m:t>e</m:t>
                        </m:r>
                      </m:e>
                      <m:sub>
                        <m:r>
                          <w:rPr>
                            <w:rFonts w:ascii="Cambria Math" w:hAnsi="Cambria Math" w:cs="Univers"/>
                            <w:szCs w:val="21"/>
                          </w:rPr>
                          <m:t>t</m:t>
                        </m:r>
                      </m:sub>
                    </m:sSub>
                  </m:den>
                </m:f>
                <m:r>
                  <w:rPr>
                    <w:rFonts w:ascii="Cambria Math" w:eastAsiaTheme="minorEastAsia" w:hAnsi="Cambria Math" w:cs="Univers"/>
                    <w:szCs w:val="21"/>
                  </w:rPr>
                  <m:t>=</m:t>
                </m:r>
                <m:f>
                  <m:fPr>
                    <m:ctrlPr>
                      <w:rPr>
                        <w:rFonts w:ascii="Cambria Math" w:eastAsia="Calibri" w:hAnsi="Cambria Math" w:cs="Times New Roman"/>
                        <w:bCs/>
                        <w:i/>
                        <w:szCs w:val="21"/>
                      </w:rPr>
                    </m:ctrlPr>
                  </m:fPr>
                  <m:num>
                    <m:r>
                      <w:rPr>
                        <w:rFonts w:ascii="Cambria Math" w:eastAsia="Calibri" w:hAnsi="Cambria Math" w:cs="Times New Roman"/>
                        <w:szCs w:val="21"/>
                      </w:rPr>
                      <m:t>∂</m:t>
                    </m:r>
                    <m:sSub>
                      <m:sSubPr>
                        <m:ctrlPr>
                          <w:rPr>
                            <w:rFonts w:ascii="Cambria Math" w:eastAsia="Calibri" w:hAnsi="Cambria Math" w:cs="Times New Roman"/>
                            <w:i/>
                            <w:szCs w:val="21"/>
                          </w:rPr>
                        </m:ctrlPr>
                      </m:sSubPr>
                      <m:e>
                        <m:r>
                          <w:rPr>
                            <w:rFonts w:ascii="Cambria Math" w:eastAsia="Calibri" w:hAnsi="Cambria Math" w:cs="Times New Roman"/>
                            <w:szCs w:val="21"/>
                          </w:rPr>
                          <m:t>m</m:t>
                        </m:r>
                      </m:e>
                      <m:sub>
                        <m:r>
                          <w:rPr>
                            <w:rFonts w:ascii="Cambria Math" w:eastAsia="Calibri" w:hAnsi="Cambria Math" w:cs="Times New Roman"/>
                            <w:szCs w:val="21"/>
                          </w:rPr>
                          <m:t>t</m:t>
                        </m:r>
                      </m:sub>
                    </m:sSub>
                  </m:num>
                  <m:den>
                    <m:r>
                      <w:rPr>
                        <w:rFonts w:ascii="Cambria Math" w:eastAsia="Calibri" w:hAnsi="Cambria Math" w:cs="Times New Roman"/>
                        <w:szCs w:val="21"/>
                      </w:rPr>
                      <m:t>∂</m:t>
                    </m:r>
                    <m:sSub>
                      <m:sSubPr>
                        <m:ctrlPr>
                          <w:rPr>
                            <w:rFonts w:ascii="Cambria Math" w:eastAsia="Calibri" w:hAnsi="Cambria Math" w:cs="Times New Roman"/>
                            <w:i/>
                            <w:szCs w:val="21"/>
                          </w:rPr>
                        </m:ctrlPr>
                      </m:sSubPr>
                      <m:e>
                        <m:r>
                          <w:rPr>
                            <w:rFonts w:ascii="Cambria Math" w:eastAsia="Calibri" w:hAnsi="Cambria Math" w:cs="Times New Roman"/>
                            <w:szCs w:val="21"/>
                          </w:rPr>
                          <m:t>e</m:t>
                        </m:r>
                      </m:e>
                      <m:sub>
                        <m:r>
                          <w:rPr>
                            <w:rFonts w:ascii="Cambria Math" w:eastAsia="Calibri" w:hAnsi="Cambria Math" w:cs="Times New Roman"/>
                            <w:szCs w:val="21"/>
                          </w:rPr>
                          <m:t>t</m:t>
                        </m:r>
                      </m:sub>
                    </m:sSub>
                  </m:den>
                </m:f>
                <m:d>
                  <m:dPr>
                    <m:ctrlPr>
                      <w:rPr>
                        <w:rFonts w:ascii="Cambria Math" w:eastAsia="Calibri" w:hAnsi="Cambria Math" w:cs="Times New Roman"/>
                        <w:bCs/>
                        <w:i/>
                        <w:szCs w:val="21"/>
                      </w:rPr>
                    </m:ctrlPr>
                  </m:dPr>
                  <m:e>
                    <m:sSubSup>
                      <m:sSubSupPr>
                        <m:ctrlPr>
                          <w:rPr>
                            <w:rFonts w:ascii="Cambria Math" w:eastAsiaTheme="minorEastAsia" w:hAnsi="Cambria Math" w:cs="Times New Roman"/>
                            <w:i/>
                            <w:szCs w:val="21"/>
                          </w:rPr>
                        </m:ctrlPr>
                      </m:sSubSupPr>
                      <m:e>
                        <m:r>
                          <w:rPr>
                            <w:rFonts w:ascii="Cambria Math" w:eastAsiaTheme="minorEastAsia" w:hAnsi="Cambria Math" w:cs="Times New Roman"/>
                            <w:szCs w:val="21"/>
                          </w:rPr>
                          <m:t>U</m:t>
                        </m:r>
                      </m:e>
                      <m:sub>
                        <m:r>
                          <w:rPr>
                            <w:rFonts w:ascii="Cambria Math" w:eastAsiaTheme="minorEastAsia" w:hAnsi="Cambria Math" w:cs="Times New Roman"/>
                            <w:szCs w:val="21"/>
                          </w:rPr>
                          <m:t>t</m:t>
                        </m:r>
                      </m:sub>
                      <m:sup>
                        <m:r>
                          <w:rPr>
                            <w:rFonts w:ascii="Cambria Math" w:eastAsiaTheme="minorEastAsia" w:hAnsi="Cambria Math" w:cs="Times New Roman"/>
                            <w:szCs w:val="21"/>
                          </w:rPr>
                          <m:t>D</m:t>
                        </m:r>
                      </m:sup>
                    </m:sSubSup>
                    <m:r>
                      <w:rPr>
                        <w:rFonts w:ascii="Cambria Math" w:eastAsiaTheme="minorEastAsia" w:hAnsi="Cambria Math" w:cs="Times New Roman"/>
                        <w:szCs w:val="21"/>
                      </w:rPr>
                      <m:t>-</m:t>
                    </m:r>
                    <m:sSubSup>
                      <m:sSubSupPr>
                        <m:ctrlPr>
                          <w:rPr>
                            <w:rFonts w:ascii="Cambria Math" w:eastAsiaTheme="minorEastAsia" w:hAnsi="Cambria Math" w:cs="Times New Roman"/>
                            <w:i/>
                            <w:szCs w:val="21"/>
                          </w:rPr>
                        </m:ctrlPr>
                      </m:sSubSupPr>
                      <m:e>
                        <m:r>
                          <w:rPr>
                            <w:rFonts w:ascii="Cambria Math" w:eastAsiaTheme="minorEastAsia" w:hAnsi="Cambria Math" w:cs="Times New Roman"/>
                            <w:szCs w:val="21"/>
                          </w:rPr>
                          <m:t>U</m:t>
                        </m:r>
                      </m:e>
                      <m:sub>
                        <m:r>
                          <w:rPr>
                            <w:rFonts w:ascii="Cambria Math" w:eastAsiaTheme="minorEastAsia" w:hAnsi="Cambria Math" w:cs="Times New Roman"/>
                            <w:szCs w:val="21"/>
                          </w:rPr>
                          <m:t>t</m:t>
                        </m:r>
                      </m:sub>
                      <m:sup>
                        <m:r>
                          <w:rPr>
                            <w:rFonts w:ascii="Cambria Math" w:eastAsiaTheme="minorEastAsia" w:hAnsi="Cambria Math" w:cs="Times New Roman"/>
                            <w:szCs w:val="21"/>
                          </w:rPr>
                          <m:t>N</m:t>
                        </m:r>
                      </m:sup>
                    </m:sSubSup>
                    <m:r>
                      <w:rPr>
                        <w:rFonts w:ascii="Cambria Math" w:eastAsiaTheme="minorEastAsia" w:hAnsi="Cambria Math" w:cs="Times New Roman"/>
                        <w:szCs w:val="21"/>
                      </w:rPr>
                      <m:t>-</m:t>
                    </m:r>
                    <m:sSub>
                      <m:sSubPr>
                        <m:ctrlPr>
                          <w:rPr>
                            <w:rFonts w:ascii="Cambria Math" w:eastAsiaTheme="minorEastAsia" w:hAnsi="Cambria Math" w:cs="Times New Roman"/>
                            <w:i/>
                            <w:szCs w:val="21"/>
                          </w:rPr>
                        </m:ctrlPr>
                      </m:sSubPr>
                      <m:e>
                        <m:r>
                          <w:rPr>
                            <w:rFonts w:ascii="Cambria Math" w:eastAsiaTheme="minorEastAsia" w:hAnsi="Cambria Math" w:cs="Times New Roman"/>
                            <w:szCs w:val="21"/>
                          </w:rPr>
                          <m:t>p</m:t>
                        </m:r>
                      </m:e>
                      <m:sub>
                        <m:r>
                          <w:rPr>
                            <w:rFonts w:ascii="Cambria Math" w:eastAsiaTheme="minorEastAsia" w:hAnsi="Cambria Math" w:cs="Times New Roman"/>
                            <w:szCs w:val="21"/>
                          </w:rPr>
                          <m:t>t</m:t>
                        </m:r>
                      </m:sub>
                    </m:sSub>
                  </m:e>
                </m:d>
                <m:r>
                  <w:rPr>
                    <w:rFonts w:ascii="Cambria Math" w:eastAsia="Calibri" w:hAnsi="Cambria Math" w:cs="Times New Roman"/>
                    <w:szCs w:val="21"/>
                  </w:rPr>
                  <m:t>=</m:t>
                </m:r>
                <m:f>
                  <m:fPr>
                    <m:ctrlPr>
                      <w:rPr>
                        <w:rFonts w:ascii="Cambria Math" w:eastAsia="Calibri" w:hAnsi="Cambria Math" w:cs="Times New Roman"/>
                        <w:bCs/>
                        <w:i/>
                        <w:szCs w:val="21"/>
                      </w:rPr>
                    </m:ctrlPr>
                  </m:fPr>
                  <m:num>
                    <m:r>
                      <w:rPr>
                        <w:rFonts w:ascii="Cambria Math" w:eastAsia="Calibri" w:hAnsi="Cambria Math" w:cs="Times New Roman"/>
                        <w:szCs w:val="21"/>
                      </w:rPr>
                      <m:t>∂</m:t>
                    </m:r>
                    <m:sSub>
                      <m:sSubPr>
                        <m:ctrlPr>
                          <w:rPr>
                            <w:rFonts w:ascii="Cambria Math" w:eastAsia="Calibri" w:hAnsi="Cambria Math" w:cs="Times New Roman"/>
                            <w:i/>
                            <w:szCs w:val="21"/>
                          </w:rPr>
                        </m:ctrlPr>
                      </m:sSubPr>
                      <m:e>
                        <m:r>
                          <w:rPr>
                            <w:rFonts w:ascii="Cambria Math" w:eastAsia="Calibri" w:hAnsi="Cambria Math" w:cs="Times New Roman"/>
                            <w:szCs w:val="21"/>
                          </w:rPr>
                          <m:t>m</m:t>
                        </m:r>
                      </m:e>
                      <m:sub>
                        <m:r>
                          <w:rPr>
                            <w:rFonts w:ascii="Cambria Math" w:eastAsia="Calibri" w:hAnsi="Cambria Math" w:cs="Times New Roman"/>
                            <w:szCs w:val="21"/>
                          </w:rPr>
                          <m:t>t</m:t>
                        </m:r>
                      </m:sub>
                    </m:sSub>
                  </m:num>
                  <m:den>
                    <m:r>
                      <w:rPr>
                        <w:rFonts w:ascii="Cambria Math" w:eastAsia="Calibri" w:hAnsi="Cambria Math" w:cs="Times New Roman"/>
                        <w:szCs w:val="21"/>
                      </w:rPr>
                      <m:t>∂</m:t>
                    </m:r>
                    <m:sSub>
                      <m:sSubPr>
                        <m:ctrlPr>
                          <w:rPr>
                            <w:rFonts w:ascii="Cambria Math" w:eastAsia="Calibri" w:hAnsi="Cambria Math" w:cs="Times New Roman"/>
                            <w:i/>
                            <w:szCs w:val="21"/>
                          </w:rPr>
                        </m:ctrlPr>
                      </m:sSubPr>
                      <m:e>
                        <m:r>
                          <w:rPr>
                            <w:rFonts w:ascii="Cambria Math" w:eastAsia="Calibri" w:hAnsi="Cambria Math" w:cs="Times New Roman"/>
                            <w:szCs w:val="21"/>
                          </w:rPr>
                          <m:t>e</m:t>
                        </m:r>
                      </m:e>
                      <m:sub>
                        <m:r>
                          <w:rPr>
                            <w:rFonts w:ascii="Cambria Math" w:eastAsia="Calibri" w:hAnsi="Cambria Math" w:cs="Times New Roman"/>
                            <w:szCs w:val="21"/>
                          </w:rPr>
                          <m:t>t</m:t>
                        </m:r>
                      </m:sub>
                    </m:sSub>
                  </m:den>
                </m:f>
                <m:d>
                  <m:dPr>
                    <m:ctrlPr>
                      <w:rPr>
                        <w:rFonts w:ascii="Cambria Math" w:eastAsia="Calibri" w:hAnsi="Cambria Math" w:cs="Times New Roman"/>
                        <w:bCs/>
                        <w:i/>
                        <w:szCs w:val="21"/>
                      </w:rPr>
                    </m:ctrlPr>
                  </m:dPr>
                  <m:e>
                    <m:f>
                      <m:fPr>
                        <m:ctrlPr>
                          <w:rPr>
                            <w:rFonts w:ascii="Cambria Math" w:eastAsia="Calibri" w:hAnsi="Cambria Math" w:cs="Times New Roman"/>
                            <w:bCs/>
                            <w:szCs w:val="21"/>
                          </w:rPr>
                        </m:ctrlPr>
                      </m:fPr>
                      <m:num>
                        <m:d>
                          <m:dPr>
                            <m:ctrlPr>
                              <w:rPr>
                                <w:rFonts w:ascii="Cambria Math" w:eastAsia="Calibri" w:hAnsi="Cambria Math" w:cs="Times New Roman"/>
                                <w:bCs/>
                                <w:i/>
                                <w:szCs w:val="21"/>
                              </w:rPr>
                            </m:ctrlPr>
                          </m:dPr>
                          <m:e>
                            <m:r>
                              <w:rPr>
                                <w:rFonts w:ascii="Cambria Math" w:eastAsia="Calibri" w:hAnsi="Cambria Math" w:cs="Times New Roman"/>
                                <w:szCs w:val="21"/>
                              </w:rPr>
                              <m:t>1-ψ</m:t>
                            </m:r>
                          </m:e>
                        </m:d>
                        <m:sSub>
                          <m:sSubPr>
                            <m:ctrlPr>
                              <w:rPr>
                                <w:rFonts w:ascii="Cambria Math" w:eastAsia="Calibri" w:hAnsi="Cambria Math" w:cs="Times New Roman"/>
                                <w:bCs/>
                                <w:szCs w:val="21"/>
                              </w:rPr>
                            </m:ctrlPr>
                          </m:sSubPr>
                          <m:e>
                            <m:r>
                              <w:rPr>
                                <w:rFonts w:ascii="Cambria Math" w:eastAsia="Calibri" w:hAnsi="Cambria Math" w:cs="Times New Roman"/>
                                <w:szCs w:val="21"/>
                              </w:rPr>
                              <m:t>k</m:t>
                            </m:r>
                          </m:e>
                          <m:sub>
                            <m:r>
                              <w:rPr>
                                <w:rFonts w:ascii="Cambria Math" w:eastAsia="Calibri" w:hAnsi="Cambria Math" w:cs="Times New Roman"/>
                                <w:szCs w:val="21"/>
                              </w:rPr>
                              <m:t>t</m:t>
                            </m:r>
                          </m:sub>
                        </m:sSub>
                        <m:r>
                          <w:rPr>
                            <w:rFonts w:ascii="Cambria Math" w:eastAsia="Calibri" w:hAnsi="Cambria Math" w:cs="Times New Roman"/>
                            <w:szCs w:val="21"/>
                          </w:rPr>
                          <m:t>+</m:t>
                        </m:r>
                        <m:sSub>
                          <m:sSubPr>
                            <m:ctrlPr>
                              <w:rPr>
                                <w:rFonts w:ascii="Cambria Math" w:eastAsia="Calibri" w:hAnsi="Cambria Math" w:cs="Times New Roman"/>
                                <w:bCs/>
                                <w:i/>
                                <w:szCs w:val="21"/>
                              </w:rPr>
                            </m:ctrlPr>
                          </m:sSubPr>
                          <m:e>
                            <m:r>
                              <w:rPr>
                                <w:rFonts w:ascii="Cambria Math" w:eastAsia="Calibri" w:hAnsi="Cambria Math" w:cs="Times New Roman"/>
                                <w:szCs w:val="21"/>
                              </w:rPr>
                              <m:t>c</m:t>
                            </m:r>
                          </m:e>
                          <m:sub>
                            <m:r>
                              <w:rPr>
                                <w:rFonts w:ascii="Cambria Math" w:eastAsia="Calibri" w:hAnsi="Cambria Math" w:cs="Times New Roman"/>
                                <w:szCs w:val="21"/>
                              </w:rPr>
                              <m:t>t</m:t>
                            </m:r>
                          </m:sub>
                        </m:sSub>
                        <m:r>
                          <w:rPr>
                            <w:rFonts w:ascii="Cambria Math" w:eastAsia="Calibri" w:hAnsi="Cambria Math" w:cs="Times New Roman"/>
                            <w:szCs w:val="21"/>
                          </w:rPr>
                          <m:t>+</m:t>
                        </m:r>
                        <m:d>
                          <m:dPr>
                            <m:ctrlPr>
                              <w:rPr>
                                <w:rFonts w:ascii="Cambria Math" w:eastAsiaTheme="minorEastAsia" w:hAnsi="Cambria Math" w:cs="Times New Roman"/>
                                <w:i/>
                                <w:szCs w:val="21"/>
                              </w:rPr>
                            </m:ctrlPr>
                          </m:dPr>
                          <m:e>
                            <m:sSubSup>
                              <m:sSubSupPr>
                                <m:ctrlPr>
                                  <w:rPr>
                                    <w:rFonts w:ascii="Cambria Math" w:eastAsiaTheme="minorEastAsia" w:hAnsi="Cambria Math" w:cs="Times New Roman"/>
                                    <w:i/>
                                    <w:szCs w:val="21"/>
                                  </w:rPr>
                                </m:ctrlPr>
                              </m:sSubSupPr>
                              <m:e>
                                <m:r>
                                  <w:rPr>
                                    <w:rFonts w:ascii="Cambria Math" w:eastAsiaTheme="minorEastAsia" w:hAnsi="Cambria Math" w:cs="Times New Roman"/>
                                    <w:szCs w:val="21"/>
                                  </w:rPr>
                                  <m:t>U</m:t>
                                </m:r>
                              </m:e>
                              <m:sub>
                                <m:r>
                                  <w:rPr>
                                    <w:rFonts w:ascii="Cambria Math" w:eastAsiaTheme="minorEastAsia" w:hAnsi="Cambria Math" w:cs="Times New Roman"/>
                                    <w:szCs w:val="21"/>
                                  </w:rPr>
                                  <m:t>t+1</m:t>
                                </m:r>
                              </m:sub>
                              <m:sup>
                                <m:r>
                                  <w:rPr>
                                    <w:rFonts w:ascii="Cambria Math" w:eastAsiaTheme="minorEastAsia" w:hAnsi="Cambria Math" w:cs="Times New Roman"/>
                                    <w:szCs w:val="21"/>
                                  </w:rPr>
                                  <m:t>M</m:t>
                                </m:r>
                              </m:sup>
                            </m:sSubSup>
                            <m:r>
                              <w:rPr>
                                <w:rFonts w:ascii="Cambria Math" w:eastAsia="Calibri" w:hAnsi="Cambria Math" w:cs="Times New Roman"/>
                                <w:szCs w:val="21"/>
                              </w:rPr>
                              <m:t>-</m:t>
                            </m:r>
                            <m:sSubSup>
                              <m:sSubSupPr>
                                <m:ctrlPr>
                                  <w:rPr>
                                    <w:rFonts w:ascii="Cambria Math" w:eastAsiaTheme="minorEastAsia" w:hAnsi="Cambria Math" w:cs="Times New Roman"/>
                                    <w:i/>
                                    <w:szCs w:val="21"/>
                                  </w:rPr>
                                </m:ctrlPr>
                              </m:sSubSupPr>
                              <m:e>
                                <m:r>
                                  <w:rPr>
                                    <w:rFonts w:ascii="Cambria Math" w:eastAsiaTheme="minorEastAsia" w:hAnsi="Cambria Math" w:cs="Times New Roman"/>
                                    <w:szCs w:val="21"/>
                                  </w:rPr>
                                  <m:t>U</m:t>
                                </m:r>
                              </m:e>
                              <m:sub>
                                <m:r>
                                  <w:rPr>
                                    <w:rFonts w:ascii="Cambria Math" w:eastAsiaTheme="minorEastAsia" w:hAnsi="Cambria Math" w:cs="Times New Roman"/>
                                    <w:szCs w:val="21"/>
                                  </w:rPr>
                                  <m:t>t+1</m:t>
                                </m:r>
                              </m:sub>
                              <m:sup>
                                <m:r>
                                  <w:rPr>
                                    <w:rFonts w:ascii="Cambria Math" w:eastAsiaTheme="minorEastAsia" w:hAnsi="Cambria Math" w:cs="Times New Roman"/>
                                    <w:szCs w:val="21"/>
                                  </w:rPr>
                                  <m:t>N</m:t>
                                </m:r>
                              </m:sup>
                            </m:sSubSup>
                          </m:e>
                        </m:d>
                      </m:num>
                      <m:den>
                        <m:sSub>
                          <m:sSubPr>
                            <m:ctrlPr>
                              <w:rPr>
                                <w:rFonts w:ascii="Cambria Math" w:eastAsia="Calibri" w:hAnsi="Cambria Math" w:cs="Times New Roman"/>
                                <w:bCs/>
                                <w:i/>
                                <w:szCs w:val="21"/>
                              </w:rPr>
                            </m:ctrlPr>
                          </m:sSubPr>
                          <m:e>
                            <m:r>
                              <w:rPr>
                                <w:rFonts w:ascii="Cambria Math" w:eastAsia="Calibri" w:hAnsi="Cambria Math" w:cs="Times New Roman"/>
                                <w:szCs w:val="21"/>
                              </w:rPr>
                              <m:t>m</m:t>
                            </m:r>
                          </m:e>
                          <m:sub>
                            <m:r>
                              <w:rPr>
                                <w:rFonts w:ascii="Cambria Math" w:eastAsia="Calibri" w:hAnsi="Cambria Math" w:cs="Times New Roman"/>
                                <w:szCs w:val="21"/>
                              </w:rPr>
                              <m:t>t</m:t>
                            </m:r>
                          </m:sub>
                        </m:sSub>
                        <m:r>
                          <w:rPr>
                            <w:rFonts w:ascii="Cambria Math" w:eastAsia="Calibri" w:hAnsi="Cambria Math" w:cs="Times New Roman"/>
                            <w:szCs w:val="21"/>
                          </w:rPr>
                          <m:t>+2</m:t>
                        </m:r>
                        <m:r>
                          <m:rPr>
                            <m:sty m:val="p"/>
                          </m:rPr>
                          <w:rPr>
                            <w:rFonts w:ascii="Cambria Math" w:eastAsia="Calibri" w:hAnsi="Cambria Math" w:cs="Times New Roman"/>
                            <w:szCs w:val="21"/>
                          </w:rPr>
                          <m:t>Ω</m:t>
                        </m:r>
                      </m:den>
                    </m:f>
                  </m:e>
                </m:d>
                <m:r>
                  <w:rPr>
                    <w:rFonts w:ascii="Cambria Math" w:eastAsiaTheme="minorEastAsia" w:hAnsi="Cambria Math"/>
                    <w:szCs w:val="21"/>
                  </w:rPr>
                  <m:t>.</m:t>
                </m:r>
              </m:oMath>
            </m:oMathPara>
          </w:p>
        </w:tc>
      </w:tr>
    </w:tbl>
    <w:p w:rsidR="008E68EA" w:rsidRPr="00542493" w:rsidRDefault="0047784A" w:rsidP="00BE7E1F">
      <w:pPr>
        <w:rPr>
          <w:rFonts w:ascii="Cambria" w:eastAsia="Calibri" w:hAnsi="Cambria" w:cs="Times New Roman"/>
          <w:bCs/>
          <w:szCs w:val="21"/>
        </w:rPr>
      </w:pPr>
      <w:r>
        <w:rPr>
          <w:rFonts w:ascii="Cambria" w:eastAsia="Calibri" w:hAnsi="Cambria" w:cs="Times New Roman"/>
          <w:szCs w:val="21"/>
        </w:rPr>
        <w:t xml:space="preserve">Hence, </w:t>
      </w:r>
      <w:r w:rsidR="00EC60F1" w:rsidRPr="00542493">
        <w:rPr>
          <w:rFonts w:ascii="Cambria" w:eastAsia="Calibri" w:hAnsi="Cambria" w:cs="Times New Roman"/>
          <w:szCs w:val="21"/>
        </w:rPr>
        <w:t xml:space="preserve">optimal search effort </w:t>
      </w:r>
      <w:r w:rsidR="00684E0F" w:rsidRPr="00542493">
        <w:rPr>
          <w:rFonts w:ascii="Cambria" w:eastAsia="Calibri" w:hAnsi="Cambria" w:cs="Times New Roman"/>
          <w:szCs w:val="21"/>
        </w:rPr>
        <w:t>(</w:t>
      </w:r>
      <w:r w:rsidR="00EC60F1" w:rsidRPr="00542493">
        <w:rPr>
          <w:rFonts w:ascii="Cambria" w:eastAsia="Calibri" w:hAnsi="Cambria" w:cs="Times New Roman"/>
          <w:szCs w:val="21"/>
        </w:rPr>
        <w:t xml:space="preserve">in </w:t>
      </w:r>
      <m:oMath>
        <m:r>
          <w:rPr>
            <w:rFonts w:ascii="Cambria Math" w:eastAsia="Calibri" w:hAnsi="Cambria Math" w:cs="Times New Roman"/>
            <w:szCs w:val="21"/>
          </w:rPr>
          <m:t>t)</m:t>
        </m:r>
      </m:oMath>
      <w:r w:rsidR="00684E0F" w:rsidRPr="00542493">
        <w:rPr>
          <w:rFonts w:ascii="Cambria" w:eastAsia="Calibri" w:hAnsi="Cambria" w:cs="Times New Roman"/>
          <w:szCs w:val="21"/>
        </w:rPr>
        <w:t xml:space="preserve"> depends </w:t>
      </w:r>
      <w:r w:rsidR="00EC60F1" w:rsidRPr="00542493">
        <w:rPr>
          <w:rFonts w:ascii="Cambria" w:eastAsia="Calibri" w:hAnsi="Cambria" w:cs="Times New Roman"/>
          <w:szCs w:val="21"/>
        </w:rPr>
        <w:t xml:space="preserve">on the present </w:t>
      </w:r>
      <w:r w:rsidR="006B7015">
        <w:rPr>
          <w:rFonts w:ascii="Cambria" w:eastAsia="Calibri" w:hAnsi="Cambria" w:cs="Times New Roman"/>
          <w:szCs w:val="21"/>
        </w:rPr>
        <w:t xml:space="preserve">utility </w:t>
      </w:r>
      <w:r w:rsidR="00EC60F1" w:rsidRPr="00542493">
        <w:rPr>
          <w:rFonts w:ascii="Cambria" w:eastAsia="Calibri" w:hAnsi="Cambria" w:cs="Times New Roman"/>
          <w:szCs w:val="21"/>
        </w:rPr>
        <w:t>values</w:t>
      </w:r>
      <w:r w:rsidR="00684E0F" w:rsidRPr="00542493">
        <w:rPr>
          <w:rFonts w:ascii="Cambria" w:eastAsia="Calibri" w:hAnsi="Cambria" w:cs="Times New Roman"/>
          <w:szCs w:val="21"/>
        </w:rPr>
        <w:t xml:space="preserve"> of </w:t>
      </w:r>
      <w:r w:rsidR="00EC60F1" w:rsidRPr="00542493">
        <w:rPr>
          <w:rFonts w:ascii="Cambria" w:eastAsia="Calibri" w:hAnsi="Cambria" w:cs="Times New Roman"/>
          <w:szCs w:val="21"/>
        </w:rPr>
        <w:t xml:space="preserve">being matched and mismatched </w:t>
      </w:r>
      <w:r w:rsidR="00684E0F" w:rsidRPr="00542493">
        <w:rPr>
          <w:rFonts w:ascii="Cambria" w:eastAsia="Calibri" w:hAnsi="Cambria" w:cs="Times New Roman"/>
          <w:szCs w:val="21"/>
        </w:rPr>
        <w:t>in the next period (</w:t>
      </w:r>
      <w:proofErr w:type="gramStart"/>
      <w:r w:rsidR="00EC60F1" w:rsidRPr="00542493">
        <w:rPr>
          <w:rFonts w:ascii="Cambria" w:eastAsia="Calibri" w:hAnsi="Cambria" w:cs="Times New Roman"/>
          <w:szCs w:val="21"/>
        </w:rPr>
        <w:t xml:space="preserve">in </w:t>
      </w:r>
      <w:proofErr w:type="gramEnd"/>
      <m:oMath>
        <m:r>
          <w:rPr>
            <w:rFonts w:ascii="Cambria Math" w:eastAsia="Calibri" w:hAnsi="Cambria Math" w:cs="Times New Roman"/>
            <w:szCs w:val="21"/>
          </w:rPr>
          <m:t>t+1)</m:t>
        </m:r>
      </m:oMath>
      <w:r w:rsidR="00EC60F1" w:rsidRPr="00542493">
        <w:rPr>
          <w:rFonts w:ascii="Cambria" w:eastAsia="Calibri" w:hAnsi="Cambria" w:cs="Times New Roman"/>
          <w:szCs w:val="21"/>
        </w:rPr>
        <w:t>.</w:t>
      </w:r>
      <w:r w:rsidR="00684E0F" w:rsidRPr="00542493">
        <w:rPr>
          <w:rFonts w:ascii="Cambria" w:eastAsia="Calibri" w:hAnsi="Cambria" w:cs="Times New Roman"/>
          <w:szCs w:val="21"/>
        </w:rPr>
        <w:t xml:space="preserve"> Recall </w:t>
      </w:r>
      <w:r w:rsidR="005916D8" w:rsidRPr="00542493">
        <w:rPr>
          <w:rFonts w:ascii="Cambria" w:eastAsia="Calibri" w:hAnsi="Cambria" w:cs="Times New Roman"/>
          <w:szCs w:val="21"/>
        </w:rPr>
        <w:t>that the matching rate and the sales time are</w:t>
      </w:r>
      <w:r w:rsidR="00684E0F" w:rsidRPr="00542493">
        <w:rPr>
          <w:rFonts w:ascii="Cambria" w:eastAsia="Calibri" w:hAnsi="Cambria" w:cs="Times New Roman"/>
          <w:szCs w:val="21"/>
        </w:rPr>
        <w:t xml:space="preserve"> a function of </w:t>
      </w:r>
      <w:r w:rsidR="005916D8" w:rsidRPr="00542493">
        <w:rPr>
          <w:rFonts w:ascii="Cambria" w:eastAsia="Calibri" w:hAnsi="Cambria" w:cs="Times New Roman"/>
          <w:szCs w:val="21"/>
        </w:rPr>
        <w:t>the number of households in each state</w:t>
      </w:r>
      <w:r w:rsidR="00797AA7" w:rsidRPr="00542493">
        <w:rPr>
          <w:rFonts w:ascii="Cambria" w:eastAsia="Calibri" w:hAnsi="Cambria" w:cs="Times New Roman"/>
          <w:szCs w:val="21"/>
        </w:rPr>
        <w:t>,</w:t>
      </w:r>
      <w:r w:rsidR="00730EA9" w:rsidRPr="00542493">
        <w:rPr>
          <w:rFonts w:ascii="Cambria" w:eastAsia="Calibri" w:hAnsi="Cambria" w:cs="Times New Roman"/>
          <w:szCs w:val="21"/>
        </w:rPr>
        <w:t xml:space="preserve"> which vary over time</w:t>
      </w:r>
      <w:r w:rsidR="005916D8" w:rsidRPr="00542493">
        <w:rPr>
          <w:rFonts w:ascii="Cambria" w:eastAsia="Calibri" w:hAnsi="Cambria" w:cs="Times New Roman"/>
          <w:szCs w:val="21"/>
        </w:rPr>
        <w:t xml:space="preserve">. </w:t>
      </w:r>
      <w:r w:rsidR="00730EA9" w:rsidRPr="00542493">
        <w:rPr>
          <w:rFonts w:ascii="Cambria" w:eastAsia="Calibri" w:hAnsi="Cambria" w:cs="Times New Roman"/>
          <w:szCs w:val="21"/>
        </w:rPr>
        <w:t>The number of households in a state depends on the matching rate, sales time and the probability of change</w:t>
      </w:r>
      <w:r w:rsidR="00797AA7" w:rsidRPr="00542493">
        <w:rPr>
          <w:rFonts w:ascii="Cambria" w:eastAsia="Calibri" w:hAnsi="Cambria" w:cs="Times New Roman"/>
          <w:szCs w:val="21"/>
        </w:rPr>
        <w:t>s</w:t>
      </w:r>
      <w:r w:rsidR="00730EA9" w:rsidRPr="00542493">
        <w:rPr>
          <w:rFonts w:ascii="Cambria" w:eastAsia="Calibri" w:hAnsi="Cambria" w:cs="Times New Roman"/>
          <w:szCs w:val="21"/>
        </w:rPr>
        <w:t xml:space="preserve"> in </w:t>
      </w:r>
      <w:r w:rsidR="00797AA7" w:rsidRPr="00542493">
        <w:rPr>
          <w:rFonts w:ascii="Cambria" w:eastAsia="Calibri" w:hAnsi="Cambria" w:cs="Times New Roman"/>
          <w:szCs w:val="21"/>
        </w:rPr>
        <w:t xml:space="preserve">housing </w:t>
      </w:r>
      <w:proofErr w:type="gramStart"/>
      <w:r w:rsidR="00730EA9" w:rsidRPr="00542493">
        <w:rPr>
          <w:rFonts w:ascii="Cambria" w:eastAsia="Calibri" w:hAnsi="Cambria" w:cs="Times New Roman"/>
          <w:szCs w:val="21"/>
        </w:rPr>
        <w:t>preference</w:t>
      </w:r>
      <w:r w:rsidR="00797AA7" w:rsidRPr="00542493">
        <w:rPr>
          <w:rFonts w:ascii="Cambria" w:eastAsia="Calibri" w:hAnsi="Cambria" w:cs="Times New Roman"/>
          <w:szCs w:val="21"/>
        </w:rPr>
        <w:t xml:space="preserve">s </w:t>
      </w:r>
      <w:proofErr w:type="gramEnd"/>
      <m:oMath>
        <m:r>
          <w:rPr>
            <w:rFonts w:ascii="Cambria Math" w:eastAsia="Calibri" w:hAnsi="Cambria Math" w:cs="Times New Roman"/>
            <w:szCs w:val="21"/>
          </w:rPr>
          <m:t>ϕ</m:t>
        </m:r>
      </m:oMath>
      <w:r w:rsidR="00730EA9" w:rsidRPr="00542493">
        <w:rPr>
          <w:rFonts w:ascii="Cambria" w:eastAsia="Calibri" w:hAnsi="Cambria" w:cs="Times New Roman"/>
          <w:szCs w:val="21"/>
        </w:rPr>
        <w:t xml:space="preserve">. It is straightforward to show that </w:t>
      </w:r>
      <w:r w:rsidR="0051269B" w:rsidRPr="00542493">
        <w:rPr>
          <w:rFonts w:ascii="Cambria" w:eastAsia="Calibri" w:hAnsi="Cambria" w:cs="Times New Roman"/>
          <w:szCs w:val="21"/>
        </w:rPr>
        <w:t>the number of households in each state</w:t>
      </w:r>
      <w:r w:rsidR="00730EA9" w:rsidRPr="00542493">
        <w:rPr>
          <w:rFonts w:ascii="Cambria" w:eastAsia="Calibri" w:hAnsi="Cambria" w:cs="Times New Roman"/>
          <w:szCs w:val="21"/>
        </w:rPr>
        <w:t xml:space="preserve"> can be written as (see also Wheaton, 1990)</w:t>
      </w:r>
      <w:r w:rsidR="00B1091C" w:rsidRPr="00542493">
        <w:rPr>
          <w:rFonts w:ascii="Cambria" w:eastAsia="Calibri" w:hAnsi="Cambria" w:cs="Times New Roman"/>
          <w:szCs w:val="21"/>
        </w:rPr>
        <w:t>:</w:t>
      </w:r>
    </w:p>
    <w:tbl>
      <w:tblPr>
        <w:tblStyle w:val="TableGrid"/>
        <w:tblW w:w="8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762"/>
      </w:tblGrid>
      <w:tr w:rsidR="00E04C58" w:rsidRPr="00542493" w:rsidTr="0004336A">
        <w:tc>
          <w:tcPr>
            <w:tcW w:w="675" w:type="dxa"/>
            <w:vAlign w:val="center"/>
          </w:tcPr>
          <w:p w:rsidR="00E04C58" w:rsidRPr="00542493" w:rsidRDefault="00E04C58" w:rsidP="0004336A">
            <w:pPr>
              <w:jc w:val="left"/>
              <w:rPr>
                <w:szCs w:val="21"/>
              </w:rPr>
            </w:pPr>
            <w:bookmarkStart w:id="8" w:name="_Ref392847574"/>
            <w:r w:rsidRPr="00542493">
              <w:rPr>
                <w:szCs w:val="21"/>
              </w:rPr>
              <w:t>(</w:t>
            </w:r>
            <w:r w:rsidRPr="00542493">
              <w:rPr>
                <w:szCs w:val="21"/>
              </w:rPr>
              <w:fldChar w:fldCharType="begin"/>
            </w:r>
            <w:r w:rsidRPr="00542493">
              <w:rPr>
                <w:szCs w:val="21"/>
              </w:rPr>
              <w:instrText xml:space="preserve"> SEQ Equation  \* Arabic \s  \* MERGEFORMAT </w:instrText>
            </w:r>
            <w:r w:rsidRPr="00542493">
              <w:rPr>
                <w:szCs w:val="21"/>
              </w:rPr>
              <w:fldChar w:fldCharType="separate"/>
            </w:r>
            <w:r w:rsidR="00DA0D4E">
              <w:rPr>
                <w:noProof/>
                <w:szCs w:val="21"/>
              </w:rPr>
              <w:t>10</w:t>
            </w:r>
            <w:r w:rsidRPr="00542493">
              <w:rPr>
                <w:szCs w:val="21"/>
              </w:rPr>
              <w:fldChar w:fldCharType="end"/>
            </w:r>
            <w:r w:rsidRPr="00542493">
              <w:rPr>
                <w:szCs w:val="21"/>
              </w:rPr>
              <w:t>)</w:t>
            </w:r>
            <w:bookmarkEnd w:id="8"/>
          </w:p>
        </w:tc>
        <w:tc>
          <w:tcPr>
            <w:tcW w:w="7762" w:type="dxa"/>
            <w:vAlign w:val="center"/>
          </w:tcPr>
          <w:p w:rsidR="00E04C58" w:rsidRPr="00542493" w:rsidRDefault="00DF757E" w:rsidP="00683489">
            <w:pPr>
              <w:jc w:val="center"/>
              <w:rPr>
                <w:szCs w:val="21"/>
              </w:rPr>
            </w:pPr>
            <m:oMathPara>
              <m:oMath>
                <m:sSubSup>
                  <m:sSubSupPr>
                    <m:ctrlPr>
                      <w:rPr>
                        <w:rFonts w:ascii="Cambria Math" w:eastAsiaTheme="minorEastAsia" w:hAnsi="Cambria Math" w:cs="Times New Roman"/>
                        <w:i/>
                        <w:szCs w:val="21"/>
                      </w:rPr>
                    </m:ctrlPr>
                  </m:sSubSupPr>
                  <m:e>
                    <m:r>
                      <w:rPr>
                        <w:rFonts w:ascii="Cambria Math" w:eastAsiaTheme="minorEastAsia" w:hAnsi="Cambria Math" w:cs="Times New Roman"/>
                        <w:szCs w:val="21"/>
                      </w:rPr>
                      <m:t>h</m:t>
                    </m:r>
                  </m:e>
                  <m:sub>
                    <m:r>
                      <w:rPr>
                        <w:rFonts w:ascii="Cambria Math" w:eastAsiaTheme="minorEastAsia" w:hAnsi="Cambria Math" w:cs="Times New Roman"/>
                        <w:szCs w:val="21"/>
                      </w:rPr>
                      <m:t>t+1</m:t>
                    </m:r>
                  </m:sub>
                  <m:sup>
                    <m:r>
                      <w:rPr>
                        <w:rFonts w:ascii="Cambria Math" w:eastAsiaTheme="minorEastAsia" w:hAnsi="Cambria Math" w:cs="Times New Roman"/>
                        <w:szCs w:val="21"/>
                      </w:rPr>
                      <m:t>M</m:t>
                    </m:r>
                  </m:sup>
                </m:sSubSup>
                <m:r>
                  <w:rPr>
                    <w:rFonts w:ascii="Cambria Math" w:eastAsiaTheme="minorEastAsia" w:hAnsi="Cambria Math" w:cs="Times New Roman"/>
                    <w:szCs w:val="21"/>
                  </w:rPr>
                  <m:t>=</m:t>
                </m:r>
                <m:sSubSup>
                  <m:sSubSupPr>
                    <m:ctrlPr>
                      <w:rPr>
                        <w:rFonts w:ascii="Cambria Math" w:eastAsiaTheme="minorEastAsia" w:hAnsi="Cambria Math" w:cs="Times New Roman"/>
                        <w:i/>
                        <w:szCs w:val="21"/>
                      </w:rPr>
                    </m:ctrlPr>
                  </m:sSubSupPr>
                  <m:e>
                    <m:r>
                      <w:rPr>
                        <w:rFonts w:ascii="Cambria Math" w:eastAsiaTheme="minorEastAsia" w:hAnsi="Cambria Math" w:cs="Times New Roman"/>
                        <w:szCs w:val="21"/>
                      </w:rPr>
                      <m:t>h</m:t>
                    </m:r>
                  </m:e>
                  <m:sub>
                    <m:r>
                      <w:rPr>
                        <w:rFonts w:ascii="Cambria Math" w:eastAsiaTheme="minorEastAsia" w:hAnsi="Cambria Math" w:cs="Times New Roman"/>
                        <w:szCs w:val="21"/>
                      </w:rPr>
                      <m:t>t</m:t>
                    </m:r>
                  </m:sub>
                  <m:sup>
                    <m:r>
                      <w:rPr>
                        <w:rFonts w:ascii="Cambria Math" w:eastAsiaTheme="minorEastAsia" w:hAnsi="Cambria Math" w:cs="Times New Roman"/>
                        <w:szCs w:val="21"/>
                      </w:rPr>
                      <m:t>M</m:t>
                    </m:r>
                  </m:sup>
                </m:sSubSup>
                <m:r>
                  <w:rPr>
                    <w:rFonts w:ascii="Cambria Math" w:eastAsiaTheme="minorEastAsia" w:hAnsi="Cambria Math" w:cs="Times New Roman"/>
                    <w:szCs w:val="21"/>
                  </w:rPr>
                  <m:t>-ϕ</m:t>
                </m:r>
                <m:d>
                  <m:dPr>
                    <m:ctrlPr>
                      <w:rPr>
                        <w:rFonts w:ascii="Cambria Math" w:eastAsiaTheme="minorEastAsia" w:hAnsi="Cambria Math" w:cs="Times New Roman"/>
                        <w:i/>
                        <w:szCs w:val="21"/>
                      </w:rPr>
                    </m:ctrlPr>
                  </m:dPr>
                  <m:e>
                    <m:r>
                      <w:rPr>
                        <w:rFonts w:ascii="Cambria Math" w:eastAsiaTheme="minorEastAsia" w:hAnsi="Cambria Math" w:cs="Times New Roman"/>
                        <w:szCs w:val="21"/>
                      </w:rPr>
                      <m:t>h-</m:t>
                    </m:r>
                    <m:sSubSup>
                      <m:sSubSupPr>
                        <m:ctrlPr>
                          <w:rPr>
                            <w:rFonts w:ascii="Cambria Math" w:eastAsiaTheme="minorEastAsia" w:hAnsi="Cambria Math" w:cs="Times New Roman"/>
                            <w:i/>
                            <w:szCs w:val="21"/>
                          </w:rPr>
                        </m:ctrlPr>
                      </m:sSubSupPr>
                      <m:e>
                        <m:r>
                          <w:rPr>
                            <w:rFonts w:ascii="Cambria Math" w:eastAsiaTheme="minorEastAsia" w:hAnsi="Cambria Math" w:cs="Times New Roman"/>
                            <w:szCs w:val="21"/>
                          </w:rPr>
                          <m:t>h</m:t>
                        </m:r>
                      </m:e>
                      <m:sub>
                        <m:r>
                          <w:rPr>
                            <w:rFonts w:ascii="Cambria Math" w:eastAsiaTheme="minorEastAsia" w:hAnsi="Cambria Math" w:cs="Times New Roman"/>
                            <w:szCs w:val="21"/>
                          </w:rPr>
                          <m:t>t</m:t>
                        </m:r>
                      </m:sub>
                      <m:sup>
                        <m:r>
                          <w:rPr>
                            <w:rFonts w:ascii="Cambria Math" w:eastAsiaTheme="minorEastAsia" w:hAnsi="Cambria Math" w:cs="Times New Roman"/>
                            <w:szCs w:val="21"/>
                          </w:rPr>
                          <m:t>D</m:t>
                        </m:r>
                      </m:sup>
                    </m:sSubSup>
                  </m:e>
                </m:d>
                <m:r>
                  <w:rPr>
                    <w:rFonts w:ascii="Cambria Math" w:eastAsiaTheme="minorEastAsia" w:hAnsi="Cambria Math" w:cs="Times New Roman"/>
                    <w:szCs w:val="21"/>
                  </w:rPr>
                  <m:t>+</m:t>
                </m:r>
                <m:f>
                  <m:fPr>
                    <m:ctrlPr>
                      <w:rPr>
                        <w:rFonts w:ascii="Cambria Math" w:eastAsiaTheme="minorEastAsia" w:hAnsi="Cambria Math" w:cs="Times New Roman"/>
                        <w:i/>
                        <w:szCs w:val="21"/>
                      </w:rPr>
                    </m:ctrlPr>
                  </m:fPr>
                  <m:num>
                    <m:sSubSup>
                      <m:sSubSupPr>
                        <m:ctrlPr>
                          <w:rPr>
                            <w:rFonts w:ascii="Cambria Math" w:eastAsiaTheme="minorEastAsia" w:hAnsi="Cambria Math" w:cs="Times New Roman"/>
                            <w:i/>
                            <w:szCs w:val="21"/>
                          </w:rPr>
                        </m:ctrlPr>
                      </m:sSubSupPr>
                      <m:e>
                        <m:r>
                          <w:rPr>
                            <w:rFonts w:ascii="Cambria Math" w:eastAsiaTheme="minorEastAsia" w:hAnsi="Cambria Math" w:cs="Times New Roman"/>
                            <w:szCs w:val="21"/>
                          </w:rPr>
                          <m:t>h</m:t>
                        </m:r>
                      </m:e>
                      <m:sub>
                        <m:r>
                          <w:rPr>
                            <w:rFonts w:ascii="Cambria Math" w:eastAsiaTheme="minorEastAsia" w:hAnsi="Cambria Math" w:cs="Times New Roman"/>
                            <w:szCs w:val="21"/>
                          </w:rPr>
                          <m:t>t</m:t>
                        </m:r>
                      </m:sub>
                      <m:sup>
                        <m:r>
                          <w:rPr>
                            <w:rFonts w:ascii="Cambria Math" w:eastAsiaTheme="minorEastAsia" w:hAnsi="Cambria Math" w:cs="Times New Roman"/>
                            <w:szCs w:val="21"/>
                          </w:rPr>
                          <m:t>N</m:t>
                        </m:r>
                      </m:sup>
                    </m:sSubSup>
                    <m:d>
                      <m:dPr>
                        <m:ctrlPr>
                          <w:rPr>
                            <w:rFonts w:ascii="Cambria Math" w:eastAsiaTheme="minorEastAsia" w:hAnsi="Cambria Math" w:cs="Times New Roman"/>
                            <w:i/>
                            <w:szCs w:val="21"/>
                          </w:rPr>
                        </m:ctrlPr>
                      </m:dPr>
                      <m:e>
                        <m:sSub>
                          <m:sSubPr>
                            <m:ctrlPr>
                              <w:rPr>
                                <w:rFonts w:ascii="Cambria Math" w:eastAsiaTheme="minorEastAsia" w:hAnsi="Cambria Math" w:cs="Times New Roman"/>
                                <w:i/>
                                <w:szCs w:val="21"/>
                              </w:rPr>
                            </m:ctrlPr>
                          </m:sSubPr>
                          <m:e>
                            <m:r>
                              <w:rPr>
                                <w:rFonts w:ascii="Cambria Math" w:eastAsiaTheme="minorEastAsia" w:hAnsi="Cambria Math" w:cs="Times New Roman"/>
                                <w:szCs w:val="21"/>
                              </w:rPr>
                              <m:t>m</m:t>
                            </m:r>
                          </m:e>
                          <m:sub>
                            <m:r>
                              <w:rPr>
                                <w:rFonts w:ascii="Cambria Math" w:eastAsiaTheme="minorEastAsia" w:hAnsi="Cambria Math" w:cs="Times New Roman"/>
                                <w:szCs w:val="21"/>
                              </w:rPr>
                              <m:t>t</m:t>
                            </m:r>
                          </m:sub>
                        </m:sSub>
                        <m:sSubSup>
                          <m:sSubSupPr>
                            <m:ctrlPr>
                              <w:rPr>
                                <w:rFonts w:ascii="Cambria Math" w:eastAsiaTheme="minorEastAsia" w:hAnsi="Cambria Math" w:cs="Times New Roman"/>
                                <w:i/>
                                <w:szCs w:val="21"/>
                              </w:rPr>
                            </m:ctrlPr>
                          </m:sSubSupPr>
                          <m:e>
                            <m:r>
                              <w:rPr>
                                <w:rFonts w:ascii="Cambria Math" w:eastAsiaTheme="minorEastAsia" w:hAnsi="Cambria Math" w:cs="Times New Roman"/>
                                <w:szCs w:val="21"/>
                              </w:rPr>
                              <m:t>h</m:t>
                            </m:r>
                          </m:e>
                          <m:sub>
                            <m:r>
                              <w:rPr>
                                <w:rFonts w:ascii="Cambria Math" w:eastAsiaTheme="minorEastAsia" w:hAnsi="Cambria Math" w:cs="Times New Roman"/>
                                <w:szCs w:val="21"/>
                              </w:rPr>
                              <m:t>t</m:t>
                            </m:r>
                          </m:sub>
                          <m:sup>
                            <m:r>
                              <w:rPr>
                                <w:rFonts w:ascii="Cambria Math" w:eastAsiaTheme="minorEastAsia" w:hAnsi="Cambria Math" w:cs="Times New Roman"/>
                                <w:szCs w:val="21"/>
                              </w:rPr>
                              <m:t>D</m:t>
                            </m:r>
                          </m:sup>
                        </m:sSubSup>
                        <m:r>
                          <w:rPr>
                            <w:rFonts w:ascii="Cambria Math" w:eastAsiaTheme="minorEastAsia" w:hAnsi="Cambria Math" w:cs="Times New Roman"/>
                            <w:szCs w:val="21"/>
                          </w:rPr>
                          <m:t>-2</m:t>
                        </m:r>
                        <m:sSub>
                          <m:sSubPr>
                            <m:ctrlPr>
                              <w:rPr>
                                <w:rFonts w:ascii="Cambria Math" w:eastAsiaTheme="minorEastAsia" w:hAnsi="Cambria Math"/>
                                <w:i/>
                                <w:szCs w:val="21"/>
                              </w:rPr>
                            </m:ctrlPr>
                          </m:sSubPr>
                          <m:e>
                            <m:r>
                              <w:rPr>
                                <w:rFonts w:ascii="Cambria Math" w:eastAsiaTheme="minorEastAsia" w:hAnsi="Cambria Math"/>
                                <w:szCs w:val="21"/>
                              </w:rPr>
                              <m:t>v</m:t>
                            </m:r>
                          </m:e>
                          <m:sub>
                            <m:r>
                              <w:rPr>
                                <w:rFonts w:ascii="Cambria Math" w:eastAsiaTheme="minorEastAsia" w:hAnsi="Cambria Math"/>
                                <w:szCs w:val="21"/>
                              </w:rPr>
                              <m:t>t</m:t>
                            </m:r>
                          </m:sub>
                        </m:sSub>
                        <m:d>
                          <m:dPr>
                            <m:ctrlPr>
                              <w:rPr>
                                <w:rFonts w:ascii="Cambria Math" w:eastAsiaTheme="minorEastAsia" w:hAnsi="Cambria Math"/>
                                <w:i/>
                                <w:szCs w:val="21"/>
                              </w:rPr>
                            </m:ctrlPr>
                          </m:dPr>
                          <m:e>
                            <m:sSub>
                              <m:sSubPr>
                                <m:ctrlPr>
                                  <w:rPr>
                                    <w:rFonts w:ascii="Cambria Math" w:eastAsiaTheme="minorEastAsia" w:hAnsi="Cambria Math" w:cs="Times New Roman"/>
                                    <w:i/>
                                    <w:szCs w:val="21"/>
                                  </w:rPr>
                                </m:ctrlPr>
                              </m:sSubPr>
                              <m:e>
                                <m:r>
                                  <w:rPr>
                                    <w:rFonts w:ascii="Cambria Math" w:eastAsiaTheme="minorEastAsia" w:hAnsi="Cambria Math" w:cs="Times New Roman"/>
                                    <w:szCs w:val="21"/>
                                  </w:rPr>
                                  <m:t>m</m:t>
                                </m:r>
                              </m:e>
                              <m:sub>
                                <m:r>
                                  <w:rPr>
                                    <w:rFonts w:ascii="Cambria Math" w:eastAsiaTheme="minorEastAsia" w:hAnsi="Cambria Math" w:cs="Times New Roman"/>
                                    <w:szCs w:val="21"/>
                                  </w:rPr>
                                  <m:t>t</m:t>
                                </m:r>
                              </m:sub>
                            </m:sSub>
                            <m:r>
                              <w:rPr>
                                <w:rFonts w:ascii="Cambria Math" w:eastAsiaTheme="minorEastAsia" w:hAnsi="Cambria Math" w:cs="Times New Roman"/>
                                <w:szCs w:val="21"/>
                              </w:rPr>
                              <m:t>+ϕ</m:t>
                            </m:r>
                          </m:e>
                        </m:d>
                      </m:e>
                    </m:d>
                  </m:num>
                  <m:den>
                    <m:sSub>
                      <m:sSubPr>
                        <m:ctrlPr>
                          <w:rPr>
                            <w:rFonts w:ascii="Cambria Math" w:eastAsiaTheme="minorEastAsia" w:hAnsi="Cambria Math"/>
                            <w:i/>
                            <w:szCs w:val="21"/>
                          </w:rPr>
                        </m:ctrlPr>
                      </m:sSubPr>
                      <m:e>
                        <m:r>
                          <w:rPr>
                            <w:rFonts w:ascii="Cambria Math" w:eastAsiaTheme="minorEastAsia" w:hAnsi="Cambria Math"/>
                            <w:szCs w:val="21"/>
                          </w:rPr>
                          <m:t>v</m:t>
                        </m:r>
                      </m:e>
                      <m:sub>
                        <m:r>
                          <w:rPr>
                            <w:rFonts w:ascii="Cambria Math" w:eastAsiaTheme="minorEastAsia" w:hAnsi="Cambria Math"/>
                            <w:szCs w:val="21"/>
                          </w:rPr>
                          <m:t>t</m:t>
                        </m:r>
                      </m:sub>
                    </m:sSub>
                  </m:den>
                </m:f>
                <m:r>
                  <w:rPr>
                    <w:rFonts w:ascii="Cambria Math" w:eastAsiaTheme="minorEastAsia" w:hAnsi="Cambria Math"/>
                    <w:szCs w:val="21"/>
                  </w:rPr>
                  <m:t>,</m:t>
                </m:r>
              </m:oMath>
            </m:oMathPara>
          </w:p>
        </w:tc>
      </w:tr>
      <w:tr w:rsidR="00E04C58" w:rsidRPr="00542493" w:rsidTr="0004336A">
        <w:tc>
          <w:tcPr>
            <w:tcW w:w="675" w:type="dxa"/>
            <w:vAlign w:val="center"/>
          </w:tcPr>
          <w:p w:rsidR="00E04C58" w:rsidRPr="00542493" w:rsidRDefault="00E04C58" w:rsidP="0004336A">
            <w:pPr>
              <w:jc w:val="left"/>
              <w:rPr>
                <w:szCs w:val="21"/>
              </w:rPr>
            </w:pPr>
            <w:bookmarkStart w:id="9" w:name="_Ref392846960"/>
            <w:r w:rsidRPr="00542493">
              <w:rPr>
                <w:szCs w:val="21"/>
              </w:rPr>
              <w:t>(</w:t>
            </w:r>
            <w:r w:rsidRPr="00542493">
              <w:rPr>
                <w:szCs w:val="21"/>
              </w:rPr>
              <w:fldChar w:fldCharType="begin"/>
            </w:r>
            <w:r w:rsidRPr="00542493">
              <w:rPr>
                <w:szCs w:val="21"/>
              </w:rPr>
              <w:instrText xml:space="preserve"> SEQ Equation  \* Arabic \s  \* MERGEFORMAT </w:instrText>
            </w:r>
            <w:r w:rsidRPr="00542493">
              <w:rPr>
                <w:szCs w:val="21"/>
              </w:rPr>
              <w:fldChar w:fldCharType="separate"/>
            </w:r>
            <w:r w:rsidR="00DA0D4E">
              <w:rPr>
                <w:noProof/>
                <w:szCs w:val="21"/>
              </w:rPr>
              <w:t>11</w:t>
            </w:r>
            <w:r w:rsidRPr="00542493">
              <w:rPr>
                <w:szCs w:val="21"/>
              </w:rPr>
              <w:fldChar w:fldCharType="end"/>
            </w:r>
            <w:r w:rsidRPr="00542493">
              <w:rPr>
                <w:szCs w:val="21"/>
              </w:rPr>
              <w:t>)</w:t>
            </w:r>
            <w:bookmarkEnd w:id="9"/>
          </w:p>
        </w:tc>
        <w:tc>
          <w:tcPr>
            <w:tcW w:w="7762" w:type="dxa"/>
          </w:tcPr>
          <w:p w:rsidR="00E04C58" w:rsidRPr="00542493" w:rsidRDefault="00DF757E" w:rsidP="00683489">
            <w:pPr>
              <w:jc w:val="center"/>
              <w:rPr>
                <w:szCs w:val="21"/>
              </w:rPr>
            </w:pPr>
            <m:oMathPara>
              <m:oMath>
                <m:sSubSup>
                  <m:sSubSupPr>
                    <m:ctrlPr>
                      <w:rPr>
                        <w:rFonts w:ascii="Cambria Math" w:eastAsiaTheme="minorEastAsia" w:hAnsi="Cambria Math" w:cs="Times New Roman"/>
                        <w:i/>
                        <w:szCs w:val="21"/>
                      </w:rPr>
                    </m:ctrlPr>
                  </m:sSubSupPr>
                  <m:e>
                    <m:r>
                      <w:rPr>
                        <w:rFonts w:ascii="Cambria Math" w:eastAsiaTheme="minorEastAsia" w:hAnsi="Cambria Math" w:cs="Times New Roman"/>
                        <w:szCs w:val="21"/>
                      </w:rPr>
                      <m:t>h</m:t>
                    </m:r>
                  </m:e>
                  <m:sub>
                    <m:r>
                      <w:rPr>
                        <w:rFonts w:ascii="Cambria Math" w:eastAsiaTheme="minorEastAsia" w:hAnsi="Cambria Math" w:cs="Times New Roman"/>
                        <w:szCs w:val="21"/>
                      </w:rPr>
                      <m:t>t+1</m:t>
                    </m:r>
                  </m:sub>
                  <m:sup>
                    <m:r>
                      <w:rPr>
                        <w:rFonts w:ascii="Cambria Math" w:eastAsiaTheme="minorEastAsia" w:hAnsi="Cambria Math" w:cs="Times New Roman"/>
                        <w:szCs w:val="21"/>
                      </w:rPr>
                      <m:t>D</m:t>
                    </m:r>
                  </m:sup>
                </m:sSubSup>
                <m:r>
                  <w:rPr>
                    <w:rFonts w:ascii="Cambria Math" w:eastAsiaTheme="minorEastAsia" w:hAnsi="Cambria Math" w:cs="Times New Roman"/>
                    <w:szCs w:val="21"/>
                  </w:rPr>
                  <m:t>=</m:t>
                </m:r>
                <m:sSubSup>
                  <m:sSubSupPr>
                    <m:ctrlPr>
                      <w:rPr>
                        <w:rFonts w:ascii="Cambria Math" w:eastAsiaTheme="minorEastAsia" w:hAnsi="Cambria Math" w:cs="Times New Roman"/>
                        <w:i/>
                        <w:szCs w:val="21"/>
                      </w:rPr>
                    </m:ctrlPr>
                  </m:sSubSupPr>
                  <m:e>
                    <m:r>
                      <w:rPr>
                        <w:rFonts w:ascii="Cambria Math" w:eastAsiaTheme="minorEastAsia" w:hAnsi="Cambria Math" w:cs="Times New Roman"/>
                        <w:szCs w:val="21"/>
                      </w:rPr>
                      <m:t>h</m:t>
                    </m:r>
                  </m:e>
                  <m:sub>
                    <m:r>
                      <w:rPr>
                        <w:rFonts w:ascii="Cambria Math" w:eastAsiaTheme="minorEastAsia" w:hAnsi="Cambria Math" w:cs="Times New Roman"/>
                        <w:szCs w:val="21"/>
                      </w:rPr>
                      <m:t>t</m:t>
                    </m:r>
                  </m:sub>
                  <m:sup>
                    <m:r>
                      <w:rPr>
                        <w:rFonts w:ascii="Cambria Math" w:eastAsiaTheme="minorEastAsia" w:hAnsi="Cambria Math" w:cs="Times New Roman"/>
                        <w:szCs w:val="21"/>
                      </w:rPr>
                      <m:t>D</m:t>
                    </m:r>
                  </m:sup>
                </m:sSubSup>
                <m:r>
                  <w:rPr>
                    <w:rFonts w:ascii="Cambria Math" w:eastAsiaTheme="minorEastAsia" w:hAnsi="Cambria Math" w:cs="Times New Roman"/>
                    <w:szCs w:val="21"/>
                  </w:rPr>
                  <m:t>+</m:t>
                </m:r>
                <m:sSub>
                  <m:sSubPr>
                    <m:ctrlPr>
                      <w:rPr>
                        <w:rFonts w:ascii="Cambria Math" w:eastAsiaTheme="minorEastAsia" w:hAnsi="Cambria Math" w:cs="Times New Roman"/>
                        <w:i/>
                        <w:szCs w:val="21"/>
                      </w:rPr>
                    </m:ctrlPr>
                  </m:sSubPr>
                  <m:e>
                    <m:r>
                      <w:rPr>
                        <w:rFonts w:ascii="Cambria Math" w:eastAsiaTheme="minorEastAsia" w:hAnsi="Cambria Math" w:cs="Times New Roman"/>
                        <w:szCs w:val="21"/>
                      </w:rPr>
                      <m:t>m</m:t>
                    </m:r>
                  </m:e>
                  <m:sub>
                    <m:r>
                      <w:rPr>
                        <w:rFonts w:ascii="Cambria Math" w:eastAsiaTheme="minorEastAsia" w:hAnsi="Cambria Math" w:cs="Times New Roman"/>
                        <w:szCs w:val="21"/>
                      </w:rPr>
                      <m:t>t</m:t>
                    </m:r>
                  </m:sub>
                </m:sSub>
                <m:sSubSup>
                  <m:sSubSupPr>
                    <m:ctrlPr>
                      <w:rPr>
                        <w:rFonts w:ascii="Cambria Math" w:eastAsiaTheme="minorEastAsia" w:hAnsi="Cambria Math" w:cs="Times New Roman"/>
                        <w:i/>
                        <w:szCs w:val="21"/>
                      </w:rPr>
                    </m:ctrlPr>
                  </m:sSubSupPr>
                  <m:e>
                    <m:r>
                      <w:rPr>
                        <w:rFonts w:ascii="Cambria Math" w:eastAsiaTheme="minorEastAsia" w:hAnsi="Cambria Math" w:cs="Times New Roman"/>
                        <w:szCs w:val="21"/>
                      </w:rPr>
                      <m:t>h</m:t>
                    </m:r>
                  </m:e>
                  <m:sub>
                    <m:r>
                      <w:rPr>
                        <w:rFonts w:ascii="Cambria Math" w:eastAsiaTheme="minorEastAsia" w:hAnsi="Cambria Math" w:cs="Times New Roman"/>
                        <w:szCs w:val="21"/>
                      </w:rPr>
                      <m:t>t</m:t>
                    </m:r>
                  </m:sub>
                  <m:sup>
                    <m:r>
                      <w:rPr>
                        <w:rFonts w:ascii="Cambria Math" w:eastAsiaTheme="minorEastAsia" w:hAnsi="Cambria Math" w:cs="Times New Roman"/>
                        <w:szCs w:val="21"/>
                      </w:rPr>
                      <m:t>N</m:t>
                    </m:r>
                  </m:sup>
                </m:sSubSup>
                <m:d>
                  <m:dPr>
                    <m:ctrlPr>
                      <w:rPr>
                        <w:rFonts w:ascii="Cambria Math" w:eastAsiaTheme="minorEastAsia" w:hAnsi="Cambria Math" w:cs="Times New Roman"/>
                        <w:i/>
                        <w:szCs w:val="21"/>
                      </w:rPr>
                    </m:ctrlPr>
                  </m:dPr>
                  <m:e>
                    <m:r>
                      <w:rPr>
                        <w:rFonts w:ascii="Cambria Math" w:eastAsiaTheme="minorEastAsia" w:hAnsi="Cambria Math" w:cs="Times New Roman"/>
                        <w:szCs w:val="21"/>
                      </w:rPr>
                      <m:t>1-</m:t>
                    </m:r>
                    <m:f>
                      <m:fPr>
                        <m:ctrlPr>
                          <w:rPr>
                            <w:rFonts w:ascii="Cambria Math" w:eastAsiaTheme="minorEastAsia" w:hAnsi="Cambria Math" w:cs="Times New Roman"/>
                            <w:i/>
                            <w:szCs w:val="21"/>
                          </w:rPr>
                        </m:ctrlPr>
                      </m:fPr>
                      <m:num>
                        <m:sSubSup>
                          <m:sSubSupPr>
                            <m:ctrlPr>
                              <w:rPr>
                                <w:rFonts w:ascii="Cambria Math" w:eastAsiaTheme="minorEastAsia" w:hAnsi="Cambria Math" w:cs="Times New Roman"/>
                                <w:i/>
                                <w:szCs w:val="21"/>
                              </w:rPr>
                            </m:ctrlPr>
                          </m:sSubSupPr>
                          <m:e>
                            <m:r>
                              <w:rPr>
                                <w:rFonts w:ascii="Cambria Math" w:eastAsiaTheme="minorEastAsia" w:hAnsi="Cambria Math" w:cs="Times New Roman"/>
                                <w:szCs w:val="21"/>
                              </w:rPr>
                              <m:t>h</m:t>
                            </m:r>
                          </m:e>
                          <m:sub>
                            <m:r>
                              <w:rPr>
                                <w:rFonts w:ascii="Cambria Math" w:eastAsiaTheme="minorEastAsia" w:hAnsi="Cambria Math" w:cs="Times New Roman"/>
                                <w:szCs w:val="21"/>
                              </w:rPr>
                              <m:t>t</m:t>
                            </m:r>
                          </m:sub>
                          <m:sup>
                            <m:r>
                              <w:rPr>
                                <w:rFonts w:ascii="Cambria Math" w:eastAsiaTheme="minorEastAsia" w:hAnsi="Cambria Math" w:cs="Times New Roman"/>
                                <w:szCs w:val="21"/>
                              </w:rPr>
                              <m:t>D</m:t>
                            </m:r>
                          </m:sup>
                        </m:sSubSup>
                      </m:num>
                      <m:den>
                        <m:sSub>
                          <m:sSubPr>
                            <m:ctrlPr>
                              <w:rPr>
                                <w:rFonts w:ascii="Cambria Math" w:eastAsiaTheme="minorEastAsia" w:hAnsi="Cambria Math"/>
                                <w:i/>
                                <w:szCs w:val="21"/>
                              </w:rPr>
                            </m:ctrlPr>
                          </m:sSubPr>
                          <m:e>
                            <m:r>
                              <w:rPr>
                                <w:rFonts w:ascii="Cambria Math" w:eastAsiaTheme="minorEastAsia" w:hAnsi="Cambria Math"/>
                                <w:szCs w:val="21"/>
                              </w:rPr>
                              <m:t>v</m:t>
                            </m:r>
                          </m:e>
                          <m:sub>
                            <m:r>
                              <w:rPr>
                                <w:rFonts w:ascii="Cambria Math" w:eastAsiaTheme="minorEastAsia" w:hAnsi="Cambria Math"/>
                                <w:szCs w:val="21"/>
                              </w:rPr>
                              <m:t>t</m:t>
                            </m:r>
                          </m:sub>
                        </m:sSub>
                      </m:den>
                    </m:f>
                  </m:e>
                </m:d>
                <m:r>
                  <w:rPr>
                    <w:rFonts w:ascii="Cambria Math" w:eastAsiaTheme="minorEastAsia" w:cs="Times New Roman"/>
                    <w:szCs w:val="21"/>
                  </w:rPr>
                  <m:t>,</m:t>
                </m:r>
              </m:oMath>
            </m:oMathPara>
          </w:p>
        </w:tc>
      </w:tr>
      <w:tr w:rsidR="00E04C58" w:rsidRPr="00542493" w:rsidTr="0004336A">
        <w:tc>
          <w:tcPr>
            <w:tcW w:w="675" w:type="dxa"/>
            <w:vAlign w:val="center"/>
          </w:tcPr>
          <w:p w:rsidR="00E04C58" w:rsidRPr="00542493" w:rsidRDefault="00E04C58" w:rsidP="0004336A">
            <w:pPr>
              <w:jc w:val="left"/>
              <w:rPr>
                <w:szCs w:val="21"/>
              </w:rPr>
            </w:pPr>
            <w:bookmarkStart w:id="10" w:name="_Ref392848173"/>
            <w:r w:rsidRPr="00542493">
              <w:rPr>
                <w:szCs w:val="21"/>
              </w:rPr>
              <w:t>(</w:t>
            </w:r>
            <w:r w:rsidRPr="00542493">
              <w:rPr>
                <w:szCs w:val="21"/>
              </w:rPr>
              <w:fldChar w:fldCharType="begin"/>
            </w:r>
            <w:r w:rsidRPr="00542493">
              <w:rPr>
                <w:szCs w:val="21"/>
              </w:rPr>
              <w:instrText xml:space="preserve"> SEQ Equation  \* Arabic \s  \* MERGEFORMAT </w:instrText>
            </w:r>
            <w:r w:rsidRPr="00542493">
              <w:rPr>
                <w:szCs w:val="21"/>
              </w:rPr>
              <w:fldChar w:fldCharType="separate"/>
            </w:r>
            <w:r w:rsidR="00DA0D4E">
              <w:rPr>
                <w:noProof/>
                <w:szCs w:val="21"/>
              </w:rPr>
              <w:t>12</w:t>
            </w:r>
            <w:r w:rsidRPr="00542493">
              <w:rPr>
                <w:szCs w:val="21"/>
              </w:rPr>
              <w:fldChar w:fldCharType="end"/>
            </w:r>
            <w:r w:rsidRPr="00542493">
              <w:rPr>
                <w:szCs w:val="21"/>
              </w:rPr>
              <w:t>)</w:t>
            </w:r>
            <w:bookmarkEnd w:id="10"/>
          </w:p>
        </w:tc>
        <w:tc>
          <w:tcPr>
            <w:tcW w:w="7762" w:type="dxa"/>
          </w:tcPr>
          <w:p w:rsidR="00E04C58" w:rsidRPr="00542493" w:rsidRDefault="00DF757E" w:rsidP="00B1091C">
            <w:pPr>
              <w:jc w:val="center"/>
              <w:rPr>
                <w:szCs w:val="21"/>
              </w:rPr>
            </w:pPr>
            <m:oMathPara>
              <m:oMath>
                <m:sSubSup>
                  <m:sSubSupPr>
                    <m:ctrlPr>
                      <w:rPr>
                        <w:rFonts w:ascii="Cambria Math" w:eastAsiaTheme="minorEastAsia" w:hAnsi="Cambria Math" w:cs="Times New Roman"/>
                        <w:i/>
                        <w:szCs w:val="21"/>
                      </w:rPr>
                    </m:ctrlPr>
                  </m:sSubSupPr>
                  <m:e>
                    <m:r>
                      <w:rPr>
                        <w:rFonts w:ascii="Cambria Math" w:eastAsiaTheme="minorEastAsia" w:hAnsi="Cambria Math" w:cs="Times New Roman"/>
                        <w:szCs w:val="21"/>
                      </w:rPr>
                      <m:t>h</m:t>
                    </m:r>
                  </m:e>
                  <m:sub>
                    <m:r>
                      <w:rPr>
                        <w:rFonts w:ascii="Cambria Math" w:eastAsiaTheme="minorEastAsia" w:hAnsi="Cambria Math" w:cs="Times New Roman"/>
                        <w:szCs w:val="21"/>
                      </w:rPr>
                      <m:t>t+1</m:t>
                    </m:r>
                  </m:sub>
                  <m:sup>
                    <m:r>
                      <w:rPr>
                        <w:rFonts w:ascii="Cambria Math" w:eastAsiaTheme="minorEastAsia" w:hAnsi="Cambria Math" w:cs="Times New Roman"/>
                        <w:szCs w:val="21"/>
                      </w:rPr>
                      <m:t>N</m:t>
                    </m:r>
                  </m:sup>
                </m:sSubSup>
                <m:r>
                  <w:rPr>
                    <w:rFonts w:ascii="Cambria Math" w:eastAsiaTheme="minorEastAsia" w:hAnsi="Cambria Math" w:cs="Times New Roman"/>
                    <w:szCs w:val="21"/>
                  </w:rPr>
                  <m:t>=</m:t>
                </m:r>
                <m:d>
                  <m:dPr>
                    <m:ctrlPr>
                      <w:rPr>
                        <w:rFonts w:ascii="Cambria Math" w:eastAsiaTheme="minorEastAsia" w:hAnsi="Cambria Math" w:cs="Times New Roman"/>
                        <w:i/>
                        <w:szCs w:val="21"/>
                      </w:rPr>
                    </m:ctrlPr>
                  </m:dPr>
                  <m:e>
                    <m:r>
                      <w:rPr>
                        <w:rFonts w:ascii="Cambria Math" w:eastAsiaTheme="minorEastAsia" w:hAnsi="Cambria Math" w:cs="Times New Roman"/>
                        <w:szCs w:val="21"/>
                      </w:rPr>
                      <m:t>1-</m:t>
                    </m:r>
                    <m:sSub>
                      <m:sSubPr>
                        <m:ctrlPr>
                          <w:rPr>
                            <w:rFonts w:ascii="Cambria Math" w:eastAsiaTheme="minorEastAsia" w:hAnsi="Cambria Math" w:cs="Times New Roman"/>
                            <w:i/>
                            <w:szCs w:val="21"/>
                          </w:rPr>
                        </m:ctrlPr>
                      </m:sSubPr>
                      <m:e>
                        <m:r>
                          <w:rPr>
                            <w:rFonts w:ascii="Cambria Math" w:eastAsiaTheme="minorEastAsia" w:hAnsi="Cambria Math" w:cs="Times New Roman"/>
                            <w:szCs w:val="21"/>
                          </w:rPr>
                          <m:t>m</m:t>
                        </m:r>
                      </m:e>
                      <m:sub>
                        <m:r>
                          <w:rPr>
                            <w:rFonts w:ascii="Cambria Math" w:eastAsiaTheme="minorEastAsia" w:hAnsi="Cambria Math" w:cs="Times New Roman"/>
                            <w:szCs w:val="21"/>
                          </w:rPr>
                          <m:t>t</m:t>
                        </m:r>
                      </m:sub>
                    </m:sSub>
                    <m:r>
                      <w:rPr>
                        <w:rFonts w:ascii="Cambria Math" w:hAnsi="Cambria Math" w:cs="Times New Roman"/>
                        <w:szCs w:val="21"/>
                      </w:rPr>
                      <m:t>-</m:t>
                    </m:r>
                    <m:r>
                      <w:rPr>
                        <w:rFonts w:ascii="Cambria Math" w:eastAsiaTheme="minorEastAsia" w:hAnsi="Cambria Math" w:cs="Times New Roman"/>
                        <w:szCs w:val="21"/>
                      </w:rPr>
                      <m:t>ϕ</m:t>
                    </m:r>
                  </m:e>
                </m:d>
                <m:sSubSup>
                  <m:sSubSupPr>
                    <m:ctrlPr>
                      <w:rPr>
                        <w:rFonts w:ascii="Cambria Math" w:eastAsiaTheme="minorEastAsia" w:hAnsi="Cambria Math" w:cs="Times New Roman"/>
                        <w:i/>
                        <w:szCs w:val="21"/>
                      </w:rPr>
                    </m:ctrlPr>
                  </m:sSubSupPr>
                  <m:e>
                    <m:r>
                      <w:rPr>
                        <w:rFonts w:ascii="Cambria Math" w:eastAsiaTheme="minorEastAsia" w:hAnsi="Cambria Math" w:cs="Times New Roman"/>
                        <w:szCs w:val="21"/>
                      </w:rPr>
                      <m:t>h</m:t>
                    </m:r>
                  </m:e>
                  <m:sub>
                    <m:r>
                      <w:rPr>
                        <w:rFonts w:ascii="Cambria Math" w:eastAsiaTheme="minorEastAsia" w:hAnsi="Cambria Math" w:cs="Times New Roman"/>
                        <w:szCs w:val="21"/>
                      </w:rPr>
                      <m:t>t</m:t>
                    </m:r>
                  </m:sub>
                  <m:sup>
                    <m:r>
                      <w:rPr>
                        <w:rFonts w:ascii="Cambria Math" w:eastAsiaTheme="minorEastAsia" w:hAnsi="Cambria Math" w:cs="Times New Roman"/>
                        <w:szCs w:val="21"/>
                      </w:rPr>
                      <m:t>N</m:t>
                    </m:r>
                  </m:sup>
                </m:sSubSup>
                <m:r>
                  <w:rPr>
                    <w:rFonts w:ascii="Cambria Math" w:eastAsiaTheme="minorEastAsia" w:hAnsi="Cambria Math" w:cs="Times New Roman"/>
                    <w:szCs w:val="21"/>
                  </w:rPr>
                  <m:t>+ϕ</m:t>
                </m:r>
                <m:sSubSup>
                  <m:sSubSupPr>
                    <m:ctrlPr>
                      <w:rPr>
                        <w:rFonts w:ascii="Cambria Math" w:eastAsiaTheme="minorEastAsia" w:hAnsi="Cambria Math" w:cs="Times New Roman"/>
                        <w:i/>
                        <w:szCs w:val="21"/>
                      </w:rPr>
                    </m:ctrlPr>
                  </m:sSubSupPr>
                  <m:e>
                    <m:r>
                      <w:rPr>
                        <w:rFonts w:ascii="Cambria Math" w:eastAsiaTheme="minorEastAsia" w:hAnsi="Cambria Math" w:cs="Times New Roman"/>
                        <w:szCs w:val="21"/>
                      </w:rPr>
                      <m:t>h</m:t>
                    </m:r>
                  </m:e>
                  <m:sub>
                    <m:r>
                      <w:rPr>
                        <w:rFonts w:ascii="Cambria Math" w:eastAsiaTheme="minorEastAsia" w:hAnsi="Cambria Math" w:cs="Times New Roman"/>
                        <w:szCs w:val="21"/>
                      </w:rPr>
                      <m:t>t</m:t>
                    </m:r>
                  </m:sub>
                  <m:sup>
                    <m:r>
                      <w:rPr>
                        <w:rFonts w:ascii="Cambria Math" w:eastAsiaTheme="minorEastAsia" w:hAnsi="Cambria Math" w:cs="Times New Roman"/>
                        <w:szCs w:val="21"/>
                      </w:rPr>
                      <m:t>M</m:t>
                    </m:r>
                  </m:sup>
                </m:sSubSup>
                <m:r>
                  <w:rPr>
                    <w:rFonts w:ascii="Cambria Math" w:eastAsiaTheme="minorEastAsia" w:cs="Times New Roman"/>
                    <w:szCs w:val="21"/>
                  </w:rPr>
                  <m:t>.</m:t>
                </m:r>
              </m:oMath>
            </m:oMathPara>
          </w:p>
        </w:tc>
      </w:tr>
    </w:tbl>
    <w:p w:rsidR="005F139F" w:rsidRPr="00542493" w:rsidRDefault="00683489" w:rsidP="00683489">
      <w:proofErr w:type="gramStart"/>
      <w:r w:rsidRPr="00542493">
        <w:rPr>
          <w:rFonts w:eastAsiaTheme="minorEastAsia" w:cs="Times New Roman"/>
          <w:szCs w:val="21"/>
        </w:rPr>
        <w:t>which</w:t>
      </w:r>
      <w:proofErr w:type="gramEnd"/>
      <w:r w:rsidRPr="00542493">
        <w:rPr>
          <w:rFonts w:eastAsiaTheme="minorEastAsia" w:cs="Times New Roman"/>
          <w:szCs w:val="21"/>
        </w:rPr>
        <w:t xml:space="preserve"> provides a stable model of changes in household type as well as residential moving. </w:t>
      </w:r>
      <w:r w:rsidR="00B1091C" w:rsidRPr="00542493">
        <w:rPr>
          <w:rFonts w:eastAsia="Calibri"/>
        </w:rPr>
        <w:t>We</w:t>
      </w:r>
      <w:r w:rsidR="00730EA9" w:rsidRPr="00542493">
        <w:rPr>
          <w:rFonts w:eastAsia="Calibri"/>
        </w:rPr>
        <w:t xml:space="preserve"> numerically solve this out-of-steady-state model using a procedure that we describe in more detail in the </w:t>
      </w:r>
      <w:r w:rsidR="00730EA9" w:rsidRPr="00542493">
        <w:t>Appendix.</w:t>
      </w:r>
      <w:r w:rsidR="00730EA9" w:rsidRPr="00542493">
        <w:rPr>
          <w:rFonts w:eastAsia="Calibri"/>
        </w:rPr>
        <w:t xml:space="preserve"> We </w:t>
      </w:r>
      <w:r w:rsidR="009E6E8A" w:rsidRPr="00542493">
        <w:rPr>
          <w:rFonts w:eastAsia="Calibri"/>
        </w:rPr>
        <w:t xml:space="preserve">choose </w:t>
      </w:r>
      <w:r w:rsidR="00730EA9" w:rsidRPr="00542493">
        <w:rPr>
          <w:rFonts w:eastAsia="Calibri"/>
        </w:rPr>
        <w:t xml:space="preserve">(reasonable) </w:t>
      </w:r>
      <w:r w:rsidR="009E6E8A" w:rsidRPr="00542493">
        <w:rPr>
          <w:rFonts w:eastAsia="Calibri"/>
        </w:rPr>
        <w:t xml:space="preserve">parameter values </w:t>
      </w:r>
      <w:proofErr w:type="gramStart"/>
      <w:r w:rsidR="009E6E8A" w:rsidRPr="00542493">
        <w:rPr>
          <w:rFonts w:eastAsia="Calibri"/>
        </w:rPr>
        <w:t xml:space="preserve">for </w:t>
      </w:r>
      <w:proofErr w:type="gramEnd"/>
      <m:oMath>
        <m:sSub>
          <m:sSubPr>
            <m:ctrlPr>
              <w:rPr>
                <w:rFonts w:ascii="Cambria Math" w:eastAsia="Calibri" w:hAnsi="Cambria Math"/>
                <w:i/>
              </w:rPr>
            </m:ctrlPr>
          </m:sSubPr>
          <m:e>
            <m:r>
              <w:rPr>
                <w:rFonts w:ascii="Cambria Math" w:eastAsia="Calibri" w:hAnsi="Cambria Math"/>
              </w:rPr>
              <m:t>k</m:t>
            </m:r>
          </m:e>
          <m:sub>
            <m:r>
              <w:rPr>
                <w:rFonts w:ascii="Cambria Math" w:eastAsia="Calibri" w:hAnsi="Cambria Math"/>
              </w:rPr>
              <m:t>t</m:t>
            </m:r>
          </m:sub>
        </m:sSub>
      </m:oMath>
      <w:r w:rsidR="009E6E8A" w:rsidRPr="00542493">
        <w:rPr>
          <w:rFonts w:eastAsia="Calibri"/>
        </w:rPr>
        <w:t xml:space="preserve">, </w:t>
      </w:r>
      <m:oMath>
        <m:r>
          <w:rPr>
            <w:rFonts w:ascii="Cambria Math" w:eastAsia="Calibri" w:hAnsi="Cambria Math"/>
          </w:rPr>
          <m:t>ϕ</m:t>
        </m:r>
      </m:oMath>
      <w:r w:rsidR="009E6E8A" w:rsidRPr="00542493">
        <w:rPr>
          <w:rFonts w:eastAsia="Calibri"/>
        </w:rPr>
        <w:t xml:space="preserve">, </w:t>
      </w:r>
      <m:oMath>
        <m:r>
          <w:rPr>
            <w:rFonts w:ascii="Cambria Math" w:eastAsia="Calibri" w:hAnsi="Cambria Math"/>
          </w:rPr>
          <m:t>ψ</m:t>
        </m:r>
      </m:oMath>
      <w:r w:rsidR="006B7015">
        <w:rPr>
          <w:rFonts w:eastAsia="Calibri"/>
        </w:rPr>
        <w:t>,</w:t>
      </w:r>
      <w:r w:rsidR="0084797D" w:rsidRPr="00542493">
        <w:rPr>
          <w:rFonts w:eastAsia="Calibri"/>
        </w:rPr>
        <w:t xml:space="preserve"> </w:t>
      </w:r>
      <m:oMath>
        <m:r>
          <w:rPr>
            <w:rFonts w:ascii="Cambria Math" w:eastAsia="Calibri" w:hAnsi="Cambria Math"/>
          </w:rPr>
          <m:t>r</m:t>
        </m:r>
      </m:oMath>
      <w:r w:rsidR="0084797D" w:rsidRPr="00542493">
        <w:rPr>
          <w:rFonts w:eastAsia="Calibri"/>
        </w:rPr>
        <w:t xml:space="preserve">, </w:t>
      </w:r>
      <m:oMath>
        <m:acc>
          <m:accPr>
            <m:chr m:val="̅"/>
            <m:ctrlPr>
              <w:rPr>
                <w:rFonts w:ascii="Cambria Math" w:eastAsia="Calibri" w:hAnsi="Cambria Math" w:cs="Times New Roman"/>
                <w:bCs/>
                <w:i/>
                <w:szCs w:val="21"/>
              </w:rPr>
            </m:ctrlPr>
          </m:accPr>
          <m:e>
            <m:r>
              <m:rPr>
                <m:scr m:val="script"/>
              </m:rPr>
              <w:rPr>
                <w:rFonts w:ascii="Cambria Math" w:eastAsia="Calibri" w:hAnsi="Cambria Math" w:cs="Times New Roman"/>
                <w:szCs w:val="21"/>
              </w:rPr>
              <m:t>S</m:t>
            </m:r>
          </m:e>
        </m:acc>
      </m:oMath>
      <w:r w:rsidR="0084797D" w:rsidRPr="00542493">
        <w:rPr>
          <w:rFonts w:eastAsia="Calibri"/>
          <w:szCs w:val="21"/>
        </w:rPr>
        <w:t xml:space="preserve">, </w:t>
      </w:r>
      <m:oMath>
        <m:sSub>
          <m:sSubPr>
            <m:ctrlPr>
              <w:rPr>
                <w:rFonts w:ascii="Cambria Math" w:eastAsia="Calibri" w:hAnsi="Cambria Math" w:cs="Times New Roman"/>
                <w:bCs/>
                <w:i/>
                <w:szCs w:val="21"/>
              </w:rPr>
            </m:ctrlPr>
          </m:sSubPr>
          <m:e>
            <m:r>
              <w:rPr>
                <w:rFonts w:ascii="Cambria Math" w:eastAsia="Calibri" w:hAnsi="Cambria Math" w:cs="Times New Roman"/>
                <w:szCs w:val="21"/>
              </w:rPr>
              <m:t>h</m:t>
            </m:r>
          </m:e>
          <m:sub>
            <m:r>
              <w:rPr>
                <w:rFonts w:ascii="Cambria Math" w:eastAsia="Calibri" w:hAnsi="Cambria Math" w:cs="Times New Roman"/>
                <w:szCs w:val="21"/>
              </w:rPr>
              <m:t>t</m:t>
            </m:r>
          </m:sub>
        </m:sSub>
      </m:oMath>
      <w:r w:rsidR="0084797D" w:rsidRPr="00542493">
        <w:rPr>
          <w:rFonts w:eastAsia="Calibri"/>
        </w:rPr>
        <w:t xml:space="preserve"> and</w:t>
      </w:r>
      <w:r w:rsidR="00730EA9" w:rsidRPr="00542493">
        <w:rPr>
          <w:rFonts w:eastAsia="Calibri"/>
        </w:rPr>
        <w:t xml:space="preserve"> </w:t>
      </w:r>
      <w:r w:rsidR="0084797D" w:rsidRPr="00542493">
        <w:rPr>
          <w:rFonts w:eastAsia="Calibri"/>
        </w:rPr>
        <w:t xml:space="preserve">functional forms for </w:t>
      </w:r>
      <m:oMath>
        <m:sSub>
          <m:sSubPr>
            <m:ctrlPr>
              <w:rPr>
                <w:rFonts w:ascii="Cambria Math" w:eastAsia="Calibri" w:hAnsi="Cambria Math"/>
                <w:i/>
              </w:rPr>
            </m:ctrlPr>
          </m:sSubPr>
          <m:e>
            <m:r>
              <w:rPr>
                <w:rFonts w:ascii="Cambria Math" w:eastAsia="Calibri" w:hAnsi="Cambria Math"/>
              </w:rPr>
              <m:t>c</m:t>
            </m:r>
          </m:e>
          <m:sub>
            <m:r>
              <w:rPr>
                <w:rFonts w:ascii="Cambria Math" w:eastAsia="Calibri" w:hAnsi="Cambria Math"/>
              </w:rPr>
              <m:t>t</m:t>
            </m:r>
          </m:sub>
        </m:sSub>
      </m:oMath>
      <w:r w:rsidR="0084797D" w:rsidRPr="00542493">
        <w:rPr>
          <w:rFonts w:eastAsia="Calibri"/>
        </w:rPr>
        <w:t xml:space="preserve"> and </w:t>
      </w:r>
      <m:oMath>
        <m:sSub>
          <m:sSubPr>
            <m:ctrlPr>
              <w:rPr>
                <w:rFonts w:ascii="Cambria Math" w:eastAsia="Calibri" w:hAnsi="Cambria Math"/>
                <w:i/>
              </w:rPr>
            </m:ctrlPr>
          </m:sSubPr>
          <m:e>
            <m:r>
              <w:rPr>
                <w:rFonts w:ascii="Cambria Math" w:eastAsia="Calibri" w:hAnsi="Cambria Math"/>
              </w:rPr>
              <m:t>m</m:t>
            </m:r>
          </m:e>
          <m:sub>
            <m:r>
              <w:rPr>
                <w:rFonts w:ascii="Cambria Math" w:eastAsia="Calibri" w:hAnsi="Cambria Math"/>
              </w:rPr>
              <m:t>t</m:t>
            </m:r>
          </m:sub>
        </m:sSub>
      </m:oMath>
      <w:r w:rsidR="00730EA9" w:rsidRPr="00542493">
        <w:rPr>
          <w:rFonts w:eastAsia="Calibri"/>
        </w:rPr>
        <w:t xml:space="preserve"> in line with the literature</w:t>
      </w:r>
      <w:r w:rsidR="007F49C1" w:rsidRPr="00542493">
        <w:rPr>
          <w:rFonts w:eastAsia="Calibri"/>
        </w:rPr>
        <w:t xml:space="preserve"> </w:t>
      </w:r>
      <w:r w:rsidR="0047784A">
        <w:rPr>
          <w:rFonts w:eastAsia="Calibri"/>
        </w:rPr>
        <w:t xml:space="preserve">and assume that </w:t>
      </w:r>
      <w:r w:rsidR="00CF3D7A" w:rsidRPr="00542493">
        <w:rPr>
          <w:rFonts w:eastAsia="Calibri"/>
        </w:rPr>
        <w:t xml:space="preserve">the matching </w:t>
      </w:r>
      <w:r w:rsidRPr="00542493">
        <w:rPr>
          <w:rFonts w:eastAsia="Calibri"/>
        </w:rPr>
        <w:br/>
      </w:r>
    </w:p>
    <w:p w:rsidR="009E6E8A" w:rsidRPr="00542493" w:rsidRDefault="00DF6C8B" w:rsidP="009E6E8A">
      <w:r>
        <w:rPr>
          <w:noProof/>
          <w:lang w:eastAsia="en-GB"/>
        </w:rPr>
        <w:lastRenderedPageBreak/>
        <w:drawing>
          <wp:inline distT="0" distB="0" distL="0" distR="0" wp14:anchorId="36E5F7E4" wp14:editId="2F63B6AD">
            <wp:extent cx="2627630" cy="1924050"/>
            <wp:effectExtent l="0" t="0" r="127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84797D" w:rsidRPr="00542493">
        <w:rPr>
          <w:noProof/>
          <w:lang w:eastAsia="en-GB"/>
        </w:rPr>
        <w:t xml:space="preserve"> </w:t>
      </w:r>
      <w:r w:rsidR="003C6C88">
        <w:rPr>
          <w:noProof/>
          <w:lang w:eastAsia="en-GB"/>
        </w:rPr>
        <w:drawing>
          <wp:inline distT="0" distB="0" distL="0" distR="0" wp14:anchorId="1F63E450" wp14:editId="563AA641">
            <wp:extent cx="2627630" cy="1914525"/>
            <wp:effectExtent l="0" t="0" r="127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4797D" w:rsidRPr="00542493" w:rsidRDefault="0084797D" w:rsidP="0084797D">
      <w:pPr>
        <w:jc w:val="center"/>
        <w:rPr>
          <w:rFonts w:cs="Times New Roman"/>
          <w:smallCaps/>
          <w:szCs w:val="21"/>
        </w:rPr>
      </w:pPr>
      <w:bookmarkStart w:id="11" w:name="_Ref440636398"/>
      <w:r w:rsidRPr="00542493">
        <w:rPr>
          <w:rFonts w:cs="Times New Roman"/>
          <w:smallCaps/>
          <w:szCs w:val="21"/>
        </w:rPr>
        <w:t xml:space="preserve">Figure </w:t>
      </w:r>
      <w:fldSimple w:instr=" SEQ Figure \* MERGEFORMAT ">
        <w:r w:rsidR="00DA0D4E" w:rsidRPr="00DA0D4E">
          <w:rPr>
            <w:rFonts w:cs="Times New Roman"/>
            <w:smallCaps/>
            <w:noProof/>
            <w:szCs w:val="21"/>
          </w:rPr>
          <w:t>1</w:t>
        </w:r>
      </w:fldSimple>
      <w:bookmarkEnd w:id="11"/>
      <w:r w:rsidRPr="00542493">
        <w:rPr>
          <w:rFonts w:cs="Times New Roman"/>
          <w:smallCaps/>
          <w:szCs w:val="21"/>
        </w:rPr>
        <w:t xml:space="preserve"> — Prices and sales times in the short-run</w:t>
      </w:r>
    </w:p>
    <w:p w:rsidR="0084797D" w:rsidRPr="00542493" w:rsidRDefault="0084797D" w:rsidP="0084797D">
      <w:pPr>
        <w:pStyle w:val="NoSpacing"/>
        <w:ind w:left="709" w:right="709"/>
        <w:rPr>
          <w:b/>
          <w:bCs/>
          <w:szCs w:val="19"/>
          <w:vertAlign w:val="superscript"/>
        </w:rPr>
      </w:pPr>
      <w:r w:rsidRPr="00542493">
        <w:rPr>
          <w:i/>
          <w:color w:val="000000"/>
          <w:szCs w:val="19"/>
        </w:rPr>
        <w:t>Notes:</w:t>
      </w:r>
      <w:r w:rsidR="006B7015">
        <w:rPr>
          <w:color w:val="000000"/>
          <w:szCs w:val="19"/>
        </w:rPr>
        <w:t xml:space="preserve"> We assume</w:t>
      </w:r>
      <w:r w:rsidRPr="00542493">
        <w:rPr>
          <w:szCs w:val="19"/>
        </w:rPr>
        <w:t xml:space="preserve"> </w:t>
      </w:r>
      <m:oMath>
        <m:sSub>
          <m:sSubPr>
            <m:ctrlPr>
              <w:rPr>
                <w:rFonts w:ascii="Cambria Math" w:hAnsi="Cambria Math" w:cstheme="majorBidi"/>
                <w:i/>
                <w:iCs/>
                <w:szCs w:val="19"/>
              </w:rPr>
            </m:ctrlPr>
          </m:sSubPr>
          <m:e>
            <m:r>
              <w:rPr>
                <w:rFonts w:ascii="Cambria Math" w:hAnsi="Cambria Math" w:cstheme="majorBidi"/>
                <w:szCs w:val="19"/>
              </w:rPr>
              <m:t>k</m:t>
            </m:r>
          </m:e>
          <m:sub>
            <m:r>
              <w:rPr>
                <w:rFonts w:ascii="Cambria Math" w:hAnsi="Cambria Math" w:cstheme="majorBidi"/>
                <w:szCs w:val="19"/>
              </w:rPr>
              <m:t>t</m:t>
            </m:r>
          </m:sub>
        </m:sSub>
        <m:r>
          <w:rPr>
            <w:rFonts w:ascii="Cambria Math" w:hAnsi="Cambria Math" w:cstheme="majorBidi"/>
            <w:szCs w:val="19"/>
          </w:rPr>
          <m:t>=100</m:t>
        </m:r>
      </m:oMath>
      <w:r w:rsidRPr="00542493">
        <w:rPr>
          <w:iCs/>
          <w:szCs w:val="19"/>
        </w:rPr>
        <w:t xml:space="preserve"> for </w:t>
      </w:r>
      <m:oMath>
        <m:r>
          <w:rPr>
            <w:rFonts w:ascii="Cambria Math" w:hAnsi="Cambria Math"/>
            <w:szCs w:val="19"/>
          </w:rPr>
          <m:t>t&lt;0</m:t>
        </m:r>
      </m:oMath>
      <w:r w:rsidRPr="00542493">
        <w:rPr>
          <w:szCs w:val="19"/>
        </w:rPr>
        <w:t xml:space="preserve">, </w:t>
      </w:r>
      <m:oMath>
        <m:sSub>
          <m:sSubPr>
            <m:ctrlPr>
              <w:rPr>
                <w:rFonts w:ascii="Cambria Math" w:hAnsi="Cambria Math" w:cstheme="majorBidi"/>
                <w:i/>
                <w:iCs/>
                <w:szCs w:val="19"/>
              </w:rPr>
            </m:ctrlPr>
          </m:sSubPr>
          <m:e>
            <m:r>
              <w:rPr>
                <w:rFonts w:ascii="Cambria Math" w:hAnsi="Cambria Math" w:cstheme="majorBidi"/>
                <w:szCs w:val="19"/>
              </w:rPr>
              <m:t>k</m:t>
            </m:r>
          </m:e>
          <m:sub>
            <m:r>
              <w:rPr>
                <w:rFonts w:ascii="Cambria Math" w:hAnsi="Cambria Math" w:cstheme="majorBidi"/>
                <w:szCs w:val="19"/>
              </w:rPr>
              <m:t>t</m:t>
            </m:r>
          </m:sub>
        </m:sSub>
        <m:r>
          <w:rPr>
            <w:rFonts w:ascii="Cambria Math" w:hAnsi="Cambria Math" w:cstheme="majorBidi"/>
            <w:szCs w:val="19"/>
          </w:rPr>
          <m:t>=125</m:t>
        </m:r>
      </m:oMath>
      <w:r w:rsidRPr="00542493">
        <w:rPr>
          <w:iCs/>
          <w:szCs w:val="19"/>
        </w:rPr>
        <w:t xml:space="preserve"> for </w:t>
      </w:r>
      <m:oMath>
        <m:r>
          <w:rPr>
            <w:rFonts w:ascii="Cambria Math" w:hAnsi="Cambria Math"/>
            <w:szCs w:val="19"/>
          </w:rPr>
          <m:t>t≥0</m:t>
        </m:r>
      </m:oMath>
      <w:r w:rsidRPr="00542493">
        <w:rPr>
          <w:iCs/>
          <w:szCs w:val="19"/>
        </w:rPr>
        <w:t xml:space="preserve">, </w:t>
      </w:r>
      <m:oMath>
        <m:r>
          <w:rPr>
            <w:rFonts w:ascii="Cambria Math" w:hAnsi="Cambria Math"/>
            <w:szCs w:val="19"/>
          </w:rPr>
          <m:t>ϕ=0.2</m:t>
        </m:r>
      </m:oMath>
      <w:r w:rsidRPr="00542493">
        <w:rPr>
          <w:szCs w:val="19"/>
        </w:rPr>
        <w:t xml:space="preserve">, </w:t>
      </w:r>
      <m:oMath>
        <m:r>
          <w:rPr>
            <w:rFonts w:ascii="Cambria Math" w:hAnsi="Cambria Math"/>
            <w:szCs w:val="19"/>
          </w:rPr>
          <m:t>ψ=0.5</m:t>
        </m:r>
      </m:oMath>
      <w:r w:rsidRPr="00542493">
        <w:rPr>
          <w:szCs w:val="19"/>
        </w:rPr>
        <w:t xml:space="preserve">, </w:t>
      </w:r>
      <m:oMath>
        <m:r>
          <w:rPr>
            <w:rFonts w:ascii="Cambria Math" w:hAnsi="Cambria Math"/>
            <w:szCs w:val="19"/>
          </w:rPr>
          <m:t>r=0.05</m:t>
        </m:r>
      </m:oMath>
      <w:r w:rsidRPr="00542493">
        <w:rPr>
          <w:szCs w:val="19"/>
        </w:rPr>
        <w:t xml:space="preserve">, </w:t>
      </w:r>
      <m:oMath>
        <m:acc>
          <m:accPr>
            <m:chr m:val="̅"/>
            <m:ctrlPr>
              <w:rPr>
                <w:rFonts w:ascii="Cambria Math" w:hAnsi="Cambria Math"/>
                <w:bCs/>
                <w:i/>
                <w:szCs w:val="19"/>
              </w:rPr>
            </m:ctrlPr>
          </m:accPr>
          <m:e>
            <m:r>
              <m:rPr>
                <m:scr m:val="script"/>
              </m:rPr>
              <w:rPr>
                <w:rFonts w:ascii="Cambria Math" w:hAnsi="Cambria Math"/>
                <w:szCs w:val="19"/>
              </w:rPr>
              <m:t>S</m:t>
            </m:r>
          </m:e>
        </m:acc>
        <m:r>
          <w:rPr>
            <w:rFonts w:ascii="Cambria Math" w:hAnsi="Cambria Math"/>
            <w:szCs w:val="19"/>
          </w:rPr>
          <m:t>=2000</m:t>
        </m:r>
      </m:oMath>
      <w:r w:rsidRPr="00542493">
        <w:rPr>
          <w:szCs w:val="19"/>
        </w:rPr>
        <w:t xml:space="preserve">, </w:t>
      </w:r>
      <m:oMath>
        <m:sSub>
          <m:sSubPr>
            <m:ctrlPr>
              <w:rPr>
                <w:rFonts w:ascii="Cambria Math" w:hAnsi="Cambria Math"/>
                <w:bCs/>
                <w:i/>
                <w:szCs w:val="19"/>
              </w:rPr>
            </m:ctrlPr>
          </m:sSubPr>
          <m:e>
            <m:r>
              <w:rPr>
                <w:rFonts w:ascii="Cambria Math" w:hAnsi="Cambria Math"/>
                <w:szCs w:val="19"/>
              </w:rPr>
              <m:t>h</m:t>
            </m:r>
          </m:e>
          <m:sub>
            <m:r>
              <w:rPr>
                <w:rFonts w:ascii="Cambria Math" w:hAnsi="Cambria Math"/>
                <w:szCs w:val="19"/>
              </w:rPr>
              <m:t>t</m:t>
            </m:r>
          </m:sub>
        </m:sSub>
        <m:r>
          <w:rPr>
            <w:rFonts w:ascii="Cambria Math" w:hAnsi="Cambria Math"/>
            <w:szCs w:val="19"/>
          </w:rPr>
          <m:t>=1900</m:t>
        </m:r>
      </m:oMath>
      <w:r w:rsidRPr="00542493">
        <w:rPr>
          <w:bCs/>
          <w:szCs w:val="19"/>
        </w:rPr>
        <w:t xml:space="preserve">, </w:t>
      </w:r>
      <m:oMath>
        <m:sSub>
          <m:sSubPr>
            <m:ctrlPr>
              <w:rPr>
                <w:rFonts w:ascii="Cambria Math" w:hAnsi="Cambria Math"/>
                <w:bCs/>
                <w:i/>
                <w:szCs w:val="19"/>
              </w:rPr>
            </m:ctrlPr>
          </m:sSubPr>
          <m:e>
            <m:r>
              <w:rPr>
                <w:rFonts w:ascii="Cambria Math" w:hAnsi="Cambria Math"/>
                <w:szCs w:val="19"/>
              </w:rPr>
              <m:t>c</m:t>
            </m:r>
          </m:e>
          <m:sub>
            <m:r>
              <w:rPr>
                <w:rFonts w:ascii="Cambria Math" w:hAnsi="Cambria Math"/>
                <w:szCs w:val="19"/>
              </w:rPr>
              <m:t>t</m:t>
            </m:r>
          </m:sub>
        </m:sSub>
        <m:r>
          <w:rPr>
            <w:rFonts w:ascii="Cambria Math" w:hAnsi="Cambria Math"/>
            <w:szCs w:val="19"/>
          </w:rPr>
          <m:t>=</m:t>
        </m:r>
        <m:f>
          <m:fPr>
            <m:type m:val="lin"/>
            <m:ctrlPr>
              <w:rPr>
                <w:rFonts w:ascii="Cambria Math" w:hAnsi="Cambria Math" w:cstheme="majorBidi"/>
                <w:i/>
                <w:iCs/>
                <w:szCs w:val="19"/>
              </w:rPr>
            </m:ctrlPr>
          </m:fPr>
          <m:num>
            <m:sSub>
              <m:sSubPr>
                <m:ctrlPr>
                  <w:rPr>
                    <w:rFonts w:ascii="Cambria Math" w:hAnsi="Cambria Math" w:cstheme="majorBidi"/>
                    <w:i/>
                    <w:iCs/>
                    <w:szCs w:val="19"/>
                  </w:rPr>
                </m:ctrlPr>
              </m:sSubPr>
              <m:e>
                <m:r>
                  <w:rPr>
                    <w:rFonts w:ascii="Cambria Math" w:hAnsi="Cambria Math" w:cstheme="majorBidi"/>
                    <w:szCs w:val="19"/>
                  </w:rPr>
                  <m:t>k</m:t>
                </m:r>
              </m:e>
              <m:sub>
                <m:r>
                  <w:rPr>
                    <w:rFonts w:ascii="Cambria Math" w:hAnsi="Cambria Math" w:cstheme="majorBidi"/>
                    <w:szCs w:val="19"/>
                  </w:rPr>
                  <m:t>t-1</m:t>
                </m:r>
              </m:sub>
            </m:sSub>
            <m:sSubSup>
              <m:sSubSupPr>
                <m:ctrlPr>
                  <w:rPr>
                    <w:rFonts w:ascii="Cambria Math" w:hAnsi="Cambria Math" w:cstheme="majorBidi"/>
                    <w:i/>
                    <w:iCs/>
                    <w:szCs w:val="19"/>
                  </w:rPr>
                </m:ctrlPr>
              </m:sSubSupPr>
              <m:e>
                <m:r>
                  <w:rPr>
                    <w:rFonts w:ascii="Cambria Math" w:hAnsi="Cambria Math" w:cstheme="majorBidi"/>
                    <w:szCs w:val="19"/>
                  </w:rPr>
                  <m:t>e</m:t>
                </m:r>
              </m:e>
              <m:sub>
                <m:r>
                  <w:rPr>
                    <w:rFonts w:ascii="Cambria Math" w:hAnsi="Cambria Math" w:cstheme="majorBidi"/>
                    <w:szCs w:val="19"/>
                  </w:rPr>
                  <m:t>t</m:t>
                </m:r>
              </m:sub>
              <m:sup>
                <m:r>
                  <w:rPr>
                    <w:rFonts w:ascii="Cambria Math" w:hAnsi="Cambria Math" w:cstheme="majorBidi"/>
                    <w:szCs w:val="19"/>
                  </w:rPr>
                  <m:t>2</m:t>
                </m:r>
              </m:sup>
            </m:sSubSup>
          </m:num>
          <m:den>
            <m:r>
              <w:rPr>
                <w:rFonts w:ascii="Cambria Math" w:hAnsi="Cambria Math" w:cstheme="majorBidi"/>
                <w:szCs w:val="19"/>
              </w:rPr>
              <m:t>2</m:t>
            </m:r>
          </m:den>
        </m:f>
      </m:oMath>
      <w:r w:rsidR="005F139F" w:rsidRPr="00542493">
        <w:rPr>
          <w:iCs/>
          <w:szCs w:val="19"/>
        </w:rPr>
        <w:t xml:space="preserve">, and </w:t>
      </w:r>
      <m:oMath>
        <m:sSub>
          <m:sSubPr>
            <m:ctrlPr>
              <w:rPr>
                <w:rFonts w:ascii="Cambria Math" w:hAnsi="Cambria Math"/>
                <w:i/>
                <w:iCs/>
                <w:szCs w:val="19"/>
              </w:rPr>
            </m:ctrlPr>
          </m:sSubPr>
          <m:e>
            <m:r>
              <w:rPr>
                <w:rFonts w:ascii="Cambria Math" w:hAnsi="Cambria Math"/>
                <w:szCs w:val="19"/>
              </w:rPr>
              <m:t>m</m:t>
            </m:r>
          </m:e>
          <m:sub>
            <m:r>
              <w:rPr>
                <w:rFonts w:ascii="Cambria Math" w:hAnsi="Cambria Math"/>
                <w:szCs w:val="19"/>
              </w:rPr>
              <m:t>t</m:t>
            </m:r>
          </m:sub>
        </m:sSub>
        <m:r>
          <w:rPr>
            <w:rFonts w:ascii="Cambria Math" w:hAnsi="Cambria Math"/>
            <w:szCs w:val="19"/>
          </w:rPr>
          <m:t>=</m:t>
        </m:r>
        <m:rad>
          <m:radPr>
            <m:degHide m:val="1"/>
            <m:ctrlPr>
              <w:rPr>
                <w:rFonts w:ascii="Cambria Math" w:hAnsi="Cambria Math"/>
                <w:i/>
                <w:iCs/>
                <w:szCs w:val="19"/>
              </w:rPr>
            </m:ctrlPr>
          </m:radPr>
          <m:deg/>
          <m:e>
            <m:sSub>
              <m:sSubPr>
                <m:ctrlPr>
                  <w:rPr>
                    <w:rFonts w:ascii="Cambria Math" w:hAnsi="Cambria Math" w:cstheme="majorBidi"/>
                    <w:i/>
                    <w:iCs/>
                    <w:szCs w:val="19"/>
                  </w:rPr>
                </m:ctrlPr>
              </m:sSubPr>
              <m:e>
                <m:r>
                  <w:rPr>
                    <w:rFonts w:ascii="Cambria Math" w:hAnsi="Cambria Math" w:cstheme="majorBidi"/>
                    <w:szCs w:val="19"/>
                  </w:rPr>
                  <m:t>e</m:t>
                </m:r>
              </m:e>
              <m:sub>
                <m:r>
                  <w:rPr>
                    <w:rFonts w:ascii="Cambria Math" w:hAnsi="Cambria Math" w:cstheme="majorBidi"/>
                    <w:szCs w:val="19"/>
                  </w:rPr>
                  <m:t>t</m:t>
                </m:r>
              </m:sub>
            </m:sSub>
            <m:f>
              <m:fPr>
                <m:type m:val="lin"/>
                <m:ctrlPr>
                  <w:rPr>
                    <w:rFonts w:ascii="Cambria Math" w:eastAsiaTheme="minorEastAsia" w:hAnsi="Cambria Math"/>
                    <w:i/>
                    <w:szCs w:val="19"/>
                  </w:rPr>
                </m:ctrlPr>
              </m:fPr>
              <m:num>
                <m:sSub>
                  <m:sSubPr>
                    <m:ctrlPr>
                      <w:rPr>
                        <w:rFonts w:ascii="Cambria Math" w:eastAsiaTheme="minorEastAsia" w:hAnsi="Cambria Math"/>
                        <w:i/>
                        <w:szCs w:val="19"/>
                      </w:rPr>
                    </m:ctrlPr>
                  </m:sSubPr>
                  <m:e>
                    <m:r>
                      <w:rPr>
                        <w:rFonts w:ascii="Cambria Math" w:eastAsiaTheme="minorEastAsia" w:hAnsi="Cambria Math"/>
                        <w:szCs w:val="19"/>
                      </w:rPr>
                      <m:t>v</m:t>
                    </m:r>
                  </m:e>
                  <m:sub>
                    <m:r>
                      <w:rPr>
                        <w:rFonts w:ascii="Cambria Math" w:eastAsiaTheme="minorEastAsia" w:hAnsi="Cambria Math"/>
                        <w:szCs w:val="19"/>
                      </w:rPr>
                      <m:t>t</m:t>
                    </m:r>
                  </m:sub>
                </m:sSub>
              </m:num>
              <m:den>
                <m:sSubSup>
                  <m:sSubSupPr>
                    <m:ctrlPr>
                      <w:rPr>
                        <w:rFonts w:ascii="Cambria Math" w:eastAsiaTheme="minorEastAsia" w:hAnsi="Cambria Math"/>
                        <w:i/>
                        <w:szCs w:val="21"/>
                      </w:rPr>
                    </m:ctrlPr>
                  </m:sSubSupPr>
                  <m:e>
                    <m:r>
                      <w:rPr>
                        <w:rFonts w:ascii="Cambria Math" w:eastAsiaTheme="minorEastAsia" w:hAnsi="Cambria Math"/>
                        <w:szCs w:val="21"/>
                      </w:rPr>
                      <m:t>h</m:t>
                    </m:r>
                  </m:e>
                  <m:sub>
                    <m:r>
                      <w:rPr>
                        <w:rFonts w:ascii="Cambria Math" w:eastAsiaTheme="minorEastAsia" w:hAnsi="Cambria Math"/>
                        <w:szCs w:val="21"/>
                      </w:rPr>
                      <m:t>t</m:t>
                    </m:r>
                  </m:sub>
                  <m:sup>
                    <m:r>
                      <w:rPr>
                        <w:rFonts w:ascii="Cambria Math" w:eastAsiaTheme="minorEastAsia" w:hAnsi="Cambria Math"/>
                        <w:szCs w:val="21"/>
                      </w:rPr>
                      <m:t>N</m:t>
                    </m:r>
                  </m:sup>
                </m:sSubSup>
              </m:den>
            </m:f>
          </m:e>
        </m:rad>
      </m:oMath>
      <w:r w:rsidR="005F139F" w:rsidRPr="00542493">
        <w:rPr>
          <w:iCs/>
          <w:szCs w:val="19"/>
        </w:rPr>
        <w:t>.</w:t>
      </w:r>
    </w:p>
    <w:p w:rsidR="00683489" w:rsidRPr="00542493" w:rsidRDefault="00683489" w:rsidP="00BE7E1F">
      <w:pPr>
        <w:rPr>
          <w:rFonts w:ascii="Cambria" w:eastAsia="Calibri" w:hAnsi="Cambria" w:cs="Times New Roman"/>
          <w:bCs/>
          <w:szCs w:val="21"/>
        </w:rPr>
      </w:pPr>
    </w:p>
    <w:p w:rsidR="00683489" w:rsidRPr="00542493" w:rsidRDefault="00683489" w:rsidP="00BE7E1F">
      <w:pPr>
        <w:rPr>
          <w:rFonts w:ascii="Cambria" w:eastAsia="Calibri" w:hAnsi="Cambria" w:cs="Times New Roman"/>
          <w:bCs/>
          <w:szCs w:val="21"/>
        </w:rPr>
      </w:pPr>
    </w:p>
    <w:p w:rsidR="00683489" w:rsidRPr="00542493" w:rsidRDefault="0047784A" w:rsidP="00683489">
      <w:pPr>
        <w:rPr>
          <w:rFonts w:eastAsiaTheme="minorEastAsia" w:cs="Times New Roman"/>
          <w:szCs w:val="21"/>
        </w:rPr>
      </w:pPr>
      <w:proofErr w:type="gramStart"/>
      <w:r w:rsidRPr="00542493">
        <w:rPr>
          <w:rFonts w:eastAsia="Calibri"/>
        </w:rPr>
        <w:t>function</w:t>
      </w:r>
      <w:proofErr w:type="gramEnd"/>
      <w:r w:rsidRPr="00542493">
        <w:rPr>
          <w:rFonts w:eastAsia="Calibri"/>
        </w:rPr>
        <w:t xml:space="preserve"> is </w:t>
      </w:r>
      <w:r w:rsidR="00683489" w:rsidRPr="00542493">
        <w:rPr>
          <w:rFonts w:eastAsia="Calibri"/>
        </w:rPr>
        <w:t xml:space="preserve">Cobb-Douglas. </w:t>
      </w:r>
      <w:r w:rsidR="00683489" w:rsidRPr="00542493">
        <w:fldChar w:fldCharType="begin"/>
      </w:r>
      <w:r w:rsidR="00683489" w:rsidRPr="00542493">
        <w:instrText xml:space="preserve"> REF _Ref440636398 \h  \* MERGEFORMAT </w:instrText>
      </w:r>
      <w:r w:rsidR="00683489" w:rsidRPr="00542493">
        <w:fldChar w:fldCharType="separate"/>
      </w:r>
      <w:r w:rsidR="00DA0D4E" w:rsidRPr="00DA0D4E">
        <w:t>Figure 1</w:t>
      </w:r>
      <w:r w:rsidR="00683489" w:rsidRPr="00542493">
        <w:fldChar w:fldCharType="end"/>
      </w:r>
      <w:r w:rsidR="00683489" w:rsidRPr="00542493">
        <w:t xml:space="preserve"> shows</w:t>
      </w:r>
      <w:r w:rsidR="00683489" w:rsidRPr="00542493">
        <w:rPr>
          <w:rFonts w:eastAsia="Calibri"/>
        </w:rPr>
        <w:t xml:space="preserve"> the results for an unanticipated 25 percent increase in the amenity level (</w:t>
      </w:r>
      <w:proofErr w:type="gramStart"/>
      <w:r w:rsidR="00683489" w:rsidRPr="00542493">
        <w:rPr>
          <w:rFonts w:eastAsia="Calibri"/>
        </w:rPr>
        <w:t xml:space="preserve">at </w:t>
      </w:r>
      <w:proofErr w:type="gramEnd"/>
      <m:oMath>
        <m:r>
          <w:rPr>
            <w:rFonts w:ascii="Cambria Math" w:eastAsia="Calibri" w:hAnsi="Cambria Math"/>
          </w:rPr>
          <m:t>t=0)</m:t>
        </m:r>
      </m:oMath>
      <w:r w:rsidR="00683489" w:rsidRPr="00542493">
        <w:rPr>
          <w:rFonts w:eastAsia="Calibri"/>
        </w:rPr>
        <w:t>.</w:t>
      </w:r>
      <w:r w:rsidR="006B7015">
        <w:rPr>
          <w:rStyle w:val="FootnoteReference"/>
          <w:rFonts w:eastAsia="Calibri"/>
        </w:rPr>
        <w:footnoteReference w:id="14"/>
      </w:r>
      <w:r w:rsidR="00683489" w:rsidRPr="00542493">
        <w:rPr>
          <w:rFonts w:eastAsia="Calibri"/>
        </w:rPr>
        <w:t xml:space="preserve"> </w:t>
      </w:r>
      <w:r w:rsidR="00F26F6B" w:rsidRPr="00542493">
        <w:rPr>
          <w:rFonts w:eastAsia="Calibri"/>
        </w:rPr>
        <w:t>The long-run price increase is then exactly 25 percent. In the short-run, p</w:t>
      </w:r>
      <w:r w:rsidR="00683489" w:rsidRPr="00542493">
        <w:rPr>
          <w:rFonts w:eastAsia="Calibri"/>
        </w:rPr>
        <w:t>rices jump almost immediately to the new steady state value after the amenity increase</w:t>
      </w:r>
      <w:r w:rsidR="00F26F6B" w:rsidRPr="00542493">
        <w:rPr>
          <w:rFonts w:eastAsia="Calibri"/>
        </w:rPr>
        <w:t xml:space="preserve">. </w:t>
      </w:r>
      <w:r w:rsidR="006B7015" w:rsidRPr="00AA63E1">
        <w:rPr>
          <w:rFonts w:eastAsia="Calibri"/>
        </w:rPr>
        <w:t xml:space="preserve">There </w:t>
      </w:r>
      <w:r>
        <w:rPr>
          <w:rFonts w:eastAsia="Calibri"/>
        </w:rPr>
        <w:t>is</w:t>
      </w:r>
      <w:r w:rsidR="006B7015" w:rsidRPr="00AA63E1">
        <w:rPr>
          <w:rFonts w:eastAsia="Calibri"/>
        </w:rPr>
        <w:t xml:space="preserve"> some overshooting, </w:t>
      </w:r>
      <w:r>
        <w:rPr>
          <w:rFonts w:eastAsia="Calibri"/>
        </w:rPr>
        <w:t>but</w:t>
      </w:r>
      <w:r w:rsidR="006B7015" w:rsidRPr="00AA63E1">
        <w:rPr>
          <w:rFonts w:eastAsia="Calibri"/>
        </w:rPr>
        <w:t xml:space="preserve"> the magnitude of this overshooting is almost negligible. </w:t>
      </w:r>
      <w:r w:rsidR="00683489" w:rsidRPr="00542493">
        <w:rPr>
          <w:rFonts w:eastAsia="Calibri"/>
        </w:rPr>
        <w:t>Sales time immediately drop</w:t>
      </w:r>
      <w:r>
        <w:rPr>
          <w:rFonts w:eastAsia="Calibri"/>
        </w:rPr>
        <w:t>s</w:t>
      </w:r>
      <w:r w:rsidR="00683489" w:rsidRPr="00542493">
        <w:rPr>
          <w:rFonts w:eastAsia="Calibri"/>
        </w:rPr>
        <w:t xml:space="preserve"> after the amenity increase </w:t>
      </w:r>
      <w:r w:rsidR="00DF6C8B">
        <w:rPr>
          <w:rFonts w:eastAsia="Calibri"/>
        </w:rPr>
        <w:t xml:space="preserve">with about 4 percent </w:t>
      </w:r>
      <w:r w:rsidR="00683489" w:rsidRPr="00542493">
        <w:rPr>
          <w:rFonts w:eastAsia="Calibri"/>
        </w:rPr>
        <w:t>and</w:t>
      </w:r>
      <w:r w:rsidR="00F26F6B" w:rsidRPr="00542493">
        <w:rPr>
          <w:rFonts w:eastAsia="Calibri"/>
        </w:rPr>
        <w:t xml:space="preserve"> </w:t>
      </w:r>
      <w:r w:rsidR="00683489" w:rsidRPr="00542493">
        <w:rPr>
          <w:rFonts w:eastAsia="Calibri"/>
          <w:i/>
        </w:rPr>
        <w:t xml:space="preserve">slowly </w:t>
      </w:r>
      <w:r w:rsidR="00683489" w:rsidRPr="00542493">
        <w:rPr>
          <w:rFonts w:eastAsia="Calibri"/>
        </w:rPr>
        <w:t>adjust</w:t>
      </w:r>
      <w:r>
        <w:rPr>
          <w:rFonts w:eastAsia="Calibri"/>
        </w:rPr>
        <w:t>s</w:t>
      </w:r>
      <w:r w:rsidR="00683489" w:rsidRPr="00542493">
        <w:rPr>
          <w:rFonts w:eastAsia="Calibri"/>
        </w:rPr>
        <w:t xml:space="preserve"> to the former steady-state value. </w:t>
      </w:r>
    </w:p>
    <w:p w:rsidR="00683489" w:rsidRPr="00542493" w:rsidRDefault="00683489" w:rsidP="00683489">
      <w:pPr>
        <w:pStyle w:val="Subtitle"/>
      </w:pPr>
      <w:r w:rsidRPr="00542493">
        <w:t xml:space="preserve">Hence, these numerical results yield two additional testable empirical predictions given an increase in the amenity level: </w:t>
      </w:r>
      <w:r w:rsidRPr="00542493">
        <w:rPr>
          <w:i/>
        </w:rPr>
        <w:t>(i)</w:t>
      </w:r>
      <w:r w:rsidRPr="00542493">
        <w:t xml:space="preserve"> prices adjust quickly to the new </w:t>
      </w:r>
      <w:r w:rsidR="008B0BEF">
        <w:t>steady state</w:t>
      </w:r>
      <w:r w:rsidRPr="00542493">
        <w:t xml:space="preserve"> value and </w:t>
      </w:r>
      <w:r w:rsidRPr="00542493">
        <w:rPr>
          <w:i/>
        </w:rPr>
        <w:t>(ii)</w:t>
      </w:r>
      <w:r w:rsidRPr="00542493">
        <w:t xml:space="preserve"> sales time drop in the short run, while this effect disappears in the long run.</w:t>
      </w:r>
    </w:p>
    <w:p w:rsidR="00C8671E" w:rsidRPr="00542493" w:rsidRDefault="00C8671E" w:rsidP="00C8671E"/>
    <w:p w:rsidR="00C53B73" w:rsidRPr="00542493" w:rsidRDefault="00C53B73" w:rsidP="00C53B73">
      <w:pPr>
        <w:pStyle w:val="Heading3"/>
        <w:numPr>
          <w:ilvl w:val="0"/>
          <w:numId w:val="12"/>
        </w:numPr>
        <w:ind w:left="0" w:firstLine="0"/>
        <w:rPr>
          <w:rFonts w:eastAsia="Calibri"/>
        </w:rPr>
      </w:pPr>
      <w:r w:rsidRPr="00542493">
        <w:rPr>
          <w:rFonts w:eastAsia="Calibri"/>
        </w:rPr>
        <w:t>Welfare and prices</w:t>
      </w:r>
    </w:p>
    <w:p w:rsidR="00D361F5" w:rsidRPr="00C41B16" w:rsidRDefault="00D361F5" w:rsidP="00D361F5">
      <w:pPr>
        <w:pStyle w:val="Subtitle"/>
        <w:ind w:firstLine="0"/>
        <w:rPr>
          <w:rFonts w:eastAsia="Calibri"/>
          <w:szCs w:val="21"/>
        </w:rPr>
      </w:pPr>
      <w:r w:rsidRPr="00C41B16">
        <w:rPr>
          <w:rFonts w:eastAsia="Calibri"/>
          <w:szCs w:val="21"/>
        </w:rPr>
        <w:t>In the absence of search frictions, standard hedonic theory indicates that increases in house prices due to marginal place-based investments are an accurate measure of welfare increases. To calculate the welfare effects of place-based investments taking into account search frictions is not standard. We will focus on the long-run welfare changes of these investments.</w:t>
      </w:r>
      <w:r w:rsidRPr="00C41B16">
        <w:rPr>
          <w:rStyle w:val="FootnoteReference"/>
          <w:szCs w:val="21"/>
        </w:rPr>
        <w:footnoteReference w:id="15"/>
      </w:r>
      <w:r w:rsidRPr="00C41B16">
        <w:rPr>
          <w:rFonts w:eastAsia="Calibri"/>
          <w:szCs w:val="21"/>
        </w:rPr>
        <w:t xml:space="preserve"> We show that</w:t>
      </w:r>
      <w:r w:rsidR="00275F59">
        <w:rPr>
          <w:rFonts w:eastAsia="Calibri"/>
          <w:szCs w:val="21"/>
        </w:rPr>
        <w:t xml:space="preserve"> in the long run, so when </w:t>
      </w:r>
      <w:r w:rsidR="008B0BEF">
        <w:rPr>
          <w:rFonts w:eastAsia="Calibri"/>
          <w:szCs w:val="21"/>
        </w:rPr>
        <w:t>search effort does not change</w:t>
      </w:r>
      <w:proofErr w:type="gramStart"/>
      <w:r w:rsidRPr="00C41B16">
        <w:rPr>
          <w:rFonts w:eastAsia="Calibri"/>
          <w:szCs w:val="21"/>
        </w:rPr>
        <w:t xml:space="preserve">, </w:t>
      </w:r>
      <w:r w:rsidR="00275F59">
        <w:rPr>
          <w:rFonts w:eastAsia="Calibri"/>
          <w:szCs w:val="21"/>
        </w:rPr>
        <w:t xml:space="preserve"> </w:t>
      </w:r>
      <w:r w:rsidRPr="00C41B16">
        <w:rPr>
          <w:rFonts w:eastAsia="Calibri"/>
          <w:szCs w:val="21"/>
        </w:rPr>
        <w:t>house</w:t>
      </w:r>
      <w:proofErr w:type="gramEnd"/>
      <w:r w:rsidRPr="00C41B16">
        <w:rPr>
          <w:rFonts w:eastAsia="Calibri"/>
          <w:szCs w:val="21"/>
        </w:rPr>
        <w:t xml:space="preserve"> price changes </w:t>
      </w:r>
      <w:r w:rsidR="008B0BEF">
        <w:rPr>
          <w:rFonts w:eastAsia="Calibri"/>
          <w:szCs w:val="21"/>
        </w:rPr>
        <w:t xml:space="preserve">due to changes in </w:t>
      </w:r>
      <m:oMath>
        <m:r>
          <w:rPr>
            <w:rFonts w:ascii="Cambria Math" w:eastAsia="Calibri" w:hAnsi="Cambria Math"/>
            <w:szCs w:val="21"/>
          </w:rPr>
          <m:t>k</m:t>
        </m:r>
      </m:oMath>
      <w:r w:rsidR="008B0BEF">
        <w:rPr>
          <w:rFonts w:eastAsia="Calibri"/>
          <w:szCs w:val="21"/>
        </w:rPr>
        <w:t xml:space="preserve"> </w:t>
      </w:r>
      <w:r w:rsidRPr="00C41B16">
        <w:rPr>
          <w:rFonts w:eastAsia="Calibri"/>
          <w:szCs w:val="21"/>
        </w:rPr>
        <w:t xml:space="preserve">are accurate measures of welfare changes. Following </w:t>
      </w:r>
      <w:r w:rsidRPr="00C41B16">
        <w:rPr>
          <w:rFonts w:eastAsia="Calibri"/>
          <w:szCs w:val="21"/>
        </w:rPr>
        <w:fldChar w:fldCharType="begin" w:fldLock="1"/>
      </w:r>
      <w:r w:rsidRPr="00C41B16">
        <w:rPr>
          <w:rFonts w:eastAsia="Calibri"/>
          <w:szCs w:val="21"/>
        </w:rPr>
        <w:instrText>ADDIN CSL_CITATION { "citationItems" : [ { "id" : "ITEM-1", "itemData" : { "author" : [ { "dropping-particle" : "", "family" : "Wheaton", "given" : "W.C.", "non-dropping-particle" : "", "parse-names" : false, "suffix" : "" } ], "container-title" : "Journal of Political Economy", "id" : "ITEM-1", "issue" : "6", "issued" : { "date-parts" : [ [ "1990" ] ] }, "page" : "1270-1292", "title" : "Vacancy, Search, and Prices in a Housing Market Matching Model", "type" : "article-journal", "volume" : "98" }, "uris" : [ "http://www.mendeley.com/documents/?uuid=06921adb-6cc6-4d1c-bd8d-ac333c96cc67" ] } ], "mendeley" : { "formattedCitation" : "(Wheaton, 1990)", "manualFormatting" : "Wheaton (1990)", "plainTextFormattedCitation" : "(Wheaton, 1990)", "previouslyFormattedCitation" : "(Wheaton, 1990)" }, "properties" : { "noteIndex" : 0 }, "schema" : "https://github.com/citation-style-language/schema/raw/master/csl-citation.json" }</w:instrText>
      </w:r>
      <w:r w:rsidRPr="00C41B16">
        <w:rPr>
          <w:rFonts w:eastAsia="Calibri"/>
          <w:szCs w:val="21"/>
        </w:rPr>
        <w:fldChar w:fldCharType="separate"/>
      </w:r>
      <w:r w:rsidRPr="00C41B16">
        <w:rPr>
          <w:rFonts w:eastAsia="Calibri"/>
          <w:noProof/>
          <w:szCs w:val="21"/>
        </w:rPr>
        <w:t>Wheaton (1990)</w:t>
      </w:r>
      <w:r w:rsidRPr="00C41B16">
        <w:rPr>
          <w:rFonts w:eastAsia="Calibri"/>
          <w:szCs w:val="21"/>
        </w:rPr>
        <w:fldChar w:fldCharType="end"/>
      </w:r>
      <w:r w:rsidRPr="00C41B16">
        <w:rPr>
          <w:rFonts w:eastAsia="Calibri"/>
          <w:szCs w:val="21"/>
        </w:rPr>
        <w:t xml:space="preserve">, we define welfare </w:t>
      </w:r>
      <m:oMath>
        <m:r>
          <m:rPr>
            <m:scr m:val="script"/>
          </m:rPr>
          <w:rPr>
            <w:rFonts w:ascii="Cambria Math" w:eastAsiaTheme="minorEastAsia" w:hAnsi="Cambria Math" w:cs="Times New Roman"/>
            <w:szCs w:val="21"/>
          </w:rPr>
          <m:t>w</m:t>
        </m:r>
      </m:oMath>
      <w:r w:rsidRPr="00C41B16">
        <w:rPr>
          <w:rFonts w:eastAsia="Calibri"/>
          <w:szCs w:val="21"/>
        </w:rPr>
        <w:t xml:space="preserve"> per household as:</w:t>
      </w:r>
    </w:p>
    <w:tbl>
      <w:tblPr>
        <w:tblStyle w:val="TableGrid"/>
        <w:tblW w:w="8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762"/>
      </w:tblGrid>
      <w:tr w:rsidR="00D361F5" w:rsidRPr="00C41B16" w:rsidTr="00542493">
        <w:tc>
          <w:tcPr>
            <w:tcW w:w="675" w:type="dxa"/>
            <w:vAlign w:val="center"/>
            <w:hideMark/>
          </w:tcPr>
          <w:p w:rsidR="00D361F5" w:rsidRPr="00C41B16" w:rsidRDefault="00D361F5" w:rsidP="00F92737">
            <w:pPr>
              <w:pStyle w:val="Subtitle"/>
              <w:ind w:firstLine="0"/>
              <w:rPr>
                <w:szCs w:val="21"/>
              </w:rPr>
            </w:pPr>
            <w:r w:rsidRPr="00C41B16">
              <w:rPr>
                <w:szCs w:val="21"/>
              </w:rPr>
              <w:t>(</w:t>
            </w:r>
            <w:r w:rsidRPr="00C41B16">
              <w:rPr>
                <w:szCs w:val="21"/>
              </w:rPr>
              <w:fldChar w:fldCharType="begin"/>
            </w:r>
            <w:r w:rsidRPr="00C41B16">
              <w:rPr>
                <w:szCs w:val="21"/>
              </w:rPr>
              <w:instrText xml:space="preserve"> SEQ Equation  \* Arabic \s  \* MERGEFORMAT </w:instrText>
            </w:r>
            <w:r w:rsidRPr="00C41B16">
              <w:rPr>
                <w:szCs w:val="21"/>
              </w:rPr>
              <w:fldChar w:fldCharType="separate"/>
            </w:r>
            <w:r w:rsidR="00DA0D4E">
              <w:rPr>
                <w:noProof/>
                <w:szCs w:val="21"/>
              </w:rPr>
              <w:t>13</w:t>
            </w:r>
            <w:r w:rsidRPr="00C41B16">
              <w:rPr>
                <w:szCs w:val="21"/>
              </w:rPr>
              <w:fldChar w:fldCharType="end"/>
            </w:r>
            <w:r w:rsidRPr="00C41B16">
              <w:rPr>
                <w:szCs w:val="21"/>
              </w:rPr>
              <w:t>)</w:t>
            </w:r>
          </w:p>
        </w:tc>
        <w:tc>
          <w:tcPr>
            <w:tcW w:w="7762" w:type="dxa"/>
            <w:vAlign w:val="center"/>
            <w:hideMark/>
          </w:tcPr>
          <w:p w:rsidR="00D361F5" w:rsidRPr="0099613B" w:rsidRDefault="00D361F5" w:rsidP="008B0BEF">
            <w:pPr>
              <w:pStyle w:val="Subtitle"/>
              <w:rPr>
                <w:i/>
                <w:szCs w:val="21"/>
              </w:rPr>
            </w:pPr>
            <m:oMathPara>
              <m:oMathParaPr>
                <m:jc m:val="center"/>
              </m:oMathParaPr>
              <m:oMath>
                <m:r>
                  <m:rPr>
                    <m:scr m:val="script"/>
                  </m:rPr>
                  <w:rPr>
                    <w:rFonts w:ascii="Cambria Math" w:eastAsiaTheme="minorEastAsia" w:hAnsi="Cambria Math" w:cs="Times New Roman"/>
                    <w:szCs w:val="21"/>
                  </w:rPr>
                  <m:t>w=</m:t>
                </m:r>
                <m:f>
                  <m:fPr>
                    <m:ctrlPr>
                      <w:rPr>
                        <w:rFonts w:ascii="Cambria Math" w:eastAsiaTheme="minorEastAsia" w:hAnsi="Cambria Math" w:cs="Times New Roman"/>
                        <w:i/>
                        <w:szCs w:val="21"/>
                      </w:rPr>
                    </m:ctrlPr>
                  </m:fPr>
                  <m:num>
                    <m:r>
                      <m:rPr>
                        <m:scr m:val="script"/>
                      </m:rPr>
                      <w:rPr>
                        <w:rFonts w:ascii="Cambria Math" w:eastAsiaTheme="minorEastAsia" w:hAnsi="Cambria Math" w:cs="Times New Roman"/>
                        <w:szCs w:val="21"/>
                      </w:rPr>
                      <m:t>W</m:t>
                    </m:r>
                  </m:num>
                  <m:den>
                    <m:r>
                      <w:rPr>
                        <w:rFonts w:ascii="Cambria Math" w:eastAsiaTheme="minorEastAsia" w:hAnsi="Cambria Math" w:cs="Times New Roman"/>
                        <w:szCs w:val="21"/>
                      </w:rPr>
                      <m:t>h</m:t>
                    </m:r>
                  </m:den>
                </m:f>
                <m:r>
                  <w:rPr>
                    <w:rFonts w:ascii="Cambria Math" w:eastAsiaTheme="minorEastAsia" w:hAnsi="Cambria Math" w:cs="Times New Roman"/>
                    <w:szCs w:val="21"/>
                  </w:rPr>
                  <m:t>=</m:t>
                </m:r>
                <m:f>
                  <m:fPr>
                    <m:ctrlPr>
                      <w:rPr>
                        <w:rFonts w:ascii="Cambria Math" w:eastAsiaTheme="minorEastAsia" w:hAnsi="Cambria Math" w:cs="Times New Roman"/>
                        <w:i/>
                        <w:szCs w:val="21"/>
                      </w:rPr>
                    </m:ctrlPr>
                  </m:fPr>
                  <m:num>
                    <m:r>
                      <w:rPr>
                        <w:rFonts w:ascii="Cambria Math" w:eastAsiaTheme="minorEastAsia" w:hAnsi="Cambria Math" w:cs="Times New Roman"/>
                        <w:szCs w:val="21"/>
                      </w:rPr>
                      <m:t>k-</m:t>
                    </m:r>
                    <m:d>
                      <m:dPr>
                        <m:ctrlPr>
                          <w:rPr>
                            <w:rFonts w:ascii="Cambria Math" w:eastAsiaTheme="minorEastAsia" w:hAnsi="Cambria Math" w:cs="Times New Roman"/>
                            <w:i/>
                            <w:szCs w:val="21"/>
                          </w:rPr>
                        </m:ctrlPr>
                      </m:dPr>
                      <m:e>
                        <m:d>
                          <m:dPr>
                            <m:ctrlPr>
                              <w:rPr>
                                <w:rFonts w:ascii="Cambria Math" w:eastAsiaTheme="minorEastAsia" w:hAnsi="Cambria Math" w:cs="Times New Roman"/>
                                <w:i/>
                                <w:szCs w:val="21"/>
                              </w:rPr>
                            </m:ctrlPr>
                          </m:dPr>
                          <m:e>
                            <m:r>
                              <w:rPr>
                                <w:rFonts w:ascii="Cambria Math" w:eastAsiaTheme="minorEastAsia" w:hAnsi="Cambria Math" w:cs="Times New Roman"/>
                                <w:szCs w:val="21"/>
                              </w:rPr>
                              <m:t>1-ψ</m:t>
                            </m:r>
                          </m:e>
                        </m:d>
                        <m:r>
                          <w:rPr>
                            <w:rFonts w:ascii="Cambria Math" w:eastAsiaTheme="minorEastAsia" w:hAnsi="Cambria Math" w:cs="Times New Roman"/>
                            <w:szCs w:val="21"/>
                          </w:rPr>
                          <m:t>k+c</m:t>
                        </m:r>
                      </m:e>
                    </m:d>
                    <m:f>
                      <m:fPr>
                        <m:ctrlPr>
                          <w:rPr>
                            <w:rFonts w:ascii="Cambria Math" w:hAnsi="Cambria Math" w:cs="Times New Roman"/>
                            <w:i/>
                            <w:szCs w:val="21"/>
                          </w:rPr>
                        </m:ctrlPr>
                      </m:fPr>
                      <m:num>
                        <m:sSup>
                          <m:sSupPr>
                            <m:ctrlPr>
                              <w:rPr>
                                <w:rFonts w:ascii="Cambria Math" w:hAnsi="Cambria Math" w:cs="Times New Roman"/>
                                <w:i/>
                                <w:szCs w:val="21"/>
                              </w:rPr>
                            </m:ctrlPr>
                          </m:sSupPr>
                          <m:e>
                            <m:r>
                              <w:rPr>
                                <w:rFonts w:ascii="Cambria Math" w:eastAsiaTheme="minorEastAsia" w:hAnsi="Cambria Math" w:cs="Times New Roman"/>
                                <w:szCs w:val="21"/>
                              </w:rPr>
                              <m:t>h</m:t>
                            </m:r>
                          </m:e>
                          <m:sup>
                            <m:r>
                              <w:rPr>
                                <w:rFonts w:ascii="Cambria Math" w:eastAsiaTheme="minorEastAsia" w:hAnsi="Cambria Math" w:cs="Times New Roman"/>
                                <w:szCs w:val="21"/>
                              </w:rPr>
                              <m:t>N</m:t>
                            </m:r>
                          </m:sup>
                        </m:sSup>
                      </m:num>
                      <m:den>
                        <m:r>
                          <w:rPr>
                            <w:rFonts w:ascii="Cambria Math" w:eastAsiaTheme="minorEastAsia" w:hAnsi="Cambria Math" w:cs="Times New Roman"/>
                            <w:szCs w:val="21"/>
                          </w:rPr>
                          <m:t>h</m:t>
                        </m:r>
                      </m:den>
                    </m:f>
                  </m:num>
                  <m:den>
                    <m:r>
                      <w:rPr>
                        <w:rFonts w:ascii="Cambria Math" w:eastAsiaTheme="minorEastAsia" w:hAnsi="Cambria Math" w:cs="Times New Roman"/>
                        <w:szCs w:val="21"/>
                      </w:rPr>
                      <m:t>r</m:t>
                    </m:r>
                  </m:den>
                </m:f>
                <m:r>
                  <w:rPr>
                    <w:rFonts w:ascii="Cambria Math" w:eastAsiaTheme="minorEastAsia" w:hAnsi="Cambria Math" w:cs="Times New Roman"/>
                    <w:szCs w:val="21"/>
                  </w:rPr>
                  <m:t>.</m:t>
                </m:r>
              </m:oMath>
            </m:oMathPara>
          </w:p>
        </w:tc>
      </w:tr>
    </w:tbl>
    <w:p w:rsidR="00D361F5" w:rsidRPr="00C41B16" w:rsidRDefault="00D361F5" w:rsidP="00D361F5">
      <w:pPr>
        <w:pStyle w:val="Subtitle"/>
        <w:rPr>
          <w:rFonts w:eastAsiaTheme="minorEastAsia"/>
          <w:szCs w:val="21"/>
        </w:rPr>
      </w:pPr>
      <w:r w:rsidRPr="00C41B16">
        <w:rPr>
          <w:szCs w:val="21"/>
        </w:rPr>
        <w:t xml:space="preserve">In the long run, </w:t>
      </w:r>
      <m:oMath>
        <m:r>
          <w:rPr>
            <w:rFonts w:ascii="Cambria Math" w:hAnsi="Cambria Math"/>
            <w:szCs w:val="21"/>
          </w:rPr>
          <m:t>c</m:t>
        </m:r>
      </m:oMath>
      <w:r w:rsidRPr="00C41B16">
        <w:rPr>
          <w:i/>
          <w:szCs w:val="21"/>
        </w:rPr>
        <w:t xml:space="preserve"> </w:t>
      </w:r>
      <w:r w:rsidR="008B0BEF">
        <w:rPr>
          <w:szCs w:val="21"/>
        </w:rPr>
        <w:t xml:space="preserve">is </w:t>
      </w:r>
      <w:r w:rsidRPr="00C41B16">
        <w:rPr>
          <w:szCs w:val="21"/>
        </w:rPr>
        <w:t xml:space="preserve">proportional </w:t>
      </w:r>
      <w:proofErr w:type="gramStart"/>
      <w:r w:rsidRPr="00C41B16">
        <w:rPr>
          <w:szCs w:val="21"/>
        </w:rPr>
        <w:t xml:space="preserve">to </w:t>
      </w:r>
      <w:proofErr w:type="gramEnd"/>
      <m:oMath>
        <m:r>
          <w:rPr>
            <w:rFonts w:ascii="Cambria Math" w:hAnsi="Cambria Math"/>
            <w:szCs w:val="21"/>
          </w:rPr>
          <m:t>k</m:t>
        </m:r>
      </m:oMath>
      <w:r w:rsidRPr="00C41B16">
        <w:rPr>
          <w:szCs w:val="21"/>
        </w:rPr>
        <w:t>. It is then straightforward to see that</w:t>
      </w:r>
      <w:r w:rsidRPr="00C41B16">
        <w:rPr>
          <w:rFonts w:eastAsiaTheme="minorEastAsia"/>
          <w:szCs w:val="21"/>
        </w:rPr>
        <w:t>:</w:t>
      </w:r>
    </w:p>
    <w:tbl>
      <w:tblPr>
        <w:tblStyle w:val="TableGrid"/>
        <w:tblW w:w="8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762"/>
      </w:tblGrid>
      <w:tr w:rsidR="00D361F5" w:rsidRPr="00C41B16" w:rsidTr="00542493">
        <w:tc>
          <w:tcPr>
            <w:tcW w:w="675" w:type="dxa"/>
            <w:vAlign w:val="center"/>
            <w:hideMark/>
          </w:tcPr>
          <w:p w:rsidR="00D361F5" w:rsidRPr="00C41B16" w:rsidRDefault="00D361F5" w:rsidP="00F92737">
            <w:pPr>
              <w:pStyle w:val="Subtitle"/>
              <w:ind w:firstLine="0"/>
              <w:rPr>
                <w:szCs w:val="21"/>
              </w:rPr>
            </w:pPr>
            <w:r w:rsidRPr="00C41B16">
              <w:rPr>
                <w:szCs w:val="21"/>
              </w:rPr>
              <w:lastRenderedPageBreak/>
              <w:t>(</w:t>
            </w:r>
            <w:r w:rsidRPr="00C41B16">
              <w:rPr>
                <w:szCs w:val="21"/>
              </w:rPr>
              <w:fldChar w:fldCharType="begin"/>
            </w:r>
            <w:r w:rsidRPr="00C41B16">
              <w:rPr>
                <w:szCs w:val="21"/>
              </w:rPr>
              <w:instrText xml:space="preserve"> SEQ Equation  \* Arabic \s  \* MERGEFORMAT </w:instrText>
            </w:r>
            <w:r w:rsidRPr="00C41B16">
              <w:rPr>
                <w:szCs w:val="21"/>
              </w:rPr>
              <w:fldChar w:fldCharType="separate"/>
            </w:r>
            <w:r w:rsidR="00DA0D4E">
              <w:rPr>
                <w:noProof/>
                <w:szCs w:val="21"/>
              </w:rPr>
              <w:t>14</w:t>
            </w:r>
            <w:r w:rsidRPr="00C41B16">
              <w:rPr>
                <w:szCs w:val="21"/>
              </w:rPr>
              <w:fldChar w:fldCharType="end"/>
            </w:r>
            <w:r w:rsidRPr="00C41B16">
              <w:rPr>
                <w:szCs w:val="21"/>
              </w:rPr>
              <w:t>)</w:t>
            </w:r>
          </w:p>
        </w:tc>
        <w:tc>
          <w:tcPr>
            <w:tcW w:w="7762" w:type="dxa"/>
            <w:vAlign w:val="center"/>
            <w:hideMark/>
          </w:tcPr>
          <w:p w:rsidR="00D361F5" w:rsidRPr="00C41B16" w:rsidRDefault="00DF757E" w:rsidP="008B0BEF">
            <w:pPr>
              <w:pStyle w:val="Subtitle"/>
              <w:rPr>
                <w:i/>
                <w:szCs w:val="21"/>
              </w:rPr>
            </w:pPr>
            <m:oMathPara>
              <m:oMath>
                <m:func>
                  <m:funcPr>
                    <m:ctrlPr>
                      <w:rPr>
                        <w:rFonts w:ascii="Cambria Math" w:eastAsiaTheme="minorEastAsia" w:hAnsi="Cambria Math" w:cs="Times New Roman"/>
                        <w:i/>
                        <w:szCs w:val="21"/>
                      </w:rPr>
                    </m:ctrlPr>
                  </m:funcPr>
                  <m:fName>
                    <m:r>
                      <m:rPr>
                        <m:sty m:val="p"/>
                      </m:rPr>
                      <w:rPr>
                        <w:rFonts w:ascii="Cambria Math" w:eastAsiaTheme="minorEastAsia" w:hAnsi="Cambria Math" w:cs="Times New Roman"/>
                        <w:szCs w:val="21"/>
                      </w:rPr>
                      <m:t>log</m:t>
                    </m:r>
                  </m:fName>
                  <m:e>
                    <m:r>
                      <m:rPr>
                        <m:scr m:val="script"/>
                      </m:rPr>
                      <w:rPr>
                        <w:rFonts w:ascii="Cambria Math" w:eastAsiaTheme="minorEastAsia" w:hAnsi="Cambria Math" w:cs="Times New Roman"/>
                        <w:szCs w:val="21"/>
                      </w:rPr>
                      <m:t>w</m:t>
                    </m:r>
                  </m:e>
                </m:func>
                <m:r>
                  <w:rPr>
                    <w:rFonts w:ascii="Cambria Math" w:eastAsiaTheme="minorEastAsia" w:hAnsi="Cambria Math" w:cs="Times New Roman"/>
                    <w:szCs w:val="21"/>
                  </w:rPr>
                  <m:t>=</m:t>
                </m:r>
                <m:func>
                  <m:funcPr>
                    <m:ctrlPr>
                      <w:rPr>
                        <w:rFonts w:ascii="Cambria Math" w:eastAsiaTheme="minorEastAsia" w:hAnsi="Cambria Math" w:cs="Times New Roman"/>
                        <w:i/>
                        <w:szCs w:val="21"/>
                      </w:rPr>
                    </m:ctrlPr>
                  </m:funcPr>
                  <m:fName>
                    <m:r>
                      <m:rPr>
                        <m:sty m:val="p"/>
                      </m:rPr>
                      <w:rPr>
                        <w:rFonts w:ascii="Cambria Math" w:eastAsiaTheme="minorEastAsia" w:hAnsi="Cambria Math" w:cs="Times New Roman"/>
                        <w:szCs w:val="21"/>
                      </w:rPr>
                      <m:t>log</m:t>
                    </m:r>
                  </m:fName>
                  <m:e>
                    <m:r>
                      <w:rPr>
                        <w:rFonts w:ascii="Cambria Math" w:eastAsiaTheme="minorEastAsia" w:hAnsi="Cambria Math" w:cs="Times New Roman"/>
                        <w:szCs w:val="21"/>
                      </w:rPr>
                      <m:t>k</m:t>
                    </m:r>
                  </m:e>
                </m:func>
                <m:r>
                  <w:rPr>
                    <w:rFonts w:ascii="Cambria Math" w:eastAsiaTheme="minorEastAsia" w:hAnsi="Cambria Math" w:cs="Times New Roman"/>
                    <w:szCs w:val="21"/>
                  </w:rPr>
                  <m:t>+</m:t>
                </m:r>
                <m:func>
                  <m:funcPr>
                    <m:ctrlPr>
                      <w:rPr>
                        <w:rFonts w:ascii="Cambria Math" w:eastAsiaTheme="minorEastAsia" w:hAnsi="Cambria Math" w:cs="Times New Roman"/>
                        <w:i/>
                        <w:szCs w:val="21"/>
                      </w:rPr>
                    </m:ctrlPr>
                  </m:funcPr>
                  <m:fName>
                    <m:r>
                      <m:rPr>
                        <m:sty m:val="p"/>
                      </m:rPr>
                      <w:rPr>
                        <w:rFonts w:ascii="Cambria Math" w:eastAsiaTheme="minorEastAsia" w:hAnsi="Cambria Math" w:cs="Times New Roman"/>
                        <w:szCs w:val="21"/>
                      </w:rPr>
                      <m:t>log</m:t>
                    </m:r>
                  </m:fName>
                  <m:e>
                    <m:d>
                      <m:dPr>
                        <m:ctrlPr>
                          <w:rPr>
                            <w:rFonts w:ascii="Cambria Math" w:eastAsiaTheme="minorEastAsia" w:hAnsi="Cambria Math" w:cs="Times New Roman"/>
                            <w:i/>
                            <w:szCs w:val="21"/>
                          </w:rPr>
                        </m:ctrlPr>
                      </m:dPr>
                      <m:e>
                        <m:r>
                          <w:rPr>
                            <w:rFonts w:ascii="Cambria Math" w:eastAsiaTheme="minorEastAsia" w:hAnsi="Cambria Math" w:cs="Times New Roman"/>
                            <w:szCs w:val="21"/>
                          </w:rPr>
                          <m:t>1-</m:t>
                        </m:r>
                        <m:d>
                          <m:dPr>
                            <m:ctrlPr>
                              <w:rPr>
                                <w:rFonts w:ascii="Cambria Math" w:eastAsiaTheme="minorEastAsia" w:hAnsi="Cambria Math" w:cs="Times New Roman"/>
                                <w:i/>
                                <w:szCs w:val="21"/>
                              </w:rPr>
                            </m:ctrlPr>
                          </m:dPr>
                          <m:e>
                            <m:r>
                              <w:rPr>
                                <w:rFonts w:ascii="Cambria Math" w:eastAsiaTheme="minorEastAsia" w:hAnsi="Cambria Math" w:cs="Times New Roman"/>
                                <w:szCs w:val="21"/>
                              </w:rPr>
                              <m:t>1-ψ+</m:t>
                            </m:r>
                            <m:r>
                              <w:rPr>
                                <w:rFonts w:ascii="Cambria Math" w:eastAsiaTheme="minorEastAsia" w:hAnsi="Cambria Math" w:cs="Univers"/>
                                <w:szCs w:val="21"/>
                              </w:rPr>
                              <m:t>g</m:t>
                            </m:r>
                            <m:d>
                              <m:dPr>
                                <m:ctrlPr>
                                  <w:rPr>
                                    <w:rFonts w:ascii="Cambria Math" w:eastAsiaTheme="minorEastAsia" w:hAnsi="Cambria Math" w:cs="Univers"/>
                                    <w:i/>
                                    <w:szCs w:val="21"/>
                                  </w:rPr>
                                </m:ctrlPr>
                              </m:dPr>
                              <m:e>
                                <m:r>
                                  <w:rPr>
                                    <w:rFonts w:ascii="Cambria Math" w:eastAsiaTheme="minorEastAsia" w:hAnsi="Cambria Math" w:cs="Univers"/>
                                    <w:szCs w:val="21"/>
                                  </w:rPr>
                                  <m:t xml:space="preserve"> ∙ </m:t>
                                </m:r>
                              </m:e>
                            </m:d>
                          </m:e>
                        </m:d>
                        <m:f>
                          <m:fPr>
                            <m:ctrlPr>
                              <w:rPr>
                                <w:rFonts w:ascii="Cambria Math" w:hAnsi="Cambria Math" w:cs="Times New Roman"/>
                                <w:i/>
                                <w:szCs w:val="21"/>
                              </w:rPr>
                            </m:ctrlPr>
                          </m:fPr>
                          <m:num>
                            <m:sSup>
                              <m:sSupPr>
                                <m:ctrlPr>
                                  <w:rPr>
                                    <w:rFonts w:ascii="Cambria Math" w:hAnsi="Cambria Math" w:cs="Times New Roman"/>
                                    <w:i/>
                                    <w:szCs w:val="21"/>
                                  </w:rPr>
                                </m:ctrlPr>
                              </m:sSupPr>
                              <m:e>
                                <m:r>
                                  <w:rPr>
                                    <w:rFonts w:ascii="Cambria Math" w:eastAsiaTheme="minorEastAsia" w:hAnsi="Cambria Math" w:cs="Times New Roman"/>
                                    <w:szCs w:val="21"/>
                                  </w:rPr>
                                  <m:t>h</m:t>
                                </m:r>
                              </m:e>
                              <m:sup>
                                <m:r>
                                  <w:rPr>
                                    <w:rFonts w:ascii="Cambria Math" w:eastAsiaTheme="minorEastAsia" w:hAnsi="Cambria Math" w:cs="Times New Roman"/>
                                    <w:szCs w:val="21"/>
                                  </w:rPr>
                                  <m:t>N</m:t>
                                </m:r>
                              </m:sup>
                            </m:sSup>
                          </m:num>
                          <m:den>
                            <m:r>
                              <w:rPr>
                                <w:rFonts w:ascii="Cambria Math" w:eastAsiaTheme="minorEastAsia" w:hAnsi="Cambria Math" w:cs="Times New Roman"/>
                                <w:szCs w:val="21"/>
                              </w:rPr>
                              <m:t>h</m:t>
                            </m:r>
                          </m:den>
                        </m:f>
                      </m:e>
                    </m:d>
                  </m:e>
                </m:func>
                <m:r>
                  <w:rPr>
                    <w:rFonts w:ascii="Cambria Math" w:eastAsiaTheme="minorEastAsia" w:hAnsi="Cambria Math" w:cs="Times New Roman"/>
                    <w:szCs w:val="21"/>
                  </w:rPr>
                  <m:t>-</m:t>
                </m:r>
                <m:func>
                  <m:funcPr>
                    <m:ctrlPr>
                      <w:rPr>
                        <w:rFonts w:ascii="Cambria Math" w:eastAsiaTheme="minorEastAsia" w:hAnsi="Cambria Math" w:cs="Times New Roman"/>
                        <w:i/>
                        <w:szCs w:val="21"/>
                      </w:rPr>
                    </m:ctrlPr>
                  </m:funcPr>
                  <m:fName>
                    <m:r>
                      <m:rPr>
                        <m:sty m:val="p"/>
                      </m:rPr>
                      <w:rPr>
                        <w:rFonts w:ascii="Cambria Math" w:eastAsiaTheme="minorEastAsia" w:hAnsi="Cambria Math" w:cs="Times New Roman"/>
                        <w:szCs w:val="21"/>
                      </w:rPr>
                      <m:t>log</m:t>
                    </m:r>
                  </m:fName>
                  <m:e>
                    <m:r>
                      <w:rPr>
                        <w:rFonts w:ascii="Cambria Math" w:eastAsiaTheme="minorEastAsia" w:hAnsi="Cambria Math" w:cs="Times New Roman"/>
                        <w:szCs w:val="21"/>
                      </w:rPr>
                      <m:t>r</m:t>
                    </m:r>
                  </m:e>
                </m:func>
                <m:r>
                  <w:rPr>
                    <w:rFonts w:ascii="Cambria Math" w:eastAsiaTheme="minorEastAsia" w:hAnsi="Cambria Math" w:cs="Times New Roman"/>
                    <w:szCs w:val="21"/>
                  </w:rPr>
                  <m:t>.</m:t>
                </m:r>
              </m:oMath>
            </m:oMathPara>
          </w:p>
        </w:tc>
      </w:tr>
    </w:tbl>
    <w:p w:rsidR="00D361F5" w:rsidRPr="00C41B16" w:rsidRDefault="00D361F5" w:rsidP="00D361F5">
      <w:pPr>
        <w:pStyle w:val="Subtitle"/>
        <w:rPr>
          <w:rFonts w:eastAsiaTheme="minorEastAsia"/>
          <w:szCs w:val="21"/>
        </w:rPr>
      </w:pPr>
      <w:r w:rsidRPr="00C41B16">
        <w:rPr>
          <w:rFonts w:eastAsiaTheme="minorEastAsia"/>
          <w:szCs w:val="21"/>
        </w:rPr>
        <w:t>Then:</w:t>
      </w:r>
    </w:p>
    <w:tbl>
      <w:tblPr>
        <w:tblStyle w:val="TableGrid"/>
        <w:tblW w:w="8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762"/>
      </w:tblGrid>
      <w:tr w:rsidR="00D361F5" w:rsidRPr="00C41B16" w:rsidTr="00542493">
        <w:tc>
          <w:tcPr>
            <w:tcW w:w="675" w:type="dxa"/>
            <w:vAlign w:val="center"/>
            <w:hideMark/>
          </w:tcPr>
          <w:p w:rsidR="00D361F5" w:rsidRPr="00C41B16" w:rsidRDefault="00D361F5" w:rsidP="00F92737">
            <w:pPr>
              <w:pStyle w:val="Subtitle"/>
              <w:ind w:firstLine="0"/>
              <w:rPr>
                <w:szCs w:val="21"/>
              </w:rPr>
            </w:pPr>
            <w:r w:rsidRPr="00C41B16">
              <w:rPr>
                <w:szCs w:val="21"/>
              </w:rPr>
              <w:t>(</w:t>
            </w:r>
            <w:r w:rsidRPr="00C41B16">
              <w:rPr>
                <w:szCs w:val="21"/>
              </w:rPr>
              <w:fldChar w:fldCharType="begin"/>
            </w:r>
            <w:r w:rsidRPr="00C41B16">
              <w:rPr>
                <w:szCs w:val="21"/>
              </w:rPr>
              <w:instrText xml:space="preserve"> SEQ Equation  \* Arabic \s  \* MERGEFORMAT </w:instrText>
            </w:r>
            <w:r w:rsidRPr="00C41B16">
              <w:rPr>
                <w:szCs w:val="21"/>
              </w:rPr>
              <w:fldChar w:fldCharType="separate"/>
            </w:r>
            <w:r w:rsidR="00DA0D4E">
              <w:rPr>
                <w:noProof/>
                <w:szCs w:val="21"/>
              </w:rPr>
              <w:t>15</w:t>
            </w:r>
            <w:r w:rsidRPr="00C41B16">
              <w:rPr>
                <w:szCs w:val="21"/>
              </w:rPr>
              <w:fldChar w:fldCharType="end"/>
            </w:r>
            <w:r w:rsidRPr="00C41B16">
              <w:rPr>
                <w:szCs w:val="21"/>
              </w:rPr>
              <w:t>)</w:t>
            </w:r>
          </w:p>
        </w:tc>
        <w:tc>
          <w:tcPr>
            <w:tcW w:w="7762" w:type="dxa"/>
            <w:vAlign w:val="center"/>
            <w:hideMark/>
          </w:tcPr>
          <w:p w:rsidR="00D361F5" w:rsidRPr="00C41B16" w:rsidRDefault="00DF757E" w:rsidP="00D361F5">
            <w:pPr>
              <w:pStyle w:val="Subtitle"/>
              <w:rPr>
                <w:i/>
                <w:szCs w:val="21"/>
              </w:rPr>
            </w:pPr>
            <m:oMathPara>
              <m:oMath>
                <m:f>
                  <m:fPr>
                    <m:ctrlPr>
                      <w:rPr>
                        <w:rFonts w:ascii="Cambria Math" w:eastAsiaTheme="minorEastAsia" w:hAnsi="Cambria Math" w:cs="Times New Roman"/>
                        <w:i/>
                        <w:szCs w:val="21"/>
                      </w:rPr>
                    </m:ctrlPr>
                  </m:fPr>
                  <m:num>
                    <m:r>
                      <m:rPr>
                        <m:sty m:val="p"/>
                      </m:rPr>
                      <w:rPr>
                        <w:rFonts w:ascii="Cambria Math" w:eastAsiaTheme="minorEastAsia" w:hAnsi="Cambria Math" w:cs="Times New Roman"/>
                        <w:szCs w:val="21"/>
                      </w:rPr>
                      <m:t>d</m:t>
                    </m:r>
                    <m:func>
                      <m:funcPr>
                        <m:ctrlPr>
                          <w:rPr>
                            <w:rFonts w:ascii="Cambria Math" w:eastAsiaTheme="minorEastAsia" w:hAnsi="Cambria Math" w:cs="Times New Roman"/>
                            <w:i/>
                            <w:szCs w:val="21"/>
                          </w:rPr>
                        </m:ctrlPr>
                      </m:funcPr>
                      <m:fName>
                        <m:r>
                          <m:rPr>
                            <m:sty m:val="p"/>
                          </m:rPr>
                          <w:rPr>
                            <w:rFonts w:ascii="Cambria Math" w:eastAsiaTheme="minorEastAsia" w:hAnsi="Cambria Math" w:cs="Times New Roman"/>
                            <w:szCs w:val="21"/>
                          </w:rPr>
                          <m:t>log</m:t>
                        </m:r>
                      </m:fName>
                      <m:e>
                        <m:r>
                          <m:rPr>
                            <m:scr m:val="script"/>
                          </m:rPr>
                          <w:rPr>
                            <w:rFonts w:ascii="Cambria Math" w:eastAsiaTheme="minorEastAsia" w:hAnsi="Cambria Math" w:cs="Times New Roman"/>
                            <w:szCs w:val="21"/>
                          </w:rPr>
                          <m:t>w</m:t>
                        </m:r>
                      </m:e>
                    </m:func>
                  </m:num>
                  <m:den>
                    <m:r>
                      <m:rPr>
                        <m:sty m:val="p"/>
                      </m:rPr>
                      <w:rPr>
                        <w:rFonts w:ascii="Cambria Math" w:eastAsiaTheme="minorEastAsia" w:hAnsi="Cambria Math" w:cs="Times New Roman"/>
                        <w:szCs w:val="21"/>
                      </w:rPr>
                      <m:t>d</m:t>
                    </m:r>
                    <m:r>
                      <w:rPr>
                        <w:rFonts w:ascii="Cambria Math" w:eastAsiaTheme="minorEastAsia" w:hAnsi="Cambria Math" w:cs="Times New Roman"/>
                        <w:szCs w:val="21"/>
                      </w:rPr>
                      <m:t>k</m:t>
                    </m:r>
                  </m:den>
                </m:f>
                <m:r>
                  <w:rPr>
                    <w:rFonts w:ascii="Cambria Math" w:eastAsiaTheme="minorEastAsia" w:hAnsi="Cambria Math" w:cs="Times New Roman"/>
                    <w:szCs w:val="21"/>
                  </w:rPr>
                  <m:t>=</m:t>
                </m:r>
                <m:f>
                  <m:fPr>
                    <m:ctrlPr>
                      <w:rPr>
                        <w:rFonts w:ascii="Cambria Math" w:eastAsiaTheme="minorEastAsia" w:hAnsi="Cambria Math" w:cs="Times New Roman"/>
                        <w:i/>
                        <w:szCs w:val="21"/>
                      </w:rPr>
                    </m:ctrlPr>
                  </m:fPr>
                  <m:num>
                    <m:r>
                      <w:rPr>
                        <w:rFonts w:ascii="Cambria Math" w:eastAsiaTheme="minorEastAsia" w:hAnsi="Cambria Math" w:cs="Times New Roman"/>
                        <w:szCs w:val="21"/>
                      </w:rPr>
                      <m:t>∂</m:t>
                    </m:r>
                    <m:func>
                      <m:funcPr>
                        <m:ctrlPr>
                          <w:rPr>
                            <w:rFonts w:ascii="Cambria Math" w:eastAsiaTheme="minorEastAsia" w:hAnsi="Cambria Math" w:cs="Times New Roman"/>
                            <w:i/>
                            <w:szCs w:val="21"/>
                          </w:rPr>
                        </m:ctrlPr>
                      </m:funcPr>
                      <m:fName>
                        <m:r>
                          <m:rPr>
                            <m:sty m:val="p"/>
                          </m:rPr>
                          <w:rPr>
                            <w:rFonts w:ascii="Cambria Math" w:eastAsiaTheme="minorEastAsia" w:hAnsi="Cambria Math" w:cs="Times New Roman"/>
                            <w:szCs w:val="21"/>
                          </w:rPr>
                          <m:t>log</m:t>
                        </m:r>
                      </m:fName>
                      <m:e>
                        <m:r>
                          <m:rPr>
                            <m:scr m:val="script"/>
                          </m:rPr>
                          <w:rPr>
                            <w:rFonts w:ascii="Cambria Math" w:eastAsiaTheme="minorEastAsia" w:hAnsi="Cambria Math" w:cs="Times New Roman"/>
                            <w:szCs w:val="21"/>
                          </w:rPr>
                          <m:t>w</m:t>
                        </m:r>
                      </m:e>
                    </m:func>
                  </m:num>
                  <m:den>
                    <m:r>
                      <w:rPr>
                        <w:rFonts w:ascii="Cambria Math" w:eastAsiaTheme="minorEastAsia" w:hAnsi="Cambria Math" w:cs="Times New Roman"/>
                        <w:szCs w:val="21"/>
                      </w:rPr>
                      <m:t>∂k</m:t>
                    </m:r>
                  </m:den>
                </m:f>
                <m:r>
                  <w:rPr>
                    <w:rFonts w:ascii="Cambria Math" w:eastAsiaTheme="minorEastAsia" w:hAnsi="Cambria Math" w:cs="Times New Roman"/>
                    <w:szCs w:val="21"/>
                  </w:rPr>
                  <m:t>=</m:t>
                </m:r>
                <m:f>
                  <m:fPr>
                    <m:ctrlPr>
                      <w:rPr>
                        <w:rFonts w:ascii="Cambria Math" w:eastAsiaTheme="minorEastAsia" w:hAnsi="Cambria Math" w:cs="Times New Roman"/>
                        <w:i/>
                        <w:szCs w:val="21"/>
                      </w:rPr>
                    </m:ctrlPr>
                  </m:fPr>
                  <m:num>
                    <m:r>
                      <w:rPr>
                        <w:rFonts w:ascii="Cambria Math" w:eastAsiaTheme="minorEastAsia" w:hAnsi="Cambria Math" w:cs="Times New Roman"/>
                        <w:szCs w:val="21"/>
                      </w:rPr>
                      <m:t>1</m:t>
                    </m:r>
                  </m:num>
                  <m:den>
                    <m:r>
                      <w:rPr>
                        <w:rFonts w:ascii="Cambria Math" w:eastAsiaTheme="minorEastAsia" w:hAnsi="Cambria Math" w:cs="Times New Roman"/>
                        <w:szCs w:val="21"/>
                      </w:rPr>
                      <m:t>k</m:t>
                    </m:r>
                  </m:den>
                </m:f>
                <m:r>
                  <w:rPr>
                    <w:rFonts w:ascii="Cambria Math" w:eastAsiaTheme="minorEastAsia" w:hAnsi="Cambria Math" w:cs="Times New Roman"/>
                    <w:szCs w:val="21"/>
                  </w:rPr>
                  <m:t>.</m:t>
                </m:r>
              </m:oMath>
            </m:oMathPara>
          </w:p>
        </w:tc>
      </w:tr>
    </w:tbl>
    <w:p w:rsidR="00D361F5" w:rsidRPr="00C41B16" w:rsidRDefault="00D361F5" w:rsidP="00D361F5">
      <w:pPr>
        <w:pStyle w:val="Subtitle"/>
        <w:rPr>
          <w:szCs w:val="21"/>
        </w:rPr>
      </w:pPr>
      <w:r w:rsidRPr="00C41B16">
        <w:rPr>
          <w:szCs w:val="21"/>
        </w:rPr>
        <w:t xml:space="preserve">The above holds because </w:t>
      </w:r>
      <m:oMath>
        <m:r>
          <w:rPr>
            <w:rFonts w:ascii="Cambria Math" w:eastAsiaTheme="minorEastAsia" w:hAnsi="Cambria Math" w:cs="Univers"/>
            <w:szCs w:val="21"/>
          </w:rPr>
          <m:t>g</m:t>
        </m:r>
        <m:d>
          <m:dPr>
            <m:ctrlPr>
              <w:rPr>
                <w:rFonts w:ascii="Cambria Math" w:eastAsiaTheme="minorEastAsia" w:hAnsi="Cambria Math" w:cs="Univers"/>
                <w:i/>
                <w:szCs w:val="21"/>
              </w:rPr>
            </m:ctrlPr>
          </m:dPr>
          <m:e>
            <m:r>
              <w:rPr>
                <w:rFonts w:ascii="Cambria Math" w:eastAsiaTheme="minorEastAsia" w:hAnsi="Cambria Math" w:cs="Univers"/>
                <w:szCs w:val="21"/>
              </w:rPr>
              <m:t xml:space="preserve"> ∙ </m:t>
            </m:r>
          </m:e>
        </m:d>
      </m:oMath>
      <w:r w:rsidRPr="00C41B16">
        <w:rPr>
          <w:rFonts w:eastAsiaTheme="minorEastAsia"/>
          <w:szCs w:val="21"/>
        </w:rPr>
        <w:t xml:space="preserve"> and</w:t>
      </w:r>
      <w:r w:rsidRPr="00C41B16">
        <w:rPr>
          <w:szCs w:val="21"/>
        </w:rPr>
        <w:t xml:space="preserve"> </w:t>
      </w:r>
      <m:oMath>
        <m:f>
          <m:fPr>
            <m:type m:val="lin"/>
            <m:ctrlPr>
              <w:rPr>
                <w:rFonts w:ascii="Cambria Math" w:hAnsi="Cambria Math" w:cs="Times New Roman"/>
                <w:i/>
                <w:szCs w:val="21"/>
              </w:rPr>
            </m:ctrlPr>
          </m:fPr>
          <m:num>
            <m:sSup>
              <m:sSupPr>
                <m:ctrlPr>
                  <w:rPr>
                    <w:rFonts w:ascii="Cambria Math" w:hAnsi="Cambria Math" w:cs="Times New Roman"/>
                    <w:i/>
                    <w:szCs w:val="21"/>
                  </w:rPr>
                </m:ctrlPr>
              </m:sSupPr>
              <m:e>
                <m:r>
                  <w:rPr>
                    <w:rFonts w:ascii="Cambria Math" w:eastAsiaTheme="minorEastAsia" w:hAnsi="Cambria Math" w:cs="Times New Roman"/>
                    <w:szCs w:val="21"/>
                  </w:rPr>
                  <m:t>h</m:t>
                </m:r>
              </m:e>
              <m:sup>
                <m:r>
                  <w:rPr>
                    <w:rFonts w:ascii="Cambria Math" w:eastAsiaTheme="minorEastAsia" w:hAnsi="Cambria Math" w:cs="Times New Roman"/>
                    <w:szCs w:val="21"/>
                  </w:rPr>
                  <m:t>N</m:t>
                </m:r>
              </m:sup>
            </m:sSup>
          </m:num>
          <m:den>
            <m:r>
              <w:rPr>
                <w:rFonts w:ascii="Cambria Math" w:hAnsi="Cambria Math" w:cs="Times New Roman"/>
                <w:szCs w:val="21"/>
              </w:rPr>
              <m:t>h</m:t>
            </m:r>
          </m:den>
        </m:f>
      </m:oMath>
      <w:r w:rsidRPr="00C41B16">
        <w:rPr>
          <w:rFonts w:eastAsiaTheme="minorEastAsia"/>
          <w:szCs w:val="21"/>
        </w:rPr>
        <w:t xml:space="preserve"> are independent of </w:t>
      </w:r>
      <m:oMath>
        <m:r>
          <w:rPr>
            <w:rFonts w:ascii="Cambria Math" w:eastAsiaTheme="minorEastAsia" w:hAnsi="Cambria Math" w:cs="Times New Roman"/>
            <w:szCs w:val="21"/>
          </w:rPr>
          <m:t>k</m:t>
        </m:r>
      </m:oMath>
      <w:r w:rsidRPr="00C41B16">
        <w:rPr>
          <w:rFonts w:eastAsiaTheme="minorEastAsia"/>
          <w:szCs w:val="21"/>
        </w:rPr>
        <w:t xml:space="preserve"> in the long-run, so that the pa</w:t>
      </w:r>
      <w:proofErr w:type="spellStart"/>
      <w:r w:rsidRPr="00C41B16">
        <w:rPr>
          <w:rFonts w:eastAsiaTheme="minorEastAsia"/>
          <w:szCs w:val="21"/>
        </w:rPr>
        <w:t>rtial</w:t>
      </w:r>
      <w:proofErr w:type="spellEnd"/>
      <w:r w:rsidRPr="00C41B16">
        <w:rPr>
          <w:rFonts w:eastAsiaTheme="minorEastAsia"/>
          <w:szCs w:val="21"/>
        </w:rPr>
        <w:t xml:space="preserve"> derivative is identical to the full derivative of log welfare with respect </w:t>
      </w:r>
      <w:proofErr w:type="gramStart"/>
      <w:r w:rsidRPr="00C41B16">
        <w:rPr>
          <w:rFonts w:eastAsiaTheme="minorEastAsia"/>
          <w:szCs w:val="21"/>
        </w:rPr>
        <w:t xml:space="preserve">to </w:t>
      </w:r>
      <w:proofErr w:type="gramEnd"/>
      <m:oMath>
        <m:r>
          <w:rPr>
            <w:rFonts w:ascii="Cambria Math" w:eastAsiaTheme="minorEastAsia" w:hAnsi="Cambria Math"/>
            <w:szCs w:val="21"/>
          </w:rPr>
          <m:t>k</m:t>
        </m:r>
      </m:oMath>
      <w:r w:rsidRPr="00C41B16">
        <w:rPr>
          <w:rFonts w:eastAsiaTheme="minorEastAsia"/>
          <w:szCs w:val="21"/>
        </w:rPr>
        <w:t>.</w:t>
      </w:r>
    </w:p>
    <w:p w:rsidR="00D361F5" w:rsidRPr="00C41B16" w:rsidRDefault="00D361F5" w:rsidP="00D361F5">
      <w:pPr>
        <w:pStyle w:val="Subtitle"/>
        <w:rPr>
          <w:rFonts w:eastAsiaTheme="minorEastAsia"/>
          <w:szCs w:val="21"/>
        </w:rPr>
      </w:pPr>
      <w:r w:rsidRPr="00C41B16">
        <w:rPr>
          <w:szCs w:val="21"/>
        </w:rPr>
        <w:t xml:space="preserve">We also may take the log of the price equation and then determine the percentage change to a change </w:t>
      </w:r>
      <w:proofErr w:type="gramStart"/>
      <w:r w:rsidRPr="00C41B16">
        <w:rPr>
          <w:szCs w:val="21"/>
        </w:rPr>
        <w:t xml:space="preserve">in </w:t>
      </w:r>
      <w:proofErr w:type="gramEnd"/>
      <m:oMath>
        <m:r>
          <w:rPr>
            <w:rFonts w:ascii="Cambria Math" w:eastAsiaTheme="minorEastAsia" w:hAnsi="Cambria Math" w:cs="Times New Roman"/>
            <w:szCs w:val="21"/>
          </w:rPr>
          <m:t>k</m:t>
        </m:r>
      </m:oMath>
      <w:r w:rsidRPr="00C41B16">
        <w:rPr>
          <w:rFonts w:eastAsiaTheme="minorEastAsia"/>
          <w:szCs w:val="21"/>
        </w:rPr>
        <w:t xml:space="preserve">. </w:t>
      </w:r>
      <w:r w:rsidR="008B0BEF">
        <w:rPr>
          <w:rFonts w:eastAsiaTheme="minorEastAsia"/>
          <w:szCs w:val="21"/>
        </w:rPr>
        <w:t xml:space="preserve">Given </w:t>
      </w:r>
      <w:r w:rsidR="008B0BEF">
        <w:rPr>
          <w:rFonts w:eastAsiaTheme="minorEastAsia"/>
          <w:szCs w:val="21"/>
        </w:rPr>
        <w:fldChar w:fldCharType="begin"/>
      </w:r>
      <w:r w:rsidR="008B0BEF">
        <w:rPr>
          <w:rFonts w:eastAsiaTheme="minorEastAsia"/>
          <w:szCs w:val="21"/>
        </w:rPr>
        <w:instrText xml:space="preserve"> REF _Ref440632660 \h </w:instrText>
      </w:r>
      <w:r w:rsidR="008B0BEF">
        <w:rPr>
          <w:rFonts w:eastAsiaTheme="minorEastAsia"/>
          <w:szCs w:val="21"/>
        </w:rPr>
      </w:r>
      <w:r w:rsidR="008B0BEF">
        <w:rPr>
          <w:rFonts w:eastAsiaTheme="minorEastAsia"/>
          <w:szCs w:val="21"/>
        </w:rPr>
        <w:fldChar w:fldCharType="separate"/>
      </w:r>
      <w:r w:rsidR="00DA0D4E" w:rsidRPr="006B7015">
        <w:rPr>
          <w:szCs w:val="21"/>
        </w:rPr>
        <w:t>(</w:t>
      </w:r>
      <w:r w:rsidR="00DA0D4E">
        <w:rPr>
          <w:noProof/>
          <w:szCs w:val="21"/>
        </w:rPr>
        <w:t>6</w:t>
      </w:r>
      <w:r w:rsidR="00DA0D4E" w:rsidRPr="006B7015">
        <w:rPr>
          <w:szCs w:val="21"/>
        </w:rPr>
        <w:t>)</w:t>
      </w:r>
      <w:r w:rsidR="008B0BEF">
        <w:rPr>
          <w:rFonts w:eastAsiaTheme="minorEastAsia"/>
          <w:szCs w:val="21"/>
        </w:rPr>
        <w:fldChar w:fldCharType="end"/>
      </w:r>
      <w:r w:rsidR="008B0BEF">
        <w:rPr>
          <w:rFonts w:eastAsiaTheme="minorEastAsia"/>
          <w:szCs w:val="21"/>
        </w:rPr>
        <w:t>, w</w:t>
      </w:r>
      <w:r w:rsidRPr="00C41B16">
        <w:rPr>
          <w:rFonts w:eastAsiaTheme="minorEastAsia"/>
          <w:szCs w:val="21"/>
        </w:rPr>
        <w:t>e have:</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75"/>
        <w:gridCol w:w="7762"/>
      </w:tblGrid>
      <w:tr w:rsidR="00D361F5" w:rsidRPr="00C41B16" w:rsidTr="00542493">
        <w:tc>
          <w:tcPr>
            <w:tcW w:w="675" w:type="dxa"/>
            <w:vAlign w:val="center"/>
          </w:tcPr>
          <w:p w:rsidR="00D361F5" w:rsidRPr="00C41B16" w:rsidRDefault="00D361F5" w:rsidP="00F92737">
            <w:pPr>
              <w:pStyle w:val="Subtitle"/>
              <w:ind w:firstLine="0"/>
              <w:rPr>
                <w:szCs w:val="21"/>
              </w:rPr>
            </w:pPr>
            <w:r w:rsidRPr="00C41B16">
              <w:rPr>
                <w:szCs w:val="21"/>
              </w:rPr>
              <w:t>(</w:t>
            </w:r>
            <w:r w:rsidRPr="00C41B16">
              <w:rPr>
                <w:szCs w:val="21"/>
              </w:rPr>
              <w:fldChar w:fldCharType="begin"/>
            </w:r>
            <w:r w:rsidRPr="00C41B16">
              <w:rPr>
                <w:szCs w:val="21"/>
              </w:rPr>
              <w:instrText xml:space="preserve"> SEQ Equation  \* Arabic \s  \* MERGEFORMAT </w:instrText>
            </w:r>
            <w:r w:rsidRPr="00C41B16">
              <w:rPr>
                <w:szCs w:val="21"/>
              </w:rPr>
              <w:fldChar w:fldCharType="separate"/>
            </w:r>
            <w:r w:rsidR="00DA0D4E">
              <w:rPr>
                <w:noProof/>
                <w:szCs w:val="21"/>
              </w:rPr>
              <w:t>16</w:t>
            </w:r>
            <w:r w:rsidRPr="00C41B16">
              <w:rPr>
                <w:szCs w:val="21"/>
              </w:rPr>
              <w:fldChar w:fldCharType="end"/>
            </w:r>
            <w:r w:rsidRPr="00C41B16">
              <w:rPr>
                <w:szCs w:val="21"/>
              </w:rPr>
              <w:t>)</w:t>
            </w:r>
          </w:p>
        </w:tc>
        <w:tc>
          <w:tcPr>
            <w:tcW w:w="7762" w:type="dxa"/>
            <w:vAlign w:val="center"/>
          </w:tcPr>
          <w:p w:rsidR="00D361F5" w:rsidRPr="00C41B16" w:rsidRDefault="00DF757E" w:rsidP="00D361F5">
            <w:pPr>
              <w:pStyle w:val="Subtitle"/>
              <w:rPr>
                <w:szCs w:val="21"/>
              </w:rPr>
            </w:pPr>
            <m:oMathPara>
              <m:oMath>
                <m:func>
                  <m:funcPr>
                    <m:ctrlPr>
                      <w:rPr>
                        <w:rFonts w:ascii="Cambria Math" w:hAnsi="Cambria Math" w:cs="Univers"/>
                        <w:i/>
                        <w:szCs w:val="21"/>
                      </w:rPr>
                    </m:ctrlPr>
                  </m:funcPr>
                  <m:fName>
                    <m:r>
                      <m:rPr>
                        <m:sty m:val="p"/>
                      </m:rPr>
                      <w:rPr>
                        <w:rFonts w:ascii="Cambria Math" w:hAnsi="Cambria Math" w:cs="Univers"/>
                        <w:szCs w:val="21"/>
                      </w:rPr>
                      <m:t>log</m:t>
                    </m:r>
                  </m:fName>
                  <m:e>
                    <m:r>
                      <w:rPr>
                        <w:rFonts w:ascii="Cambria Math" w:hAnsi="Cambria Math" w:cs="Univers"/>
                        <w:szCs w:val="21"/>
                      </w:rPr>
                      <m:t>p</m:t>
                    </m:r>
                  </m:e>
                </m:func>
                <m:r>
                  <w:rPr>
                    <w:rFonts w:ascii="Cambria Math" w:eastAsiaTheme="minorEastAsia" w:hAnsi="Cambria Math" w:cs="Univers"/>
                    <w:szCs w:val="21"/>
                  </w:rPr>
                  <m:t>=</m:t>
                </m:r>
                <m:func>
                  <m:funcPr>
                    <m:ctrlPr>
                      <w:rPr>
                        <w:rFonts w:ascii="Cambria Math" w:eastAsiaTheme="minorEastAsia" w:hAnsi="Cambria Math" w:cs="Univers"/>
                        <w:i/>
                        <w:szCs w:val="21"/>
                      </w:rPr>
                    </m:ctrlPr>
                  </m:funcPr>
                  <m:fName>
                    <m:r>
                      <m:rPr>
                        <m:sty m:val="p"/>
                      </m:rPr>
                      <w:rPr>
                        <w:rFonts w:ascii="Cambria Math" w:eastAsiaTheme="minorEastAsia" w:hAnsi="Cambria Math" w:cs="Univers"/>
                        <w:szCs w:val="21"/>
                      </w:rPr>
                      <m:t>log</m:t>
                    </m:r>
                  </m:fName>
                  <m:e>
                    <m:r>
                      <w:rPr>
                        <w:rFonts w:ascii="Cambria Math" w:eastAsiaTheme="minorEastAsia" w:hAnsi="Cambria Math" w:cs="Univers"/>
                        <w:szCs w:val="21"/>
                      </w:rPr>
                      <m:t>k</m:t>
                    </m:r>
                  </m:e>
                </m:func>
                <m:r>
                  <w:rPr>
                    <w:rFonts w:ascii="Cambria Math" w:eastAsiaTheme="minorEastAsia" w:hAnsi="Cambria Math" w:cs="Univers"/>
                    <w:szCs w:val="21"/>
                  </w:rPr>
                  <m:t>+</m:t>
                </m:r>
                <m:func>
                  <m:funcPr>
                    <m:ctrlPr>
                      <w:rPr>
                        <w:rFonts w:ascii="Cambria Math" w:eastAsiaTheme="minorEastAsia" w:hAnsi="Cambria Math" w:cs="Univers"/>
                        <w:i/>
                        <w:szCs w:val="21"/>
                      </w:rPr>
                    </m:ctrlPr>
                  </m:funcPr>
                  <m:fName>
                    <m:r>
                      <m:rPr>
                        <m:sty m:val="p"/>
                      </m:rPr>
                      <w:rPr>
                        <w:rFonts w:ascii="Cambria Math" w:eastAsiaTheme="minorEastAsia" w:hAnsi="Cambria Math" w:cs="Univers"/>
                        <w:szCs w:val="21"/>
                      </w:rPr>
                      <m:t>log</m:t>
                    </m:r>
                  </m:fName>
                  <m:e>
                    <m:d>
                      <m:dPr>
                        <m:ctrlPr>
                          <w:rPr>
                            <w:rFonts w:ascii="Cambria Math" w:eastAsia="Calibri" w:hAnsi="Cambria Math" w:cs="Times New Roman"/>
                            <w:i/>
                            <w:szCs w:val="21"/>
                          </w:rPr>
                        </m:ctrlPr>
                      </m:dPr>
                      <m:e>
                        <m:r>
                          <w:rPr>
                            <w:rFonts w:ascii="Cambria Math" w:eastAsiaTheme="minorEastAsia" w:hAnsi="Cambria Math" w:cs="Times New Roman"/>
                            <w:szCs w:val="21"/>
                          </w:rPr>
                          <m:t>1-ψ</m:t>
                        </m:r>
                        <m:r>
                          <w:rPr>
                            <w:rFonts w:ascii="Cambria Math" w:eastAsia="Calibri" w:hAnsi="Cambria Math" w:cs="Times New Roman"/>
                            <w:szCs w:val="21"/>
                          </w:rPr>
                          <m:t>+</m:t>
                        </m:r>
                        <m:r>
                          <w:rPr>
                            <w:rFonts w:ascii="Cambria Math" w:eastAsiaTheme="minorEastAsia" w:hAnsi="Cambria Math" w:cs="Univers"/>
                            <w:szCs w:val="21"/>
                          </w:rPr>
                          <m:t>g</m:t>
                        </m:r>
                        <m:d>
                          <m:dPr>
                            <m:ctrlPr>
                              <w:rPr>
                                <w:rFonts w:ascii="Cambria Math" w:eastAsiaTheme="minorEastAsia" w:hAnsi="Cambria Math" w:cs="Univers"/>
                                <w:i/>
                                <w:szCs w:val="21"/>
                              </w:rPr>
                            </m:ctrlPr>
                          </m:dPr>
                          <m:e>
                            <m:r>
                              <w:rPr>
                                <w:rFonts w:ascii="Cambria Math" w:eastAsiaTheme="minorEastAsia" w:hAnsi="Cambria Math" w:cs="Univers"/>
                                <w:szCs w:val="21"/>
                              </w:rPr>
                              <m:t xml:space="preserve"> ∙ </m:t>
                            </m:r>
                          </m:e>
                        </m:d>
                      </m:e>
                    </m:d>
                  </m:e>
                </m:func>
                <m:r>
                  <w:rPr>
                    <w:rFonts w:ascii="Cambria Math" w:eastAsiaTheme="minorEastAsia" w:hAnsi="Cambria Math" w:cs="Univers"/>
                    <w:szCs w:val="21"/>
                  </w:rPr>
                  <m:t>+</m:t>
                </m:r>
                <m:func>
                  <m:funcPr>
                    <m:ctrlPr>
                      <w:rPr>
                        <w:rFonts w:ascii="Cambria Math" w:eastAsiaTheme="minorEastAsia" w:hAnsi="Cambria Math" w:cs="Univers"/>
                        <w:i/>
                        <w:szCs w:val="21"/>
                      </w:rPr>
                    </m:ctrlPr>
                  </m:funcPr>
                  <m:fName>
                    <m:r>
                      <m:rPr>
                        <m:sty m:val="p"/>
                      </m:rPr>
                      <w:rPr>
                        <w:rFonts w:ascii="Cambria Math" w:eastAsiaTheme="minorEastAsia" w:hAnsi="Cambria Math" w:cs="Univers"/>
                        <w:szCs w:val="21"/>
                      </w:rPr>
                      <m:t>log</m:t>
                    </m:r>
                  </m:fName>
                  <m:e>
                    <m:d>
                      <m:dPr>
                        <m:ctrlPr>
                          <w:rPr>
                            <w:rFonts w:ascii="Cambria Math" w:eastAsia="Calibri" w:hAnsi="Cambria Math" w:cs="Times New Roman"/>
                            <w:szCs w:val="21"/>
                          </w:rPr>
                        </m:ctrlPr>
                      </m:dPr>
                      <m:e>
                        <m:f>
                          <m:fPr>
                            <m:ctrlPr>
                              <w:rPr>
                                <w:rFonts w:ascii="Cambria Math" w:eastAsia="Calibri" w:hAnsi="Cambria Math" w:cs="Times New Roman"/>
                                <w:szCs w:val="21"/>
                              </w:rPr>
                            </m:ctrlPr>
                          </m:fPr>
                          <m:num>
                            <m:r>
                              <w:rPr>
                                <w:rFonts w:ascii="Cambria Math" w:eastAsia="Calibri" w:hAnsi="Cambria Math" w:cs="Times New Roman"/>
                                <w:szCs w:val="21"/>
                              </w:rPr>
                              <m:t>1+rs+2sϕ</m:t>
                            </m:r>
                          </m:num>
                          <m:den>
                            <m:r>
                              <w:rPr>
                                <w:rFonts w:ascii="Cambria Math" w:eastAsia="Calibri" w:hAnsi="Cambria Math" w:cs="Times New Roman"/>
                                <w:szCs w:val="21"/>
                              </w:rPr>
                              <m:t>2rs</m:t>
                            </m:r>
                            <m:d>
                              <m:dPr>
                                <m:ctrlPr>
                                  <w:rPr>
                                    <w:rFonts w:ascii="Cambria Math" w:eastAsia="Calibri" w:hAnsi="Cambria Math" w:cs="Times New Roman"/>
                                    <w:i/>
                                    <w:szCs w:val="21"/>
                                  </w:rPr>
                                </m:ctrlPr>
                              </m:dPr>
                              <m:e>
                                <m:r>
                                  <w:rPr>
                                    <w:rFonts w:ascii="Cambria Math" w:eastAsia="Calibri" w:hAnsi="Cambria Math" w:cs="Times New Roman"/>
                                    <w:szCs w:val="21"/>
                                  </w:rPr>
                                  <m:t>m+2r+4ϕ</m:t>
                                </m:r>
                              </m:e>
                            </m:d>
                          </m:den>
                        </m:f>
                      </m:e>
                    </m:d>
                  </m:e>
                </m:func>
                <m:r>
                  <w:rPr>
                    <w:rFonts w:ascii="Cambria Math" w:eastAsiaTheme="minorEastAsia" w:hAnsi="Cambria Math" w:cs="Univers"/>
                    <w:szCs w:val="21"/>
                  </w:rPr>
                  <m:t>-</m:t>
                </m:r>
                <m:func>
                  <m:funcPr>
                    <m:ctrlPr>
                      <w:rPr>
                        <w:rFonts w:ascii="Cambria Math" w:eastAsiaTheme="minorEastAsia" w:hAnsi="Cambria Math" w:cs="Univers"/>
                        <w:i/>
                        <w:szCs w:val="21"/>
                      </w:rPr>
                    </m:ctrlPr>
                  </m:funcPr>
                  <m:fName>
                    <m:r>
                      <m:rPr>
                        <m:sty m:val="p"/>
                      </m:rPr>
                      <w:rPr>
                        <w:rFonts w:ascii="Cambria Math" w:eastAsiaTheme="minorEastAsia" w:hAnsi="Cambria Math" w:cs="Univers"/>
                        <w:szCs w:val="21"/>
                      </w:rPr>
                      <m:t>log</m:t>
                    </m:r>
                  </m:fName>
                  <m:e>
                    <m:r>
                      <w:rPr>
                        <w:rFonts w:ascii="Cambria Math" w:eastAsiaTheme="minorEastAsia" w:hAnsi="Cambria Math" w:cs="Univers"/>
                        <w:szCs w:val="21"/>
                      </w:rPr>
                      <m:t>r</m:t>
                    </m:r>
                  </m:e>
                </m:func>
                <m:r>
                  <w:rPr>
                    <w:rFonts w:ascii="Cambria Math" w:eastAsiaTheme="minorEastAsia" w:hAnsi="Cambria Math"/>
                    <w:szCs w:val="21"/>
                  </w:rPr>
                  <m:t>.</m:t>
                </m:r>
              </m:oMath>
            </m:oMathPara>
          </w:p>
        </w:tc>
      </w:tr>
    </w:tbl>
    <w:p w:rsidR="00D361F5" w:rsidRPr="00C41B16" w:rsidRDefault="00D361F5" w:rsidP="00D361F5">
      <w:pPr>
        <w:pStyle w:val="Subtitle"/>
        <w:rPr>
          <w:szCs w:val="21"/>
        </w:rPr>
      </w:pPr>
      <w:r w:rsidRPr="00C41B16">
        <w:rPr>
          <w:szCs w:val="21"/>
        </w:rPr>
        <w:t>It can be easily seen that:</w:t>
      </w:r>
    </w:p>
    <w:tbl>
      <w:tblPr>
        <w:tblStyle w:val="TableGrid"/>
        <w:tblW w:w="8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762"/>
      </w:tblGrid>
      <w:tr w:rsidR="00D361F5" w:rsidRPr="00C41B16" w:rsidTr="00542493">
        <w:tc>
          <w:tcPr>
            <w:tcW w:w="675" w:type="dxa"/>
            <w:vAlign w:val="center"/>
            <w:hideMark/>
          </w:tcPr>
          <w:p w:rsidR="00D361F5" w:rsidRPr="00C41B16" w:rsidRDefault="00D361F5" w:rsidP="00F92737">
            <w:pPr>
              <w:rPr>
                <w:szCs w:val="21"/>
              </w:rPr>
            </w:pPr>
            <w:bookmarkStart w:id="12" w:name="_Ref445896517"/>
            <w:r w:rsidRPr="00C41B16">
              <w:rPr>
                <w:szCs w:val="21"/>
              </w:rPr>
              <w:t>(</w:t>
            </w:r>
            <w:r w:rsidRPr="00C41B16">
              <w:rPr>
                <w:szCs w:val="21"/>
              </w:rPr>
              <w:fldChar w:fldCharType="begin"/>
            </w:r>
            <w:r w:rsidRPr="00C41B16">
              <w:rPr>
                <w:szCs w:val="21"/>
              </w:rPr>
              <w:instrText xml:space="preserve"> SEQ Equation  \* Arabic \s  \* MERGEFORMAT </w:instrText>
            </w:r>
            <w:r w:rsidRPr="00C41B16">
              <w:rPr>
                <w:szCs w:val="21"/>
              </w:rPr>
              <w:fldChar w:fldCharType="separate"/>
            </w:r>
            <w:r w:rsidR="00DA0D4E">
              <w:rPr>
                <w:noProof/>
                <w:szCs w:val="21"/>
              </w:rPr>
              <w:t>17</w:t>
            </w:r>
            <w:r w:rsidRPr="00C41B16">
              <w:rPr>
                <w:szCs w:val="21"/>
              </w:rPr>
              <w:fldChar w:fldCharType="end"/>
            </w:r>
            <w:r w:rsidRPr="00C41B16">
              <w:rPr>
                <w:szCs w:val="21"/>
              </w:rPr>
              <w:t>)</w:t>
            </w:r>
            <w:bookmarkEnd w:id="12"/>
          </w:p>
        </w:tc>
        <w:tc>
          <w:tcPr>
            <w:tcW w:w="7762" w:type="dxa"/>
            <w:vAlign w:val="center"/>
            <w:hideMark/>
          </w:tcPr>
          <w:p w:rsidR="00D361F5" w:rsidRPr="00C41B16" w:rsidRDefault="00DF757E" w:rsidP="00D361F5">
            <w:pPr>
              <w:pStyle w:val="Subtitle"/>
              <w:rPr>
                <w:i/>
                <w:szCs w:val="21"/>
              </w:rPr>
            </w:pPr>
            <m:oMathPara>
              <m:oMath>
                <m:f>
                  <m:fPr>
                    <m:ctrlPr>
                      <w:rPr>
                        <w:rFonts w:ascii="Cambria Math" w:eastAsiaTheme="minorEastAsia" w:hAnsi="Cambria Math" w:cs="Times New Roman"/>
                        <w:i/>
                        <w:szCs w:val="21"/>
                      </w:rPr>
                    </m:ctrlPr>
                  </m:fPr>
                  <m:num>
                    <m:r>
                      <m:rPr>
                        <m:sty m:val="p"/>
                      </m:rPr>
                      <w:rPr>
                        <w:rFonts w:ascii="Cambria Math" w:eastAsiaTheme="minorEastAsia" w:hAnsi="Cambria Math" w:cs="Times New Roman"/>
                        <w:szCs w:val="21"/>
                      </w:rPr>
                      <m:t>d</m:t>
                    </m:r>
                    <m:func>
                      <m:funcPr>
                        <m:ctrlPr>
                          <w:rPr>
                            <w:rFonts w:ascii="Cambria Math" w:eastAsiaTheme="minorEastAsia" w:hAnsi="Cambria Math" w:cs="Times New Roman"/>
                            <w:i/>
                            <w:szCs w:val="21"/>
                          </w:rPr>
                        </m:ctrlPr>
                      </m:funcPr>
                      <m:fName>
                        <m:r>
                          <m:rPr>
                            <m:sty m:val="p"/>
                          </m:rPr>
                          <w:rPr>
                            <w:rFonts w:ascii="Cambria Math" w:eastAsiaTheme="minorEastAsia" w:hAnsi="Cambria Math" w:cs="Times New Roman"/>
                            <w:szCs w:val="21"/>
                          </w:rPr>
                          <m:t>log</m:t>
                        </m:r>
                      </m:fName>
                      <m:e>
                        <m:r>
                          <w:rPr>
                            <w:rFonts w:ascii="Cambria Math" w:eastAsiaTheme="minorEastAsia" w:hAnsi="Cambria Math" w:cs="Times New Roman"/>
                            <w:szCs w:val="21"/>
                          </w:rPr>
                          <m:t>p</m:t>
                        </m:r>
                      </m:e>
                    </m:func>
                  </m:num>
                  <m:den>
                    <m:r>
                      <m:rPr>
                        <m:sty m:val="p"/>
                      </m:rPr>
                      <w:rPr>
                        <w:rFonts w:ascii="Cambria Math" w:eastAsiaTheme="minorEastAsia" w:hAnsi="Cambria Math" w:cs="Times New Roman"/>
                        <w:szCs w:val="21"/>
                      </w:rPr>
                      <m:t>d</m:t>
                    </m:r>
                    <m:r>
                      <w:rPr>
                        <w:rFonts w:ascii="Cambria Math" w:eastAsiaTheme="minorEastAsia" w:hAnsi="Cambria Math" w:cs="Times New Roman"/>
                        <w:szCs w:val="21"/>
                      </w:rPr>
                      <m:t>k</m:t>
                    </m:r>
                  </m:den>
                </m:f>
                <m:r>
                  <w:rPr>
                    <w:rFonts w:ascii="Cambria Math" w:eastAsiaTheme="minorEastAsia" w:hAnsi="Cambria Math" w:cs="Times New Roman"/>
                    <w:szCs w:val="21"/>
                  </w:rPr>
                  <m:t>=</m:t>
                </m:r>
                <m:f>
                  <m:fPr>
                    <m:ctrlPr>
                      <w:rPr>
                        <w:rFonts w:ascii="Cambria Math" w:eastAsiaTheme="minorEastAsia" w:hAnsi="Cambria Math" w:cs="Times New Roman"/>
                        <w:i/>
                        <w:szCs w:val="21"/>
                      </w:rPr>
                    </m:ctrlPr>
                  </m:fPr>
                  <m:num>
                    <m:r>
                      <w:rPr>
                        <w:rFonts w:ascii="Cambria Math" w:eastAsiaTheme="minorEastAsia" w:hAnsi="Cambria Math" w:cs="Times New Roman"/>
                        <w:szCs w:val="21"/>
                      </w:rPr>
                      <m:t>∂</m:t>
                    </m:r>
                    <m:func>
                      <m:funcPr>
                        <m:ctrlPr>
                          <w:rPr>
                            <w:rFonts w:ascii="Cambria Math" w:eastAsiaTheme="minorEastAsia" w:hAnsi="Cambria Math" w:cs="Times New Roman"/>
                            <w:i/>
                            <w:szCs w:val="21"/>
                          </w:rPr>
                        </m:ctrlPr>
                      </m:funcPr>
                      <m:fName>
                        <m:r>
                          <m:rPr>
                            <m:sty m:val="p"/>
                          </m:rPr>
                          <w:rPr>
                            <w:rFonts w:ascii="Cambria Math" w:eastAsiaTheme="minorEastAsia" w:hAnsi="Cambria Math" w:cs="Times New Roman"/>
                            <w:szCs w:val="21"/>
                          </w:rPr>
                          <m:t>log</m:t>
                        </m:r>
                      </m:fName>
                      <m:e>
                        <m:r>
                          <w:rPr>
                            <w:rFonts w:ascii="Cambria Math" w:eastAsiaTheme="minorEastAsia" w:hAnsi="Cambria Math" w:cs="Times New Roman"/>
                            <w:szCs w:val="21"/>
                          </w:rPr>
                          <m:t>p</m:t>
                        </m:r>
                      </m:e>
                    </m:func>
                  </m:num>
                  <m:den>
                    <m:r>
                      <w:rPr>
                        <w:rFonts w:ascii="Cambria Math" w:eastAsiaTheme="minorEastAsia" w:hAnsi="Cambria Math" w:cs="Times New Roman"/>
                        <w:szCs w:val="21"/>
                      </w:rPr>
                      <m:t>∂k</m:t>
                    </m:r>
                  </m:den>
                </m:f>
                <m:r>
                  <w:rPr>
                    <w:rFonts w:ascii="Cambria Math" w:eastAsiaTheme="minorEastAsia" w:hAnsi="Cambria Math" w:cs="Times New Roman"/>
                    <w:szCs w:val="21"/>
                  </w:rPr>
                  <m:t>=</m:t>
                </m:r>
                <m:f>
                  <m:fPr>
                    <m:ctrlPr>
                      <w:rPr>
                        <w:rFonts w:ascii="Cambria Math" w:eastAsiaTheme="minorEastAsia" w:hAnsi="Cambria Math" w:cs="Times New Roman"/>
                        <w:i/>
                        <w:szCs w:val="21"/>
                      </w:rPr>
                    </m:ctrlPr>
                  </m:fPr>
                  <m:num>
                    <m:r>
                      <w:rPr>
                        <w:rFonts w:ascii="Cambria Math" w:eastAsiaTheme="minorEastAsia" w:hAnsi="Cambria Math" w:cs="Times New Roman"/>
                        <w:szCs w:val="21"/>
                      </w:rPr>
                      <m:t>1</m:t>
                    </m:r>
                  </m:num>
                  <m:den>
                    <m:r>
                      <w:rPr>
                        <w:rFonts w:ascii="Cambria Math" w:eastAsiaTheme="minorEastAsia" w:hAnsi="Cambria Math" w:cs="Times New Roman"/>
                        <w:szCs w:val="21"/>
                      </w:rPr>
                      <m:t>k</m:t>
                    </m:r>
                  </m:den>
                </m:f>
                <m:r>
                  <w:rPr>
                    <w:rFonts w:ascii="Cambria Math" w:eastAsiaTheme="minorEastAsia" w:hAnsi="Cambria Math" w:cs="Times New Roman"/>
                    <w:szCs w:val="21"/>
                  </w:rPr>
                  <m:t>,</m:t>
                </m:r>
              </m:oMath>
            </m:oMathPara>
          </w:p>
        </w:tc>
      </w:tr>
    </w:tbl>
    <w:p w:rsidR="00542493" w:rsidRPr="00C41B16" w:rsidRDefault="00D361F5" w:rsidP="008B0BEF">
      <w:pPr>
        <w:pStyle w:val="Subtitle"/>
        <w:ind w:firstLine="0"/>
        <w:rPr>
          <w:rFonts w:eastAsiaTheme="minorEastAsia"/>
          <w:szCs w:val="21"/>
        </w:rPr>
      </w:pPr>
      <w:proofErr w:type="gramStart"/>
      <w:r w:rsidRPr="00C41B16">
        <w:rPr>
          <w:szCs w:val="21"/>
        </w:rPr>
        <w:t>which</w:t>
      </w:r>
      <w:proofErr w:type="gramEnd"/>
      <w:r w:rsidRPr="00C41B16">
        <w:rPr>
          <w:szCs w:val="21"/>
        </w:rPr>
        <w:t xml:space="preserve"> holds because </w:t>
      </w:r>
      <m:oMath>
        <m:r>
          <w:rPr>
            <w:rFonts w:ascii="Cambria Math" w:eastAsia="Calibri" w:hAnsi="Cambria Math" w:cs="Times New Roman"/>
            <w:szCs w:val="21"/>
          </w:rPr>
          <m:t>s</m:t>
        </m:r>
      </m:oMath>
      <w:r w:rsidRPr="00C41B16">
        <w:rPr>
          <w:rFonts w:eastAsiaTheme="minorEastAsia"/>
          <w:szCs w:val="21"/>
        </w:rPr>
        <w:t xml:space="preserve">,  </w:t>
      </w:r>
      <m:oMath>
        <m:r>
          <w:rPr>
            <w:rFonts w:ascii="Cambria Math" w:eastAsia="Calibri" w:hAnsi="Cambria Math" w:cs="Times New Roman"/>
            <w:szCs w:val="21"/>
          </w:rPr>
          <m:t>m</m:t>
        </m:r>
      </m:oMath>
      <w:r w:rsidRPr="00C41B16">
        <w:rPr>
          <w:rFonts w:eastAsiaTheme="minorEastAsia"/>
          <w:szCs w:val="21"/>
        </w:rPr>
        <w:t xml:space="preserve"> and </w:t>
      </w:r>
      <m:oMath>
        <m:r>
          <w:rPr>
            <w:rFonts w:ascii="Cambria Math" w:eastAsiaTheme="minorEastAsia" w:hAnsi="Cambria Math" w:cs="Univers"/>
            <w:szCs w:val="21"/>
          </w:rPr>
          <m:t>g</m:t>
        </m:r>
        <m:d>
          <m:dPr>
            <m:ctrlPr>
              <w:rPr>
                <w:rFonts w:ascii="Cambria Math" w:eastAsiaTheme="minorEastAsia" w:hAnsi="Cambria Math" w:cs="Univers"/>
                <w:i/>
                <w:szCs w:val="21"/>
              </w:rPr>
            </m:ctrlPr>
          </m:dPr>
          <m:e>
            <m:r>
              <w:rPr>
                <w:rFonts w:ascii="Cambria Math" w:eastAsiaTheme="minorEastAsia" w:hAnsi="Cambria Math" w:cs="Univers"/>
                <w:szCs w:val="21"/>
              </w:rPr>
              <m:t xml:space="preserve"> ∙ </m:t>
            </m:r>
          </m:e>
        </m:d>
      </m:oMath>
      <w:r w:rsidRPr="00C41B16">
        <w:rPr>
          <w:rFonts w:eastAsiaTheme="minorEastAsia"/>
          <w:szCs w:val="21"/>
        </w:rPr>
        <w:t xml:space="preserve"> are independent of </w:t>
      </w:r>
      <m:oMath>
        <m:r>
          <w:rPr>
            <w:rFonts w:ascii="Cambria Math" w:eastAsiaTheme="minorEastAsia" w:hAnsi="Cambria Math" w:cs="Times New Roman"/>
            <w:szCs w:val="21"/>
          </w:rPr>
          <m:t>k</m:t>
        </m:r>
      </m:oMath>
      <w:r w:rsidRPr="00C41B16">
        <w:rPr>
          <w:rFonts w:eastAsiaTheme="minorEastAsia"/>
          <w:szCs w:val="21"/>
        </w:rPr>
        <w:t xml:space="preserve"> in the long-run. Hence, </w:t>
      </w:r>
      <w:r w:rsidRPr="00C41B16">
        <w:rPr>
          <w:rFonts w:eastAsiaTheme="minorEastAsia"/>
          <w:i/>
          <w:szCs w:val="21"/>
        </w:rPr>
        <w:t>percentage</w:t>
      </w:r>
      <w:r w:rsidRPr="00C41B16">
        <w:rPr>
          <w:rFonts w:eastAsiaTheme="minorEastAsia"/>
          <w:szCs w:val="21"/>
        </w:rPr>
        <w:t xml:space="preserve"> price changes are an exact measure of </w:t>
      </w:r>
      <w:r w:rsidRPr="00C41B16">
        <w:rPr>
          <w:rFonts w:eastAsiaTheme="minorEastAsia"/>
          <w:i/>
          <w:szCs w:val="21"/>
        </w:rPr>
        <w:t>percentage</w:t>
      </w:r>
      <w:r w:rsidRPr="00C41B16">
        <w:rPr>
          <w:rFonts w:eastAsiaTheme="minorEastAsia"/>
          <w:szCs w:val="21"/>
        </w:rPr>
        <w:t xml:space="preserve"> welfare changes in the long-run.</w:t>
      </w:r>
      <w:r w:rsidR="00542493" w:rsidRPr="00C41B16">
        <w:rPr>
          <w:rFonts w:eastAsiaTheme="minorEastAsia"/>
          <w:szCs w:val="21"/>
        </w:rPr>
        <w:t xml:space="preserve"> </w:t>
      </w:r>
    </w:p>
    <w:p w:rsidR="00F8001C" w:rsidRPr="00AA63E1" w:rsidRDefault="00275F59" w:rsidP="00F8001C">
      <w:pPr>
        <w:pStyle w:val="Subtitle"/>
        <w:rPr>
          <w:rFonts w:eastAsiaTheme="minorEastAsia"/>
          <w:sz w:val="22"/>
        </w:rPr>
      </w:pPr>
      <w:r>
        <w:rPr>
          <w:rFonts w:eastAsiaTheme="minorEastAsia"/>
        </w:rPr>
        <w:t>I</w:t>
      </w:r>
      <w:r w:rsidR="0099613B">
        <w:rPr>
          <w:rFonts w:eastAsiaTheme="minorEastAsia"/>
        </w:rPr>
        <w:t xml:space="preserve">t is also to know whether </w:t>
      </w:r>
      <w:r w:rsidR="001F20AC" w:rsidRPr="00C41B16">
        <w:rPr>
          <w:rFonts w:eastAsiaTheme="minorEastAsia"/>
        </w:rPr>
        <w:t xml:space="preserve">absolute price changes are equal to </w:t>
      </w:r>
      <w:r w:rsidR="00D361F5" w:rsidRPr="00C41B16">
        <w:rPr>
          <w:rFonts w:eastAsiaTheme="minorEastAsia"/>
        </w:rPr>
        <w:t xml:space="preserve">absolute change in welfare. </w:t>
      </w:r>
      <w:r w:rsidR="00F8001C">
        <w:rPr>
          <w:rFonts w:eastAsiaTheme="minorEastAsia"/>
          <w:sz w:val="22"/>
        </w:rPr>
        <w:t xml:space="preserve">From equations </w:t>
      </w:r>
      <w:r w:rsidR="00F8001C">
        <w:rPr>
          <w:rFonts w:eastAsiaTheme="minorEastAsia"/>
          <w:sz w:val="22"/>
        </w:rPr>
        <w:fldChar w:fldCharType="begin"/>
      </w:r>
      <w:r w:rsidR="00F8001C">
        <w:rPr>
          <w:rFonts w:eastAsiaTheme="minorEastAsia"/>
          <w:sz w:val="22"/>
        </w:rPr>
        <w:instrText xml:space="preserve"> REF _Ref447100430 \h </w:instrText>
      </w:r>
      <w:r w:rsidR="00F8001C">
        <w:rPr>
          <w:rFonts w:eastAsiaTheme="minorEastAsia"/>
          <w:sz w:val="22"/>
        </w:rPr>
      </w:r>
      <w:r w:rsidR="00F8001C">
        <w:rPr>
          <w:rFonts w:eastAsiaTheme="minorEastAsia"/>
          <w:sz w:val="22"/>
        </w:rPr>
        <w:fldChar w:fldCharType="separate"/>
      </w:r>
      <w:r w:rsidR="00DA0D4E" w:rsidRPr="00542493">
        <w:rPr>
          <w:szCs w:val="21"/>
        </w:rPr>
        <w:t>(</w:t>
      </w:r>
      <w:r w:rsidR="00DA0D4E">
        <w:rPr>
          <w:noProof/>
          <w:szCs w:val="21"/>
        </w:rPr>
        <w:t>5</w:t>
      </w:r>
      <w:r w:rsidR="00DA0D4E" w:rsidRPr="00542493">
        <w:rPr>
          <w:szCs w:val="21"/>
        </w:rPr>
        <w:t>)</w:t>
      </w:r>
      <w:r w:rsidR="00F8001C">
        <w:rPr>
          <w:rFonts w:eastAsiaTheme="minorEastAsia"/>
          <w:sz w:val="22"/>
        </w:rPr>
        <w:fldChar w:fldCharType="end"/>
      </w:r>
      <w:r w:rsidR="00F8001C">
        <w:rPr>
          <w:rFonts w:eastAsiaTheme="minorEastAsia"/>
          <w:sz w:val="22"/>
        </w:rPr>
        <w:t xml:space="preserve"> and </w:t>
      </w:r>
      <w:r w:rsidR="00F8001C">
        <w:rPr>
          <w:rFonts w:eastAsiaTheme="minorEastAsia"/>
          <w:sz w:val="22"/>
        </w:rPr>
        <w:fldChar w:fldCharType="begin"/>
      </w:r>
      <w:r w:rsidR="00F8001C">
        <w:rPr>
          <w:rFonts w:eastAsiaTheme="minorEastAsia"/>
          <w:sz w:val="22"/>
        </w:rPr>
        <w:instrText xml:space="preserve"> REF _Ref446501827 \h </w:instrText>
      </w:r>
      <w:r w:rsidR="00F8001C">
        <w:rPr>
          <w:rFonts w:eastAsiaTheme="minorEastAsia"/>
          <w:sz w:val="22"/>
        </w:rPr>
        <w:fldChar w:fldCharType="separate"/>
      </w:r>
      <w:r w:rsidR="00DA0D4E">
        <w:rPr>
          <w:rFonts w:eastAsiaTheme="minorEastAsia"/>
          <w:b/>
          <w:bCs/>
          <w:sz w:val="22"/>
          <w:lang w:val="en-US"/>
        </w:rPr>
        <w:t xml:space="preserve">Error! Reference source not </w:t>
      </w:r>
      <w:proofErr w:type="gramStart"/>
      <w:r w:rsidR="00DA0D4E">
        <w:rPr>
          <w:rFonts w:eastAsiaTheme="minorEastAsia"/>
          <w:b/>
          <w:bCs/>
          <w:sz w:val="22"/>
          <w:lang w:val="en-US"/>
        </w:rPr>
        <w:t>found.</w:t>
      </w:r>
      <w:r w:rsidR="00F8001C">
        <w:rPr>
          <w:rFonts w:eastAsiaTheme="minorEastAsia"/>
          <w:sz w:val="22"/>
        </w:rPr>
        <w:fldChar w:fldCharType="end"/>
      </w:r>
      <w:r w:rsidR="00F8001C">
        <w:rPr>
          <w:rFonts w:eastAsiaTheme="minorEastAsia"/>
          <w:sz w:val="22"/>
        </w:rPr>
        <w:t>,</w:t>
      </w:r>
      <w:proofErr w:type="gramEnd"/>
      <w:r w:rsidR="00F8001C">
        <w:rPr>
          <w:rFonts w:eastAsiaTheme="minorEastAsia"/>
          <w:sz w:val="22"/>
        </w:rPr>
        <w:t xml:space="preserve"> </w:t>
      </w:r>
      <w:r w:rsidR="0099613B">
        <w:rPr>
          <w:rFonts w:eastAsiaTheme="minorEastAsia"/>
          <w:sz w:val="22"/>
        </w:rPr>
        <w:t xml:space="preserve">given that the market is initially in spatial equilibrium, </w:t>
      </w:r>
      <w:r w:rsidR="00F8001C">
        <w:rPr>
          <w:rFonts w:eastAsiaTheme="minorEastAsia"/>
          <w:sz w:val="22"/>
        </w:rPr>
        <w:t xml:space="preserve">it can be seen that </w:t>
      </w:r>
      <m:oMath>
        <m:f>
          <m:fPr>
            <m:type m:val="lin"/>
            <m:ctrlPr>
              <w:rPr>
                <w:rFonts w:ascii="Cambria Math" w:eastAsiaTheme="minorEastAsia" w:hAnsi="Cambria Math"/>
                <w:i/>
                <w:sz w:val="22"/>
              </w:rPr>
            </m:ctrlPr>
          </m:fPr>
          <m:num>
            <m:r>
              <w:rPr>
                <w:rFonts w:ascii="Cambria Math" w:eastAsiaTheme="minorEastAsia" w:hAnsi="Cambria Math"/>
                <w:sz w:val="22"/>
              </w:rPr>
              <m:t>∂p</m:t>
            </m:r>
          </m:num>
          <m:den>
            <m:r>
              <w:rPr>
                <w:rFonts w:ascii="Cambria Math" w:eastAsiaTheme="minorEastAsia" w:hAnsi="Cambria Math"/>
                <w:sz w:val="22"/>
              </w:rPr>
              <m:t>∂k</m:t>
            </m:r>
          </m:den>
        </m:f>
        <m:r>
          <w:rPr>
            <w:rFonts w:ascii="Cambria Math" w:eastAsiaTheme="minorEastAsia" w:hAnsi="Cambria Math"/>
          </w:rPr>
          <m:t>≤</m:t>
        </m:r>
        <m:f>
          <m:fPr>
            <m:type m:val="lin"/>
            <m:ctrlPr>
              <w:rPr>
                <w:rFonts w:ascii="Cambria Math" w:eastAsiaTheme="minorEastAsia" w:hAnsi="Cambria Math"/>
                <w:i/>
              </w:rPr>
            </m:ctrlPr>
          </m:fPr>
          <m:num>
            <m:r>
              <w:rPr>
                <w:rFonts w:ascii="Cambria Math" w:eastAsiaTheme="minorEastAsia" w:hAnsi="Cambria Math"/>
              </w:rPr>
              <m:t>∂</m:t>
            </m:r>
            <m:r>
              <m:rPr>
                <m:scr m:val="script"/>
              </m:rPr>
              <w:rPr>
                <w:rFonts w:ascii="Cambria Math" w:eastAsiaTheme="minorEastAsia" w:hAnsi="Cambria Math" w:cs="Times New Roman"/>
              </w:rPr>
              <m:t>w</m:t>
            </m:r>
          </m:num>
          <m:den>
            <m:r>
              <w:rPr>
                <w:rFonts w:ascii="Cambria Math" w:eastAsiaTheme="minorEastAsia" w:hAnsi="Cambria Math"/>
              </w:rPr>
              <m:t>∂k</m:t>
            </m:r>
          </m:den>
        </m:f>
      </m:oMath>
      <w:r w:rsidR="00F8001C">
        <w:rPr>
          <w:rFonts w:eastAsiaTheme="minorEastAsia"/>
        </w:rPr>
        <w:t xml:space="preserve">. </w:t>
      </w:r>
      <w:r w:rsidR="00F8001C">
        <w:rPr>
          <w:rFonts w:eastAsiaTheme="minorEastAsia"/>
          <w:sz w:val="22"/>
        </w:rPr>
        <w:t xml:space="preserve">Hence, when the observed vacancy rate </w:t>
      </w:r>
      <m:oMath>
        <m:sSub>
          <m:sSubPr>
            <m:ctrlPr>
              <w:rPr>
                <w:rFonts w:ascii="Cambria Math" w:eastAsiaTheme="minorEastAsia" w:hAnsi="Cambria Math" w:cstheme="minorBidi"/>
                <w:i/>
              </w:rPr>
            </m:ctrlPr>
          </m:sSubPr>
          <m:e>
            <m:r>
              <w:rPr>
                <w:rFonts w:ascii="Cambria Math" w:eastAsiaTheme="minorEastAsia" w:hAnsi="Cambria Math"/>
              </w:rPr>
              <m:t>v</m:t>
            </m:r>
          </m:e>
          <m:sub>
            <m:r>
              <w:rPr>
                <w:rFonts w:ascii="Cambria Math" w:eastAsiaTheme="minorEastAsia" w:hAnsi="Cambria Math"/>
              </w:rPr>
              <m:t>t</m:t>
            </m:r>
          </m:sub>
        </m:sSub>
        <m:r>
          <w:rPr>
            <w:rFonts w:ascii="Cambria Math" w:eastAsiaTheme="minorEastAsia" w:hAnsi="Cambria Math"/>
          </w:rPr>
          <m:t>=</m:t>
        </m:r>
        <m:f>
          <m:fPr>
            <m:type m:val="lin"/>
            <m:ctrlPr>
              <w:rPr>
                <w:rFonts w:ascii="Cambria Math" w:eastAsiaTheme="minorEastAsia" w:hAnsi="Cambria Math" w:cstheme="minorBidi"/>
                <w:i/>
              </w:rPr>
            </m:ctrlPr>
          </m:fPr>
          <m:num>
            <m:d>
              <m:dPr>
                <m:ctrlPr>
                  <w:rPr>
                    <w:rFonts w:ascii="Cambria Math" w:eastAsiaTheme="minorEastAsia" w:hAnsi="Cambria Math" w:cstheme="minorBidi"/>
                    <w:i/>
                  </w:rPr>
                </m:ctrlPr>
              </m:dPr>
              <m:e>
                <m:r>
                  <m:rPr>
                    <m:scr m:val="script"/>
                  </m:rPr>
                  <w:rPr>
                    <w:rFonts w:ascii="Cambria Math" w:eastAsiaTheme="minorEastAsia" w:hAnsi="Cambria Math"/>
                  </w:rPr>
                  <m:t>S-</m:t>
                </m:r>
                <m:sSub>
                  <m:sSubPr>
                    <m:ctrlPr>
                      <w:rPr>
                        <w:rFonts w:ascii="Cambria Math" w:eastAsiaTheme="minorEastAsia" w:hAnsi="Cambria Math" w:cs="Times New Roman"/>
                        <w:i/>
                        <w:sz w:val="22"/>
                      </w:rPr>
                    </m:ctrlPr>
                  </m:sSubPr>
                  <m:e>
                    <m:r>
                      <w:rPr>
                        <w:rFonts w:ascii="Cambria Math" w:eastAsiaTheme="minorEastAsia" w:hAnsi="Cambria Math" w:cs="Times New Roman"/>
                        <w:sz w:val="22"/>
                      </w:rPr>
                      <m:t>h</m:t>
                    </m:r>
                  </m:e>
                  <m:sub>
                    <m:r>
                      <w:rPr>
                        <w:rFonts w:ascii="Cambria Math" w:eastAsiaTheme="minorEastAsia" w:hAnsi="Cambria Math" w:cs="Times New Roman"/>
                        <w:sz w:val="22"/>
                      </w:rPr>
                      <m:t>t</m:t>
                    </m:r>
                  </m:sub>
                </m:sSub>
              </m:e>
            </m:d>
          </m:num>
          <m:den>
            <m:r>
              <m:rPr>
                <m:scr m:val="script"/>
              </m:rPr>
              <w:rPr>
                <w:rFonts w:ascii="Cambria Math" w:eastAsiaTheme="minorEastAsia" w:hAnsi="Cambria Math"/>
              </w:rPr>
              <m:t>S</m:t>
            </m:r>
          </m:den>
        </m:f>
      </m:oMath>
      <w:r w:rsidR="00F8001C">
        <w:rPr>
          <w:rFonts w:eastAsiaTheme="minorEastAsia"/>
          <w:sz w:val="22"/>
        </w:rPr>
        <w:t xml:space="preserve"> in</w:t>
      </w:r>
      <w:r w:rsidR="00376EC7">
        <w:rPr>
          <w:rFonts w:eastAsiaTheme="minorEastAsia"/>
          <w:sz w:val="22"/>
        </w:rPr>
        <w:t xml:space="preserve"> our data is sufficiently small – which is usually the case in empirical data – </w:t>
      </w:r>
      <w:r w:rsidR="00F8001C">
        <w:rPr>
          <w:rFonts w:eastAsiaTheme="minorEastAsia"/>
          <w:sz w:val="22"/>
        </w:rPr>
        <w:t>absolute changes in welfare are very similar</w:t>
      </w:r>
      <w:r w:rsidR="00376EC7">
        <w:rPr>
          <w:rFonts w:eastAsiaTheme="minorEastAsia"/>
          <w:sz w:val="22"/>
        </w:rPr>
        <w:t xml:space="preserve"> to absolute changes in prices.</w:t>
      </w:r>
      <w:r>
        <w:rPr>
          <w:rFonts w:eastAsiaTheme="minorEastAsia"/>
          <w:sz w:val="22"/>
        </w:rPr>
        <w:t xml:space="preserve"> </w:t>
      </w:r>
      <w:r w:rsidR="00F8001C">
        <w:rPr>
          <w:rFonts w:eastAsiaTheme="minorEastAsia"/>
          <w:sz w:val="22"/>
        </w:rPr>
        <w:t>If vacancy rates are high, price changes are always an underestimate of welfare changes.</w:t>
      </w:r>
    </w:p>
    <w:p w:rsidR="00116586" w:rsidRPr="00542493" w:rsidRDefault="00116586" w:rsidP="00F8001C">
      <w:pPr>
        <w:pStyle w:val="Subtitle"/>
      </w:pPr>
    </w:p>
    <w:p w:rsidR="00593858" w:rsidRPr="00542493" w:rsidRDefault="00593858" w:rsidP="00D3478E">
      <w:pPr>
        <w:pStyle w:val="Heading2"/>
        <w:numPr>
          <w:ilvl w:val="0"/>
          <w:numId w:val="1"/>
        </w:numPr>
        <w:ind w:left="0" w:firstLine="0"/>
      </w:pPr>
      <w:bookmarkStart w:id="13" w:name="_Ref410217918"/>
      <w:r w:rsidRPr="00542493">
        <w:t>Empirical framework and data</w:t>
      </w:r>
      <w:bookmarkEnd w:id="13"/>
    </w:p>
    <w:p w:rsidR="00593858" w:rsidRPr="00542493" w:rsidRDefault="00593858" w:rsidP="00D3478E">
      <w:pPr>
        <w:pStyle w:val="Heading3"/>
        <w:numPr>
          <w:ilvl w:val="0"/>
          <w:numId w:val="3"/>
        </w:numPr>
        <w:ind w:left="0" w:firstLine="0"/>
      </w:pPr>
      <w:r w:rsidRPr="00542493">
        <w:t>The urban revitalisation programme</w:t>
      </w:r>
    </w:p>
    <w:p w:rsidR="00593858" w:rsidRPr="00542493" w:rsidRDefault="00593858" w:rsidP="00E74A90">
      <w:r w:rsidRPr="00542493">
        <w:rPr>
          <w:bCs/>
          <w:szCs w:val="21"/>
        </w:rPr>
        <w:t xml:space="preserve">There is ample empirical evidence that households with low incomes and associated social problems are disproportionally concentrated in certain urban neighbourhoods. For example, many US inner cities </w:t>
      </w:r>
      <w:r w:rsidRPr="00542493">
        <w:rPr>
          <w:szCs w:val="21"/>
        </w:rPr>
        <w:t>contain large concentrations of low-income households and score low on almost every measure capturing social dysfunction (</w:t>
      </w:r>
      <w:r w:rsidRPr="00542493">
        <w:rPr>
          <w:bCs/>
          <w:szCs w:val="21"/>
        </w:rPr>
        <w:fldChar w:fldCharType="begin" w:fldLock="1"/>
      </w:r>
      <w:r w:rsidRPr="00542493">
        <w:rPr>
          <w:bCs/>
          <w:szCs w:val="21"/>
        </w:rPr>
        <w:instrText>ADDIN CSL_CITATION { "citationItems" : [ { "id" : "ITEM-1", "itemData" : { "abstract" : "This paper presents and analyzes contracts in socio-economic conditions between metropolitan inner, or central, cities and surrounding suburbs. The paper starts with a brief summary of basic theory of metropolitan formation and spatial structure. It is shown that the theoretical model provides a partial explanation of voluntary segregation by income, with income rising by distance of residences from the metropolitan center. Attention is next focused on the high U.S. incidences of socioeconomic dysfunctions compared with other OECD countries. High U.S. levels of dysfunction are racially related, as is metropolitan segregation by income. These relationships are documented and analyzed, with emphasis focused on reasons that relatively low income minorities have remained in inner cities in such large numbers.", "author" : [ { "dropping-particle" : "", "family" : "Mills", "given" : "Edwin S", "non-dropping-particle" : "", "parse-names" : false, "suffix" : "" }, { "dropping-particle" : "", "family" : "Lubuele", "given" : "Luan Sende", "non-dropping-particle" : "", "parse-names" : false, "suffix" : "" } ], "container-title" : "Journal of Economic Literature", "id" : "ITEM-1", "issue" : "2", "issued" : { "date-parts" : [ [ "1997" ] ] }, "page" : "727-756", "title" : "Inner Cities", "type" : "article-journal", "volume" : "35" }, "uris" : [ "http://www.mendeley.com/documents/?uuid=fcfe10f6-84ea-47ea-b873-4377b2d72130" ] } ], "mendeley" : { "formattedCitation" : "(Mills &amp; Lubuele, 1997)", "manualFormatting" : "Mills and Lubuele, 1997", "plainTextFormattedCitation" : "(Mills &amp; Lubuele, 1997)", "previouslyFormattedCitation" : "(Mills &amp; Lubuele, 1997)" }, "properties" : { "noteIndex" : 0 }, "schema" : "https://github.com/citation-style-language/schema/raw/master/csl-citation.json" }</w:instrText>
      </w:r>
      <w:r w:rsidRPr="00542493">
        <w:rPr>
          <w:bCs/>
          <w:szCs w:val="21"/>
        </w:rPr>
        <w:fldChar w:fldCharType="separate"/>
      </w:r>
      <w:r w:rsidRPr="00542493">
        <w:rPr>
          <w:bCs/>
          <w:noProof/>
          <w:szCs w:val="21"/>
        </w:rPr>
        <w:t>Mills and Lubuele, 1997</w:t>
      </w:r>
      <w:r w:rsidRPr="00542493">
        <w:rPr>
          <w:bCs/>
          <w:szCs w:val="21"/>
        </w:rPr>
        <w:fldChar w:fldCharType="end"/>
      </w:r>
      <w:r w:rsidRPr="00542493">
        <w:rPr>
          <w:bCs/>
          <w:szCs w:val="21"/>
        </w:rPr>
        <w:t xml:space="preserve">; </w:t>
      </w:r>
      <w:r w:rsidRPr="00542493">
        <w:rPr>
          <w:bCs/>
          <w:szCs w:val="21"/>
        </w:rPr>
        <w:fldChar w:fldCharType="begin" w:fldLock="1"/>
      </w:r>
      <w:r w:rsidRPr="00542493">
        <w:rPr>
          <w:bCs/>
          <w:szCs w:val="21"/>
        </w:rPr>
        <w:instrText>ADDIN CSL_CITATION { "citationItems" : [ { "id" : "ITEM-1", "itemData" : { "author" : [ { "dropping-particle" : "", "family" : "Glaeser", "given" : "E.L.", "non-dropping-particle" : "", "parse-names" : false, "suffix" : "" }, { "dropping-particle" : "", "family" : "Kahn", "given" : "M.E.", "non-dropping-particle" : "", "parse-names" : false, "suffix" : "" }, { "dropping-particle" : "", "family" : "Rappaport", "given" : "J.", "non-dropping-particle" : "", "parse-names" : false, "suffix" : "" } ], "container-title" : "Journal of Urban Economics", "id" : "ITEM-1", "issued" : { "date-parts" : [ [ "2008" ] ] }, "title" : "Why do the Poor Live in Cities? The Role of Public Transportation", "type" : "article-journal" }, "uris" : [ "http://www.mendeley.com/documents/?uuid=492c8bed-56e9-4e82-a879-1fdcda213b7c" ] } ], "mendeley" : { "formattedCitation" : "(Glaeser, Kahn, &amp; Rappaport, 2008)", "manualFormatting" : "Glaeser et al., 2008", "plainTextFormattedCitation" : "(Glaeser, Kahn, &amp; Rappaport, 2008)", "previouslyFormattedCitation" : "(Glaeser, Kahn, &amp; Rappaport, 2008)" }, "properties" : { "noteIndex" : 0 }, "schema" : "https://github.com/citation-style-language/schema/raw/master/csl-citation.json" }</w:instrText>
      </w:r>
      <w:r w:rsidRPr="00542493">
        <w:rPr>
          <w:bCs/>
          <w:szCs w:val="21"/>
        </w:rPr>
        <w:fldChar w:fldCharType="separate"/>
      </w:r>
      <w:r w:rsidRPr="00542493">
        <w:rPr>
          <w:bCs/>
          <w:noProof/>
          <w:szCs w:val="21"/>
        </w:rPr>
        <w:t>Glaeser et al., 2008</w:t>
      </w:r>
      <w:r w:rsidRPr="00542493">
        <w:rPr>
          <w:bCs/>
          <w:szCs w:val="21"/>
        </w:rPr>
        <w:fldChar w:fldCharType="end"/>
      </w:r>
      <w:r w:rsidRPr="00542493">
        <w:rPr>
          <w:bCs/>
          <w:szCs w:val="21"/>
        </w:rPr>
        <w:t>). In the Netherlands, we observe a similar but less extreme pattern.</w:t>
      </w:r>
      <w:r w:rsidRPr="00542493">
        <w:rPr>
          <w:rStyle w:val="FootnoteReference"/>
          <w:bCs/>
          <w:szCs w:val="21"/>
        </w:rPr>
        <w:footnoteReference w:id="16"/>
      </w:r>
      <w:r w:rsidRPr="00542493">
        <w:rPr>
          <w:bCs/>
          <w:szCs w:val="21"/>
        </w:rPr>
        <w:t xml:space="preserve"> About 70 percent of the most deprived neighbourhoods are located in the four largest cities of the Netherlands (Amsterdam, Rotterdam, The Hague and Utrecht). The share of public housing is much higher in these neighbourhoods than in other parts of the Netherlands.</w:t>
      </w:r>
      <w:r w:rsidRPr="00542493">
        <w:rPr>
          <w:rStyle w:val="FootnoteReference"/>
          <w:bCs/>
          <w:szCs w:val="21"/>
        </w:rPr>
        <w:footnoteReference w:id="17"/>
      </w:r>
      <w:r w:rsidRPr="00542493">
        <w:rPr>
          <w:bCs/>
          <w:szCs w:val="21"/>
        </w:rPr>
        <w:t xml:space="preserve"> The gap between these poor neighbourhoods and other neighbourhoods in terms of unemployment, crime rates and income, has widened in the last decade. Therefore, in 2007, a substantial </w:t>
      </w:r>
      <w:r w:rsidRPr="00542493">
        <w:rPr>
          <w:bCs/>
          <w:szCs w:val="21"/>
        </w:rPr>
        <w:lastRenderedPageBreak/>
        <w:t>national investment programme was launched by the Dutch secretary of state, who was responsible for housing and labour</w:t>
      </w:r>
      <w:r w:rsidR="00E74A90" w:rsidRPr="00542493">
        <w:rPr>
          <w:bCs/>
          <w:szCs w:val="21"/>
        </w:rPr>
        <w:t>:</w:t>
      </w:r>
      <w:r w:rsidRPr="00542493">
        <w:rPr>
          <w:bCs/>
          <w:szCs w:val="21"/>
        </w:rPr>
        <w:t xml:space="preserve"> € 216 million was</w:t>
      </w:r>
      <w:r w:rsidR="00D35414" w:rsidRPr="00542493">
        <w:rPr>
          <w:bCs/>
          <w:szCs w:val="21"/>
        </w:rPr>
        <w:t xml:space="preserve"> planned to be</w:t>
      </w:r>
      <w:r w:rsidRPr="00542493">
        <w:rPr>
          <w:bCs/>
          <w:szCs w:val="21"/>
        </w:rPr>
        <w:t xml:space="preserve"> invested in the </w:t>
      </w:r>
      <w:r w:rsidR="00D35414" w:rsidRPr="00542493">
        <w:rPr>
          <w:bCs/>
          <w:szCs w:val="21"/>
        </w:rPr>
        <w:t>83</w:t>
      </w:r>
      <w:r w:rsidRPr="00542493">
        <w:rPr>
          <w:bCs/>
          <w:szCs w:val="21"/>
        </w:rPr>
        <w:t xml:space="preserve"> worst performing postcode areas</w:t>
      </w:r>
      <w:r w:rsidR="008A03E6" w:rsidRPr="00542493">
        <w:rPr>
          <w:bCs/>
          <w:szCs w:val="21"/>
        </w:rPr>
        <w:t>, which we refer to as neighbourhoods</w:t>
      </w:r>
      <w:r w:rsidRPr="00542493">
        <w:rPr>
          <w:bCs/>
          <w:szCs w:val="21"/>
        </w:rPr>
        <w:t xml:space="preserve"> </w:t>
      </w:r>
      <w:r w:rsidRPr="00542493">
        <w:rPr>
          <w:bCs/>
          <w:szCs w:val="21"/>
        </w:rPr>
        <w:fldChar w:fldCharType="begin" w:fldLock="1"/>
      </w:r>
      <w:r w:rsidR="00EA07FC" w:rsidRPr="00542493">
        <w:rPr>
          <w:bCs/>
          <w:szCs w:val="21"/>
        </w:rPr>
        <w:instrText>ADDIN CSL_CITATION { "citationItems" : [ { "id" : "ITEM-1", "itemData" : { "author" : [ { "dropping-particle" : "", "family" : "The Court of Audit", "given" : "", "non-dropping-particle" : "", "parse-names" : false, "suffix" : "" } ], "id" : "ITEM-1", "issued" : { "date-parts" : [ [ "2010" ] ] }, "publisher-place" : "The Hague", "title" : "Krachtwijken, Tweede Kamer Dossier #30, 995 Aanpak Wijken", "type" : "report" }, "uris" : [ "http://www.mendeley.com/documents/?uuid=f65833c7-162b-4953-9622-6592830a9c67" ] } ], "mendeley" : { "formattedCitation" : "(The Court of Audit, 2010)", "plainTextFormattedCitation" : "(The Court of Audit, 2010)", "previouslyFormattedCitation" : "(The Court of Audit, 2010)" }, "properties" : { "noteIndex" : 0 }, "schema" : "https://github.com/citation-style-language/schema/raw/master/csl-citation.json" }</w:instrText>
      </w:r>
      <w:r w:rsidRPr="00542493">
        <w:rPr>
          <w:bCs/>
          <w:szCs w:val="21"/>
        </w:rPr>
        <w:fldChar w:fldCharType="separate"/>
      </w:r>
      <w:r w:rsidRPr="00542493">
        <w:rPr>
          <w:bCs/>
          <w:noProof/>
          <w:szCs w:val="21"/>
        </w:rPr>
        <w:t>(The Court of Audit, 2010)</w:t>
      </w:r>
      <w:r w:rsidRPr="00542493">
        <w:rPr>
          <w:bCs/>
          <w:szCs w:val="21"/>
        </w:rPr>
        <w:fldChar w:fldCharType="end"/>
      </w:r>
      <w:r w:rsidRPr="00542493">
        <w:rPr>
          <w:bCs/>
          <w:szCs w:val="21"/>
        </w:rPr>
        <w:t>.</w:t>
      </w:r>
      <w:r w:rsidR="008A03E6" w:rsidRPr="00542493">
        <w:rPr>
          <w:bCs/>
          <w:szCs w:val="21"/>
        </w:rPr>
        <w:t xml:space="preserve"> </w:t>
      </w:r>
      <w:r w:rsidRPr="00542493">
        <w:rPr>
          <w:bCs/>
          <w:szCs w:val="21"/>
        </w:rPr>
        <w:t>The investment fund was used to assist municipalities in restructuring and revitalisation of neighbourhoods. On 14 September 2007 the secretary of state agreed with large public housing associations that they would invest another € 2.5 billion in the selected neighbourhoods over a course of ten years (in total about € 3500 per</w:t>
      </w:r>
      <w:r w:rsidR="00E74A90" w:rsidRPr="00542493">
        <w:rPr>
          <w:bCs/>
          <w:szCs w:val="21"/>
        </w:rPr>
        <w:t xml:space="preserve"> household residing in these </w:t>
      </w:r>
      <w:r w:rsidRPr="00542493">
        <w:rPr>
          <w:bCs/>
          <w:szCs w:val="21"/>
        </w:rPr>
        <w:t xml:space="preserve">neighbourhoods) </w:t>
      </w:r>
      <w:r w:rsidRPr="00542493">
        <w:rPr>
          <w:bCs/>
          <w:szCs w:val="21"/>
        </w:rPr>
        <w:fldChar w:fldCharType="begin" w:fldLock="1"/>
      </w:r>
      <w:r w:rsidR="00EA07FC" w:rsidRPr="00542493">
        <w:rPr>
          <w:bCs/>
          <w:szCs w:val="21"/>
        </w:rPr>
        <w:instrText>ADDIN CSL_CITATION { "citationItems" : [ { "id" : "ITEM-1", "itemData" : { "author" : [ { "dropping-particle" : "", "family" : "The Court of Audit", "given" : "", "non-dropping-particle" : "", "parse-names" : false, "suffix" : "" } ], "id" : "ITEM-1", "issued" : { "date-parts" : [ [ "2010" ] ] }, "publisher-place" : "The Hague", "title" : "Krachtwijken, Tweede Kamer Dossier #30, 995 Aanpak Wijken", "type" : "report" }, "uris" : [ "http://www.mendeley.com/documents/?uuid=f65833c7-162b-4953-9622-6592830a9c67" ] } ], "mendeley" : { "formattedCitation" : "(The Court of Audit, 2010)", "plainTextFormattedCitation" : "(The Court of Audit, 2010)", "previouslyFormattedCitation" : "(The Court of Audit, 2010)" }, "properties" : { "noteIndex" : 0 }, "schema" : "https://github.com/citation-style-language/schema/raw/master/csl-citation.json" }</w:instrText>
      </w:r>
      <w:r w:rsidRPr="00542493">
        <w:rPr>
          <w:bCs/>
          <w:szCs w:val="21"/>
        </w:rPr>
        <w:fldChar w:fldCharType="separate"/>
      </w:r>
      <w:r w:rsidRPr="00542493">
        <w:rPr>
          <w:bCs/>
          <w:noProof/>
          <w:szCs w:val="21"/>
        </w:rPr>
        <w:t>(The Court of Audit, 2010)</w:t>
      </w:r>
      <w:r w:rsidRPr="00542493">
        <w:rPr>
          <w:bCs/>
          <w:szCs w:val="21"/>
        </w:rPr>
        <w:fldChar w:fldCharType="end"/>
      </w:r>
      <w:r w:rsidRPr="00542493">
        <w:rPr>
          <w:bCs/>
          <w:szCs w:val="21"/>
        </w:rPr>
        <w:t>. We consider this date as the start of the investment programme, but we will check for robustness</w:t>
      </w:r>
      <w:r w:rsidR="00E74A90" w:rsidRPr="00542493">
        <w:rPr>
          <w:bCs/>
          <w:szCs w:val="21"/>
        </w:rPr>
        <w:t xml:space="preserve"> of the assumed date </w:t>
      </w:r>
      <w:r w:rsidRPr="00542493">
        <w:rPr>
          <w:bCs/>
          <w:szCs w:val="21"/>
        </w:rPr>
        <w:t>later on. Although the exact monetary value of the investment</w:t>
      </w:r>
      <w:r w:rsidR="00E74A90" w:rsidRPr="00542493">
        <w:rPr>
          <w:bCs/>
          <w:szCs w:val="21"/>
        </w:rPr>
        <w:t xml:space="preserve"> is unknown</w:t>
      </w:r>
      <w:r w:rsidRPr="00542493">
        <w:rPr>
          <w:bCs/>
          <w:szCs w:val="21"/>
        </w:rPr>
        <w:t xml:space="preserve">, </w:t>
      </w:r>
      <w:r w:rsidR="00E74A90" w:rsidRPr="00542493">
        <w:rPr>
          <w:bCs/>
          <w:szCs w:val="21"/>
        </w:rPr>
        <w:t xml:space="preserve">experts estimate that  </w:t>
      </w:r>
      <w:r w:rsidR="00683489" w:rsidRPr="00542493">
        <w:rPr>
          <w:bCs/>
          <w:szCs w:val="21"/>
        </w:rPr>
        <w:t xml:space="preserve">eventually </w:t>
      </w:r>
      <w:r w:rsidR="008A03E6" w:rsidRPr="00542493">
        <w:rPr>
          <w:bCs/>
          <w:szCs w:val="21"/>
        </w:rPr>
        <w:t>about</w:t>
      </w:r>
      <w:r w:rsidRPr="00542493">
        <w:rPr>
          <w:bCs/>
          <w:szCs w:val="21"/>
        </w:rPr>
        <w:t xml:space="preserve"> one billion Euros has been invested in these neighbourhoods between 2007 and 2012 </w:t>
      </w:r>
      <w:r w:rsidRPr="00542493">
        <w:rPr>
          <w:bCs/>
          <w:szCs w:val="21"/>
        </w:rPr>
        <w:fldChar w:fldCharType="begin" w:fldLock="1"/>
      </w:r>
      <w:r w:rsidR="0075787C" w:rsidRPr="00542493">
        <w:rPr>
          <w:bCs/>
          <w:szCs w:val="21"/>
        </w:rPr>
        <w:instrText>ADDIN CSL_CITATION { "citationItems" : [ { "id" : "ITEM-1", "itemData" : { "author" : [ { "dropping-particle" : "", "family" : "Permentier", "given" : "M", "non-dropping-particle" : "", "parse-names" : false, "suffix" : "" }, { "dropping-particle" : "", "family" : "Kullberg", "given" : "J", "non-dropping-particle" : "", "parse-names" : false, "suffix" : "" }, { "dropping-particle" : "", "family" : "Noije", "given" : "L", "non-dropping-particle" : "Van", "parse-names" : false, "suffix" : "" } ], "id" : "ITEM-1", "issued" : { "date-parts" : [ [ "2013" ] ] }, "publisher-place" : "The Hague", "title" : "Werk aan de Wijk: Een Quasi-Experimentele Evaluatie van het Krachtwijkenbeleid", "type" : "report" }, "uris" : [ "http://www.mendeley.com/documents/?uuid=665bd799-13ba-49fc-9411-84dc8da11837" ] } ], "mendeley" : { "formattedCitation" : "(Permentier et al., 2013)", "manualFormatting" : "(Permentier et al., 2013)", "plainTextFormattedCitation" : "(Permentier et al., 2013)", "previouslyFormattedCitation" : "(Permentier et al., 2013)" }, "properties" : { "noteIndex" : 0 }, "schema" : "https://github.com/citation-style-language/schema/raw/master/csl-citation.json" }</w:instrText>
      </w:r>
      <w:r w:rsidRPr="00542493">
        <w:rPr>
          <w:bCs/>
          <w:szCs w:val="21"/>
        </w:rPr>
        <w:fldChar w:fldCharType="separate"/>
      </w:r>
      <w:r w:rsidRPr="00542493">
        <w:rPr>
          <w:bCs/>
          <w:noProof/>
          <w:szCs w:val="21"/>
        </w:rPr>
        <w:t>(Permentier et al., 2013)</w:t>
      </w:r>
      <w:r w:rsidRPr="00542493">
        <w:rPr>
          <w:bCs/>
          <w:szCs w:val="21"/>
        </w:rPr>
        <w:fldChar w:fldCharType="end"/>
      </w:r>
      <w:r w:rsidRPr="00542493">
        <w:rPr>
          <w:bCs/>
          <w:szCs w:val="21"/>
        </w:rPr>
        <w:t xml:space="preserve">. Apart from physical restructuring of public rental housing and sale of public housing, the investments were also targeted at poor households directly through empowerment programs </w:t>
      </w:r>
      <w:r w:rsidRPr="00542493">
        <w:rPr>
          <w:bCs/>
          <w:szCs w:val="21"/>
        </w:rPr>
        <w:fldChar w:fldCharType="begin" w:fldLock="1"/>
      </w:r>
      <w:r w:rsidRPr="00542493">
        <w:rPr>
          <w:bCs/>
          <w:szCs w:val="21"/>
        </w:rPr>
        <w:instrText>ADDIN CSL_CITATION { "citationItems" : [ { "id" : "ITEM-1", "itemData" : { "author" : [ { "dropping-particle" : "", "family" : "Department of Housing", "given" : "Spatial Planning and the Environment", "non-dropping-particle" : "", "parse-names" : false, "suffix" : "" } ], "id" : "ITEM-1", "issued" : { "date-parts" : [ [ "2007" ] ] }, "publisher-place" : "The Hague", "title" : "Actieplan Krachtwijken", "type" : "report" }, "uris" : [ "http://www.mendeley.com/documents/?uuid=ec43347c-00c0-4148-a7ed-29789ac5b6fb" ] } ], "mendeley" : { "formattedCitation" : "(Department of Housing, 2007)", "manualFormatting" : "(Department of Housing, Spatial Planning and the Environment, 2007", "plainTextFormattedCitation" : "(Department of Housing, 2007)", "previouslyFormattedCitation" : "(Department of Housing, 2007)" }, "properties" : { "noteIndex" : 0 }, "schema" : "https://github.com/citation-style-language/schema/raw/master/csl-citation.json" }</w:instrText>
      </w:r>
      <w:r w:rsidRPr="00542493">
        <w:rPr>
          <w:bCs/>
          <w:szCs w:val="21"/>
        </w:rPr>
        <w:fldChar w:fldCharType="separate"/>
      </w:r>
      <w:r w:rsidRPr="00542493">
        <w:rPr>
          <w:bCs/>
          <w:noProof/>
          <w:szCs w:val="21"/>
        </w:rPr>
        <w:t>(Department of Housing, Spatial Planning and the Environment, 2007</w:t>
      </w:r>
      <w:r w:rsidRPr="00542493">
        <w:rPr>
          <w:bCs/>
          <w:szCs w:val="21"/>
        </w:rPr>
        <w:fldChar w:fldCharType="end"/>
      </w:r>
      <w:r w:rsidRPr="00542493">
        <w:rPr>
          <w:bCs/>
          <w:szCs w:val="21"/>
        </w:rPr>
        <w:t xml:space="preserve">; </w:t>
      </w:r>
      <w:r w:rsidRPr="00542493">
        <w:rPr>
          <w:bCs/>
          <w:szCs w:val="21"/>
        </w:rPr>
        <w:fldChar w:fldCharType="begin" w:fldLock="1"/>
      </w:r>
      <w:r w:rsidRPr="00542493">
        <w:rPr>
          <w:bCs/>
          <w:szCs w:val="21"/>
        </w:rPr>
        <w:instrText>ADDIN CSL_CITATION { "citationItems" : [ { "id" : "ITEM-1", "itemData" : { "author" : [ { "dropping-particle" : "", "family" : "Wittebrood", "given" : "K", "non-dropping-particle" : "", "parse-names" : false, "suffix" : "" }, { "dropping-particle" : "", "family" : "Permentier", "given" : "M", "non-dropping-particle" : "", "parse-names" : false, "suffix" : "" } ], "id" : "ITEM-1", "issued" : { "date-parts" : [ [ "2011" ] ] }, "publisher-place" : "The Hague", "title" : "Wonen, Wijken en Interventies: Krachtwijkenbeleid in Perspectief", "type" : "report" }, "uris" : [ "http://www.mendeley.com/documents/?uuid=ad309a10-1a1f-4b0c-ad14-dc77eb0dcf00" ] } ], "mendeley" : { "formattedCitation" : "(Wittebrood &amp; Permentier, 2011)", "manualFormatting" : "Wittebrood and Permentier, 2011)", "plainTextFormattedCitation" : "(Wittebrood &amp; Permentier, 2011)", "previouslyFormattedCitation" : "(Wittebrood &amp; Permentier, 2011)" }, "properties" : { "noteIndex" : 0 }, "schema" : "https://github.com/citation-style-language/schema/raw/master/csl-citation.json" }</w:instrText>
      </w:r>
      <w:r w:rsidRPr="00542493">
        <w:rPr>
          <w:bCs/>
          <w:szCs w:val="21"/>
        </w:rPr>
        <w:fldChar w:fldCharType="separate"/>
      </w:r>
      <w:r w:rsidRPr="00542493">
        <w:rPr>
          <w:bCs/>
          <w:noProof/>
          <w:szCs w:val="21"/>
        </w:rPr>
        <w:t>Wittebrood and Permentier, 2011)</w:t>
      </w:r>
      <w:r w:rsidRPr="00542493">
        <w:rPr>
          <w:bCs/>
          <w:szCs w:val="21"/>
        </w:rPr>
        <w:fldChar w:fldCharType="end"/>
      </w:r>
      <w:r w:rsidRPr="00542493">
        <w:rPr>
          <w:bCs/>
          <w:szCs w:val="21"/>
        </w:rPr>
        <w:t xml:space="preserve">. </w:t>
      </w:r>
    </w:p>
    <w:p w:rsidR="00446A17" w:rsidRPr="00542493" w:rsidRDefault="00593858" w:rsidP="006B0B65">
      <w:pPr>
        <w:pStyle w:val="Subtitle"/>
        <w:rPr>
          <w:rFonts w:cs="Univers"/>
        </w:rPr>
      </w:pPr>
      <w:r w:rsidRPr="00542493">
        <w:t xml:space="preserve">The selection criteria of the deprived neighbourhoods were based on deprivation scores </w:t>
      </w:r>
      <w:r w:rsidR="007C7918" w:rsidRPr="00542493">
        <w:t>consisting of</w:t>
      </w:r>
      <w:r w:rsidRPr="00542493">
        <w:t xml:space="preserve"> 18 indicators that were organised in four categories: social deprivation (income levels, education and unemployment), physical deprivation (quality of housing stock), social problems (vandalism and crime) and physical problems (noise and air pollution, satisfaction</w:t>
      </w:r>
      <w:r w:rsidR="00446A17" w:rsidRPr="00542493">
        <w:t xml:space="preserve"> with living environment). It is important to note that our outcome variables (house price, sales time) were </w:t>
      </w:r>
      <w:r w:rsidR="00446A17" w:rsidRPr="00542493">
        <w:rPr>
          <w:i/>
        </w:rPr>
        <w:t>not</w:t>
      </w:r>
      <w:r w:rsidR="00446A17" w:rsidRPr="00542493">
        <w:t xml:space="preserve"> part of the selection criterions.  </w:t>
      </w:r>
      <w:r w:rsidR="00446A17" w:rsidRPr="00542493">
        <w:fldChar w:fldCharType="begin" w:fldLock="1"/>
      </w:r>
      <w:r w:rsidR="00446A17" w:rsidRPr="00542493">
        <w:instrText>ADDIN CSL_CITATION { "citationItems" : [ { "id" : "ITEM-1", "itemData" : { "author" : [ { "dropping-particle" : "", "family" : "Brouwer", "given" : "J.", "non-dropping-particle" : "", "parse-names" : false, "suffix" : "" }, { "dropping-particle" : "", "family" : "Willems", "given" : "J.", "non-dropping-particle" : "", "parse-names" : false, "suffix" : "" } ], "id" : "ITEM-1", "issued" : { "date-parts" : [ [ "2007" ] ] }, "publisher-place" : "Delft", "title" : "Ruimtelijke Concentratie van Achterstanden en Problemen: Vaststelling Selectie 40 Aandachtswijken en Analyse Achtergronden", "type" : "report" }, "uris" : [ "http://www.mendeley.com/documents/?uuid=3b33d8ce-2b6d-4761-b91c-73f9dd4cf436" ] } ], "mendeley" : { "formattedCitation" : "(Brouwer &amp; Willems, 2007)", "manualFormatting" : "Brouwer and Willems (2007)", "plainTextFormattedCitation" : "(Brouwer &amp; Willems, 2007)", "previouslyFormattedCitation" : "(Brouwer &amp; Willems, 2007)" }, "properties" : { "noteIndex" : 0 }, "schema" : "https://github.com/citation-style-language/schema/raw/master/csl-citation.json" }</w:instrText>
      </w:r>
      <w:r w:rsidR="00446A17" w:rsidRPr="00542493">
        <w:fldChar w:fldCharType="separate"/>
      </w:r>
      <w:r w:rsidR="00446A17" w:rsidRPr="00542493">
        <w:rPr>
          <w:noProof/>
        </w:rPr>
        <w:t>Brouwer and Willems (2007)</w:t>
      </w:r>
      <w:r w:rsidR="00446A17" w:rsidRPr="00542493">
        <w:fldChar w:fldCharType="end"/>
      </w:r>
      <w:r w:rsidR="00446A17" w:rsidRPr="00542493">
        <w:t xml:space="preserve"> use data from 2002 and 2006 to calculate so-called </w:t>
      </w:r>
      <w:r w:rsidR="00446A17" w:rsidRPr="00542493">
        <w:rPr>
          <w:i/>
        </w:rPr>
        <w:t>z-scores</w:t>
      </w:r>
      <w:r w:rsidR="00446A17" w:rsidRPr="00542493">
        <w:t xml:space="preserve"> for each postcode area in the Netherlands with at least 1,000 inhabitants (about 4,000 areas), where each of the four categories is weighted equally and standardised with mean zero and unit standard deviation. Because the overall z-score is the sum of the standardised scores of four categories, the </w:t>
      </w:r>
      <w:r w:rsidR="00446A17" w:rsidRPr="00542493">
        <w:rPr>
          <w:rFonts w:cs="Univers"/>
        </w:rPr>
        <w:t>average score for The Netherlands is zero, but</w:t>
      </w:r>
      <w:r w:rsidR="00446A17" w:rsidRPr="00542493">
        <w:t xml:space="preserve"> the standard deviation of the overall z-score exceeds one</w:t>
      </w:r>
      <w:r w:rsidR="00446A17" w:rsidRPr="00542493">
        <w:rPr>
          <w:rFonts w:cs="Univers"/>
        </w:rPr>
        <w:t>.</w:t>
      </w:r>
    </w:p>
    <w:p w:rsidR="00DF6C8B" w:rsidRPr="00542493" w:rsidRDefault="00446A17" w:rsidP="00BC5363">
      <w:pPr>
        <w:pStyle w:val="Subtitle"/>
        <w:rPr>
          <w:rStyle w:val="SubtitleChar"/>
        </w:rPr>
      </w:pPr>
      <w:r w:rsidRPr="00542493">
        <w:t xml:space="preserve">The selection of the </w:t>
      </w:r>
      <w:r w:rsidR="00A229EA" w:rsidRPr="00542493">
        <w:t>KW neighbourhood</w:t>
      </w:r>
      <w:r w:rsidRPr="00542493">
        <w:t xml:space="preserve">s was based on the deprivation score which were known to be disadvantaged </w:t>
      </w:r>
      <w:r w:rsidRPr="00542493">
        <w:fldChar w:fldCharType="begin" w:fldLock="1"/>
      </w:r>
      <w:r w:rsidRPr="00542493">
        <w:instrText>ADDIN CSL_CITATION { "citationItems" : [ { "id" : "ITEM-1", "itemData" : { "author" : [ { "dropping-particle" : "", "family" : "Permentier", "given" : "M", "non-dropping-particle" : "", "parse-names" : false, "suffix" : "" }, { "dropping-particle" : "", "family" : "Kullberg", "given" : "J", "non-dropping-particle" : "", "parse-names" : false, "suffix" : "" }, { "dropping-particle" : "", "family" : "Noije", "given" : "L", "non-dropping-particle" : "Van", "parse-names" : false, "suffix" : "" } ], "id" : "ITEM-1", "issued" : { "date-parts" : [ [ "2013" ] ] }, "publisher-place" : "The Hague", "title" : "Werk aan de Wijk: Een Quasi-Experimentele Evaluatie van het Krachtwijkenbeleid", "type" : "report" }, "uris" : [ "http://www.mendeley.com/documents/?uuid=665bd799-13ba-49fc-9411-84dc8da11837" ] } ], "mendeley" : { "formattedCitation" : "(Permentier et al., 2013)", "manualFormatting" : "(Permentier et al., 2013)", "plainTextFormattedCitation" : "(Permentier et al., 2013)", "previouslyFormattedCitation" : "(Permentier et al., 2013)" }, "properties" : { "noteIndex" : 0 }, "schema" : "https://github.com/citation-style-language/schema/raw/master/csl-citation.json" }</w:instrText>
      </w:r>
      <w:r w:rsidRPr="00542493">
        <w:fldChar w:fldCharType="separate"/>
      </w:r>
      <w:r w:rsidRPr="00542493">
        <w:rPr>
          <w:noProof/>
        </w:rPr>
        <w:t>(Permentier et al., 2013)</w:t>
      </w:r>
      <w:r w:rsidRPr="00542493">
        <w:fldChar w:fldCharType="end"/>
      </w:r>
      <w:r w:rsidRPr="00542493">
        <w:t>. The idea was to target neighbourhoods with a z-score of at least 7.30. However,</w:t>
      </w:r>
      <w:r w:rsidR="00A55257" w:rsidRPr="00542493">
        <w:t xml:space="preserve"> </w:t>
      </w:r>
      <w:r w:rsidR="00683489" w:rsidRPr="00542493">
        <w:t>twelve</w:t>
      </w:r>
      <w:r w:rsidR="00A55257" w:rsidRPr="00542493">
        <w:t xml:space="preserve"> neighbourhoods were </w:t>
      </w:r>
      <w:r w:rsidR="00FE60F5" w:rsidRPr="00542493">
        <w:t>removed from the list</w:t>
      </w:r>
      <w:r w:rsidR="00A55257" w:rsidRPr="00542493">
        <w:t xml:space="preserve"> </w:t>
      </w:r>
      <w:r w:rsidR="00DF6C8B" w:rsidRPr="00542493">
        <w:t xml:space="preserve">after discussions with local governments, while two other neighbourhoods (in Amsterdam and </w:t>
      </w:r>
      <w:proofErr w:type="spellStart"/>
      <w:r w:rsidR="00DF6C8B" w:rsidRPr="00542493">
        <w:t>Enschede</w:t>
      </w:r>
      <w:proofErr w:type="spellEnd"/>
      <w:r w:rsidR="00DF6C8B" w:rsidRPr="00542493">
        <w:t>) were added although they had z-scores below the threshold (respectively 6.84 and 5.00).</w:t>
      </w:r>
      <w:r w:rsidR="00DF6C8B" w:rsidRPr="00542493">
        <w:rPr>
          <w:rStyle w:val="FootnoteReference"/>
          <w:rFonts w:eastAsia="Adobe Song Std L" w:cstheme="minorHAnsi"/>
          <w:szCs w:val="21"/>
        </w:rPr>
        <w:footnoteReference w:id="18"/>
      </w:r>
      <w:r w:rsidR="00DF6C8B" w:rsidRPr="00542493">
        <w:t xml:space="preserve"> </w:t>
      </w:r>
      <w:r w:rsidR="00DF6C8B" w:rsidRPr="00542493">
        <w:rPr>
          <w:rStyle w:val="SubtitleChar"/>
        </w:rPr>
        <w:fldChar w:fldCharType="begin"/>
      </w:r>
      <w:r w:rsidR="00DF6C8B" w:rsidRPr="00542493">
        <w:rPr>
          <w:rStyle w:val="SubtitleChar"/>
        </w:rPr>
        <w:instrText xml:space="preserve"> REF _Ref395014872 \h  \* MERGEFORMAT </w:instrText>
      </w:r>
      <w:r w:rsidR="00DF6C8B" w:rsidRPr="00542493">
        <w:rPr>
          <w:rStyle w:val="SubtitleChar"/>
        </w:rPr>
      </w:r>
      <w:r w:rsidR="00DF6C8B" w:rsidRPr="00542493">
        <w:rPr>
          <w:rStyle w:val="SubtitleChar"/>
        </w:rPr>
        <w:fldChar w:fldCharType="separate"/>
      </w:r>
      <w:r w:rsidR="00DA0D4E" w:rsidRPr="00DA0D4E">
        <w:rPr>
          <w:rStyle w:val="SubtitleChar"/>
        </w:rPr>
        <w:t>Table 1</w:t>
      </w:r>
      <w:r w:rsidR="00DF6C8B" w:rsidRPr="00542493">
        <w:rPr>
          <w:rStyle w:val="SubtitleChar"/>
        </w:rPr>
        <w:fldChar w:fldCharType="end"/>
      </w:r>
      <w:r w:rsidR="00DF6C8B" w:rsidRPr="00542493">
        <w:rPr>
          <w:rStyle w:val="SubtitleChar"/>
        </w:rPr>
        <w:t xml:space="preserve"> shows that targeted KW neighbourhoods have scores that are about two standard</w:t>
      </w:r>
      <w:r w:rsidR="00DF6C8B" w:rsidRPr="00542493">
        <w:t xml:space="preserve"> deviations above the Dutch average for the different categories. The overall average score for these neighbourhoods is 8.94, more than 3.5 times the standard deviation above the Dutch average. </w:t>
      </w:r>
      <w:r w:rsidR="00DF6C8B" w:rsidRPr="00542493">
        <w:rPr>
          <w:rStyle w:val="SubtitleChar"/>
        </w:rPr>
        <w:t xml:space="preserve">In </w:t>
      </w:r>
      <w:r w:rsidR="00DF6C8B" w:rsidRPr="00542493">
        <w:rPr>
          <w:rStyle w:val="SubtitleChar"/>
        </w:rPr>
        <w:fldChar w:fldCharType="begin"/>
      </w:r>
      <w:r w:rsidR="00DF6C8B" w:rsidRPr="00542493">
        <w:rPr>
          <w:rStyle w:val="SubtitleChar"/>
        </w:rPr>
        <w:instrText xml:space="preserve"> REF _Ref395014742 \h  \* MERGEFORMAT </w:instrText>
      </w:r>
      <w:r w:rsidR="00DF6C8B" w:rsidRPr="00542493">
        <w:rPr>
          <w:rStyle w:val="SubtitleChar"/>
        </w:rPr>
      </w:r>
      <w:r w:rsidR="00DF6C8B" w:rsidRPr="00542493">
        <w:rPr>
          <w:rStyle w:val="SubtitleChar"/>
        </w:rPr>
        <w:fldChar w:fldCharType="separate"/>
      </w:r>
      <w:r w:rsidR="00DA0D4E" w:rsidRPr="00DA0D4E">
        <w:rPr>
          <w:rStyle w:val="SubtitleChar"/>
        </w:rPr>
        <w:t>Figure 2</w:t>
      </w:r>
      <w:r w:rsidR="00DF6C8B" w:rsidRPr="00542493">
        <w:rPr>
          <w:rStyle w:val="SubtitleChar"/>
        </w:rPr>
        <w:fldChar w:fldCharType="end"/>
      </w:r>
      <w:r w:rsidR="00DF6C8B" w:rsidRPr="00542493">
        <w:rPr>
          <w:rStyle w:val="SubtitleChar"/>
        </w:rPr>
        <w:t xml:space="preserve"> we</w:t>
      </w:r>
      <w:r w:rsidR="00DF6C8B" w:rsidRPr="00542493">
        <w:t xml:space="preserve"> plot the selection of neighbourhoods as function of the z-score. While controlling for a flexible function of the z-score, it is shown that there is a </w:t>
      </w:r>
      <w:r w:rsidR="00DF6C8B" w:rsidRPr="00542493">
        <w:lastRenderedPageBreak/>
        <w:t xml:space="preserve">substantial discrete jump in the probability to become selected </w:t>
      </w:r>
      <w:proofErr w:type="gramStart"/>
      <w:r w:rsidR="00DF6C8B" w:rsidRPr="00542493">
        <w:t xml:space="preserve">when </w:t>
      </w:r>
      <w:proofErr w:type="gramEnd"/>
      <m:oMath>
        <m:r>
          <w:rPr>
            <w:rFonts w:ascii="Cambria Math" w:hAnsi="Cambria Math"/>
          </w:rPr>
          <m:t>z≥7.30</m:t>
        </m:r>
      </m:oMath>
      <w:r w:rsidR="00DF6C8B" w:rsidRPr="00542493">
        <w:t xml:space="preserve">. For example, a neighbourhood with a z-score of 7.29 has </w:t>
      </w:r>
      <w:r w:rsidR="00275F59">
        <w:t xml:space="preserve">a </w:t>
      </w:r>
      <w:r w:rsidR="00DF6C8B" w:rsidRPr="00542493">
        <w:t>probability of 0.055 to be included, whereas for a neighbourhood with a z-score of 7.30 this probability is 0.803. We also investigate whether the cumulative distribution of the z-scores is discontinuous around the threshold value, which would be a problem if we employ a regression-discontinuity design. However, it appears that the distribution function is continuous around the</w:t>
      </w:r>
      <w:r w:rsidR="00DF6C8B" w:rsidRPr="00542493">
        <w:rPr>
          <w:rStyle w:val="SubtitleChar"/>
        </w:rPr>
        <w:t xml:space="preserve"> threshold point</w:t>
      </w:r>
      <w:r w:rsidR="00275F59">
        <w:rPr>
          <w:rStyle w:val="SubtitleChar"/>
        </w:rPr>
        <w:t xml:space="preserve"> suggesting that municipalities could not manipulate the z-score</w:t>
      </w:r>
      <w:r w:rsidR="00DF6C8B" w:rsidRPr="00542493">
        <w:rPr>
          <w:rStyle w:val="SubtitleChar"/>
        </w:rPr>
        <w:t xml:space="preserve"> (see </w:t>
      </w:r>
      <w:r w:rsidR="00DF6C8B" w:rsidRPr="00542493">
        <w:rPr>
          <w:rStyle w:val="SubtitleChar"/>
        </w:rPr>
        <w:fldChar w:fldCharType="begin"/>
      </w:r>
      <w:r w:rsidR="00DF6C8B" w:rsidRPr="00542493">
        <w:rPr>
          <w:rStyle w:val="SubtitleChar"/>
        </w:rPr>
        <w:instrText xml:space="preserve"> REF _Ref441143260 \h  \* MERGEFORMAT </w:instrText>
      </w:r>
      <w:r w:rsidR="00DF6C8B" w:rsidRPr="00542493">
        <w:rPr>
          <w:rStyle w:val="SubtitleChar"/>
        </w:rPr>
      </w:r>
      <w:r w:rsidR="00DF6C8B" w:rsidRPr="00542493">
        <w:rPr>
          <w:rStyle w:val="SubtitleChar"/>
        </w:rPr>
        <w:fldChar w:fldCharType="separate"/>
      </w:r>
      <w:r w:rsidR="00DA0D4E" w:rsidRPr="00DA0D4E">
        <w:rPr>
          <w:rStyle w:val="SubtitleChar"/>
        </w:rPr>
        <w:t>Figure A2</w:t>
      </w:r>
      <w:r w:rsidR="00DF6C8B" w:rsidRPr="00542493">
        <w:rPr>
          <w:rStyle w:val="SubtitleChar"/>
        </w:rPr>
        <w:fldChar w:fldCharType="end"/>
      </w:r>
      <w:r w:rsidR="00DF6C8B" w:rsidRPr="00542493">
        <w:rPr>
          <w:rStyle w:val="SubtitleChar"/>
        </w:rPr>
        <w:t xml:space="preserve"> in the Appendix).</w:t>
      </w:r>
    </w:p>
    <w:p w:rsidR="00A55257" w:rsidRPr="00542493" w:rsidRDefault="00683489" w:rsidP="00FE60F5">
      <w:pPr>
        <w:ind w:firstLine="284"/>
        <w:rPr>
          <w:b/>
          <w:bCs/>
          <w:szCs w:val="21"/>
        </w:rPr>
      </w:pPr>
      <w:r w:rsidRPr="00542493">
        <w:rPr>
          <w:rStyle w:val="SubtitleChar"/>
        </w:rPr>
        <w:br/>
      </w:r>
    </w:p>
    <w:tbl>
      <w:tblPr>
        <w:tblStyle w:val="TableGrid"/>
        <w:tblW w:w="8695" w:type="dxa"/>
        <w:jc w:val="center"/>
        <w:tblLayout w:type="fixed"/>
        <w:tblLook w:val="04A0" w:firstRow="1" w:lastRow="0" w:firstColumn="1" w:lastColumn="0" w:noHBand="0" w:noVBand="1"/>
      </w:tblPr>
      <w:tblGrid>
        <w:gridCol w:w="2287"/>
        <w:gridCol w:w="934"/>
        <w:gridCol w:w="992"/>
        <w:gridCol w:w="260"/>
        <w:gridCol w:w="962"/>
        <w:gridCol w:w="992"/>
        <w:gridCol w:w="236"/>
        <w:gridCol w:w="1040"/>
        <w:gridCol w:w="992"/>
      </w:tblGrid>
      <w:tr w:rsidR="00593858" w:rsidRPr="00542493" w:rsidTr="00F9501B">
        <w:trPr>
          <w:jc w:val="center"/>
        </w:trPr>
        <w:tc>
          <w:tcPr>
            <w:tcW w:w="8695" w:type="dxa"/>
            <w:gridSpan w:val="9"/>
            <w:tcBorders>
              <w:top w:val="nil"/>
              <w:left w:val="nil"/>
              <w:bottom w:val="double" w:sz="6" w:space="0" w:color="auto"/>
              <w:right w:val="nil"/>
            </w:tcBorders>
          </w:tcPr>
          <w:p w:rsidR="006E17BD" w:rsidRPr="00542493" w:rsidRDefault="00593858" w:rsidP="00474F53">
            <w:pPr>
              <w:pStyle w:val="ListParagraph"/>
              <w:autoSpaceDE w:val="0"/>
              <w:autoSpaceDN w:val="0"/>
              <w:adjustRightInd w:val="0"/>
              <w:spacing w:line="240" w:lineRule="auto"/>
              <w:ind w:left="0"/>
              <w:jc w:val="center"/>
              <w:rPr>
                <w:rFonts w:cs="Univers"/>
                <w:szCs w:val="21"/>
              </w:rPr>
            </w:pPr>
            <w:r w:rsidRPr="00542493">
              <w:rPr>
                <w:bCs/>
                <w:szCs w:val="21"/>
              </w:rPr>
              <w:t xml:space="preserve"> </w:t>
            </w:r>
            <w:bookmarkStart w:id="14" w:name="_Ref395014872"/>
            <w:bookmarkStart w:id="15" w:name="_Ref409530025"/>
            <w:bookmarkStart w:id="16" w:name="_Toc410210276"/>
            <w:r w:rsidR="006E17BD" w:rsidRPr="00542493">
              <w:rPr>
                <w:rFonts w:cs="Times New Roman"/>
                <w:smallCaps/>
                <w:szCs w:val="21"/>
              </w:rPr>
              <w:t xml:space="preserve">Table </w:t>
            </w:r>
            <w:fldSimple w:instr=" SEQ Table \* MERGEFORMAT ">
              <w:r w:rsidR="00DA0D4E" w:rsidRPr="00DA0D4E">
                <w:rPr>
                  <w:rFonts w:cs="Times New Roman"/>
                  <w:smallCaps/>
                  <w:noProof/>
                  <w:szCs w:val="21"/>
                </w:rPr>
                <w:t>1</w:t>
              </w:r>
            </w:fldSimple>
            <w:bookmarkEnd w:id="14"/>
            <w:r w:rsidR="006E17BD" w:rsidRPr="00542493">
              <w:rPr>
                <w:rFonts w:cs="Times New Roman"/>
                <w:smallCaps/>
                <w:szCs w:val="21"/>
              </w:rPr>
              <w:t xml:space="preserve"> — </w:t>
            </w:r>
            <w:r w:rsidR="006E17BD" w:rsidRPr="00542493">
              <w:rPr>
                <w:smallCaps/>
                <w:szCs w:val="21"/>
              </w:rPr>
              <w:t>Deprivation scores for neighbourhoods</w:t>
            </w:r>
            <w:bookmarkEnd w:id="15"/>
            <w:bookmarkEnd w:id="16"/>
          </w:p>
        </w:tc>
      </w:tr>
      <w:tr w:rsidR="00FF40EE" w:rsidRPr="00542493" w:rsidTr="00F9501B">
        <w:trPr>
          <w:jc w:val="center"/>
        </w:trPr>
        <w:tc>
          <w:tcPr>
            <w:tcW w:w="2287" w:type="dxa"/>
            <w:tcBorders>
              <w:top w:val="double" w:sz="6" w:space="0" w:color="auto"/>
              <w:left w:val="nil"/>
              <w:bottom w:val="nil"/>
              <w:right w:val="nil"/>
            </w:tcBorders>
            <w:vAlign w:val="center"/>
          </w:tcPr>
          <w:p w:rsidR="00FF40EE" w:rsidRPr="00542493" w:rsidRDefault="00FF40EE" w:rsidP="00474F53">
            <w:pPr>
              <w:pStyle w:val="ListParagraph"/>
              <w:autoSpaceDE w:val="0"/>
              <w:autoSpaceDN w:val="0"/>
              <w:adjustRightInd w:val="0"/>
              <w:spacing w:line="240" w:lineRule="auto"/>
              <w:ind w:left="-102" w:right="-102"/>
              <w:jc w:val="center"/>
              <w:rPr>
                <w:rFonts w:cs="Univers"/>
                <w:sz w:val="19"/>
                <w:szCs w:val="19"/>
              </w:rPr>
            </w:pPr>
          </w:p>
        </w:tc>
        <w:tc>
          <w:tcPr>
            <w:tcW w:w="1926" w:type="dxa"/>
            <w:gridSpan w:val="2"/>
            <w:tcBorders>
              <w:top w:val="double" w:sz="6" w:space="0" w:color="auto"/>
              <w:left w:val="nil"/>
              <w:bottom w:val="single" w:sz="6" w:space="0" w:color="auto"/>
              <w:right w:val="nil"/>
            </w:tcBorders>
            <w:vAlign w:val="center"/>
          </w:tcPr>
          <w:p w:rsidR="00FF40EE" w:rsidRPr="00542493" w:rsidRDefault="00FF40EE" w:rsidP="00474F53">
            <w:pPr>
              <w:pStyle w:val="ListParagraph"/>
              <w:autoSpaceDE w:val="0"/>
              <w:autoSpaceDN w:val="0"/>
              <w:adjustRightInd w:val="0"/>
              <w:spacing w:line="240" w:lineRule="auto"/>
              <w:ind w:left="-102" w:right="-102"/>
              <w:jc w:val="center"/>
              <w:rPr>
                <w:rFonts w:cs="Univers"/>
                <w:sz w:val="19"/>
                <w:szCs w:val="19"/>
              </w:rPr>
            </w:pPr>
            <w:r w:rsidRPr="00542493">
              <w:rPr>
                <w:rFonts w:cs="Univers"/>
                <w:sz w:val="19"/>
                <w:szCs w:val="19"/>
              </w:rPr>
              <w:t>All neighbourhoods</w:t>
            </w:r>
          </w:p>
        </w:tc>
        <w:tc>
          <w:tcPr>
            <w:tcW w:w="260" w:type="dxa"/>
            <w:tcBorders>
              <w:top w:val="double" w:sz="6" w:space="0" w:color="auto"/>
              <w:left w:val="nil"/>
              <w:bottom w:val="nil"/>
              <w:right w:val="nil"/>
            </w:tcBorders>
            <w:vAlign w:val="center"/>
          </w:tcPr>
          <w:p w:rsidR="00FF40EE" w:rsidRPr="00542493" w:rsidRDefault="00FF40EE" w:rsidP="00474F53">
            <w:pPr>
              <w:pStyle w:val="ListParagraph"/>
              <w:autoSpaceDE w:val="0"/>
              <w:autoSpaceDN w:val="0"/>
              <w:adjustRightInd w:val="0"/>
              <w:spacing w:line="240" w:lineRule="auto"/>
              <w:ind w:left="-102" w:right="-102"/>
              <w:jc w:val="center"/>
              <w:rPr>
                <w:rFonts w:cs="Univers"/>
                <w:sz w:val="19"/>
                <w:szCs w:val="19"/>
              </w:rPr>
            </w:pPr>
          </w:p>
        </w:tc>
        <w:tc>
          <w:tcPr>
            <w:tcW w:w="1954" w:type="dxa"/>
            <w:gridSpan w:val="2"/>
            <w:tcBorders>
              <w:top w:val="double" w:sz="6" w:space="0" w:color="auto"/>
              <w:left w:val="nil"/>
              <w:bottom w:val="single" w:sz="6" w:space="0" w:color="auto"/>
              <w:right w:val="nil"/>
            </w:tcBorders>
            <w:vAlign w:val="center"/>
          </w:tcPr>
          <w:p w:rsidR="00FF40EE" w:rsidRPr="00542493" w:rsidRDefault="00FF40EE" w:rsidP="00474F53">
            <w:pPr>
              <w:pStyle w:val="ListParagraph"/>
              <w:autoSpaceDE w:val="0"/>
              <w:autoSpaceDN w:val="0"/>
              <w:adjustRightInd w:val="0"/>
              <w:spacing w:line="240" w:lineRule="auto"/>
              <w:ind w:left="-102" w:right="-102"/>
              <w:jc w:val="center"/>
              <w:rPr>
                <w:rFonts w:cs="Univers"/>
                <w:i/>
                <w:sz w:val="19"/>
                <w:szCs w:val="19"/>
              </w:rPr>
            </w:pPr>
            <w:r w:rsidRPr="00542493">
              <w:rPr>
                <w:rFonts w:cs="Univers"/>
                <w:sz w:val="19"/>
                <w:szCs w:val="19"/>
              </w:rPr>
              <w:t>KW</w:t>
            </w:r>
          </w:p>
          <w:p w:rsidR="00FF40EE" w:rsidRPr="00542493" w:rsidRDefault="00FF40EE" w:rsidP="00474F53">
            <w:pPr>
              <w:pStyle w:val="ListParagraph"/>
              <w:autoSpaceDE w:val="0"/>
              <w:autoSpaceDN w:val="0"/>
              <w:adjustRightInd w:val="0"/>
              <w:spacing w:line="240" w:lineRule="auto"/>
              <w:ind w:left="-102" w:right="-102"/>
              <w:jc w:val="center"/>
              <w:rPr>
                <w:rFonts w:cs="Univers"/>
                <w:i/>
                <w:sz w:val="19"/>
                <w:szCs w:val="19"/>
              </w:rPr>
            </w:pPr>
            <w:r w:rsidRPr="00542493">
              <w:rPr>
                <w:rFonts w:cs="Univers"/>
                <w:sz w:val="19"/>
                <w:szCs w:val="19"/>
              </w:rPr>
              <w:t>neighbourhoods</w:t>
            </w:r>
          </w:p>
        </w:tc>
        <w:tc>
          <w:tcPr>
            <w:tcW w:w="236" w:type="dxa"/>
            <w:tcBorders>
              <w:top w:val="double" w:sz="6" w:space="0" w:color="auto"/>
              <w:left w:val="nil"/>
              <w:bottom w:val="nil"/>
              <w:right w:val="nil"/>
            </w:tcBorders>
            <w:vAlign w:val="center"/>
          </w:tcPr>
          <w:p w:rsidR="00FF40EE" w:rsidRPr="00542493" w:rsidRDefault="00FF40EE" w:rsidP="00474F53">
            <w:pPr>
              <w:pStyle w:val="ListParagraph"/>
              <w:autoSpaceDE w:val="0"/>
              <w:autoSpaceDN w:val="0"/>
              <w:adjustRightInd w:val="0"/>
              <w:spacing w:line="240" w:lineRule="auto"/>
              <w:ind w:left="-102" w:right="-102"/>
              <w:jc w:val="center"/>
              <w:rPr>
                <w:rFonts w:cs="Univers"/>
                <w:sz w:val="19"/>
                <w:szCs w:val="19"/>
              </w:rPr>
            </w:pPr>
          </w:p>
        </w:tc>
        <w:tc>
          <w:tcPr>
            <w:tcW w:w="2032" w:type="dxa"/>
            <w:gridSpan w:val="2"/>
            <w:tcBorders>
              <w:top w:val="double" w:sz="6" w:space="0" w:color="auto"/>
              <w:left w:val="nil"/>
              <w:bottom w:val="single" w:sz="6" w:space="0" w:color="auto"/>
              <w:right w:val="nil"/>
            </w:tcBorders>
            <w:vAlign w:val="center"/>
          </w:tcPr>
          <w:p w:rsidR="00FF40EE" w:rsidRPr="00542493" w:rsidRDefault="00FF40EE" w:rsidP="00FF40EE">
            <w:pPr>
              <w:pStyle w:val="ListParagraph"/>
              <w:autoSpaceDE w:val="0"/>
              <w:autoSpaceDN w:val="0"/>
              <w:adjustRightInd w:val="0"/>
              <w:spacing w:line="240" w:lineRule="auto"/>
              <w:ind w:left="-102" w:right="-102"/>
              <w:jc w:val="center"/>
              <w:rPr>
                <w:rFonts w:cs="Univers"/>
                <w:sz w:val="19"/>
                <w:szCs w:val="19"/>
              </w:rPr>
            </w:pPr>
            <w:r w:rsidRPr="00542493">
              <w:rPr>
                <w:rFonts w:cs="Univers"/>
                <w:sz w:val="19"/>
                <w:szCs w:val="19"/>
              </w:rPr>
              <w:t>Non-KW</w:t>
            </w:r>
          </w:p>
          <w:p w:rsidR="00FF40EE" w:rsidRPr="00542493" w:rsidRDefault="00EE7D05" w:rsidP="00FF40EE">
            <w:pPr>
              <w:pStyle w:val="ListParagraph"/>
              <w:autoSpaceDE w:val="0"/>
              <w:autoSpaceDN w:val="0"/>
              <w:adjustRightInd w:val="0"/>
              <w:spacing w:line="240" w:lineRule="auto"/>
              <w:ind w:left="-102" w:right="-102"/>
              <w:jc w:val="center"/>
              <w:rPr>
                <w:rFonts w:cs="Univers"/>
                <w:sz w:val="19"/>
                <w:szCs w:val="19"/>
              </w:rPr>
            </w:pPr>
            <w:r w:rsidRPr="00542493">
              <w:rPr>
                <w:rFonts w:cs="Univers"/>
                <w:sz w:val="19"/>
                <w:szCs w:val="19"/>
              </w:rPr>
              <w:t>N</w:t>
            </w:r>
            <w:r w:rsidR="00FF40EE" w:rsidRPr="00542493">
              <w:rPr>
                <w:rFonts w:cs="Univers"/>
                <w:sz w:val="19"/>
                <w:szCs w:val="19"/>
              </w:rPr>
              <w:t>eighbourhoods</w:t>
            </w:r>
          </w:p>
        </w:tc>
      </w:tr>
      <w:tr w:rsidR="00FF40EE" w:rsidRPr="00542493" w:rsidTr="00F9501B">
        <w:trPr>
          <w:jc w:val="center"/>
        </w:trPr>
        <w:tc>
          <w:tcPr>
            <w:tcW w:w="2287" w:type="dxa"/>
            <w:tcBorders>
              <w:top w:val="nil"/>
              <w:left w:val="nil"/>
              <w:bottom w:val="single" w:sz="6" w:space="0" w:color="auto"/>
              <w:right w:val="nil"/>
            </w:tcBorders>
            <w:vAlign w:val="center"/>
          </w:tcPr>
          <w:p w:rsidR="00FF40EE" w:rsidRPr="00542493" w:rsidRDefault="00FF40EE" w:rsidP="00474F53">
            <w:pPr>
              <w:pStyle w:val="ListParagraph"/>
              <w:autoSpaceDE w:val="0"/>
              <w:autoSpaceDN w:val="0"/>
              <w:adjustRightInd w:val="0"/>
              <w:spacing w:line="240" w:lineRule="auto"/>
              <w:ind w:left="-102" w:right="-102"/>
              <w:jc w:val="left"/>
              <w:rPr>
                <w:rFonts w:cs="Univers"/>
                <w:sz w:val="19"/>
                <w:szCs w:val="19"/>
              </w:rPr>
            </w:pPr>
          </w:p>
        </w:tc>
        <w:tc>
          <w:tcPr>
            <w:tcW w:w="934" w:type="dxa"/>
            <w:tcBorders>
              <w:top w:val="nil"/>
              <w:left w:val="nil"/>
              <w:bottom w:val="single" w:sz="6" w:space="0" w:color="auto"/>
              <w:right w:val="nil"/>
            </w:tcBorders>
            <w:vAlign w:val="bottom"/>
          </w:tcPr>
          <w:p w:rsidR="00FF40EE" w:rsidRPr="00542493" w:rsidRDefault="00FF40EE" w:rsidP="00474F53">
            <w:pPr>
              <w:spacing w:line="240" w:lineRule="auto"/>
              <w:jc w:val="center"/>
              <w:rPr>
                <w:color w:val="000000"/>
                <w:sz w:val="19"/>
                <w:szCs w:val="19"/>
              </w:rPr>
            </w:pPr>
            <m:oMathPara>
              <m:oMath>
                <m:r>
                  <w:rPr>
                    <w:rFonts w:ascii="Cambria Math" w:hAnsi="Cambria Math"/>
                    <w:color w:val="000000"/>
                    <w:sz w:val="19"/>
                    <w:szCs w:val="19"/>
                  </w:rPr>
                  <m:t>μ</m:t>
                </m:r>
              </m:oMath>
            </m:oMathPara>
          </w:p>
        </w:tc>
        <w:tc>
          <w:tcPr>
            <w:tcW w:w="992" w:type="dxa"/>
            <w:tcBorders>
              <w:top w:val="nil"/>
              <w:left w:val="nil"/>
              <w:bottom w:val="single" w:sz="6" w:space="0" w:color="auto"/>
              <w:right w:val="nil"/>
            </w:tcBorders>
            <w:vAlign w:val="bottom"/>
          </w:tcPr>
          <w:p w:rsidR="00FF40EE" w:rsidRPr="00542493" w:rsidRDefault="00FF40EE" w:rsidP="00474F53">
            <w:pPr>
              <w:spacing w:line="240" w:lineRule="auto"/>
              <w:jc w:val="center"/>
              <w:rPr>
                <w:color w:val="000000"/>
                <w:sz w:val="19"/>
                <w:szCs w:val="19"/>
              </w:rPr>
            </w:pPr>
            <m:oMathPara>
              <m:oMath>
                <m:r>
                  <w:rPr>
                    <w:rFonts w:ascii="Cambria Math" w:hAnsi="Cambria Math"/>
                    <w:color w:val="000000"/>
                    <w:sz w:val="19"/>
                    <w:szCs w:val="19"/>
                  </w:rPr>
                  <m:t>σ</m:t>
                </m:r>
              </m:oMath>
            </m:oMathPara>
          </w:p>
        </w:tc>
        <w:tc>
          <w:tcPr>
            <w:tcW w:w="260" w:type="dxa"/>
            <w:tcBorders>
              <w:top w:val="nil"/>
              <w:left w:val="nil"/>
              <w:bottom w:val="single" w:sz="6" w:space="0" w:color="auto"/>
              <w:right w:val="nil"/>
            </w:tcBorders>
          </w:tcPr>
          <w:p w:rsidR="00FF40EE" w:rsidRPr="00542493" w:rsidRDefault="00FF40EE" w:rsidP="00474F53">
            <w:pPr>
              <w:spacing w:line="240" w:lineRule="auto"/>
              <w:jc w:val="center"/>
              <w:rPr>
                <w:rFonts w:ascii="Cambria" w:eastAsia="Calibri" w:hAnsi="Cambria" w:cs="HelveticaLTStd-Roman"/>
                <w:color w:val="000000"/>
                <w:sz w:val="19"/>
                <w:szCs w:val="19"/>
              </w:rPr>
            </w:pPr>
          </w:p>
        </w:tc>
        <w:tc>
          <w:tcPr>
            <w:tcW w:w="962" w:type="dxa"/>
            <w:tcBorders>
              <w:top w:val="nil"/>
              <w:left w:val="nil"/>
              <w:bottom w:val="single" w:sz="6" w:space="0" w:color="auto"/>
              <w:right w:val="nil"/>
            </w:tcBorders>
            <w:vAlign w:val="bottom"/>
          </w:tcPr>
          <w:p w:rsidR="00FF40EE" w:rsidRPr="00542493" w:rsidRDefault="00FF40EE" w:rsidP="00474F53">
            <w:pPr>
              <w:spacing w:line="240" w:lineRule="auto"/>
              <w:jc w:val="center"/>
              <w:rPr>
                <w:color w:val="000000"/>
                <w:sz w:val="19"/>
                <w:szCs w:val="19"/>
              </w:rPr>
            </w:pPr>
            <m:oMathPara>
              <m:oMath>
                <m:r>
                  <w:rPr>
                    <w:rFonts w:ascii="Cambria Math" w:hAnsi="Cambria Math"/>
                    <w:color w:val="000000"/>
                    <w:sz w:val="19"/>
                    <w:szCs w:val="19"/>
                  </w:rPr>
                  <m:t>μ</m:t>
                </m:r>
              </m:oMath>
            </m:oMathPara>
          </w:p>
        </w:tc>
        <w:tc>
          <w:tcPr>
            <w:tcW w:w="992" w:type="dxa"/>
            <w:tcBorders>
              <w:top w:val="nil"/>
              <w:left w:val="nil"/>
              <w:bottom w:val="single" w:sz="6" w:space="0" w:color="auto"/>
              <w:right w:val="nil"/>
            </w:tcBorders>
            <w:vAlign w:val="bottom"/>
          </w:tcPr>
          <w:p w:rsidR="00FF40EE" w:rsidRPr="00542493" w:rsidRDefault="00FF40EE" w:rsidP="00474F53">
            <w:pPr>
              <w:spacing w:line="240" w:lineRule="auto"/>
              <w:jc w:val="center"/>
              <w:rPr>
                <w:color w:val="000000"/>
                <w:sz w:val="19"/>
                <w:szCs w:val="19"/>
              </w:rPr>
            </w:pPr>
            <m:oMathPara>
              <m:oMath>
                <m:r>
                  <w:rPr>
                    <w:rFonts w:ascii="Cambria Math" w:hAnsi="Cambria Math"/>
                    <w:color w:val="000000"/>
                    <w:sz w:val="19"/>
                    <w:szCs w:val="19"/>
                  </w:rPr>
                  <m:t>σ</m:t>
                </m:r>
              </m:oMath>
            </m:oMathPara>
          </w:p>
        </w:tc>
        <w:tc>
          <w:tcPr>
            <w:tcW w:w="236" w:type="dxa"/>
            <w:tcBorders>
              <w:top w:val="nil"/>
              <w:left w:val="nil"/>
              <w:bottom w:val="single" w:sz="6" w:space="0" w:color="auto"/>
              <w:right w:val="nil"/>
            </w:tcBorders>
          </w:tcPr>
          <w:p w:rsidR="00FF40EE" w:rsidRPr="00542493" w:rsidRDefault="00FF40EE" w:rsidP="00474F53">
            <w:pPr>
              <w:spacing w:line="240" w:lineRule="auto"/>
              <w:jc w:val="center"/>
              <w:rPr>
                <w:color w:val="000000"/>
                <w:sz w:val="19"/>
                <w:szCs w:val="19"/>
              </w:rPr>
            </w:pPr>
          </w:p>
        </w:tc>
        <w:tc>
          <w:tcPr>
            <w:tcW w:w="1040" w:type="dxa"/>
            <w:tcBorders>
              <w:top w:val="nil"/>
              <w:left w:val="nil"/>
              <w:bottom w:val="single" w:sz="6" w:space="0" w:color="auto"/>
              <w:right w:val="nil"/>
            </w:tcBorders>
            <w:vAlign w:val="bottom"/>
          </w:tcPr>
          <w:p w:rsidR="00FF40EE" w:rsidRPr="00542493" w:rsidRDefault="00FF40EE" w:rsidP="00474F53">
            <w:pPr>
              <w:spacing w:line="240" w:lineRule="auto"/>
              <w:jc w:val="center"/>
              <w:rPr>
                <w:color w:val="000000"/>
                <w:sz w:val="19"/>
                <w:szCs w:val="19"/>
              </w:rPr>
            </w:pPr>
            <m:oMathPara>
              <m:oMath>
                <m:r>
                  <w:rPr>
                    <w:rFonts w:ascii="Cambria Math" w:hAnsi="Cambria Math"/>
                    <w:color w:val="000000"/>
                    <w:sz w:val="19"/>
                    <w:szCs w:val="19"/>
                  </w:rPr>
                  <m:t>μ</m:t>
                </m:r>
              </m:oMath>
            </m:oMathPara>
          </w:p>
        </w:tc>
        <w:tc>
          <w:tcPr>
            <w:tcW w:w="992" w:type="dxa"/>
            <w:tcBorders>
              <w:top w:val="nil"/>
              <w:left w:val="nil"/>
              <w:bottom w:val="single" w:sz="6" w:space="0" w:color="auto"/>
              <w:right w:val="nil"/>
            </w:tcBorders>
            <w:vAlign w:val="bottom"/>
          </w:tcPr>
          <w:p w:rsidR="00FF40EE" w:rsidRPr="00542493" w:rsidRDefault="00FF40EE" w:rsidP="00474F53">
            <w:pPr>
              <w:spacing w:line="240" w:lineRule="auto"/>
              <w:jc w:val="center"/>
              <w:rPr>
                <w:color w:val="000000"/>
                <w:sz w:val="19"/>
                <w:szCs w:val="19"/>
              </w:rPr>
            </w:pPr>
            <m:oMathPara>
              <m:oMath>
                <m:r>
                  <w:rPr>
                    <w:rFonts w:ascii="Cambria Math" w:hAnsi="Cambria Math"/>
                    <w:color w:val="000000"/>
                    <w:sz w:val="19"/>
                    <w:szCs w:val="19"/>
                  </w:rPr>
                  <m:t>σ</m:t>
                </m:r>
              </m:oMath>
            </m:oMathPara>
          </w:p>
        </w:tc>
      </w:tr>
      <w:tr w:rsidR="00FF40EE" w:rsidRPr="00542493" w:rsidTr="00F9501B">
        <w:trPr>
          <w:jc w:val="center"/>
        </w:trPr>
        <w:tc>
          <w:tcPr>
            <w:tcW w:w="2287" w:type="dxa"/>
            <w:tcBorders>
              <w:top w:val="single" w:sz="6" w:space="0" w:color="auto"/>
              <w:left w:val="nil"/>
              <w:bottom w:val="nil"/>
              <w:right w:val="nil"/>
            </w:tcBorders>
            <w:vAlign w:val="center"/>
          </w:tcPr>
          <w:p w:rsidR="00FF40EE" w:rsidRPr="00542493" w:rsidRDefault="00FF40EE" w:rsidP="00474F53">
            <w:pPr>
              <w:pStyle w:val="ListParagraph"/>
              <w:autoSpaceDE w:val="0"/>
              <w:autoSpaceDN w:val="0"/>
              <w:adjustRightInd w:val="0"/>
              <w:spacing w:line="240" w:lineRule="auto"/>
              <w:ind w:left="-102" w:right="-102"/>
              <w:jc w:val="left"/>
              <w:rPr>
                <w:rFonts w:cs="Univers"/>
                <w:sz w:val="19"/>
                <w:szCs w:val="19"/>
              </w:rPr>
            </w:pPr>
            <w:r w:rsidRPr="00542493">
              <w:rPr>
                <w:rFonts w:cs="Univers"/>
                <w:sz w:val="19"/>
                <w:szCs w:val="19"/>
              </w:rPr>
              <w:t>Social deprivation</w:t>
            </w:r>
          </w:p>
        </w:tc>
        <w:tc>
          <w:tcPr>
            <w:tcW w:w="934" w:type="dxa"/>
            <w:tcBorders>
              <w:top w:val="single" w:sz="6" w:space="0" w:color="auto"/>
              <w:left w:val="nil"/>
              <w:bottom w:val="nil"/>
              <w:right w:val="nil"/>
            </w:tcBorders>
            <w:vAlign w:val="bottom"/>
          </w:tcPr>
          <w:p w:rsidR="00FF40EE" w:rsidRPr="00542493" w:rsidRDefault="00FF40EE" w:rsidP="00474F53">
            <w:pPr>
              <w:spacing w:line="240" w:lineRule="auto"/>
              <w:jc w:val="center"/>
              <w:rPr>
                <w:color w:val="000000"/>
                <w:sz w:val="19"/>
                <w:szCs w:val="19"/>
              </w:rPr>
            </w:pPr>
            <w:r w:rsidRPr="00542493">
              <w:rPr>
                <w:color w:val="000000"/>
                <w:sz w:val="19"/>
                <w:szCs w:val="19"/>
              </w:rPr>
              <w:t>0.000</w:t>
            </w:r>
          </w:p>
        </w:tc>
        <w:tc>
          <w:tcPr>
            <w:tcW w:w="992" w:type="dxa"/>
            <w:tcBorders>
              <w:top w:val="single" w:sz="6" w:space="0" w:color="auto"/>
              <w:left w:val="nil"/>
              <w:bottom w:val="nil"/>
              <w:right w:val="nil"/>
            </w:tcBorders>
            <w:vAlign w:val="bottom"/>
          </w:tcPr>
          <w:p w:rsidR="00FF40EE" w:rsidRPr="00542493" w:rsidRDefault="00FF40EE" w:rsidP="00474F53">
            <w:pPr>
              <w:spacing w:line="240" w:lineRule="auto"/>
              <w:jc w:val="center"/>
              <w:rPr>
                <w:color w:val="000000"/>
                <w:sz w:val="19"/>
                <w:szCs w:val="19"/>
              </w:rPr>
            </w:pPr>
            <w:r w:rsidRPr="00542493">
              <w:rPr>
                <w:color w:val="000000"/>
                <w:sz w:val="19"/>
                <w:szCs w:val="19"/>
              </w:rPr>
              <w:t>0.654</w:t>
            </w:r>
          </w:p>
        </w:tc>
        <w:tc>
          <w:tcPr>
            <w:tcW w:w="260" w:type="dxa"/>
            <w:tcBorders>
              <w:top w:val="single" w:sz="6" w:space="0" w:color="auto"/>
              <w:left w:val="nil"/>
              <w:bottom w:val="nil"/>
              <w:right w:val="nil"/>
            </w:tcBorders>
          </w:tcPr>
          <w:p w:rsidR="00FF40EE" w:rsidRPr="00542493" w:rsidRDefault="00FF40EE" w:rsidP="00474F53">
            <w:pPr>
              <w:spacing w:line="240" w:lineRule="auto"/>
              <w:jc w:val="center"/>
              <w:rPr>
                <w:color w:val="000000"/>
                <w:sz w:val="19"/>
                <w:szCs w:val="19"/>
              </w:rPr>
            </w:pPr>
          </w:p>
        </w:tc>
        <w:tc>
          <w:tcPr>
            <w:tcW w:w="962" w:type="dxa"/>
            <w:tcBorders>
              <w:top w:val="single" w:sz="6" w:space="0" w:color="auto"/>
              <w:left w:val="nil"/>
              <w:bottom w:val="nil"/>
              <w:right w:val="nil"/>
            </w:tcBorders>
            <w:vAlign w:val="bottom"/>
          </w:tcPr>
          <w:p w:rsidR="00FF40EE" w:rsidRPr="00542493" w:rsidRDefault="00FF40EE" w:rsidP="00474F53">
            <w:pPr>
              <w:spacing w:line="240" w:lineRule="auto"/>
              <w:jc w:val="center"/>
              <w:rPr>
                <w:color w:val="000000"/>
                <w:sz w:val="19"/>
                <w:szCs w:val="19"/>
              </w:rPr>
            </w:pPr>
            <w:r w:rsidRPr="00542493">
              <w:rPr>
                <w:color w:val="000000"/>
                <w:sz w:val="19"/>
                <w:szCs w:val="19"/>
              </w:rPr>
              <w:t>1.167</w:t>
            </w:r>
          </w:p>
        </w:tc>
        <w:tc>
          <w:tcPr>
            <w:tcW w:w="992" w:type="dxa"/>
            <w:tcBorders>
              <w:top w:val="single" w:sz="6" w:space="0" w:color="auto"/>
              <w:left w:val="nil"/>
              <w:bottom w:val="nil"/>
              <w:right w:val="nil"/>
            </w:tcBorders>
            <w:vAlign w:val="bottom"/>
          </w:tcPr>
          <w:p w:rsidR="00FF40EE" w:rsidRPr="00542493" w:rsidRDefault="00FF40EE" w:rsidP="00474F53">
            <w:pPr>
              <w:spacing w:line="240" w:lineRule="auto"/>
              <w:jc w:val="center"/>
              <w:rPr>
                <w:color w:val="000000"/>
                <w:sz w:val="19"/>
                <w:szCs w:val="19"/>
              </w:rPr>
            </w:pPr>
            <w:r w:rsidRPr="00542493">
              <w:rPr>
                <w:color w:val="000000"/>
                <w:sz w:val="19"/>
                <w:szCs w:val="19"/>
              </w:rPr>
              <w:t>0.322</w:t>
            </w:r>
          </w:p>
        </w:tc>
        <w:tc>
          <w:tcPr>
            <w:tcW w:w="236" w:type="dxa"/>
            <w:tcBorders>
              <w:top w:val="single" w:sz="6" w:space="0" w:color="auto"/>
              <w:left w:val="nil"/>
              <w:bottom w:val="nil"/>
              <w:right w:val="nil"/>
            </w:tcBorders>
          </w:tcPr>
          <w:p w:rsidR="00FF40EE" w:rsidRPr="00542493" w:rsidRDefault="00FF40EE" w:rsidP="00474F53">
            <w:pPr>
              <w:spacing w:line="240" w:lineRule="auto"/>
              <w:jc w:val="center"/>
              <w:rPr>
                <w:color w:val="000000"/>
                <w:sz w:val="19"/>
                <w:szCs w:val="19"/>
              </w:rPr>
            </w:pPr>
          </w:p>
        </w:tc>
        <w:tc>
          <w:tcPr>
            <w:tcW w:w="1040" w:type="dxa"/>
            <w:tcBorders>
              <w:top w:val="single" w:sz="6" w:space="0" w:color="auto"/>
              <w:left w:val="nil"/>
              <w:bottom w:val="nil"/>
              <w:right w:val="nil"/>
            </w:tcBorders>
            <w:vAlign w:val="bottom"/>
          </w:tcPr>
          <w:p w:rsidR="00FF40EE" w:rsidRPr="00542493" w:rsidRDefault="00FF40EE" w:rsidP="00474F53">
            <w:pPr>
              <w:spacing w:line="240" w:lineRule="auto"/>
              <w:jc w:val="center"/>
              <w:rPr>
                <w:color w:val="000000"/>
                <w:sz w:val="19"/>
                <w:szCs w:val="19"/>
              </w:rPr>
            </w:pPr>
            <w:r w:rsidRPr="00542493">
              <w:rPr>
                <w:color w:val="000000"/>
                <w:sz w:val="19"/>
                <w:szCs w:val="19"/>
              </w:rPr>
              <w:t>-0.0246</w:t>
            </w:r>
          </w:p>
        </w:tc>
        <w:tc>
          <w:tcPr>
            <w:tcW w:w="992" w:type="dxa"/>
            <w:tcBorders>
              <w:top w:val="single" w:sz="6" w:space="0" w:color="auto"/>
              <w:left w:val="nil"/>
              <w:bottom w:val="nil"/>
              <w:right w:val="nil"/>
            </w:tcBorders>
            <w:vAlign w:val="bottom"/>
          </w:tcPr>
          <w:p w:rsidR="00FF40EE" w:rsidRPr="00542493" w:rsidRDefault="00FF40EE" w:rsidP="00474F53">
            <w:pPr>
              <w:spacing w:line="240" w:lineRule="auto"/>
              <w:jc w:val="center"/>
              <w:rPr>
                <w:color w:val="000000"/>
                <w:sz w:val="19"/>
                <w:szCs w:val="19"/>
              </w:rPr>
            </w:pPr>
            <w:r w:rsidRPr="00542493">
              <w:rPr>
                <w:color w:val="000000"/>
                <w:sz w:val="19"/>
                <w:szCs w:val="19"/>
              </w:rPr>
              <w:t>0.636</w:t>
            </w:r>
          </w:p>
        </w:tc>
      </w:tr>
      <w:tr w:rsidR="00FF40EE" w:rsidRPr="00542493" w:rsidTr="00F9501B">
        <w:trPr>
          <w:jc w:val="center"/>
        </w:trPr>
        <w:tc>
          <w:tcPr>
            <w:tcW w:w="2287" w:type="dxa"/>
            <w:tcBorders>
              <w:top w:val="nil"/>
              <w:left w:val="nil"/>
              <w:bottom w:val="nil"/>
              <w:right w:val="nil"/>
            </w:tcBorders>
            <w:vAlign w:val="center"/>
          </w:tcPr>
          <w:p w:rsidR="00FF40EE" w:rsidRPr="00542493" w:rsidRDefault="00FF40EE" w:rsidP="00474F53">
            <w:pPr>
              <w:pStyle w:val="ListParagraph"/>
              <w:autoSpaceDE w:val="0"/>
              <w:autoSpaceDN w:val="0"/>
              <w:adjustRightInd w:val="0"/>
              <w:spacing w:line="240" w:lineRule="auto"/>
              <w:ind w:left="-102" w:right="-102"/>
              <w:jc w:val="left"/>
              <w:rPr>
                <w:rFonts w:cs="Univers"/>
                <w:sz w:val="19"/>
                <w:szCs w:val="19"/>
              </w:rPr>
            </w:pPr>
            <w:r w:rsidRPr="00542493">
              <w:rPr>
                <w:rFonts w:cs="Univers"/>
                <w:sz w:val="19"/>
                <w:szCs w:val="19"/>
              </w:rPr>
              <w:t>Physical deprivation</w:t>
            </w:r>
          </w:p>
        </w:tc>
        <w:tc>
          <w:tcPr>
            <w:tcW w:w="934" w:type="dxa"/>
            <w:tcBorders>
              <w:top w:val="nil"/>
              <w:left w:val="nil"/>
              <w:bottom w:val="nil"/>
              <w:right w:val="nil"/>
            </w:tcBorders>
            <w:vAlign w:val="bottom"/>
          </w:tcPr>
          <w:p w:rsidR="00FF40EE" w:rsidRPr="00542493" w:rsidRDefault="00FF40EE" w:rsidP="00474F53">
            <w:pPr>
              <w:spacing w:line="240" w:lineRule="auto"/>
              <w:jc w:val="center"/>
              <w:rPr>
                <w:color w:val="000000"/>
                <w:sz w:val="19"/>
                <w:szCs w:val="19"/>
              </w:rPr>
            </w:pPr>
            <w:r w:rsidRPr="00542493">
              <w:rPr>
                <w:color w:val="000000"/>
                <w:sz w:val="19"/>
                <w:szCs w:val="19"/>
              </w:rPr>
              <w:t>0.000</w:t>
            </w:r>
          </w:p>
        </w:tc>
        <w:tc>
          <w:tcPr>
            <w:tcW w:w="992" w:type="dxa"/>
            <w:tcBorders>
              <w:top w:val="nil"/>
              <w:left w:val="nil"/>
              <w:bottom w:val="nil"/>
              <w:right w:val="nil"/>
            </w:tcBorders>
            <w:vAlign w:val="bottom"/>
          </w:tcPr>
          <w:p w:rsidR="00FF40EE" w:rsidRPr="00542493" w:rsidRDefault="00FF40EE" w:rsidP="00474F53">
            <w:pPr>
              <w:spacing w:line="240" w:lineRule="auto"/>
              <w:jc w:val="center"/>
              <w:rPr>
                <w:color w:val="000000"/>
                <w:sz w:val="19"/>
                <w:szCs w:val="19"/>
              </w:rPr>
            </w:pPr>
            <w:r w:rsidRPr="00542493">
              <w:rPr>
                <w:color w:val="000000"/>
                <w:sz w:val="19"/>
                <w:szCs w:val="19"/>
              </w:rPr>
              <w:t>0.611</w:t>
            </w:r>
          </w:p>
        </w:tc>
        <w:tc>
          <w:tcPr>
            <w:tcW w:w="260" w:type="dxa"/>
            <w:tcBorders>
              <w:top w:val="nil"/>
              <w:left w:val="nil"/>
              <w:bottom w:val="nil"/>
              <w:right w:val="nil"/>
            </w:tcBorders>
          </w:tcPr>
          <w:p w:rsidR="00FF40EE" w:rsidRPr="00542493" w:rsidRDefault="00FF40EE" w:rsidP="00474F53">
            <w:pPr>
              <w:spacing w:line="240" w:lineRule="auto"/>
              <w:jc w:val="center"/>
              <w:rPr>
                <w:color w:val="000000"/>
                <w:sz w:val="19"/>
                <w:szCs w:val="19"/>
              </w:rPr>
            </w:pPr>
          </w:p>
        </w:tc>
        <w:tc>
          <w:tcPr>
            <w:tcW w:w="962" w:type="dxa"/>
            <w:tcBorders>
              <w:top w:val="nil"/>
              <w:left w:val="nil"/>
              <w:bottom w:val="nil"/>
              <w:right w:val="nil"/>
            </w:tcBorders>
            <w:vAlign w:val="bottom"/>
          </w:tcPr>
          <w:p w:rsidR="00FF40EE" w:rsidRPr="00542493" w:rsidRDefault="00FF40EE" w:rsidP="00474F53">
            <w:pPr>
              <w:spacing w:line="240" w:lineRule="auto"/>
              <w:jc w:val="center"/>
              <w:rPr>
                <w:color w:val="000000"/>
                <w:sz w:val="19"/>
                <w:szCs w:val="19"/>
              </w:rPr>
            </w:pPr>
            <w:r w:rsidRPr="00542493">
              <w:rPr>
                <w:color w:val="000000"/>
                <w:sz w:val="19"/>
                <w:szCs w:val="19"/>
              </w:rPr>
              <w:t>2.070</w:t>
            </w:r>
          </w:p>
        </w:tc>
        <w:tc>
          <w:tcPr>
            <w:tcW w:w="992" w:type="dxa"/>
            <w:tcBorders>
              <w:top w:val="nil"/>
              <w:left w:val="nil"/>
              <w:bottom w:val="nil"/>
              <w:right w:val="nil"/>
            </w:tcBorders>
            <w:vAlign w:val="bottom"/>
          </w:tcPr>
          <w:p w:rsidR="00FF40EE" w:rsidRPr="00542493" w:rsidRDefault="00FF40EE" w:rsidP="00474F53">
            <w:pPr>
              <w:spacing w:line="240" w:lineRule="auto"/>
              <w:jc w:val="center"/>
              <w:rPr>
                <w:color w:val="000000"/>
                <w:sz w:val="19"/>
                <w:szCs w:val="19"/>
              </w:rPr>
            </w:pPr>
            <w:r w:rsidRPr="00542493">
              <w:rPr>
                <w:color w:val="000000"/>
                <w:sz w:val="19"/>
                <w:szCs w:val="19"/>
              </w:rPr>
              <w:t>0.660</w:t>
            </w:r>
          </w:p>
        </w:tc>
        <w:tc>
          <w:tcPr>
            <w:tcW w:w="236" w:type="dxa"/>
            <w:tcBorders>
              <w:top w:val="nil"/>
              <w:left w:val="nil"/>
              <w:bottom w:val="nil"/>
              <w:right w:val="nil"/>
            </w:tcBorders>
          </w:tcPr>
          <w:p w:rsidR="00FF40EE" w:rsidRPr="00542493" w:rsidRDefault="00FF40EE" w:rsidP="00474F53">
            <w:pPr>
              <w:spacing w:line="240" w:lineRule="auto"/>
              <w:jc w:val="center"/>
              <w:rPr>
                <w:color w:val="000000"/>
                <w:sz w:val="19"/>
                <w:szCs w:val="19"/>
              </w:rPr>
            </w:pPr>
          </w:p>
        </w:tc>
        <w:tc>
          <w:tcPr>
            <w:tcW w:w="1040" w:type="dxa"/>
            <w:tcBorders>
              <w:top w:val="nil"/>
              <w:left w:val="nil"/>
              <w:bottom w:val="nil"/>
              <w:right w:val="nil"/>
            </w:tcBorders>
            <w:vAlign w:val="bottom"/>
          </w:tcPr>
          <w:p w:rsidR="00FF40EE" w:rsidRPr="00542493" w:rsidRDefault="00FF40EE" w:rsidP="00FF40EE">
            <w:pPr>
              <w:spacing w:line="240" w:lineRule="auto"/>
              <w:jc w:val="center"/>
              <w:rPr>
                <w:color w:val="000000"/>
                <w:sz w:val="19"/>
                <w:szCs w:val="19"/>
              </w:rPr>
            </w:pPr>
            <w:r w:rsidRPr="00542493">
              <w:rPr>
                <w:color w:val="000000"/>
                <w:sz w:val="19"/>
                <w:szCs w:val="19"/>
              </w:rPr>
              <w:t>-0.0437</w:t>
            </w:r>
          </w:p>
        </w:tc>
        <w:tc>
          <w:tcPr>
            <w:tcW w:w="992" w:type="dxa"/>
            <w:tcBorders>
              <w:top w:val="nil"/>
              <w:left w:val="nil"/>
              <w:bottom w:val="nil"/>
              <w:right w:val="nil"/>
            </w:tcBorders>
            <w:vAlign w:val="bottom"/>
          </w:tcPr>
          <w:p w:rsidR="00FF40EE" w:rsidRPr="00542493" w:rsidRDefault="00FF40EE" w:rsidP="00474F53">
            <w:pPr>
              <w:spacing w:line="240" w:lineRule="auto"/>
              <w:jc w:val="center"/>
              <w:rPr>
                <w:color w:val="000000"/>
                <w:sz w:val="19"/>
                <w:szCs w:val="19"/>
              </w:rPr>
            </w:pPr>
            <w:r w:rsidRPr="00542493">
              <w:rPr>
                <w:color w:val="000000"/>
                <w:sz w:val="19"/>
                <w:szCs w:val="19"/>
              </w:rPr>
              <w:t>0.529</w:t>
            </w:r>
          </w:p>
        </w:tc>
      </w:tr>
      <w:tr w:rsidR="00FF40EE" w:rsidRPr="00542493" w:rsidTr="00F9501B">
        <w:trPr>
          <w:jc w:val="center"/>
        </w:trPr>
        <w:tc>
          <w:tcPr>
            <w:tcW w:w="2287" w:type="dxa"/>
            <w:tcBorders>
              <w:top w:val="nil"/>
              <w:left w:val="nil"/>
              <w:bottom w:val="nil"/>
              <w:right w:val="nil"/>
            </w:tcBorders>
            <w:vAlign w:val="center"/>
          </w:tcPr>
          <w:p w:rsidR="00FF40EE" w:rsidRPr="00542493" w:rsidRDefault="00FF40EE" w:rsidP="00474F53">
            <w:pPr>
              <w:pStyle w:val="ListParagraph"/>
              <w:autoSpaceDE w:val="0"/>
              <w:autoSpaceDN w:val="0"/>
              <w:adjustRightInd w:val="0"/>
              <w:spacing w:line="240" w:lineRule="auto"/>
              <w:ind w:left="-102" w:right="-102"/>
              <w:jc w:val="left"/>
              <w:rPr>
                <w:rFonts w:cs="Univers"/>
                <w:sz w:val="19"/>
                <w:szCs w:val="19"/>
              </w:rPr>
            </w:pPr>
            <w:r w:rsidRPr="00542493">
              <w:rPr>
                <w:rFonts w:cs="Univers"/>
                <w:sz w:val="19"/>
                <w:szCs w:val="19"/>
              </w:rPr>
              <w:t>Social problems</w:t>
            </w:r>
          </w:p>
        </w:tc>
        <w:tc>
          <w:tcPr>
            <w:tcW w:w="934" w:type="dxa"/>
            <w:tcBorders>
              <w:top w:val="nil"/>
              <w:left w:val="nil"/>
              <w:bottom w:val="nil"/>
              <w:right w:val="nil"/>
            </w:tcBorders>
            <w:vAlign w:val="bottom"/>
          </w:tcPr>
          <w:p w:rsidR="00FF40EE" w:rsidRPr="00542493" w:rsidRDefault="00FF40EE" w:rsidP="00474F53">
            <w:pPr>
              <w:spacing w:line="240" w:lineRule="auto"/>
              <w:jc w:val="center"/>
              <w:rPr>
                <w:color w:val="000000"/>
                <w:sz w:val="19"/>
                <w:szCs w:val="19"/>
              </w:rPr>
            </w:pPr>
            <w:r w:rsidRPr="00542493">
              <w:rPr>
                <w:color w:val="000000"/>
                <w:sz w:val="19"/>
                <w:szCs w:val="19"/>
              </w:rPr>
              <w:t>0.000</w:t>
            </w:r>
          </w:p>
        </w:tc>
        <w:tc>
          <w:tcPr>
            <w:tcW w:w="992" w:type="dxa"/>
            <w:tcBorders>
              <w:top w:val="nil"/>
              <w:left w:val="nil"/>
              <w:bottom w:val="nil"/>
              <w:right w:val="nil"/>
            </w:tcBorders>
            <w:vAlign w:val="bottom"/>
          </w:tcPr>
          <w:p w:rsidR="00FF40EE" w:rsidRPr="00542493" w:rsidRDefault="00FF40EE" w:rsidP="00474F53">
            <w:pPr>
              <w:spacing w:line="240" w:lineRule="auto"/>
              <w:jc w:val="center"/>
              <w:rPr>
                <w:color w:val="000000"/>
                <w:sz w:val="19"/>
                <w:szCs w:val="19"/>
              </w:rPr>
            </w:pPr>
            <w:r w:rsidRPr="00542493">
              <w:rPr>
                <w:color w:val="000000"/>
                <w:sz w:val="19"/>
                <w:szCs w:val="19"/>
              </w:rPr>
              <w:t>0.924</w:t>
            </w:r>
          </w:p>
        </w:tc>
        <w:tc>
          <w:tcPr>
            <w:tcW w:w="260" w:type="dxa"/>
            <w:tcBorders>
              <w:top w:val="nil"/>
              <w:left w:val="nil"/>
              <w:bottom w:val="nil"/>
              <w:right w:val="nil"/>
            </w:tcBorders>
          </w:tcPr>
          <w:p w:rsidR="00FF40EE" w:rsidRPr="00542493" w:rsidRDefault="00FF40EE" w:rsidP="00474F53">
            <w:pPr>
              <w:spacing w:line="240" w:lineRule="auto"/>
              <w:jc w:val="center"/>
              <w:rPr>
                <w:color w:val="000000"/>
                <w:sz w:val="19"/>
                <w:szCs w:val="19"/>
              </w:rPr>
            </w:pPr>
          </w:p>
        </w:tc>
        <w:tc>
          <w:tcPr>
            <w:tcW w:w="962" w:type="dxa"/>
            <w:tcBorders>
              <w:top w:val="nil"/>
              <w:left w:val="nil"/>
              <w:bottom w:val="nil"/>
              <w:right w:val="nil"/>
            </w:tcBorders>
            <w:vAlign w:val="bottom"/>
          </w:tcPr>
          <w:p w:rsidR="00FF40EE" w:rsidRPr="00542493" w:rsidRDefault="00FF40EE" w:rsidP="00474F53">
            <w:pPr>
              <w:spacing w:line="240" w:lineRule="auto"/>
              <w:jc w:val="center"/>
              <w:rPr>
                <w:color w:val="000000"/>
                <w:sz w:val="19"/>
                <w:szCs w:val="19"/>
              </w:rPr>
            </w:pPr>
            <w:r w:rsidRPr="00542493">
              <w:rPr>
                <w:color w:val="000000"/>
                <w:sz w:val="19"/>
                <w:szCs w:val="19"/>
              </w:rPr>
              <w:t>2.612</w:t>
            </w:r>
          </w:p>
        </w:tc>
        <w:tc>
          <w:tcPr>
            <w:tcW w:w="992" w:type="dxa"/>
            <w:tcBorders>
              <w:top w:val="nil"/>
              <w:left w:val="nil"/>
              <w:bottom w:val="nil"/>
              <w:right w:val="nil"/>
            </w:tcBorders>
            <w:vAlign w:val="bottom"/>
          </w:tcPr>
          <w:p w:rsidR="00FF40EE" w:rsidRPr="00542493" w:rsidRDefault="00FF40EE" w:rsidP="00474F53">
            <w:pPr>
              <w:spacing w:line="240" w:lineRule="auto"/>
              <w:jc w:val="center"/>
              <w:rPr>
                <w:color w:val="000000"/>
                <w:sz w:val="19"/>
                <w:szCs w:val="19"/>
              </w:rPr>
            </w:pPr>
            <w:r w:rsidRPr="00542493">
              <w:rPr>
                <w:color w:val="000000"/>
                <w:sz w:val="19"/>
                <w:szCs w:val="19"/>
              </w:rPr>
              <w:t>1.053</w:t>
            </w:r>
          </w:p>
        </w:tc>
        <w:tc>
          <w:tcPr>
            <w:tcW w:w="236" w:type="dxa"/>
            <w:tcBorders>
              <w:top w:val="nil"/>
              <w:left w:val="nil"/>
              <w:bottom w:val="nil"/>
              <w:right w:val="nil"/>
            </w:tcBorders>
          </w:tcPr>
          <w:p w:rsidR="00FF40EE" w:rsidRPr="00542493" w:rsidRDefault="00FF40EE" w:rsidP="00474F53">
            <w:pPr>
              <w:spacing w:line="240" w:lineRule="auto"/>
              <w:jc w:val="center"/>
              <w:rPr>
                <w:color w:val="000000"/>
                <w:sz w:val="19"/>
                <w:szCs w:val="19"/>
              </w:rPr>
            </w:pPr>
          </w:p>
        </w:tc>
        <w:tc>
          <w:tcPr>
            <w:tcW w:w="1040" w:type="dxa"/>
            <w:tcBorders>
              <w:top w:val="nil"/>
              <w:left w:val="nil"/>
              <w:bottom w:val="nil"/>
              <w:right w:val="nil"/>
            </w:tcBorders>
            <w:vAlign w:val="bottom"/>
          </w:tcPr>
          <w:p w:rsidR="00FF40EE" w:rsidRPr="00542493" w:rsidRDefault="00FF40EE" w:rsidP="00474F53">
            <w:pPr>
              <w:spacing w:line="240" w:lineRule="auto"/>
              <w:jc w:val="center"/>
              <w:rPr>
                <w:color w:val="000000"/>
                <w:sz w:val="19"/>
                <w:szCs w:val="19"/>
              </w:rPr>
            </w:pPr>
            <w:r w:rsidRPr="00542493">
              <w:rPr>
                <w:color w:val="000000"/>
                <w:sz w:val="19"/>
                <w:szCs w:val="19"/>
              </w:rPr>
              <w:t>-0.0551</w:t>
            </w:r>
          </w:p>
        </w:tc>
        <w:tc>
          <w:tcPr>
            <w:tcW w:w="992" w:type="dxa"/>
            <w:tcBorders>
              <w:top w:val="nil"/>
              <w:left w:val="nil"/>
              <w:bottom w:val="nil"/>
              <w:right w:val="nil"/>
            </w:tcBorders>
            <w:vAlign w:val="bottom"/>
          </w:tcPr>
          <w:p w:rsidR="00FF40EE" w:rsidRPr="00542493" w:rsidRDefault="00FF40EE" w:rsidP="00474F53">
            <w:pPr>
              <w:spacing w:line="240" w:lineRule="auto"/>
              <w:jc w:val="center"/>
              <w:rPr>
                <w:color w:val="000000"/>
                <w:sz w:val="19"/>
                <w:szCs w:val="19"/>
              </w:rPr>
            </w:pPr>
            <w:r w:rsidRPr="00542493">
              <w:rPr>
                <w:color w:val="000000"/>
                <w:sz w:val="19"/>
                <w:szCs w:val="19"/>
              </w:rPr>
              <w:t>0.838</w:t>
            </w:r>
          </w:p>
        </w:tc>
      </w:tr>
      <w:tr w:rsidR="00FF40EE" w:rsidRPr="00542493" w:rsidTr="00F9501B">
        <w:trPr>
          <w:jc w:val="center"/>
        </w:trPr>
        <w:tc>
          <w:tcPr>
            <w:tcW w:w="2287" w:type="dxa"/>
            <w:tcBorders>
              <w:top w:val="nil"/>
              <w:left w:val="nil"/>
              <w:bottom w:val="nil"/>
              <w:right w:val="nil"/>
            </w:tcBorders>
            <w:vAlign w:val="center"/>
          </w:tcPr>
          <w:p w:rsidR="00FF40EE" w:rsidRPr="00542493" w:rsidRDefault="00FF40EE" w:rsidP="00474F53">
            <w:pPr>
              <w:pStyle w:val="ListParagraph"/>
              <w:autoSpaceDE w:val="0"/>
              <w:autoSpaceDN w:val="0"/>
              <w:adjustRightInd w:val="0"/>
              <w:spacing w:line="240" w:lineRule="auto"/>
              <w:ind w:left="-102" w:right="-102"/>
              <w:jc w:val="left"/>
              <w:rPr>
                <w:rFonts w:cs="Univers"/>
                <w:sz w:val="19"/>
                <w:szCs w:val="19"/>
              </w:rPr>
            </w:pPr>
            <w:r w:rsidRPr="00542493">
              <w:rPr>
                <w:rFonts w:cs="Univers"/>
                <w:sz w:val="19"/>
                <w:szCs w:val="19"/>
              </w:rPr>
              <w:t>Physical problems</w:t>
            </w:r>
          </w:p>
        </w:tc>
        <w:tc>
          <w:tcPr>
            <w:tcW w:w="934" w:type="dxa"/>
            <w:tcBorders>
              <w:top w:val="nil"/>
              <w:left w:val="nil"/>
              <w:bottom w:val="nil"/>
              <w:right w:val="nil"/>
            </w:tcBorders>
            <w:vAlign w:val="bottom"/>
          </w:tcPr>
          <w:p w:rsidR="00FF40EE" w:rsidRPr="00542493" w:rsidRDefault="00FF40EE" w:rsidP="00474F53">
            <w:pPr>
              <w:spacing w:line="240" w:lineRule="auto"/>
              <w:jc w:val="center"/>
              <w:rPr>
                <w:color w:val="000000"/>
                <w:sz w:val="19"/>
                <w:szCs w:val="19"/>
              </w:rPr>
            </w:pPr>
            <w:r w:rsidRPr="00542493">
              <w:rPr>
                <w:color w:val="000000"/>
                <w:sz w:val="19"/>
                <w:szCs w:val="19"/>
              </w:rPr>
              <w:t>0.000</w:t>
            </w:r>
          </w:p>
        </w:tc>
        <w:tc>
          <w:tcPr>
            <w:tcW w:w="992" w:type="dxa"/>
            <w:tcBorders>
              <w:top w:val="nil"/>
              <w:left w:val="nil"/>
              <w:bottom w:val="nil"/>
              <w:right w:val="nil"/>
            </w:tcBorders>
            <w:vAlign w:val="bottom"/>
          </w:tcPr>
          <w:p w:rsidR="00FF40EE" w:rsidRPr="00542493" w:rsidRDefault="00FF40EE" w:rsidP="00474F53">
            <w:pPr>
              <w:spacing w:line="240" w:lineRule="auto"/>
              <w:jc w:val="center"/>
              <w:rPr>
                <w:color w:val="000000"/>
                <w:sz w:val="19"/>
                <w:szCs w:val="19"/>
              </w:rPr>
            </w:pPr>
            <w:r w:rsidRPr="00542493">
              <w:rPr>
                <w:color w:val="000000"/>
                <w:sz w:val="19"/>
                <w:szCs w:val="19"/>
              </w:rPr>
              <w:t>0.950</w:t>
            </w:r>
          </w:p>
        </w:tc>
        <w:tc>
          <w:tcPr>
            <w:tcW w:w="260" w:type="dxa"/>
            <w:tcBorders>
              <w:top w:val="nil"/>
              <w:left w:val="nil"/>
              <w:bottom w:val="nil"/>
              <w:right w:val="nil"/>
            </w:tcBorders>
          </w:tcPr>
          <w:p w:rsidR="00FF40EE" w:rsidRPr="00542493" w:rsidRDefault="00FF40EE" w:rsidP="00474F53">
            <w:pPr>
              <w:spacing w:line="240" w:lineRule="auto"/>
              <w:jc w:val="center"/>
              <w:rPr>
                <w:color w:val="000000"/>
                <w:sz w:val="19"/>
                <w:szCs w:val="19"/>
              </w:rPr>
            </w:pPr>
          </w:p>
        </w:tc>
        <w:tc>
          <w:tcPr>
            <w:tcW w:w="962" w:type="dxa"/>
            <w:tcBorders>
              <w:top w:val="nil"/>
              <w:left w:val="nil"/>
              <w:bottom w:val="nil"/>
              <w:right w:val="nil"/>
            </w:tcBorders>
            <w:vAlign w:val="bottom"/>
          </w:tcPr>
          <w:p w:rsidR="00FF40EE" w:rsidRPr="00542493" w:rsidRDefault="00FF40EE" w:rsidP="00474F53">
            <w:pPr>
              <w:spacing w:line="240" w:lineRule="auto"/>
              <w:jc w:val="center"/>
              <w:rPr>
                <w:color w:val="000000"/>
                <w:sz w:val="19"/>
                <w:szCs w:val="19"/>
              </w:rPr>
            </w:pPr>
            <w:r w:rsidRPr="00542493">
              <w:rPr>
                <w:color w:val="000000"/>
                <w:sz w:val="19"/>
                <w:szCs w:val="19"/>
              </w:rPr>
              <w:t>3.087</w:t>
            </w:r>
          </w:p>
        </w:tc>
        <w:tc>
          <w:tcPr>
            <w:tcW w:w="992" w:type="dxa"/>
            <w:tcBorders>
              <w:top w:val="nil"/>
              <w:left w:val="nil"/>
              <w:bottom w:val="nil"/>
              <w:right w:val="nil"/>
            </w:tcBorders>
            <w:vAlign w:val="bottom"/>
          </w:tcPr>
          <w:p w:rsidR="00FF40EE" w:rsidRPr="00542493" w:rsidRDefault="00FF40EE" w:rsidP="00474F53">
            <w:pPr>
              <w:spacing w:line="240" w:lineRule="auto"/>
              <w:jc w:val="center"/>
              <w:rPr>
                <w:color w:val="000000"/>
                <w:sz w:val="19"/>
                <w:szCs w:val="19"/>
              </w:rPr>
            </w:pPr>
            <w:r w:rsidRPr="00542493">
              <w:rPr>
                <w:color w:val="000000"/>
                <w:sz w:val="19"/>
                <w:szCs w:val="19"/>
              </w:rPr>
              <w:t>0.976</w:t>
            </w:r>
          </w:p>
        </w:tc>
        <w:tc>
          <w:tcPr>
            <w:tcW w:w="236" w:type="dxa"/>
            <w:tcBorders>
              <w:top w:val="nil"/>
              <w:left w:val="nil"/>
              <w:bottom w:val="nil"/>
              <w:right w:val="nil"/>
            </w:tcBorders>
          </w:tcPr>
          <w:p w:rsidR="00FF40EE" w:rsidRPr="00542493" w:rsidRDefault="00FF40EE" w:rsidP="00474F53">
            <w:pPr>
              <w:spacing w:line="240" w:lineRule="auto"/>
              <w:jc w:val="center"/>
              <w:rPr>
                <w:color w:val="000000"/>
                <w:sz w:val="19"/>
                <w:szCs w:val="19"/>
              </w:rPr>
            </w:pPr>
          </w:p>
        </w:tc>
        <w:tc>
          <w:tcPr>
            <w:tcW w:w="1040" w:type="dxa"/>
            <w:tcBorders>
              <w:top w:val="nil"/>
              <w:left w:val="nil"/>
              <w:bottom w:val="nil"/>
              <w:right w:val="nil"/>
            </w:tcBorders>
            <w:vAlign w:val="bottom"/>
          </w:tcPr>
          <w:p w:rsidR="00FF40EE" w:rsidRPr="00542493" w:rsidRDefault="00FF40EE" w:rsidP="00474F53">
            <w:pPr>
              <w:spacing w:line="240" w:lineRule="auto"/>
              <w:jc w:val="center"/>
              <w:rPr>
                <w:color w:val="000000"/>
                <w:sz w:val="19"/>
                <w:szCs w:val="19"/>
              </w:rPr>
            </w:pPr>
            <w:r w:rsidRPr="00542493">
              <w:rPr>
                <w:color w:val="000000"/>
                <w:sz w:val="19"/>
                <w:szCs w:val="19"/>
              </w:rPr>
              <w:t>-0.0651</w:t>
            </w:r>
          </w:p>
        </w:tc>
        <w:tc>
          <w:tcPr>
            <w:tcW w:w="992" w:type="dxa"/>
            <w:tcBorders>
              <w:top w:val="nil"/>
              <w:left w:val="nil"/>
              <w:bottom w:val="nil"/>
              <w:right w:val="nil"/>
            </w:tcBorders>
            <w:vAlign w:val="bottom"/>
          </w:tcPr>
          <w:p w:rsidR="00FF40EE" w:rsidRPr="00542493" w:rsidRDefault="00FF40EE" w:rsidP="00474F53">
            <w:pPr>
              <w:spacing w:line="240" w:lineRule="auto"/>
              <w:jc w:val="center"/>
              <w:rPr>
                <w:color w:val="000000"/>
                <w:sz w:val="19"/>
                <w:szCs w:val="19"/>
              </w:rPr>
            </w:pPr>
            <w:r w:rsidRPr="00542493">
              <w:rPr>
                <w:color w:val="000000"/>
                <w:sz w:val="19"/>
                <w:szCs w:val="19"/>
              </w:rPr>
              <w:t>0.834</w:t>
            </w:r>
          </w:p>
        </w:tc>
      </w:tr>
      <w:tr w:rsidR="00FF40EE" w:rsidRPr="00542493" w:rsidTr="00F9501B">
        <w:trPr>
          <w:jc w:val="center"/>
        </w:trPr>
        <w:tc>
          <w:tcPr>
            <w:tcW w:w="2287" w:type="dxa"/>
            <w:tcBorders>
              <w:top w:val="nil"/>
              <w:left w:val="nil"/>
              <w:bottom w:val="nil"/>
              <w:right w:val="nil"/>
            </w:tcBorders>
            <w:vAlign w:val="center"/>
          </w:tcPr>
          <w:p w:rsidR="00FF40EE" w:rsidRPr="00542493" w:rsidRDefault="00FF40EE" w:rsidP="00474F53">
            <w:pPr>
              <w:pStyle w:val="ListParagraph"/>
              <w:autoSpaceDE w:val="0"/>
              <w:autoSpaceDN w:val="0"/>
              <w:adjustRightInd w:val="0"/>
              <w:spacing w:line="240" w:lineRule="auto"/>
              <w:ind w:left="-102" w:right="-102"/>
              <w:jc w:val="left"/>
              <w:rPr>
                <w:rFonts w:cs="Univers"/>
                <w:sz w:val="19"/>
                <w:szCs w:val="19"/>
              </w:rPr>
            </w:pPr>
            <w:r w:rsidRPr="00542493">
              <w:rPr>
                <w:rFonts w:cs="Univers"/>
                <w:sz w:val="19"/>
                <w:szCs w:val="19"/>
              </w:rPr>
              <w:t>Overall</w:t>
            </w:r>
          </w:p>
        </w:tc>
        <w:tc>
          <w:tcPr>
            <w:tcW w:w="934" w:type="dxa"/>
            <w:tcBorders>
              <w:top w:val="nil"/>
              <w:left w:val="nil"/>
              <w:bottom w:val="nil"/>
              <w:right w:val="nil"/>
            </w:tcBorders>
            <w:vAlign w:val="bottom"/>
          </w:tcPr>
          <w:p w:rsidR="00FF40EE" w:rsidRPr="00542493" w:rsidRDefault="00FF40EE" w:rsidP="00474F53">
            <w:pPr>
              <w:spacing w:line="240" w:lineRule="auto"/>
              <w:jc w:val="center"/>
              <w:rPr>
                <w:color w:val="000000"/>
                <w:sz w:val="19"/>
                <w:szCs w:val="19"/>
              </w:rPr>
            </w:pPr>
            <w:r w:rsidRPr="00542493">
              <w:rPr>
                <w:color w:val="000000"/>
                <w:sz w:val="19"/>
                <w:szCs w:val="19"/>
              </w:rPr>
              <w:t>0.000</w:t>
            </w:r>
          </w:p>
        </w:tc>
        <w:tc>
          <w:tcPr>
            <w:tcW w:w="992" w:type="dxa"/>
            <w:tcBorders>
              <w:top w:val="nil"/>
              <w:left w:val="nil"/>
              <w:bottom w:val="nil"/>
              <w:right w:val="nil"/>
            </w:tcBorders>
            <w:vAlign w:val="bottom"/>
          </w:tcPr>
          <w:p w:rsidR="00FF40EE" w:rsidRPr="00542493" w:rsidRDefault="00FF40EE" w:rsidP="00474F53">
            <w:pPr>
              <w:spacing w:line="240" w:lineRule="auto"/>
              <w:jc w:val="center"/>
              <w:rPr>
                <w:color w:val="000000"/>
                <w:sz w:val="19"/>
                <w:szCs w:val="19"/>
              </w:rPr>
            </w:pPr>
            <w:r w:rsidRPr="00542493">
              <w:rPr>
                <w:color w:val="000000"/>
                <w:sz w:val="19"/>
                <w:szCs w:val="19"/>
              </w:rPr>
              <w:t>2.414</w:t>
            </w:r>
          </w:p>
        </w:tc>
        <w:tc>
          <w:tcPr>
            <w:tcW w:w="260" w:type="dxa"/>
            <w:tcBorders>
              <w:top w:val="nil"/>
              <w:left w:val="nil"/>
              <w:bottom w:val="nil"/>
              <w:right w:val="nil"/>
            </w:tcBorders>
          </w:tcPr>
          <w:p w:rsidR="00FF40EE" w:rsidRPr="00542493" w:rsidRDefault="00FF40EE" w:rsidP="00474F53">
            <w:pPr>
              <w:spacing w:line="240" w:lineRule="auto"/>
              <w:jc w:val="center"/>
              <w:rPr>
                <w:color w:val="000000"/>
                <w:sz w:val="19"/>
                <w:szCs w:val="19"/>
              </w:rPr>
            </w:pPr>
          </w:p>
        </w:tc>
        <w:tc>
          <w:tcPr>
            <w:tcW w:w="962" w:type="dxa"/>
            <w:tcBorders>
              <w:top w:val="nil"/>
              <w:left w:val="nil"/>
              <w:bottom w:val="nil"/>
              <w:right w:val="nil"/>
            </w:tcBorders>
            <w:vAlign w:val="bottom"/>
          </w:tcPr>
          <w:p w:rsidR="00FF40EE" w:rsidRPr="00542493" w:rsidRDefault="00FF40EE" w:rsidP="00474F53">
            <w:pPr>
              <w:spacing w:line="240" w:lineRule="auto"/>
              <w:jc w:val="center"/>
              <w:rPr>
                <w:color w:val="000000"/>
                <w:sz w:val="19"/>
                <w:szCs w:val="19"/>
              </w:rPr>
            </w:pPr>
            <w:r w:rsidRPr="00542493">
              <w:rPr>
                <w:color w:val="000000"/>
                <w:sz w:val="19"/>
                <w:szCs w:val="19"/>
              </w:rPr>
              <w:t>8.935</w:t>
            </w:r>
          </w:p>
        </w:tc>
        <w:tc>
          <w:tcPr>
            <w:tcW w:w="992" w:type="dxa"/>
            <w:tcBorders>
              <w:top w:val="nil"/>
              <w:left w:val="nil"/>
              <w:bottom w:val="nil"/>
              <w:right w:val="nil"/>
            </w:tcBorders>
            <w:vAlign w:val="bottom"/>
          </w:tcPr>
          <w:p w:rsidR="00FF40EE" w:rsidRPr="00542493" w:rsidRDefault="00FF40EE" w:rsidP="00474F53">
            <w:pPr>
              <w:spacing w:line="240" w:lineRule="auto"/>
              <w:jc w:val="center"/>
              <w:rPr>
                <w:color w:val="000000"/>
                <w:sz w:val="19"/>
                <w:szCs w:val="19"/>
              </w:rPr>
            </w:pPr>
            <w:r w:rsidRPr="00542493">
              <w:rPr>
                <w:color w:val="000000"/>
                <w:sz w:val="19"/>
                <w:szCs w:val="19"/>
              </w:rPr>
              <w:t>1.340</w:t>
            </w:r>
          </w:p>
        </w:tc>
        <w:tc>
          <w:tcPr>
            <w:tcW w:w="236" w:type="dxa"/>
            <w:tcBorders>
              <w:top w:val="nil"/>
              <w:left w:val="nil"/>
              <w:bottom w:val="nil"/>
              <w:right w:val="nil"/>
            </w:tcBorders>
          </w:tcPr>
          <w:p w:rsidR="00FF40EE" w:rsidRPr="00542493" w:rsidRDefault="00FF40EE" w:rsidP="00474F53">
            <w:pPr>
              <w:spacing w:line="240" w:lineRule="auto"/>
              <w:jc w:val="center"/>
              <w:rPr>
                <w:color w:val="000000"/>
                <w:sz w:val="19"/>
                <w:szCs w:val="19"/>
              </w:rPr>
            </w:pPr>
          </w:p>
        </w:tc>
        <w:tc>
          <w:tcPr>
            <w:tcW w:w="1040" w:type="dxa"/>
            <w:tcBorders>
              <w:top w:val="nil"/>
              <w:left w:val="nil"/>
              <w:bottom w:val="nil"/>
              <w:right w:val="nil"/>
            </w:tcBorders>
            <w:vAlign w:val="bottom"/>
          </w:tcPr>
          <w:p w:rsidR="00FF40EE" w:rsidRPr="00542493" w:rsidRDefault="00FF40EE" w:rsidP="00474F53">
            <w:pPr>
              <w:spacing w:line="240" w:lineRule="auto"/>
              <w:jc w:val="center"/>
              <w:rPr>
                <w:color w:val="000000"/>
                <w:sz w:val="19"/>
                <w:szCs w:val="19"/>
              </w:rPr>
            </w:pPr>
            <w:r w:rsidRPr="00542493">
              <w:rPr>
                <w:color w:val="000000"/>
                <w:sz w:val="19"/>
                <w:szCs w:val="19"/>
              </w:rPr>
              <w:t>-0.188</w:t>
            </w:r>
          </w:p>
        </w:tc>
        <w:tc>
          <w:tcPr>
            <w:tcW w:w="992" w:type="dxa"/>
            <w:tcBorders>
              <w:top w:val="nil"/>
              <w:left w:val="nil"/>
              <w:bottom w:val="nil"/>
              <w:right w:val="nil"/>
            </w:tcBorders>
            <w:vAlign w:val="bottom"/>
          </w:tcPr>
          <w:p w:rsidR="00FF40EE" w:rsidRPr="00542493" w:rsidRDefault="00FF40EE" w:rsidP="00474F53">
            <w:pPr>
              <w:spacing w:line="240" w:lineRule="auto"/>
              <w:jc w:val="center"/>
              <w:rPr>
                <w:color w:val="000000"/>
                <w:sz w:val="19"/>
                <w:szCs w:val="19"/>
              </w:rPr>
            </w:pPr>
            <w:r w:rsidRPr="00542493">
              <w:rPr>
                <w:color w:val="000000"/>
                <w:sz w:val="19"/>
                <w:szCs w:val="19"/>
              </w:rPr>
              <w:t>2.047</w:t>
            </w:r>
          </w:p>
        </w:tc>
      </w:tr>
      <w:tr w:rsidR="00FF40EE" w:rsidRPr="00542493" w:rsidTr="00F9501B">
        <w:trPr>
          <w:jc w:val="center"/>
        </w:trPr>
        <w:tc>
          <w:tcPr>
            <w:tcW w:w="2287" w:type="dxa"/>
            <w:tcBorders>
              <w:top w:val="nil"/>
              <w:left w:val="nil"/>
              <w:bottom w:val="nil"/>
              <w:right w:val="nil"/>
            </w:tcBorders>
            <w:vAlign w:val="center"/>
          </w:tcPr>
          <w:p w:rsidR="00FF40EE" w:rsidRPr="00542493" w:rsidRDefault="00FF40EE" w:rsidP="00474F53">
            <w:pPr>
              <w:pStyle w:val="ListParagraph"/>
              <w:autoSpaceDE w:val="0"/>
              <w:autoSpaceDN w:val="0"/>
              <w:adjustRightInd w:val="0"/>
              <w:spacing w:line="240" w:lineRule="auto"/>
              <w:ind w:left="-102" w:right="-102"/>
              <w:jc w:val="left"/>
              <w:rPr>
                <w:rFonts w:cs="Univers"/>
                <w:sz w:val="19"/>
                <w:szCs w:val="19"/>
              </w:rPr>
            </w:pPr>
          </w:p>
        </w:tc>
        <w:tc>
          <w:tcPr>
            <w:tcW w:w="934" w:type="dxa"/>
            <w:tcBorders>
              <w:top w:val="nil"/>
              <w:left w:val="nil"/>
              <w:bottom w:val="nil"/>
              <w:right w:val="nil"/>
            </w:tcBorders>
          </w:tcPr>
          <w:p w:rsidR="00FF40EE" w:rsidRPr="00542493" w:rsidRDefault="00FF40EE" w:rsidP="00474F53">
            <w:pPr>
              <w:pStyle w:val="ListParagraph"/>
              <w:autoSpaceDE w:val="0"/>
              <w:autoSpaceDN w:val="0"/>
              <w:adjustRightInd w:val="0"/>
              <w:spacing w:line="240" w:lineRule="auto"/>
              <w:ind w:left="-102" w:right="-102"/>
              <w:jc w:val="center"/>
              <w:rPr>
                <w:rFonts w:cs="Univers"/>
                <w:sz w:val="19"/>
                <w:szCs w:val="19"/>
              </w:rPr>
            </w:pPr>
          </w:p>
        </w:tc>
        <w:tc>
          <w:tcPr>
            <w:tcW w:w="992" w:type="dxa"/>
            <w:tcBorders>
              <w:top w:val="nil"/>
              <w:left w:val="nil"/>
              <w:bottom w:val="nil"/>
              <w:right w:val="nil"/>
            </w:tcBorders>
          </w:tcPr>
          <w:p w:rsidR="00FF40EE" w:rsidRPr="00542493" w:rsidRDefault="00FF40EE" w:rsidP="00474F53">
            <w:pPr>
              <w:pStyle w:val="ListParagraph"/>
              <w:autoSpaceDE w:val="0"/>
              <w:autoSpaceDN w:val="0"/>
              <w:adjustRightInd w:val="0"/>
              <w:spacing w:line="240" w:lineRule="auto"/>
              <w:ind w:left="-102" w:right="-102"/>
              <w:jc w:val="center"/>
              <w:rPr>
                <w:rFonts w:cs="Univers"/>
                <w:sz w:val="19"/>
                <w:szCs w:val="19"/>
              </w:rPr>
            </w:pPr>
          </w:p>
        </w:tc>
        <w:tc>
          <w:tcPr>
            <w:tcW w:w="260" w:type="dxa"/>
            <w:tcBorders>
              <w:top w:val="nil"/>
              <w:left w:val="nil"/>
              <w:bottom w:val="nil"/>
              <w:right w:val="nil"/>
            </w:tcBorders>
          </w:tcPr>
          <w:p w:rsidR="00FF40EE" w:rsidRPr="00542493" w:rsidRDefault="00FF40EE" w:rsidP="00474F53">
            <w:pPr>
              <w:pStyle w:val="ListParagraph"/>
              <w:autoSpaceDE w:val="0"/>
              <w:autoSpaceDN w:val="0"/>
              <w:adjustRightInd w:val="0"/>
              <w:spacing w:line="240" w:lineRule="auto"/>
              <w:ind w:left="-102" w:right="-102"/>
              <w:jc w:val="center"/>
              <w:rPr>
                <w:rFonts w:cs="Univers"/>
                <w:sz w:val="19"/>
                <w:szCs w:val="19"/>
              </w:rPr>
            </w:pPr>
          </w:p>
        </w:tc>
        <w:tc>
          <w:tcPr>
            <w:tcW w:w="1954" w:type="dxa"/>
            <w:gridSpan w:val="2"/>
            <w:tcBorders>
              <w:top w:val="nil"/>
              <w:left w:val="nil"/>
              <w:bottom w:val="nil"/>
              <w:right w:val="nil"/>
            </w:tcBorders>
            <w:vAlign w:val="center"/>
          </w:tcPr>
          <w:p w:rsidR="00FF40EE" w:rsidRPr="00542493" w:rsidRDefault="00FF40EE" w:rsidP="00474F53">
            <w:pPr>
              <w:pStyle w:val="ListParagraph"/>
              <w:autoSpaceDE w:val="0"/>
              <w:autoSpaceDN w:val="0"/>
              <w:adjustRightInd w:val="0"/>
              <w:spacing w:line="240" w:lineRule="auto"/>
              <w:ind w:left="-102" w:right="-102"/>
              <w:jc w:val="center"/>
              <w:rPr>
                <w:rFonts w:cs="Univers"/>
                <w:sz w:val="19"/>
                <w:szCs w:val="19"/>
              </w:rPr>
            </w:pPr>
          </w:p>
        </w:tc>
        <w:tc>
          <w:tcPr>
            <w:tcW w:w="236" w:type="dxa"/>
            <w:tcBorders>
              <w:top w:val="nil"/>
              <w:left w:val="nil"/>
              <w:bottom w:val="nil"/>
              <w:right w:val="nil"/>
            </w:tcBorders>
          </w:tcPr>
          <w:p w:rsidR="00FF40EE" w:rsidRPr="00542493" w:rsidRDefault="00FF40EE" w:rsidP="00474F53">
            <w:pPr>
              <w:pStyle w:val="ListParagraph"/>
              <w:autoSpaceDE w:val="0"/>
              <w:autoSpaceDN w:val="0"/>
              <w:adjustRightInd w:val="0"/>
              <w:spacing w:line="240" w:lineRule="auto"/>
              <w:ind w:left="-102" w:right="-102"/>
              <w:jc w:val="center"/>
              <w:rPr>
                <w:rFonts w:cs="Univers"/>
                <w:sz w:val="19"/>
                <w:szCs w:val="19"/>
              </w:rPr>
            </w:pPr>
          </w:p>
        </w:tc>
        <w:tc>
          <w:tcPr>
            <w:tcW w:w="2032" w:type="dxa"/>
            <w:gridSpan w:val="2"/>
            <w:tcBorders>
              <w:top w:val="nil"/>
              <w:left w:val="nil"/>
              <w:bottom w:val="nil"/>
              <w:right w:val="nil"/>
            </w:tcBorders>
            <w:vAlign w:val="center"/>
          </w:tcPr>
          <w:p w:rsidR="00FF40EE" w:rsidRPr="00542493" w:rsidRDefault="00FF40EE" w:rsidP="00474F53">
            <w:pPr>
              <w:pStyle w:val="ListParagraph"/>
              <w:autoSpaceDE w:val="0"/>
              <w:autoSpaceDN w:val="0"/>
              <w:adjustRightInd w:val="0"/>
              <w:spacing w:line="240" w:lineRule="auto"/>
              <w:ind w:left="-102" w:right="-102"/>
              <w:jc w:val="center"/>
              <w:rPr>
                <w:rFonts w:cs="Univers"/>
                <w:sz w:val="19"/>
                <w:szCs w:val="19"/>
              </w:rPr>
            </w:pPr>
          </w:p>
        </w:tc>
      </w:tr>
      <w:tr w:rsidR="00FF40EE" w:rsidRPr="00542493" w:rsidTr="00F9501B">
        <w:trPr>
          <w:jc w:val="center"/>
        </w:trPr>
        <w:tc>
          <w:tcPr>
            <w:tcW w:w="2287" w:type="dxa"/>
            <w:tcBorders>
              <w:top w:val="nil"/>
              <w:left w:val="nil"/>
              <w:bottom w:val="single" w:sz="6" w:space="0" w:color="auto"/>
              <w:right w:val="nil"/>
            </w:tcBorders>
            <w:vAlign w:val="center"/>
          </w:tcPr>
          <w:p w:rsidR="00FF40EE" w:rsidRPr="00542493" w:rsidRDefault="00FF40EE" w:rsidP="00474F53">
            <w:pPr>
              <w:pStyle w:val="ListParagraph"/>
              <w:autoSpaceDE w:val="0"/>
              <w:autoSpaceDN w:val="0"/>
              <w:adjustRightInd w:val="0"/>
              <w:spacing w:line="240" w:lineRule="auto"/>
              <w:ind w:left="-102" w:right="-102"/>
              <w:jc w:val="left"/>
              <w:rPr>
                <w:rFonts w:cs="Univers"/>
                <w:sz w:val="19"/>
                <w:szCs w:val="19"/>
              </w:rPr>
            </w:pPr>
            <w:r w:rsidRPr="00542493">
              <w:rPr>
                <w:rFonts w:cs="Univers"/>
                <w:sz w:val="19"/>
                <w:szCs w:val="19"/>
              </w:rPr>
              <w:t>Number of neighbourhoods</w:t>
            </w:r>
          </w:p>
        </w:tc>
        <w:tc>
          <w:tcPr>
            <w:tcW w:w="1926" w:type="dxa"/>
            <w:gridSpan w:val="2"/>
            <w:tcBorders>
              <w:top w:val="nil"/>
              <w:left w:val="nil"/>
              <w:bottom w:val="single" w:sz="6" w:space="0" w:color="auto"/>
              <w:right w:val="nil"/>
            </w:tcBorders>
          </w:tcPr>
          <w:p w:rsidR="00FF40EE" w:rsidRPr="00542493" w:rsidRDefault="00FF40EE" w:rsidP="00474F53">
            <w:pPr>
              <w:pStyle w:val="ListParagraph"/>
              <w:autoSpaceDE w:val="0"/>
              <w:autoSpaceDN w:val="0"/>
              <w:adjustRightInd w:val="0"/>
              <w:spacing w:line="240" w:lineRule="auto"/>
              <w:ind w:left="-102" w:right="-102"/>
              <w:jc w:val="center"/>
              <w:rPr>
                <w:rFonts w:cs="Univers"/>
                <w:sz w:val="19"/>
                <w:szCs w:val="19"/>
              </w:rPr>
            </w:pPr>
            <w:r w:rsidRPr="00542493">
              <w:rPr>
                <w:rFonts w:cs="Univers"/>
                <w:sz w:val="19"/>
                <w:szCs w:val="19"/>
              </w:rPr>
              <w:t>4016</w:t>
            </w:r>
          </w:p>
        </w:tc>
        <w:tc>
          <w:tcPr>
            <w:tcW w:w="260" w:type="dxa"/>
            <w:tcBorders>
              <w:top w:val="nil"/>
              <w:left w:val="nil"/>
              <w:bottom w:val="single" w:sz="6" w:space="0" w:color="auto"/>
              <w:right w:val="nil"/>
            </w:tcBorders>
          </w:tcPr>
          <w:p w:rsidR="00FF40EE" w:rsidRPr="00542493" w:rsidRDefault="00FF40EE" w:rsidP="00474F53">
            <w:pPr>
              <w:pStyle w:val="ListParagraph"/>
              <w:autoSpaceDE w:val="0"/>
              <w:autoSpaceDN w:val="0"/>
              <w:adjustRightInd w:val="0"/>
              <w:spacing w:line="240" w:lineRule="auto"/>
              <w:ind w:left="-102" w:right="-102"/>
              <w:jc w:val="center"/>
              <w:rPr>
                <w:rFonts w:cs="Univers"/>
                <w:sz w:val="19"/>
                <w:szCs w:val="19"/>
              </w:rPr>
            </w:pPr>
          </w:p>
        </w:tc>
        <w:tc>
          <w:tcPr>
            <w:tcW w:w="1954" w:type="dxa"/>
            <w:gridSpan w:val="2"/>
            <w:tcBorders>
              <w:top w:val="nil"/>
              <w:left w:val="nil"/>
              <w:bottom w:val="single" w:sz="6" w:space="0" w:color="auto"/>
              <w:right w:val="nil"/>
            </w:tcBorders>
            <w:vAlign w:val="center"/>
          </w:tcPr>
          <w:p w:rsidR="00FF40EE" w:rsidRPr="00542493" w:rsidRDefault="00FF40EE" w:rsidP="00474F53">
            <w:pPr>
              <w:pStyle w:val="ListParagraph"/>
              <w:autoSpaceDE w:val="0"/>
              <w:autoSpaceDN w:val="0"/>
              <w:adjustRightInd w:val="0"/>
              <w:spacing w:line="240" w:lineRule="auto"/>
              <w:ind w:left="-102" w:right="-102"/>
              <w:jc w:val="center"/>
              <w:rPr>
                <w:rFonts w:cs="Univers"/>
                <w:sz w:val="19"/>
                <w:szCs w:val="19"/>
              </w:rPr>
            </w:pPr>
            <w:r w:rsidRPr="00542493">
              <w:rPr>
                <w:rFonts w:cs="Univers"/>
                <w:sz w:val="19"/>
                <w:szCs w:val="19"/>
              </w:rPr>
              <w:t>83</w:t>
            </w:r>
          </w:p>
        </w:tc>
        <w:tc>
          <w:tcPr>
            <w:tcW w:w="236" w:type="dxa"/>
            <w:tcBorders>
              <w:top w:val="nil"/>
              <w:left w:val="nil"/>
              <w:bottom w:val="single" w:sz="6" w:space="0" w:color="auto"/>
              <w:right w:val="nil"/>
            </w:tcBorders>
          </w:tcPr>
          <w:p w:rsidR="00FF40EE" w:rsidRPr="00542493" w:rsidRDefault="00FF40EE" w:rsidP="00474F53">
            <w:pPr>
              <w:pStyle w:val="ListParagraph"/>
              <w:autoSpaceDE w:val="0"/>
              <w:autoSpaceDN w:val="0"/>
              <w:adjustRightInd w:val="0"/>
              <w:spacing w:line="240" w:lineRule="auto"/>
              <w:ind w:left="-102" w:right="-102"/>
              <w:jc w:val="center"/>
              <w:rPr>
                <w:rFonts w:cs="Univers"/>
                <w:sz w:val="19"/>
                <w:szCs w:val="19"/>
              </w:rPr>
            </w:pPr>
          </w:p>
        </w:tc>
        <w:tc>
          <w:tcPr>
            <w:tcW w:w="2032" w:type="dxa"/>
            <w:gridSpan w:val="2"/>
            <w:tcBorders>
              <w:top w:val="nil"/>
              <w:left w:val="nil"/>
              <w:bottom w:val="single" w:sz="6" w:space="0" w:color="auto"/>
              <w:right w:val="nil"/>
            </w:tcBorders>
            <w:vAlign w:val="center"/>
          </w:tcPr>
          <w:p w:rsidR="00FF40EE" w:rsidRPr="00542493" w:rsidRDefault="00FF40EE" w:rsidP="00474F53">
            <w:pPr>
              <w:pStyle w:val="ListParagraph"/>
              <w:autoSpaceDE w:val="0"/>
              <w:autoSpaceDN w:val="0"/>
              <w:adjustRightInd w:val="0"/>
              <w:spacing w:line="240" w:lineRule="auto"/>
              <w:ind w:left="-102" w:right="-102"/>
              <w:jc w:val="center"/>
              <w:rPr>
                <w:rFonts w:cs="Univers"/>
                <w:sz w:val="19"/>
                <w:szCs w:val="19"/>
              </w:rPr>
            </w:pPr>
            <w:r w:rsidRPr="00542493">
              <w:rPr>
                <w:rFonts w:cs="Univers"/>
                <w:sz w:val="19"/>
                <w:szCs w:val="19"/>
              </w:rPr>
              <w:t>3933</w:t>
            </w:r>
          </w:p>
        </w:tc>
      </w:tr>
      <w:tr w:rsidR="00593858" w:rsidRPr="00542493" w:rsidTr="00F9501B">
        <w:trPr>
          <w:jc w:val="center"/>
        </w:trPr>
        <w:tc>
          <w:tcPr>
            <w:tcW w:w="8695" w:type="dxa"/>
            <w:gridSpan w:val="9"/>
            <w:tcBorders>
              <w:top w:val="single" w:sz="6" w:space="0" w:color="auto"/>
              <w:left w:val="nil"/>
              <w:bottom w:val="nil"/>
              <w:right w:val="nil"/>
            </w:tcBorders>
          </w:tcPr>
          <w:p w:rsidR="00593858" w:rsidRPr="00542493" w:rsidRDefault="00593858" w:rsidP="00474F53">
            <w:pPr>
              <w:pStyle w:val="ListParagraph"/>
              <w:autoSpaceDE w:val="0"/>
              <w:autoSpaceDN w:val="0"/>
              <w:adjustRightInd w:val="0"/>
              <w:spacing w:line="240" w:lineRule="auto"/>
              <w:ind w:left="-102" w:right="-102"/>
              <w:rPr>
                <w:rFonts w:cs="Univers"/>
                <w:sz w:val="19"/>
                <w:szCs w:val="19"/>
              </w:rPr>
            </w:pPr>
            <w:r w:rsidRPr="00542493">
              <w:rPr>
                <w:rFonts w:cs="Univers"/>
                <w:i/>
                <w:sz w:val="19"/>
                <w:szCs w:val="19"/>
              </w:rPr>
              <w:t xml:space="preserve">Notes: </w:t>
            </w:r>
            <w:r w:rsidRPr="00542493">
              <w:rPr>
                <w:rFonts w:cs="Univers"/>
                <w:sz w:val="19"/>
                <w:szCs w:val="19"/>
              </w:rPr>
              <w:t xml:space="preserve">Social deprivation includes three indicators: income, unemployment and low education share. Physical deprivation includes three housing quality indicators: the shares of small houses, old houses (constructed before 1970), and of </w:t>
            </w:r>
            <w:r w:rsidR="00A229EA" w:rsidRPr="00542493">
              <w:rPr>
                <w:rFonts w:cs="Univers"/>
                <w:sz w:val="19"/>
                <w:szCs w:val="19"/>
              </w:rPr>
              <w:t>public housing</w:t>
            </w:r>
            <w:r w:rsidRPr="00542493">
              <w:rPr>
                <w:rFonts w:cs="Univers"/>
                <w:sz w:val="19"/>
                <w:szCs w:val="19"/>
              </w:rPr>
              <w:t xml:space="preserve"> stock. </w:t>
            </w:r>
            <w:proofErr w:type="gramStart"/>
            <w:r w:rsidRPr="00542493">
              <w:rPr>
                <w:rFonts w:cs="Univers"/>
                <w:sz w:val="19"/>
                <w:szCs w:val="19"/>
              </w:rPr>
              <w:t>Social problems consists</w:t>
            </w:r>
            <w:proofErr w:type="gramEnd"/>
            <w:r w:rsidRPr="00542493">
              <w:rPr>
                <w:rFonts w:cs="Univers"/>
                <w:sz w:val="19"/>
                <w:szCs w:val="19"/>
              </w:rPr>
              <w:t xml:space="preserve"> of five indicators: two vandalism indicators, two nuisance-from-neighbours indicators, and one indicator relates to feelings of insecurity. Physical problems includes seven indicators: house and living environment satisfaction, the inclination to move, and indicators relating to noise and air pollution, traffic intensity and traffic safety. For details, see</w:t>
            </w:r>
            <w:r w:rsidRPr="00542493">
              <w:rPr>
                <w:rFonts w:cs="Univers"/>
                <w:i/>
                <w:sz w:val="19"/>
                <w:szCs w:val="19"/>
              </w:rPr>
              <w:t xml:space="preserve"> </w:t>
            </w:r>
            <w:r w:rsidRPr="00542493">
              <w:rPr>
                <w:bCs/>
                <w:sz w:val="19"/>
                <w:szCs w:val="19"/>
              </w:rPr>
              <w:fldChar w:fldCharType="begin" w:fldLock="1"/>
            </w:r>
            <w:r w:rsidRPr="00542493">
              <w:rPr>
                <w:bCs/>
                <w:sz w:val="19"/>
                <w:szCs w:val="19"/>
              </w:rPr>
              <w:instrText>ADDIN CSL_CITATION { "citationItems" : [ { "id" : "ITEM-1", "itemData" : { "author" : [ { "dropping-particle" : "", "family" : "Brouwer", "given" : "J.", "non-dropping-particle" : "", "parse-names" : false, "suffix" : "" }, { "dropping-particle" : "", "family" : "Willems", "given" : "J.", "non-dropping-particle" : "", "parse-names" : false, "suffix" : "" } ], "id" : "ITEM-1", "issued" : { "date-parts" : [ [ "2007" ] ] }, "publisher-place" : "Delft", "title" : "Ruimtelijke Concentratie van Achterstanden en Problemen: Vaststelling Selectie 40 Aandachtswijken en Analyse Achtergronden", "type" : "report" }, "uris" : [ "http://www.mendeley.com/documents/?uuid=3b33d8ce-2b6d-4761-b91c-73f9dd4cf436" ] } ], "mendeley" : { "formattedCitation" : "(Brouwer &amp; Willems, 2007)", "manualFormatting" : "Brouwer and Willems (2007)", "plainTextFormattedCitation" : "(Brouwer &amp; Willems, 2007)", "previouslyFormattedCitation" : "(Brouwer &amp; Willems, 2007)" }, "properties" : { "noteIndex" : 0 }, "schema" : "https://github.com/citation-style-language/schema/raw/master/csl-citation.json" }</w:instrText>
            </w:r>
            <w:r w:rsidRPr="00542493">
              <w:rPr>
                <w:bCs/>
                <w:sz w:val="19"/>
                <w:szCs w:val="19"/>
              </w:rPr>
              <w:fldChar w:fldCharType="separate"/>
            </w:r>
            <w:r w:rsidRPr="00542493">
              <w:rPr>
                <w:bCs/>
                <w:noProof/>
                <w:sz w:val="19"/>
                <w:szCs w:val="19"/>
              </w:rPr>
              <w:t>Brouwer and Willems (2007)</w:t>
            </w:r>
            <w:r w:rsidRPr="00542493">
              <w:rPr>
                <w:bCs/>
                <w:sz w:val="19"/>
                <w:szCs w:val="19"/>
              </w:rPr>
              <w:fldChar w:fldCharType="end"/>
            </w:r>
            <w:r w:rsidRPr="00542493">
              <w:rPr>
                <w:rFonts w:cs="Univers"/>
                <w:sz w:val="19"/>
                <w:szCs w:val="19"/>
              </w:rPr>
              <w:t xml:space="preserve">. </w:t>
            </w:r>
          </w:p>
        </w:tc>
      </w:tr>
    </w:tbl>
    <w:p w:rsidR="008441A9" w:rsidRPr="00542493" w:rsidRDefault="008441A9" w:rsidP="00446A17">
      <w:r w:rsidRPr="00542493">
        <w:br/>
      </w:r>
    </w:p>
    <w:p w:rsidR="00593858" w:rsidRPr="00542493" w:rsidRDefault="00593858" w:rsidP="00593858">
      <w:pPr>
        <w:pStyle w:val="NoSpacing"/>
        <w:spacing w:line="312" w:lineRule="auto"/>
        <w:jc w:val="center"/>
        <w:rPr>
          <w:b/>
          <w:bCs/>
          <w:sz w:val="21"/>
          <w:szCs w:val="21"/>
        </w:rPr>
      </w:pPr>
      <w:r w:rsidRPr="00542493">
        <w:rPr>
          <w:b/>
          <w:bCs/>
          <w:noProof/>
          <w:sz w:val="21"/>
          <w:szCs w:val="21"/>
          <w:lang w:eastAsia="en-GB"/>
        </w:rPr>
        <w:drawing>
          <wp:inline distT="0" distB="0" distL="0" distR="0" wp14:anchorId="3AA8524F" wp14:editId="666A7644">
            <wp:extent cx="4552950" cy="2343150"/>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93858" w:rsidRPr="00542493" w:rsidRDefault="006C0FCA" w:rsidP="00593858">
      <w:pPr>
        <w:spacing w:line="240" w:lineRule="auto"/>
        <w:jc w:val="center"/>
        <w:rPr>
          <w:rFonts w:cs="Times New Roman"/>
          <w:smallCaps/>
          <w:szCs w:val="21"/>
        </w:rPr>
      </w:pPr>
      <w:bookmarkStart w:id="17" w:name="_Ref395014742"/>
      <w:r w:rsidRPr="00542493">
        <w:rPr>
          <w:rFonts w:cs="Times New Roman"/>
          <w:smallCaps/>
          <w:szCs w:val="21"/>
        </w:rPr>
        <w:t xml:space="preserve">Figure </w:t>
      </w:r>
      <w:fldSimple w:instr=" SEQ Figure \* MERGEFORMAT ">
        <w:r w:rsidR="00DA0D4E" w:rsidRPr="00DA0D4E">
          <w:rPr>
            <w:rFonts w:cs="Times New Roman"/>
            <w:smallCaps/>
            <w:noProof/>
            <w:szCs w:val="21"/>
          </w:rPr>
          <w:t>2</w:t>
        </w:r>
      </w:fldSimple>
      <w:bookmarkEnd w:id="17"/>
      <w:r w:rsidRPr="00542493">
        <w:rPr>
          <w:rFonts w:cs="Times New Roman"/>
          <w:smallCaps/>
          <w:szCs w:val="21"/>
        </w:rPr>
        <w:t xml:space="preserve"> — </w:t>
      </w:r>
      <w:r w:rsidR="00593858" w:rsidRPr="00542493">
        <w:rPr>
          <w:rFonts w:cs="Times New Roman"/>
          <w:smallCaps/>
          <w:szCs w:val="21"/>
        </w:rPr>
        <w:t>The z-score and selection</w:t>
      </w:r>
    </w:p>
    <w:p w:rsidR="00593858" w:rsidRPr="00542493" w:rsidRDefault="00593858" w:rsidP="00593858">
      <w:pPr>
        <w:pStyle w:val="NoSpacing"/>
        <w:ind w:left="709" w:right="709"/>
        <w:rPr>
          <w:b/>
          <w:bCs/>
          <w:sz w:val="21"/>
          <w:szCs w:val="21"/>
          <w:vertAlign w:val="superscript"/>
        </w:rPr>
      </w:pPr>
      <w:r w:rsidRPr="00542493">
        <w:rPr>
          <w:i/>
          <w:color w:val="000000"/>
          <w:szCs w:val="19"/>
        </w:rPr>
        <w:t>Notes:</w:t>
      </w:r>
      <w:r w:rsidRPr="00542493">
        <w:rPr>
          <w:color w:val="000000"/>
          <w:szCs w:val="19"/>
        </w:rPr>
        <w:t xml:space="preserve"> This is a regression of </w:t>
      </w:r>
      <w:r w:rsidR="00376EC7">
        <w:rPr>
          <w:color w:val="000000"/>
          <w:szCs w:val="19"/>
        </w:rPr>
        <w:t xml:space="preserve">the </w:t>
      </w:r>
      <w:r w:rsidRPr="00542493">
        <w:rPr>
          <w:color w:val="000000"/>
          <w:szCs w:val="19"/>
        </w:rPr>
        <w:t xml:space="preserve">assignment of </w:t>
      </w:r>
      <w:r w:rsidR="00376EC7">
        <w:rPr>
          <w:color w:val="000000"/>
          <w:szCs w:val="19"/>
        </w:rPr>
        <w:t xml:space="preserve">a </w:t>
      </w:r>
      <w:r w:rsidRPr="00542493">
        <w:rPr>
          <w:color w:val="000000"/>
          <w:szCs w:val="19"/>
        </w:rPr>
        <w:t xml:space="preserve">neighbourhood on the scoring rule dummy and a flexible function of the z-score. </w:t>
      </w:r>
      <w:r w:rsidR="003D205C" w:rsidRPr="00542493">
        <w:rPr>
          <w:color w:val="000000"/>
          <w:szCs w:val="19"/>
        </w:rPr>
        <w:t>The number of observations is 4</w:t>
      </w:r>
      <w:r w:rsidRPr="00542493">
        <w:rPr>
          <w:color w:val="000000"/>
          <w:szCs w:val="19"/>
        </w:rPr>
        <w:t>016.</w:t>
      </w:r>
    </w:p>
    <w:p w:rsidR="00683489" w:rsidRPr="00542493" w:rsidRDefault="00683489" w:rsidP="00593858">
      <w:pPr>
        <w:pStyle w:val="NoSpacing"/>
        <w:spacing w:line="312" w:lineRule="auto"/>
        <w:rPr>
          <w:b/>
          <w:bCs/>
          <w:sz w:val="21"/>
          <w:szCs w:val="21"/>
        </w:rPr>
      </w:pPr>
    </w:p>
    <w:p w:rsidR="00C01F79" w:rsidRPr="00542493" w:rsidRDefault="00C01F79" w:rsidP="00593858">
      <w:pPr>
        <w:pStyle w:val="NoSpacing"/>
        <w:spacing w:line="312" w:lineRule="auto"/>
        <w:rPr>
          <w:b/>
          <w:bCs/>
          <w:sz w:val="21"/>
          <w:szCs w:val="21"/>
        </w:rPr>
      </w:pPr>
    </w:p>
    <w:p w:rsidR="00A13A94" w:rsidRPr="00542493" w:rsidRDefault="00A13A94" w:rsidP="00683489">
      <w:pPr>
        <w:rPr>
          <w:rStyle w:val="SubtitleChar"/>
        </w:rPr>
      </w:pPr>
    </w:p>
    <w:p w:rsidR="00593858" w:rsidRPr="00542493" w:rsidRDefault="00593858" w:rsidP="00D3478E">
      <w:pPr>
        <w:pStyle w:val="Heading3"/>
        <w:numPr>
          <w:ilvl w:val="0"/>
          <w:numId w:val="3"/>
        </w:numPr>
        <w:ind w:left="0" w:firstLine="0"/>
      </w:pPr>
      <w:r w:rsidRPr="00542493">
        <w:t>Data</w:t>
      </w:r>
    </w:p>
    <w:p w:rsidR="00683489" w:rsidRPr="00542493" w:rsidRDefault="00593858" w:rsidP="00683489">
      <w:pPr>
        <w:rPr>
          <w:rFonts w:eastAsia="Adobe Song Std L" w:cstheme="minorHAnsi"/>
          <w:szCs w:val="21"/>
        </w:rPr>
      </w:pPr>
      <w:r w:rsidRPr="00542493">
        <w:rPr>
          <w:rFonts w:eastAsia="Adobe Song Std L" w:cstheme="minorHAnsi"/>
          <w:szCs w:val="21"/>
        </w:rPr>
        <w:t>Our analysis is based upon a house transactions dataset from the NVM (Dutch Association of Real Estate Agents). It contains information on about 80 percent of all transactions between 200</w:t>
      </w:r>
      <w:r w:rsidR="00B41B18" w:rsidRPr="00542493">
        <w:rPr>
          <w:rFonts w:eastAsia="Adobe Song Std L" w:cstheme="minorHAnsi"/>
          <w:szCs w:val="21"/>
        </w:rPr>
        <w:t>0</w:t>
      </w:r>
      <w:r w:rsidRPr="00542493">
        <w:rPr>
          <w:rFonts w:eastAsia="Adobe Song Std L" w:cstheme="minorHAnsi"/>
          <w:szCs w:val="21"/>
        </w:rPr>
        <w:t xml:space="preserve"> and 201</w:t>
      </w:r>
      <w:r w:rsidR="003D205C" w:rsidRPr="00542493">
        <w:rPr>
          <w:rFonts w:eastAsia="Adobe Song Std L" w:cstheme="minorHAnsi"/>
          <w:szCs w:val="21"/>
        </w:rPr>
        <w:t>4</w:t>
      </w:r>
      <w:r w:rsidR="00B41B18" w:rsidRPr="00542493">
        <w:rPr>
          <w:rFonts w:eastAsia="Adobe Song Std L" w:cstheme="minorHAnsi"/>
          <w:szCs w:val="21"/>
        </w:rPr>
        <w:t>, so roughly seven years before and after the investment took place</w:t>
      </w:r>
      <w:r w:rsidRPr="00542493">
        <w:rPr>
          <w:rFonts w:eastAsia="Adobe Song Std L" w:cstheme="minorHAnsi"/>
          <w:szCs w:val="21"/>
        </w:rPr>
        <w:t>.</w:t>
      </w:r>
      <w:r w:rsidRPr="00542493">
        <w:rPr>
          <w:rStyle w:val="FootnoteReference"/>
          <w:rFonts w:eastAsia="Adobe Song Std L" w:cstheme="minorHAnsi"/>
          <w:szCs w:val="21"/>
        </w:rPr>
        <w:footnoteReference w:id="19"/>
      </w:r>
      <w:r w:rsidRPr="00542493">
        <w:rPr>
          <w:rFonts w:eastAsia="Adobe Song Std L" w:cstheme="minorHAnsi"/>
          <w:szCs w:val="21"/>
        </w:rPr>
        <w:t xml:space="preserve"> For </w:t>
      </w:r>
      <w:r w:rsidR="0075787C" w:rsidRPr="00542493">
        <w:rPr>
          <w:rFonts w:eastAsia="Adobe Song Std L" w:cstheme="minorHAnsi"/>
          <w:szCs w:val="21"/>
        </w:rPr>
        <w:t>1,796,542</w:t>
      </w:r>
      <w:r w:rsidRPr="00542493">
        <w:rPr>
          <w:rFonts w:eastAsia="Adobe Song Std L" w:cstheme="minorHAnsi"/>
          <w:szCs w:val="21"/>
        </w:rPr>
        <w:t xml:space="preserve"> transactions, we know the transaction price,</w:t>
      </w:r>
      <w:r w:rsidR="003D205C" w:rsidRPr="00542493">
        <w:rPr>
          <w:rFonts w:eastAsia="Adobe Song Std L" w:cstheme="minorHAnsi"/>
          <w:szCs w:val="21"/>
        </w:rPr>
        <w:t xml:space="preserve"> asking price,</w:t>
      </w:r>
      <w:r w:rsidRPr="00542493">
        <w:rPr>
          <w:rFonts w:eastAsia="Adobe Song Std L" w:cstheme="minorHAnsi"/>
          <w:szCs w:val="21"/>
        </w:rPr>
        <w:t xml:space="preserve"> the sales time (in</w:t>
      </w:r>
      <w:r w:rsidR="00683489" w:rsidRPr="00542493">
        <w:rPr>
          <w:rFonts w:eastAsia="Adobe Song Std L" w:cstheme="minorHAnsi"/>
          <w:szCs w:val="21"/>
        </w:rPr>
        <w:t xml:space="preserve"> days on the market), the exact location, and a wide range of house attributes such as size (in square meters), type of house, number of rooms and construction year.</w:t>
      </w:r>
      <w:r w:rsidR="00683489" w:rsidRPr="00542493">
        <w:rPr>
          <w:rStyle w:val="FootnoteReference"/>
          <w:rFonts w:eastAsia="Adobe Song Std L" w:cstheme="minorHAnsi"/>
          <w:szCs w:val="21"/>
        </w:rPr>
        <w:footnoteReference w:id="20"/>
      </w:r>
      <w:r w:rsidR="00683489" w:rsidRPr="00542493">
        <w:rPr>
          <w:rFonts w:eastAsia="Adobe Song Std L" w:cstheme="minorHAnsi"/>
          <w:szCs w:val="21"/>
        </w:rPr>
        <w:t xml:space="preserve"> On average, properties in our sample are sold 1.29 times in our study period. In the analysis, we focus on </w:t>
      </w:r>
      <w:r w:rsidR="00275F59">
        <w:rPr>
          <w:rFonts w:eastAsia="Adobe Song Std L" w:cstheme="minorHAnsi"/>
          <w:szCs w:val="21"/>
        </w:rPr>
        <w:t xml:space="preserve">a repeated sales sample, so </w:t>
      </w:r>
      <w:r w:rsidR="00683489" w:rsidRPr="00542493">
        <w:rPr>
          <w:rFonts w:eastAsia="Adobe Song Std L" w:cstheme="minorHAnsi"/>
          <w:szCs w:val="21"/>
        </w:rPr>
        <w:t>properties that are sold at least twice, leaving us with 434,033 transactions.</w:t>
      </w:r>
      <w:r w:rsidR="00683489" w:rsidRPr="00542493">
        <w:rPr>
          <w:rStyle w:val="FootnoteReference"/>
          <w:rFonts w:eastAsia="Adobe Song Std L" w:cstheme="minorHAnsi"/>
          <w:szCs w:val="21"/>
        </w:rPr>
        <w:footnoteReference w:id="21"/>
      </w:r>
    </w:p>
    <w:p w:rsidR="00BC5363" w:rsidRPr="00542493" w:rsidRDefault="00683489" w:rsidP="00275F59">
      <w:pPr>
        <w:pStyle w:val="Subtitle"/>
      </w:pPr>
      <w:r w:rsidRPr="00542493">
        <w:rPr>
          <w:rStyle w:val="SubtitleChar"/>
        </w:rPr>
        <w:t xml:space="preserve">In </w:t>
      </w:r>
      <w:r w:rsidRPr="00542493">
        <w:rPr>
          <w:rStyle w:val="SubtitleChar"/>
        </w:rPr>
        <w:fldChar w:fldCharType="begin"/>
      </w:r>
      <w:r w:rsidRPr="00542493">
        <w:rPr>
          <w:rStyle w:val="SubtitleChar"/>
        </w:rPr>
        <w:instrText xml:space="preserve"> REF _Ref412804100 \h  \* MERGEFORMAT </w:instrText>
      </w:r>
      <w:r w:rsidRPr="00542493">
        <w:rPr>
          <w:rStyle w:val="SubtitleChar"/>
        </w:rPr>
      </w:r>
      <w:r w:rsidRPr="00542493">
        <w:rPr>
          <w:rStyle w:val="SubtitleChar"/>
        </w:rPr>
        <w:fldChar w:fldCharType="separate"/>
      </w:r>
      <w:r w:rsidR="00DA0D4E" w:rsidRPr="00DA0D4E">
        <w:rPr>
          <w:rStyle w:val="SubtitleChar"/>
        </w:rPr>
        <w:t>Table 2</w:t>
      </w:r>
      <w:r w:rsidRPr="00542493">
        <w:rPr>
          <w:rStyle w:val="SubtitleChar"/>
        </w:rPr>
        <w:fldChar w:fldCharType="end"/>
      </w:r>
      <w:r w:rsidRPr="00542493">
        <w:rPr>
          <w:rStyle w:val="SubtitleChar"/>
        </w:rPr>
        <w:t xml:space="preserve">, descriptives are reported for observations outside and inside (targeted) </w:t>
      </w:r>
      <w:r w:rsidR="00A229EA" w:rsidRPr="00542493">
        <w:rPr>
          <w:rStyle w:val="SubtitleChar"/>
        </w:rPr>
        <w:t>KW neighbourhood</w:t>
      </w:r>
      <w:r w:rsidRPr="00542493">
        <w:rPr>
          <w:rStyle w:val="SubtitleChar"/>
        </w:rPr>
        <w:t>s. About 3.8 percent</w:t>
      </w:r>
      <w:r w:rsidRPr="00542493">
        <w:rPr>
          <w:rFonts w:eastAsia="Adobe Song Std L"/>
        </w:rPr>
        <w:t xml:space="preserve"> of the observations in the repeated sales sample </w:t>
      </w:r>
      <w:proofErr w:type="gramStart"/>
      <w:r w:rsidRPr="00542493">
        <w:rPr>
          <w:rFonts w:eastAsia="Adobe Song Std L"/>
        </w:rPr>
        <w:t>is</w:t>
      </w:r>
      <w:proofErr w:type="gramEnd"/>
      <w:r w:rsidRPr="00542493">
        <w:rPr>
          <w:rFonts w:eastAsia="Adobe Song Std L"/>
        </w:rPr>
        <w:t xml:space="preserve"> in a targeted </w:t>
      </w:r>
      <w:r w:rsidR="00A229EA" w:rsidRPr="00542493">
        <w:rPr>
          <w:rFonts w:eastAsia="Adobe Song Std L"/>
        </w:rPr>
        <w:t>KW neighbourhood</w:t>
      </w:r>
      <w:r w:rsidRPr="00542493">
        <w:rPr>
          <w:rFonts w:eastAsia="Adobe Song Std L"/>
        </w:rPr>
        <w:t xml:space="preserve"> </w:t>
      </w:r>
      <w:r w:rsidR="00275F59">
        <w:rPr>
          <w:rFonts w:eastAsia="Adobe Song Std L"/>
        </w:rPr>
        <w:t>whereas</w:t>
      </w:r>
      <w:r w:rsidRPr="00542493">
        <w:rPr>
          <w:rFonts w:eastAsia="Adobe Song Std L"/>
        </w:rPr>
        <w:t xml:space="preserve"> 1.6 percent </w:t>
      </w:r>
      <w:r w:rsidR="00275F59">
        <w:rPr>
          <w:rFonts w:eastAsia="Adobe Song Std L"/>
        </w:rPr>
        <w:t>in this sample</w:t>
      </w:r>
      <w:r w:rsidRPr="00542493">
        <w:rPr>
          <w:rFonts w:eastAsia="Adobe Song Std L"/>
        </w:rPr>
        <w:t xml:space="preserve"> is in a KW- neighbourhood in the post-investment period. It appears that the price </w:t>
      </w:r>
      <w:r w:rsidR="00275F59">
        <w:rPr>
          <w:rFonts w:eastAsia="Adobe Song Std L"/>
        </w:rPr>
        <w:t xml:space="preserve">per square metre </w:t>
      </w:r>
      <w:r w:rsidRPr="00542493">
        <w:rPr>
          <w:rFonts w:eastAsia="Adobe Song Std L"/>
        </w:rPr>
        <w:t xml:space="preserve">in non-KW neighbourhoods is 3.5 percent higher than in </w:t>
      </w:r>
      <w:r w:rsidR="00A229EA" w:rsidRPr="00542493">
        <w:rPr>
          <w:rFonts w:eastAsia="Adobe Song Std L"/>
        </w:rPr>
        <w:t>KW neighbourhood</w:t>
      </w:r>
      <w:r w:rsidRPr="00542493">
        <w:rPr>
          <w:rFonts w:eastAsia="Adobe Song Std L"/>
        </w:rPr>
        <w:t xml:space="preserve">s. The difference seems fairly small, but is explained by the observation that most deprived neighbourhoods are located in urban, rather than rural, areas, where prices are generally higher. Properties in </w:t>
      </w:r>
      <w:r w:rsidR="00A229EA" w:rsidRPr="00542493">
        <w:rPr>
          <w:rFonts w:eastAsia="Adobe Song Std L"/>
        </w:rPr>
        <w:t>KW neighbourhood</w:t>
      </w:r>
      <w:r w:rsidRPr="00542493">
        <w:rPr>
          <w:rFonts w:eastAsia="Adobe Song Std L"/>
        </w:rPr>
        <w:t xml:space="preserve">s tend to have a lower quality: </w:t>
      </w:r>
      <w:r w:rsidR="004463C8">
        <w:rPr>
          <w:rFonts w:eastAsia="Adobe Song Std L"/>
        </w:rPr>
        <w:t xml:space="preserve">they are more often apartments, </w:t>
      </w:r>
      <w:r w:rsidRPr="00542493">
        <w:rPr>
          <w:rFonts w:eastAsia="Adobe Song Std L"/>
        </w:rPr>
        <w:t>are older, have less often cent</w:t>
      </w:r>
      <w:r w:rsidR="004463C8">
        <w:rPr>
          <w:rFonts w:eastAsia="Adobe Song Std L"/>
        </w:rPr>
        <w:t xml:space="preserve">ral heating and are of a lower </w:t>
      </w:r>
      <w:r w:rsidRPr="00542493">
        <w:rPr>
          <w:rFonts w:eastAsia="Adobe Song Std L"/>
        </w:rPr>
        <w:t xml:space="preserve">maintenance quality. Also, 34 percent of the properties in these areas have been constructed between 1961 and 1970, a building period which is in the Netherlands associated with low building quality. </w:t>
      </w:r>
      <w:r w:rsidRPr="00542493">
        <w:fldChar w:fldCharType="begin"/>
      </w:r>
      <w:r w:rsidRPr="00542493">
        <w:instrText xml:space="preserve"> REF _Ref410211618 \h  \* MERGEFORMAT </w:instrText>
      </w:r>
      <w:r w:rsidRPr="00542493">
        <w:fldChar w:fldCharType="separate"/>
      </w:r>
      <w:r w:rsidR="00DA0D4E" w:rsidRPr="00DA0D4E">
        <w:t>Table A</w:t>
      </w:r>
      <w:r w:rsidR="00DA0D4E">
        <w:t>1</w:t>
      </w:r>
      <w:r w:rsidRPr="00542493">
        <w:fldChar w:fldCharType="end"/>
      </w:r>
      <w:r w:rsidRPr="00542493">
        <w:t xml:space="preserve"> in</w:t>
      </w:r>
      <w:r w:rsidRPr="00542493">
        <w:rPr>
          <w:rFonts w:eastAsia="Adobe Song Std L"/>
        </w:rPr>
        <w:t xml:space="preserve"> the Appendix also reports </w:t>
      </w:r>
      <w:r w:rsidR="00BC5363" w:rsidRPr="00542493">
        <w:rPr>
          <w:rFonts w:eastAsia="Adobe Song Std L"/>
        </w:rPr>
        <w:t xml:space="preserve">descriptive statistics for the full sample, including properties that are transacted only once during the study period. It appears that there are few systematic differences between the full sample and the </w:t>
      </w:r>
      <w:r w:rsidR="004463C8">
        <w:rPr>
          <w:rFonts w:eastAsia="Adobe Song Std L"/>
        </w:rPr>
        <w:t>repeated sales sample.</w:t>
      </w:r>
      <w:r w:rsidR="004463C8">
        <w:rPr>
          <w:rStyle w:val="FootnoteReference"/>
          <w:rFonts w:eastAsia="Adobe Song Std L"/>
        </w:rPr>
        <w:footnoteReference w:id="22"/>
      </w:r>
    </w:p>
    <w:p w:rsidR="00BC5363" w:rsidRDefault="00683489" w:rsidP="00683489">
      <w:pPr>
        <w:pStyle w:val="Subtitle"/>
        <w:rPr>
          <w:rFonts w:eastAsia="Adobe Song Std L"/>
        </w:rPr>
      </w:pPr>
      <w:r w:rsidRPr="00542493">
        <w:rPr>
          <w:rFonts w:eastAsia="Adobe Song Std L"/>
        </w:rPr>
        <w:br/>
        <w:t xml:space="preserve"> </w:t>
      </w:r>
    </w:p>
    <w:p w:rsidR="00BC5363" w:rsidRDefault="00BC5363">
      <w:pPr>
        <w:spacing w:after="200" w:line="276" w:lineRule="auto"/>
        <w:jc w:val="left"/>
        <w:rPr>
          <w:rFonts w:eastAsia="Adobe Song Std L" w:cstheme="majorBidi"/>
          <w:iCs/>
          <w:szCs w:val="24"/>
        </w:rPr>
      </w:pPr>
      <w:r>
        <w:rPr>
          <w:rFonts w:eastAsia="Adobe Song Std L"/>
        </w:rPr>
        <w:br w:type="page"/>
      </w:r>
    </w:p>
    <w:p w:rsidR="00683489" w:rsidRPr="00542493" w:rsidRDefault="00683489" w:rsidP="00683489">
      <w:pPr>
        <w:pStyle w:val="Subtitle"/>
        <w:rPr>
          <w:rFonts w:eastAsia="Adobe Song Std L"/>
        </w:rPr>
      </w:pPr>
    </w:p>
    <w:tbl>
      <w:tblPr>
        <w:tblW w:w="9817" w:type="dxa"/>
        <w:jc w:val="center"/>
        <w:tblLayout w:type="fixed"/>
        <w:tblCellMar>
          <w:left w:w="75" w:type="dxa"/>
          <w:right w:w="75" w:type="dxa"/>
        </w:tblCellMar>
        <w:tblLook w:val="0000" w:firstRow="0" w:lastRow="0" w:firstColumn="0" w:lastColumn="0" w:noHBand="0" w:noVBand="0"/>
      </w:tblPr>
      <w:tblGrid>
        <w:gridCol w:w="2770"/>
        <w:gridCol w:w="913"/>
        <w:gridCol w:w="806"/>
        <w:gridCol w:w="833"/>
        <w:gridCol w:w="769"/>
        <w:gridCol w:w="170"/>
        <w:gridCol w:w="858"/>
        <w:gridCol w:w="850"/>
        <w:gridCol w:w="829"/>
        <w:gridCol w:w="849"/>
        <w:gridCol w:w="170"/>
      </w:tblGrid>
      <w:tr w:rsidR="00593858" w:rsidRPr="00542493" w:rsidTr="000B4F51">
        <w:trPr>
          <w:gridAfter w:val="1"/>
          <w:wAfter w:w="170" w:type="dxa"/>
          <w:jc w:val="center"/>
        </w:trPr>
        <w:tc>
          <w:tcPr>
            <w:tcW w:w="9647" w:type="dxa"/>
            <w:gridSpan w:val="10"/>
            <w:tcBorders>
              <w:top w:val="nil"/>
              <w:left w:val="nil"/>
              <w:bottom w:val="double" w:sz="6" w:space="0" w:color="auto"/>
              <w:right w:val="nil"/>
            </w:tcBorders>
          </w:tcPr>
          <w:p w:rsidR="006E17BD" w:rsidRPr="00542493" w:rsidRDefault="00593858" w:rsidP="006E17BD">
            <w:pPr>
              <w:widowControl w:val="0"/>
              <w:autoSpaceDE w:val="0"/>
              <w:autoSpaceDN w:val="0"/>
              <w:adjustRightInd w:val="0"/>
              <w:spacing w:line="240" w:lineRule="auto"/>
              <w:jc w:val="center"/>
              <w:rPr>
                <w:rFonts w:cs="Times New Roman"/>
                <w:smallCaps/>
                <w:szCs w:val="21"/>
              </w:rPr>
            </w:pPr>
            <w:r w:rsidRPr="00542493">
              <w:rPr>
                <w:rFonts w:eastAsia="Adobe Song Std L" w:cstheme="minorHAnsi"/>
                <w:szCs w:val="21"/>
              </w:rPr>
              <w:t xml:space="preserve"> </w:t>
            </w:r>
            <w:bookmarkStart w:id="18" w:name="_Ref410210933"/>
            <w:bookmarkStart w:id="19" w:name="_Ref412804100"/>
            <w:bookmarkStart w:id="20" w:name="_Toc410210277"/>
            <w:r w:rsidR="006E17BD" w:rsidRPr="00542493">
              <w:rPr>
                <w:rFonts w:cs="Times New Roman"/>
                <w:smallCaps/>
                <w:szCs w:val="21"/>
              </w:rPr>
              <w:t xml:space="preserve">Table </w:t>
            </w:r>
            <w:fldSimple w:instr=" SEQ Table \* MERGEFORMAT ">
              <w:r w:rsidR="00DA0D4E" w:rsidRPr="00DA0D4E">
                <w:rPr>
                  <w:rFonts w:cs="Times New Roman"/>
                  <w:smallCaps/>
                  <w:noProof/>
                  <w:szCs w:val="21"/>
                </w:rPr>
                <w:t>2</w:t>
              </w:r>
            </w:fldSimple>
            <w:bookmarkEnd w:id="18"/>
            <w:bookmarkEnd w:id="19"/>
            <w:r w:rsidR="006E17BD" w:rsidRPr="00542493">
              <w:rPr>
                <w:rFonts w:cs="Times New Roman"/>
                <w:smallCaps/>
                <w:szCs w:val="21"/>
              </w:rPr>
              <w:t xml:space="preserve"> — </w:t>
            </w:r>
            <w:r w:rsidRPr="00542493">
              <w:rPr>
                <w:rFonts w:cs="Times New Roman"/>
                <w:smallCaps/>
                <w:szCs w:val="21"/>
              </w:rPr>
              <w:t>Descriptive statistics for repeated sales sample</w:t>
            </w:r>
            <w:bookmarkEnd w:id="20"/>
          </w:p>
        </w:tc>
      </w:tr>
      <w:tr w:rsidR="00593858" w:rsidRPr="00542493" w:rsidTr="000B4F51">
        <w:trPr>
          <w:jc w:val="center"/>
        </w:trPr>
        <w:tc>
          <w:tcPr>
            <w:tcW w:w="2770" w:type="dxa"/>
            <w:tcBorders>
              <w:top w:val="double" w:sz="6" w:space="0" w:color="auto"/>
              <w:left w:val="nil"/>
              <w:right w:val="nil"/>
            </w:tcBorders>
          </w:tcPr>
          <w:p w:rsidR="00593858" w:rsidRPr="00542493" w:rsidRDefault="00593858" w:rsidP="00474F53">
            <w:pPr>
              <w:widowControl w:val="0"/>
              <w:autoSpaceDE w:val="0"/>
              <w:autoSpaceDN w:val="0"/>
              <w:adjustRightInd w:val="0"/>
              <w:spacing w:line="240" w:lineRule="auto"/>
              <w:rPr>
                <w:rFonts w:cs="Times New Roman"/>
                <w:sz w:val="19"/>
                <w:szCs w:val="19"/>
              </w:rPr>
            </w:pPr>
          </w:p>
        </w:tc>
        <w:tc>
          <w:tcPr>
            <w:tcW w:w="3321" w:type="dxa"/>
            <w:gridSpan w:val="4"/>
            <w:tcBorders>
              <w:top w:val="double" w:sz="6" w:space="0" w:color="auto"/>
              <w:left w:val="nil"/>
              <w:bottom w:val="single" w:sz="6" w:space="0" w:color="auto"/>
              <w:right w:val="nil"/>
            </w:tcBorders>
          </w:tcPr>
          <w:p w:rsidR="00A55257" w:rsidRPr="00542493" w:rsidRDefault="00593858" w:rsidP="000B4F51">
            <w:pPr>
              <w:widowControl w:val="0"/>
              <w:autoSpaceDE w:val="0"/>
              <w:autoSpaceDN w:val="0"/>
              <w:adjustRightInd w:val="0"/>
              <w:spacing w:line="240" w:lineRule="auto"/>
              <w:jc w:val="center"/>
              <w:rPr>
                <w:rFonts w:ascii="Cambria" w:eastAsia="Calibri" w:hAnsi="Cambria" w:cs="Times New Roman"/>
                <w:sz w:val="19"/>
                <w:szCs w:val="19"/>
              </w:rPr>
            </w:pPr>
            <w:r w:rsidRPr="00542493">
              <w:rPr>
                <w:rFonts w:ascii="Cambria" w:eastAsia="Calibri" w:hAnsi="Cambria" w:cs="Times New Roman"/>
                <w:sz w:val="19"/>
                <w:szCs w:val="19"/>
              </w:rPr>
              <w:t xml:space="preserve">Observations outside </w:t>
            </w:r>
          </w:p>
          <w:p w:rsidR="00593858" w:rsidRPr="00542493" w:rsidRDefault="00A229EA" w:rsidP="000B4F51">
            <w:pPr>
              <w:widowControl w:val="0"/>
              <w:autoSpaceDE w:val="0"/>
              <w:autoSpaceDN w:val="0"/>
              <w:adjustRightInd w:val="0"/>
              <w:spacing w:line="240" w:lineRule="auto"/>
              <w:jc w:val="center"/>
              <w:rPr>
                <w:rFonts w:ascii="Cambria" w:eastAsia="Calibri" w:hAnsi="Cambria" w:cs="Times New Roman"/>
                <w:sz w:val="19"/>
                <w:szCs w:val="19"/>
              </w:rPr>
            </w:pPr>
            <w:r w:rsidRPr="00542493">
              <w:rPr>
                <w:rFonts w:ascii="Cambria" w:eastAsia="Calibri" w:hAnsi="Cambria" w:cs="Times New Roman"/>
                <w:sz w:val="19"/>
                <w:szCs w:val="19"/>
              </w:rPr>
              <w:t>KW neighbourhood</w:t>
            </w:r>
            <w:r w:rsidR="00593858" w:rsidRPr="00542493">
              <w:rPr>
                <w:rFonts w:ascii="Cambria" w:eastAsia="Calibri" w:hAnsi="Cambria" w:cs="Times New Roman"/>
                <w:sz w:val="19"/>
                <w:szCs w:val="19"/>
              </w:rPr>
              <w:t>s</w:t>
            </w:r>
          </w:p>
        </w:tc>
        <w:tc>
          <w:tcPr>
            <w:tcW w:w="170" w:type="dxa"/>
            <w:tcBorders>
              <w:top w:val="double" w:sz="6" w:space="0" w:color="auto"/>
              <w:left w:val="nil"/>
              <w:right w:val="nil"/>
            </w:tcBorders>
          </w:tcPr>
          <w:p w:rsidR="00593858" w:rsidRPr="00542493" w:rsidRDefault="00593858" w:rsidP="000B4F51">
            <w:pPr>
              <w:widowControl w:val="0"/>
              <w:autoSpaceDE w:val="0"/>
              <w:autoSpaceDN w:val="0"/>
              <w:adjustRightInd w:val="0"/>
              <w:spacing w:line="240" w:lineRule="auto"/>
              <w:jc w:val="center"/>
              <w:rPr>
                <w:rFonts w:cs="Times New Roman"/>
                <w:sz w:val="19"/>
                <w:szCs w:val="19"/>
              </w:rPr>
            </w:pPr>
          </w:p>
        </w:tc>
        <w:tc>
          <w:tcPr>
            <w:tcW w:w="3386" w:type="dxa"/>
            <w:gridSpan w:val="4"/>
            <w:tcBorders>
              <w:top w:val="double" w:sz="6" w:space="0" w:color="auto"/>
              <w:left w:val="nil"/>
              <w:bottom w:val="single" w:sz="6" w:space="0" w:color="auto"/>
              <w:right w:val="nil"/>
            </w:tcBorders>
          </w:tcPr>
          <w:p w:rsidR="000B4F51" w:rsidRPr="00542493" w:rsidRDefault="00593858" w:rsidP="000B4F51">
            <w:pPr>
              <w:widowControl w:val="0"/>
              <w:autoSpaceDE w:val="0"/>
              <w:autoSpaceDN w:val="0"/>
              <w:adjustRightInd w:val="0"/>
              <w:spacing w:line="240" w:lineRule="auto"/>
              <w:jc w:val="center"/>
              <w:rPr>
                <w:rFonts w:ascii="Cambria" w:eastAsia="Calibri" w:hAnsi="Cambria" w:cs="Times New Roman"/>
                <w:sz w:val="19"/>
                <w:szCs w:val="19"/>
              </w:rPr>
            </w:pPr>
            <w:r w:rsidRPr="00542493">
              <w:rPr>
                <w:rFonts w:ascii="Cambria" w:eastAsia="Calibri" w:hAnsi="Cambria" w:cs="Times New Roman"/>
                <w:sz w:val="19"/>
                <w:szCs w:val="19"/>
              </w:rPr>
              <w:t xml:space="preserve">Observations inside </w:t>
            </w:r>
          </w:p>
          <w:p w:rsidR="00593858" w:rsidRPr="00542493" w:rsidRDefault="00A229EA" w:rsidP="000B4F51">
            <w:pPr>
              <w:widowControl w:val="0"/>
              <w:autoSpaceDE w:val="0"/>
              <w:autoSpaceDN w:val="0"/>
              <w:adjustRightInd w:val="0"/>
              <w:spacing w:line="240" w:lineRule="auto"/>
              <w:jc w:val="center"/>
              <w:rPr>
                <w:rFonts w:ascii="Cambria" w:eastAsia="Calibri" w:hAnsi="Cambria" w:cs="Times New Roman"/>
                <w:sz w:val="19"/>
                <w:szCs w:val="19"/>
              </w:rPr>
            </w:pPr>
            <w:r w:rsidRPr="00542493">
              <w:rPr>
                <w:rFonts w:ascii="Cambria" w:eastAsia="Calibri" w:hAnsi="Cambria" w:cs="Times New Roman"/>
                <w:sz w:val="19"/>
                <w:szCs w:val="19"/>
              </w:rPr>
              <w:t>KW neighbourhood</w:t>
            </w:r>
            <w:r w:rsidR="00593858" w:rsidRPr="00542493">
              <w:rPr>
                <w:rFonts w:ascii="Cambria" w:eastAsia="Calibri" w:hAnsi="Cambria" w:cs="Times New Roman"/>
                <w:sz w:val="19"/>
                <w:szCs w:val="19"/>
              </w:rPr>
              <w:t>s</w:t>
            </w:r>
          </w:p>
        </w:tc>
        <w:tc>
          <w:tcPr>
            <w:tcW w:w="170" w:type="dxa"/>
          </w:tcPr>
          <w:p w:rsidR="00593858" w:rsidRPr="00542493" w:rsidRDefault="00593858" w:rsidP="00474F53">
            <w:pPr>
              <w:widowControl w:val="0"/>
              <w:autoSpaceDE w:val="0"/>
              <w:autoSpaceDN w:val="0"/>
              <w:adjustRightInd w:val="0"/>
              <w:spacing w:before="60" w:after="60" w:line="240" w:lineRule="auto"/>
              <w:jc w:val="center"/>
              <w:rPr>
                <w:rFonts w:cs="Times New Roman"/>
                <w:sz w:val="19"/>
                <w:szCs w:val="19"/>
              </w:rPr>
            </w:pPr>
          </w:p>
        </w:tc>
      </w:tr>
      <w:tr w:rsidR="00593858" w:rsidRPr="00542493" w:rsidTr="000B4F51">
        <w:trPr>
          <w:gridAfter w:val="1"/>
          <w:wAfter w:w="170" w:type="dxa"/>
          <w:jc w:val="center"/>
        </w:trPr>
        <w:tc>
          <w:tcPr>
            <w:tcW w:w="2770" w:type="dxa"/>
            <w:tcBorders>
              <w:top w:val="nil"/>
              <w:left w:val="nil"/>
              <w:bottom w:val="single" w:sz="6" w:space="0" w:color="auto"/>
              <w:right w:val="nil"/>
            </w:tcBorders>
          </w:tcPr>
          <w:p w:rsidR="00593858" w:rsidRPr="00542493" w:rsidRDefault="00593858" w:rsidP="00474F53">
            <w:pPr>
              <w:widowControl w:val="0"/>
              <w:autoSpaceDE w:val="0"/>
              <w:autoSpaceDN w:val="0"/>
              <w:adjustRightInd w:val="0"/>
              <w:spacing w:line="240" w:lineRule="auto"/>
              <w:rPr>
                <w:rFonts w:cs="Times New Roman"/>
                <w:sz w:val="19"/>
                <w:szCs w:val="19"/>
              </w:rPr>
            </w:pPr>
          </w:p>
        </w:tc>
        <w:tc>
          <w:tcPr>
            <w:tcW w:w="913" w:type="dxa"/>
            <w:tcBorders>
              <w:top w:val="nil"/>
              <w:left w:val="nil"/>
              <w:bottom w:val="single" w:sz="6" w:space="0" w:color="auto"/>
              <w:right w:val="nil"/>
            </w:tcBorders>
          </w:tcPr>
          <w:p w:rsidR="00593858" w:rsidRPr="00542493" w:rsidRDefault="00593858" w:rsidP="000B4F51">
            <w:pPr>
              <w:widowControl w:val="0"/>
              <w:autoSpaceDE w:val="0"/>
              <w:autoSpaceDN w:val="0"/>
              <w:adjustRightInd w:val="0"/>
              <w:spacing w:line="240" w:lineRule="auto"/>
              <w:rPr>
                <w:rFonts w:cs="Times New Roman"/>
                <w:sz w:val="19"/>
                <w:szCs w:val="19"/>
              </w:rPr>
            </w:pPr>
            <m:oMathPara>
              <m:oMath>
                <m:r>
                  <w:rPr>
                    <w:rFonts w:ascii="Cambria Math" w:hAnsi="Cambria Math" w:cs="Times New Roman"/>
                    <w:sz w:val="19"/>
                    <w:szCs w:val="19"/>
                  </w:rPr>
                  <m:t>μ</m:t>
                </m:r>
              </m:oMath>
            </m:oMathPara>
          </w:p>
        </w:tc>
        <w:tc>
          <w:tcPr>
            <w:tcW w:w="806" w:type="dxa"/>
            <w:tcBorders>
              <w:top w:val="nil"/>
              <w:left w:val="nil"/>
              <w:bottom w:val="single" w:sz="6" w:space="0" w:color="auto"/>
              <w:right w:val="nil"/>
            </w:tcBorders>
          </w:tcPr>
          <w:p w:rsidR="00593858" w:rsidRPr="00542493" w:rsidRDefault="00593858" w:rsidP="000B4F51">
            <w:pPr>
              <w:widowControl w:val="0"/>
              <w:autoSpaceDE w:val="0"/>
              <w:autoSpaceDN w:val="0"/>
              <w:adjustRightInd w:val="0"/>
              <w:spacing w:line="240" w:lineRule="auto"/>
              <w:rPr>
                <w:rFonts w:cs="Times New Roman"/>
                <w:sz w:val="19"/>
                <w:szCs w:val="19"/>
              </w:rPr>
            </w:pPr>
            <m:oMathPara>
              <m:oMath>
                <m:r>
                  <w:rPr>
                    <w:rFonts w:ascii="Cambria Math" w:hAnsi="Cambria Math" w:cs="Times New Roman"/>
                    <w:sz w:val="19"/>
                    <w:szCs w:val="19"/>
                  </w:rPr>
                  <m:t>σ</m:t>
                </m:r>
              </m:oMath>
            </m:oMathPara>
          </w:p>
        </w:tc>
        <w:tc>
          <w:tcPr>
            <w:tcW w:w="833" w:type="dxa"/>
            <w:tcBorders>
              <w:top w:val="nil"/>
              <w:left w:val="nil"/>
              <w:bottom w:val="single" w:sz="6" w:space="0" w:color="auto"/>
              <w:right w:val="nil"/>
            </w:tcBorders>
          </w:tcPr>
          <w:p w:rsidR="00593858" w:rsidRPr="00542493" w:rsidRDefault="00FB5A0A" w:rsidP="000B4F51">
            <w:pPr>
              <w:widowControl w:val="0"/>
              <w:autoSpaceDE w:val="0"/>
              <w:autoSpaceDN w:val="0"/>
              <w:adjustRightInd w:val="0"/>
              <w:spacing w:line="240" w:lineRule="auto"/>
              <w:rPr>
                <w:rFonts w:ascii="Cambria" w:eastAsia="Calibri" w:hAnsi="Cambria" w:cs="HelveticaLTStd-Roman"/>
                <w:sz w:val="19"/>
                <w:szCs w:val="19"/>
              </w:rPr>
            </w:pPr>
            <m:oMathPara>
              <m:oMath>
                <m:r>
                  <m:rPr>
                    <m:sty m:val="p"/>
                  </m:rPr>
                  <w:rPr>
                    <w:rFonts w:ascii="Cambria Math" w:eastAsia="Calibri" w:hAnsi="Cambria Math" w:cs="HelveticaLTStd-Roman"/>
                    <w:sz w:val="19"/>
                    <w:szCs w:val="19"/>
                  </w:rPr>
                  <m:t>Min</m:t>
                </m:r>
              </m:oMath>
            </m:oMathPara>
          </w:p>
        </w:tc>
        <w:tc>
          <w:tcPr>
            <w:tcW w:w="769" w:type="dxa"/>
            <w:tcBorders>
              <w:top w:val="nil"/>
              <w:left w:val="nil"/>
              <w:bottom w:val="single" w:sz="6" w:space="0" w:color="auto"/>
              <w:right w:val="nil"/>
            </w:tcBorders>
          </w:tcPr>
          <w:p w:rsidR="00593858" w:rsidRPr="00542493" w:rsidRDefault="00593858" w:rsidP="000B4F51">
            <w:pPr>
              <w:widowControl w:val="0"/>
              <w:autoSpaceDE w:val="0"/>
              <w:autoSpaceDN w:val="0"/>
              <w:adjustRightInd w:val="0"/>
              <w:spacing w:line="240" w:lineRule="auto"/>
              <w:rPr>
                <w:rFonts w:cs="Times New Roman"/>
                <w:sz w:val="19"/>
                <w:szCs w:val="19"/>
              </w:rPr>
            </w:pPr>
            <m:oMathPara>
              <m:oMath>
                <m:r>
                  <m:rPr>
                    <m:sty m:val="p"/>
                  </m:rPr>
                  <w:rPr>
                    <w:rFonts w:ascii="Cambria Math" w:eastAsia="Calibri" w:hAnsi="Cambria Math" w:cs="HelveticaLTStd-Roman"/>
                    <w:sz w:val="19"/>
                    <w:szCs w:val="19"/>
                  </w:rPr>
                  <m:t>max</m:t>
                </m:r>
              </m:oMath>
            </m:oMathPara>
          </w:p>
        </w:tc>
        <w:tc>
          <w:tcPr>
            <w:tcW w:w="170" w:type="dxa"/>
            <w:tcBorders>
              <w:top w:val="nil"/>
              <w:left w:val="nil"/>
              <w:bottom w:val="single" w:sz="6" w:space="0" w:color="auto"/>
              <w:right w:val="nil"/>
            </w:tcBorders>
          </w:tcPr>
          <w:p w:rsidR="00593858" w:rsidRPr="00542493" w:rsidRDefault="00593858" w:rsidP="000B4F51">
            <w:pPr>
              <w:widowControl w:val="0"/>
              <w:autoSpaceDE w:val="0"/>
              <w:autoSpaceDN w:val="0"/>
              <w:adjustRightInd w:val="0"/>
              <w:spacing w:line="240" w:lineRule="auto"/>
              <w:rPr>
                <w:rFonts w:cs="Times New Roman"/>
                <w:sz w:val="19"/>
                <w:szCs w:val="19"/>
              </w:rPr>
            </w:pPr>
          </w:p>
        </w:tc>
        <w:tc>
          <w:tcPr>
            <w:tcW w:w="858" w:type="dxa"/>
            <w:tcBorders>
              <w:top w:val="nil"/>
              <w:left w:val="nil"/>
              <w:bottom w:val="single" w:sz="6" w:space="0" w:color="auto"/>
              <w:right w:val="nil"/>
            </w:tcBorders>
          </w:tcPr>
          <w:p w:rsidR="00593858" w:rsidRPr="00542493" w:rsidRDefault="00593858" w:rsidP="000B4F51">
            <w:pPr>
              <w:widowControl w:val="0"/>
              <w:autoSpaceDE w:val="0"/>
              <w:autoSpaceDN w:val="0"/>
              <w:adjustRightInd w:val="0"/>
              <w:spacing w:line="240" w:lineRule="auto"/>
              <w:rPr>
                <w:rFonts w:cs="Times New Roman"/>
                <w:sz w:val="19"/>
                <w:szCs w:val="19"/>
              </w:rPr>
            </w:pPr>
            <m:oMathPara>
              <m:oMath>
                <m:r>
                  <w:rPr>
                    <w:rFonts w:ascii="Cambria Math" w:hAnsi="Cambria Math" w:cs="Times New Roman"/>
                    <w:sz w:val="19"/>
                    <w:szCs w:val="19"/>
                  </w:rPr>
                  <m:t>μ</m:t>
                </m:r>
              </m:oMath>
            </m:oMathPara>
          </w:p>
        </w:tc>
        <w:tc>
          <w:tcPr>
            <w:tcW w:w="850" w:type="dxa"/>
            <w:tcBorders>
              <w:top w:val="nil"/>
              <w:left w:val="nil"/>
              <w:bottom w:val="single" w:sz="6" w:space="0" w:color="auto"/>
              <w:right w:val="nil"/>
            </w:tcBorders>
          </w:tcPr>
          <w:p w:rsidR="00593858" w:rsidRPr="00542493" w:rsidRDefault="00593858" w:rsidP="000B4F51">
            <w:pPr>
              <w:widowControl w:val="0"/>
              <w:autoSpaceDE w:val="0"/>
              <w:autoSpaceDN w:val="0"/>
              <w:adjustRightInd w:val="0"/>
              <w:spacing w:line="240" w:lineRule="auto"/>
              <w:rPr>
                <w:rFonts w:cs="Times New Roman"/>
                <w:sz w:val="19"/>
                <w:szCs w:val="19"/>
              </w:rPr>
            </w:pPr>
            <m:oMathPara>
              <m:oMath>
                <m:r>
                  <w:rPr>
                    <w:rFonts w:ascii="Cambria Math" w:hAnsi="Cambria Math" w:cs="Times New Roman"/>
                    <w:sz w:val="19"/>
                    <w:szCs w:val="19"/>
                  </w:rPr>
                  <m:t>σ</m:t>
                </m:r>
              </m:oMath>
            </m:oMathPara>
          </w:p>
        </w:tc>
        <w:tc>
          <w:tcPr>
            <w:tcW w:w="829" w:type="dxa"/>
            <w:tcBorders>
              <w:top w:val="nil"/>
              <w:left w:val="nil"/>
              <w:bottom w:val="single" w:sz="6" w:space="0" w:color="auto"/>
              <w:right w:val="nil"/>
            </w:tcBorders>
          </w:tcPr>
          <w:p w:rsidR="00593858" w:rsidRPr="00542493" w:rsidRDefault="00593858" w:rsidP="000B4F51">
            <w:pPr>
              <w:widowControl w:val="0"/>
              <w:autoSpaceDE w:val="0"/>
              <w:autoSpaceDN w:val="0"/>
              <w:adjustRightInd w:val="0"/>
              <w:spacing w:line="240" w:lineRule="auto"/>
              <w:rPr>
                <w:rFonts w:ascii="Cambria" w:eastAsia="Calibri" w:hAnsi="Cambria" w:cs="HelveticaLTStd-Roman"/>
                <w:sz w:val="19"/>
                <w:szCs w:val="19"/>
              </w:rPr>
            </w:pPr>
            <m:oMathPara>
              <m:oMath>
                <m:r>
                  <m:rPr>
                    <m:sty m:val="p"/>
                  </m:rPr>
                  <w:rPr>
                    <w:rFonts w:ascii="Cambria Math" w:eastAsia="Calibri" w:hAnsi="Cambria Math" w:cs="HelveticaLTStd-Roman"/>
                    <w:sz w:val="19"/>
                    <w:szCs w:val="19"/>
                  </w:rPr>
                  <m:t>min</m:t>
                </m:r>
              </m:oMath>
            </m:oMathPara>
          </w:p>
        </w:tc>
        <w:tc>
          <w:tcPr>
            <w:tcW w:w="849" w:type="dxa"/>
            <w:tcBorders>
              <w:top w:val="nil"/>
              <w:left w:val="nil"/>
              <w:bottom w:val="single" w:sz="6" w:space="0" w:color="auto"/>
              <w:right w:val="nil"/>
            </w:tcBorders>
          </w:tcPr>
          <w:p w:rsidR="00593858" w:rsidRPr="00542493" w:rsidRDefault="00593858" w:rsidP="000B4F51">
            <w:pPr>
              <w:widowControl w:val="0"/>
              <w:autoSpaceDE w:val="0"/>
              <w:autoSpaceDN w:val="0"/>
              <w:adjustRightInd w:val="0"/>
              <w:spacing w:line="240" w:lineRule="auto"/>
              <w:rPr>
                <w:rFonts w:cs="Times New Roman"/>
                <w:sz w:val="19"/>
                <w:szCs w:val="19"/>
              </w:rPr>
            </w:pPr>
            <m:oMathPara>
              <m:oMath>
                <m:r>
                  <m:rPr>
                    <m:sty m:val="p"/>
                  </m:rPr>
                  <w:rPr>
                    <w:rFonts w:ascii="Cambria Math" w:eastAsia="Calibri" w:hAnsi="Cambria Math" w:cs="HelveticaLTStd-Roman"/>
                    <w:sz w:val="19"/>
                    <w:szCs w:val="19"/>
                  </w:rPr>
                  <m:t>max</m:t>
                </m:r>
              </m:oMath>
            </m:oMathPara>
          </w:p>
        </w:tc>
      </w:tr>
      <w:tr w:rsidR="00593858" w:rsidRPr="00542493" w:rsidTr="000B4F51">
        <w:trPr>
          <w:gridAfter w:val="1"/>
          <w:wAfter w:w="170" w:type="dxa"/>
          <w:jc w:val="center"/>
        </w:trPr>
        <w:tc>
          <w:tcPr>
            <w:tcW w:w="2770" w:type="dxa"/>
            <w:tcBorders>
              <w:top w:val="nil"/>
              <w:left w:val="nil"/>
              <w:bottom w:val="nil"/>
              <w:right w:val="nil"/>
            </w:tcBorders>
            <w:vAlign w:val="center"/>
          </w:tcPr>
          <w:p w:rsidR="00593858" w:rsidRPr="00542493" w:rsidRDefault="00593858" w:rsidP="00474F53">
            <w:pPr>
              <w:spacing w:line="240" w:lineRule="auto"/>
              <w:jc w:val="left"/>
              <w:rPr>
                <w:color w:val="000000"/>
                <w:sz w:val="19"/>
                <w:szCs w:val="19"/>
              </w:rPr>
            </w:pPr>
          </w:p>
        </w:tc>
        <w:tc>
          <w:tcPr>
            <w:tcW w:w="913" w:type="dxa"/>
            <w:tcBorders>
              <w:top w:val="nil"/>
              <w:left w:val="nil"/>
              <w:bottom w:val="nil"/>
              <w:right w:val="nil"/>
            </w:tcBorders>
            <w:vAlign w:val="center"/>
          </w:tcPr>
          <w:p w:rsidR="00593858" w:rsidRPr="00542493" w:rsidRDefault="00593858" w:rsidP="00474F53">
            <w:pPr>
              <w:spacing w:line="240" w:lineRule="auto"/>
              <w:jc w:val="right"/>
              <w:rPr>
                <w:color w:val="000000"/>
                <w:sz w:val="19"/>
                <w:szCs w:val="19"/>
              </w:rPr>
            </w:pPr>
          </w:p>
        </w:tc>
        <w:tc>
          <w:tcPr>
            <w:tcW w:w="806" w:type="dxa"/>
            <w:tcBorders>
              <w:top w:val="nil"/>
              <w:left w:val="nil"/>
              <w:bottom w:val="nil"/>
              <w:right w:val="nil"/>
            </w:tcBorders>
            <w:vAlign w:val="center"/>
          </w:tcPr>
          <w:p w:rsidR="00593858" w:rsidRPr="00542493" w:rsidRDefault="00593858" w:rsidP="00474F53">
            <w:pPr>
              <w:spacing w:line="240" w:lineRule="auto"/>
              <w:jc w:val="right"/>
              <w:rPr>
                <w:color w:val="000000"/>
                <w:sz w:val="19"/>
                <w:szCs w:val="19"/>
              </w:rPr>
            </w:pPr>
          </w:p>
        </w:tc>
        <w:tc>
          <w:tcPr>
            <w:tcW w:w="833" w:type="dxa"/>
            <w:tcBorders>
              <w:top w:val="nil"/>
              <w:left w:val="nil"/>
              <w:bottom w:val="nil"/>
              <w:right w:val="nil"/>
            </w:tcBorders>
            <w:vAlign w:val="center"/>
          </w:tcPr>
          <w:p w:rsidR="00593858" w:rsidRPr="00542493" w:rsidRDefault="00593858" w:rsidP="00474F53">
            <w:pPr>
              <w:spacing w:line="240" w:lineRule="auto"/>
              <w:jc w:val="right"/>
              <w:rPr>
                <w:color w:val="000000"/>
                <w:sz w:val="19"/>
                <w:szCs w:val="19"/>
              </w:rPr>
            </w:pPr>
          </w:p>
        </w:tc>
        <w:tc>
          <w:tcPr>
            <w:tcW w:w="769" w:type="dxa"/>
            <w:tcBorders>
              <w:top w:val="nil"/>
              <w:left w:val="nil"/>
              <w:bottom w:val="nil"/>
              <w:right w:val="nil"/>
            </w:tcBorders>
            <w:vAlign w:val="center"/>
          </w:tcPr>
          <w:p w:rsidR="00593858" w:rsidRPr="00542493" w:rsidRDefault="00593858" w:rsidP="00474F53">
            <w:pPr>
              <w:spacing w:line="240" w:lineRule="auto"/>
              <w:jc w:val="right"/>
              <w:rPr>
                <w:color w:val="000000"/>
                <w:sz w:val="19"/>
                <w:szCs w:val="19"/>
              </w:rPr>
            </w:pPr>
          </w:p>
        </w:tc>
        <w:tc>
          <w:tcPr>
            <w:tcW w:w="170" w:type="dxa"/>
            <w:tcBorders>
              <w:top w:val="single" w:sz="6" w:space="0" w:color="auto"/>
              <w:left w:val="nil"/>
              <w:bottom w:val="nil"/>
              <w:right w:val="nil"/>
            </w:tcBorders>
            <w:vAlign w:val="center"/>
          </w:tcPr>
          <w:p w:rsidR="00593858" w:rsidRPr="00542493" w:rsidRDefault="00593858" w:rsidP="00474F53">
            <w:pPr>
              <w:spacing w:line="240" w:lineRule="auto"/>
              <w:jc w:val="right"/>
              <w:rPr>
                <w:color w:val="000000"/>
                <w:sz w:val="19"/>
                <w:szCs w:val="19"/>
              </w:rPr>
            </w:pPr>
          </w:p>
        </w:tc>
        <w:tc>
          <w:tcPr>
            <w:tcW w:w="858" w:type="dxa"/>
            <w:tcBorders>
              <w:top w:val="nil"/>
              <w:left w:val="nil"/>
              <w:bottom w:val="nil"/>
              <w:right w:val="nil"/>
            </w:tcBorders>
            <w:vAlign w:val="center"/>
          </w:tcPr>
          <w:p w:rsidR="00593858" w:rsidRPr="00542493" w:rsidRDefault="00593858" w:rsidP="00474F53">
            <w:pPr>
              <w:spacing w:line="240" w:lineRule="auto"/>
              <w:jc w:val="right"/>
              <w:rPr>
                <w:color w:val="000000"/>
                <w:sz w:val="19"/>
                <w:szCs w:val="19"/>
              </w:rPr>
            </w:pPr>
          </w:p>
        </w:tc>
        <w:tc>
          <w:tcPr>
            <w:tcW w:w="850" w:type="dxa"/>
            <w:tcBorders>
              <w:top w:val="nil"/>
              <w:left w:val="nil"/>
              <w:bottom w:val="nil"/>
              <w:right w:val="nil"/>
            </w:tcBorders>
            <w:vAlign w:val="center"/>
          </w:tcPr>
          <w:p w:rsidR="00593858" w:rsidRPr="00542493" w:rsidRDefault="00593858" w:rsidP="00474F53">
            <w:pPr>
              <w:spacing w:line="240" w:lineRule="auto"/>
              <w:jc w:val="right"/>
              <w:rPr>
                <w:color w:val="000000"/>
                <w:sz w:val="19"/>
                <w:szCs w:val="19"/>
              </w:rPr>
            </w:pPr>
          </w:p>
        </w:tc>
        <w:tc>
          <w:tcPr>
            <w:tcW w:w="829" w:type="dxa"/>
            <w:tcBorders>
              <w:top w:val="nil"/>
              <w:left w:val="nil"/>
              <w:bottom w:val="nil"/>
              <w:right w:val="nil"/>
            </w:tcBorders>
            <w:vAlign w:val="center"/>
          </w:tcPr>
          <w:p w:rsidR="00593858" w:rsidRPr="00542493" w:rsidRDefault="00593858" w:rsidP="00474F53">
            <w:pPr>
              <w:spacing w:line="240" w:lineRule="auto"/>
              <w:jc w:val="right"/>
              <w:rPr>
                <w:color w:val="000000"/>
                <w:sz w:val="19"/>
                <w:szCs w:val="19"/>
              </w:rPr>
            </w:pPr>
          </w:p>
        </w:tc>
        <w:tc>
          <w:tcPr>
            <w:tcW w:w="849" w:type="dxa"/>
            <w:tcBorders>
              <w:top w:val="nil"/>
              <w:left w:val="nil"/>
              <w:bottom w:val="nil"/>
              <w:right w:val="nil"/>
            </w:tcBorders>
            <w:vAlign w:val="center"/>
          </w:tcPr>
          <w:p w:rsidR="00593858" w:rsidRPr="00542493" w:rsidRDefault="00593858" w:rsidP="00474F53">
            <w:pPr>
              <w:spacing w:line="240" w:lineRule="auto"/>
              <w:jc w:val="right"/>
              <w:rPr>
                <w:color w:val="000000"/>
                <w:sz w:val="19"/>
                <w:szCs w:val="19"/>
              </w:rPr>
            </w:pPr>
          </w:p>
        </w:tc>
      </w:tr>
      <w:tr w:rsidR="000B4F51" w:rsidRPr="00542493" w:rsidTr="000B4F51">
        <w:trPr>
          <w:gridAfter w:val="1"/>
          <w:wAfter w:w="170" w:type="dxa"/>
          <w:jc w:val="center"/>
        </w:trPr>
        <w:tc>
          <w:tcPr>
            <w:tcW w:w="2770" w:type="dxa"/>
            <w:tcBorders>
              <w:top w:val="nil"/>
              <w:left w:val="nil"/>
              <w:bottom w:val="nil"/>
              <w:right w:val="nil"/>
            </w:tcBorders>
            <w:vAlign w:val="center"/>
          </w:tcPr>
          <w:p w:rsidR="000B4F51" w:rsidRPr="00542493" w:rsidRDefault="000B4F51" w:rsidP="00474F53">
            <w:pPr>
              <w:spacing w:line="240" w:lineRule="auto"/>
              <w:jc w:val="left"/>
              <w:rPr>
                <w:color w:val="000000"/>
                <w:sz w:val="19"/>
                <w:szCs w:val="19"/>
              </w:rPr>
            </w:pPr>
            <w:r w:rsidRPr="00542493">
              <w:rPr>
                <w:color w:val="000000"/>
                <w:sz w:val="19"/>
                <w:szCs w:val="19"/>
              </w:rPr>
              <w:t>House price</w:t>
            </w:r>
            <w:r w:rsidRPr="00542493">
              <w:rPr>
                <w:i/>
                <w:color w:val="000000"/>
                <w:sz w:val="19"/>
                <w:szCs w:val="19"/>
              </w:rPr>
              <w:t xml:space="preserve"> </w:t>
            </w:r>
            <w:r w:rsidRPr="00542493">
              <w:rPr>
                <w:color w:val="000000"/>
                <w:sz w:val="19"/>
                <w:szCs w:val="19"/>
              </w:rPr>
              <w:t xml:space="preserve">per m² </w:t>
            </w:r>
            <w:r w:rsidRPr="00542493">
              <w:rPr>
                <w:i/>
                <w:color w:val="000000"/>
                <w:sz w:val="19"/>
                <w:szCs w:val="19"/>
              </w:rPr>
              <w:t>(in €)</w:t>
            </w:r>
          </w:p>
        </w:tc>
        <w:tc>
          <w:tcPr>
            <w:tcW w:w="913" w:type="dxa"/>
            <w:tcBorders>
              <w:top w:val="nil"/>
              <w:left w:val="nil"/>
              <w:bottom w:val="nil"/>
              <w:right w:val="nil"/>
            </w:tcBorders>
          </w:tcPr>
          <w:p w:rsidR="000B4F51" w:rsidRPr="00542493" w:rsidRDefault="000B4F51" w:rsidP="00474F53">
            <w:pPr>
              <w:spacing w:line="240" w:lineRule="auto"/>
              <w:jc w:val="right"/>
              <w:rPr>
                <w:color w:val="000000"/>
                <w:sz w:val="19"/>
                <w:szCs w:val="19"/>
              </w:rPr>
            </w:pPr>
            <w:r w:rsidRPr="00542493">
              <w:rPr>
                <w:rFonts w:cs="Times New Roman"/>
                <w:sz w:val="19"/>
                <w:szCs w:val="19"/>
              </w:rPr>
              <w:t>1,910</w:t>
            </w:r>
          </w:p>
        </w:tc>
        <w:tc>
          <w:tcPr>
            <w:tcW w:w="806" w:type="dxa"/>
            <w:tcBorders>
              <w:top w:val="nil"/>
              <w:left w:val="nil"/>
              <w:bottom w:val="nil"/>
              <w:right w:val="nil"/>
            </w:tcBorders>
          </w:tcPr>
          <w:p w:rsidR="000B4F51" w:rsidRPr="00542493" w:rsidRDefault="000B4F51" w:rsidP="00474F53">
            <w:pPr>
              <w:spacing w:line="240" w:lineRule="auto"/>
              <w:jc w:val="right"/>
              <w:rPr>
                <w:color w:val="000000"/>
                <w:sz w:val="19"/>
                <w:szCs w:val="19"/>
              </w:rPr>
            </w:pPr>
            <w:r w:rsidRPr="00542493">
              <w:rPr>
                <w:rFonts w:cs="Times New Roman"/>
                <w:sz w:val="19"/>
                <w:szCs w:val="19"/>
              </w:rPr>
              <w:t>597.0</w:t>
            </w:r>
          </w:p>
        </w:tc>
        <w:tc>
          <w:tcPr>
            <w:tcW w:w="833" w:type="dxa"/>
            <w:tcBorders>
              <w:top w:val="nil"/>
              <w:left w:val="nil"/>
              <w:bottom w:val="nil"/>
              <w:right w:val="nil"/>
            </w:tcBorders>
          </w:tcPr>
          <w:p w:rsidR="000B4F51" w:rsidRPr="00542493" w:rsidRDefault="000B4F51" w:rsidP="00474F53">
            <w:pPr>
              <w:spacing w:line="240" w:lineRule="auto"/>
              <w:jc w:val="right"/>
              <w:rPr>
                <w:color w:val="000000"/>
                <w:sz w:val="19"/>
                <w:szCs w:val="19"/>
              </w:rPr>
            </w:pPr>
            <w:r w:rsidRPr="00542493">
              <w:rPr>
                <w:rFonts w:cs="Times New Roman"/>
                <w:sz w:val="19"/>
                <w:szCs w:val="19"/>
              </w:rPr>
              <w:t>500</w:t>
            </w:r>
          </w:p>
        </w:tc>
        <w:tc>
          <w:tcPr>
            <w:tcW w:w="769" w:type="dxa"/>
            <w:tcBorders>
              <w:top w:val="nil"/>
              <w:left w:val="nil"/>
              <w:bottom w:val="nil"/>
              <w:right w:val="nil"/>
            </w:tcBorders>
          </w:tcPr>
          <w:p w:rsidR="000B4F51" w:rsidRPr="00542493" w:rsidRDefault="000B4F51" w:rsidP="00474F53">
            <w:pPr>
              <w:spacing w:line="240" w:lineRule="auto"/>
              <w:jc w:val="right"/>
              <w:rPr>
                <w:color w:val="000000"/>
                <w:sz w:val="19"/>
                <w:szCs w:val="19"/>
              </w:rPr>
            </w:pPr>
            <w:r w:rsidRPr="00542493">
              <w:rPr>
                <w:rFonts w:cs="Times New Roman"/>
                <w:sz w:val="19"/>
                <w:szCs w:val="19"/>
              </w:rPr>
              <w:t>5,000</w:t>
            </w:r>
          </w:p>
        </w:tc>
        <w:tc>
          <w:tcPr>
            <w:tcW w:w="170" w:type="dxa"/>
            <w:tcBorders>
              <w:left w:val="nil"/>
              <w:bottom w:val="nil"/>
              <w:right w:val="nil"/>
            </w:tcBorders>
            <w:vAlign w:val="center"/>
          </w:tcPr>
          <w:p w:rsidR="000B4F51" w:rsidRPr="00542493" w:rsidRDefault="000B4F51" w:rsidP="00474F53">
            <w:pPr>
              <w:spacing w:line="240" w:lineRule="auto"/>
              <w:jc w:val="right"/>
              <w:rPr>
                <w:color w:val="000000"/>
                <w:sz w:val="19"/>
                <w:szCs w:val="19"/>
              </w:rPr>
            </w:pPr>
          </w:p>
        </w:tc>
        <w:tc>
          <w:tcPr>
            <w:tcW w:w="858" w:type="dxa"/>
            <w:tcBorders>
              <w:top w:val="nil"/>
              <w:left w:val="nil"/>
              <w:bottom w:val="nil"/>
              <w:right w:val="nil"/>
            </w:tcBorders>
          </w:tcPr>
          <w:p w:rsidR="000B4F51" w:rsidRPr="00542493" w:rsidRDefault="000B4F51" w:rsidP="00474F53">
            <w:pPr>
              <w:spacing w:line="240" w:lineRule="auto"/>
              <w:jc w:val="right"/>
              <w:rPr>
                <w:color w:val="000000"/>
                <w:sz w:val="19"/>
                <w:szCs w:val="19"/>
              </w:rPr>
            </w:pPr>
            <w:r w:rsidRPr="00542493">
              <w:rPr>
                <w:rFonts w:cs="Times New Roman"/>
                <w:sz w:val="19"/>
                <w:szCs w:val="19"/>
              </w:rPr>
              <w:t>1,846</w:t>
            </w:r>
          </w:p>
        </w:tc>
        <w:tc>
          <w:tcPr>
            <w:tcW w:w="850" w:type="dxa"/>
            <w:tcBorders>
              <w:top w:val="nil"/>
              <w:left w:val="nil"/>
              <w:bottom w:val="nil"/>
              <w:right w:val="nil"/>
            </w:tcBorders>
          </w:tcPr>
          <w:p w:rsidR="000B4F51" w:rsidRPr="00542493" w:rsidRDefault="000B4F51" w:rsidP="00474F53">
            <w:pPr>
              <w:spacing w:line="240" w:lineRule="auto"/>
              <w:jc w:val="right"/>
              <w:rPr>
                <w:color w:val="000000"/>
                <w:sz w:val="19"/>
                <w:szCs w:val="19"/>
              </w:rPr>
            </w:pPr>
            <w:r w:rsidRPr="00542493">
              <w:rPr>
                <w:rFonts w:cs="Times New Roman"/>
                <w:sz w:val="19"/>
                <w:szCs w:val="19"/>
              </w:rPr>
              <w:t>601.1</w:t>
            </w:r>
          </w:p>
        </w:tc>
        <w:tc>
          <w:tcPr>
            <w:tcW w:w="829" w:type="dxa"/>
            <w:tcBorders>
              <w:top w:val="nil"/>
              <w:left w:val="nil"/>
              <w:bottom w:val="nil"/>
              <w:right w:val="nil"/>
            </w:tcBorders>
          </w:tcPr>
          <w:p w:rsidR="000B4F51" w:rsidRPr="00542493" w:rsidRDefault="000B4F51" w:rsidP="00474F53">
            <w:pPr>
              <w:spacing w:line="240" w:lineRule="auto"/>
              <w:jc w:val="right"/>
              <w:rPr>
                <w:color w:val="000000"/>
                <w:sz w:val="19"/>
                <w:szCs w:val="19"/>
              </w:rPr>
            </w:pPr>
            <w:r w:rsidRPr="00542493">
              <w:rPr>
                <w:rFonts w:cs="Times New Roman"/>
                <w:sz w:val="19"/>
                <w:szCs w:val="19"/>
              </w:rPr>
              <w:t>504.2</w:t>
            </w:r>
          </w:p>
        </w:tc>
        <w:tc>
          <w:tcPr>
            <w:tcW w:w="849" w:type="dxa"/>
            <w:tcBorders>
              <w:top w:val="nil"/>
              <w:left w:val="nil"/>
              <w:bottom w:val="nil"/>
              <w:right w:val="nil"/>
            </w:tcBorders>
          </w:tcPr>
          <w:p w:rsidR="000B4F51" w:rsidRPr="00542493" w:rsidRDefault="000B4F51" w:rsidP="00474F53">
            <w:pPr>
              <w:spacing w:line="240" w:lineRule="auto"/>
              <w:jc w:val="right"/>
              <w:rPr>
                <w:color w:val="000000"/>
                <w:sz w:val="19"/>
                <w:szCs w:val="19"/>
              </w:rPr>
            </w:pPr>
            <w:r w:rsidRPr="00542493">
              <w:rPr>
                <w:rFonts w:cs="Times New Roman"/>
                <w:sz w:val="19"/>
                <w:szCs w:val="19"/>
              </w:rPr>
              <w:t>4,972</w:t>
            </w:r>
          </w:p>
        </w:tc>
      </w:tr>
      <w:tr w:rsidR="000B4F51" w:rsidRPr="00542493" w:rsidTr="000B4F51">
        <w:trPr>
          <w:gridAfter w:val="1"/>
          <w:wAfter w:w="170" w:type="dxa"/>
          <w:jc w:val="center"/>
        </w:trPr>
        <w:tc>
          <w:tcPr>
            <w:tcW w:w="2770" w:type="dxa"/>
            <w:tcBorders>
              <w:top w:val="nil"/>
              <w:left w:val="nil"/>
              <w:bottom w:val="nil"/>
              <w:right w:val="nil"/>
            </w:tcBorders>
            <w:vAlign w:val="center"/>
          </w:tcPr>
          <w:p w:rsidR="000B4F51" w:rsidRPr="00542493" w:rsidRDefault="000B4F51" w:rsidP="00474F53">
            <w:pPr>
              <w:spacing w:line="240" w:lineRule="auto"/>
              <w:jc w:val="left"/>
              <w:rPr>
                <w:color w:val="000000"/>
                <w:sz w:val="19"/>
                <w:szCs w:val="19"/>
              </w:rPr>
            </w:pPr>
            <w:r w:rsidRPr="00542493">
              <w:rPr>
                <w:color w:val="000000"/>
                <w:sz w:val="19"/>
                <w:szCs w:val="19"/>
              </w:rPr>
              <w:t>Days on the market</w:t>
            </w:r>
          </w:p>
        </w:tc>
        <w:tc>
          <w:tcPr>
            <w:tcW w:w="913" w:type="dxa"/>
            <w:tcBorders>
              <w:top w:val="nil"/>
              <w:left w:val="nil"/>
              <w:bottom w:val="nil"/>
              <w:right w:val="nil"/>
            </w:tcBorders>
          </w:tcPr>
          <w:p w:rsidR="000B4F51" w:rsidRPr="00542493" w:rsidRDefault="000B4F51" w:rsidP="00474F53">
            <w:pPr>
              <w:spacing w:line="240" w:lineRule="auto"/>
              <w:jc w:val="right"/>
              <w:rPr>
                <w:color w:val="000000"/>
                <w:sz w:val="19"/>
                <w:szCs w:val="19"/>
              </w:rPr>
            </w:pPr>
            <w:r w:rsidRPr="00542493">
              <w:rPr>
                <w:rFonts w:cs="Times New Roman"/>
                <w:sz w:val="19"/>
                <w:szCs w:val="19"/>
              </w:rPr>
              <w:t>136.2</w:t>
            </w:r>
          </w:p>
        </w:tc>
        <w:tc>
          <w:tcPr>
            <w:tcW w:w="806" w:type="dxa"/>
            <w:tcBorders>
              <w:top w:val="nil"/>
              <w:left w:val="nil"/>
              <w:bottom w:val="nil"/>
              <w:right w:val="nil"/>
            </w:tcBorders>
          </w:tcPr>
          <w:p w:rsidR="000B4F51" w:rsidRPr="00542493" w:rsidRDefault="000B4F51" w:rsidP="00474F53">
            <w:pPr>
              <w:spacing w:line="240" w:lineRule="auto"/>
              <w:jc w:val="right"/>
              <w:rPr>
                <w:color w:val="000000"/>
                <w:sz w:val="19"/>
                <w:szCs w:val="19"/>
              </w:rPr>
            </w:pPr>
            <w:r w:rsidRPr="00542493">
              <w:rPr>
                <w:rFonts w:cs="Times New Roman"/>
                <w:sz w:val="19"/>
                <w:szCs w:val="19"/>
              </w:rPr>
              <w:t>173.5</w:t>
            </w:r>
          </w:p>
        </w:tc>
        <w:tc>
          <w:tcPr>
            <w:tcW w:w="833" w:type="dxa"/>
            <w:tcBorders>
              <w:top w:val="nil"/>
              <w:left w:val="nil"/>
              <w:bottom w:val="nil"/>
              <w:right w:val="nil"/>
            </w:tcBorders>
          </w:tcPr>
          <w:p w:rsidR="000B4F51" w:rsidRPr="00542493" w:rsidRDefault="000B4F51" w:rsidP="00474F53">
            <w:pPr>
              <w:spacing w:line="240" w:lineRule="auto"/>
              <w:jc w:val="right"/>
              <w:rPr>
                <w:color w:val="000000"/>
                <w:sz w:val="19"/>
                <w:szCs w:val="19"/>
              </w:rPr>
            </w:pPr>
            <w:r w:rsidRPr="00542493">
              <w:rPr>
                <w:rFonts w:cs="Times New Roman"/>
                <w:sz w:val="19"/>
                <w:szCs w:val="19"/>
              </w:rPr>
              <w:t>1</w:t>
            </w:r>
          </w:p>
        </w:tc>
        <w:tc>
          <w:tcPr>
            <w:tcW w:w="769" w:type="dxa"/>
            <w:tcBorders>
              <w:top w:val="nil"/>
              <w:left w:val="nil"/>
              <w:bottom w:val="nil"/>
              <w:right w:val="nil"/>
            </w:tcBorders>
          </w:tcPr>
          <w:p w:rsidR="000B4F51" w:rsidRPr="00542493" w:rsidRDefault="000B4F51" w:rsidP="00474F53">
            <w:pPr>
              <w:spacing w:line="240" w:lineRule="auto"/>
              <w:jc w:val="right"/>
              <w:rPr>
                <w:color w:val="000000"/>
                <w:sz w:val="19"/>
                <w:szCs w:val="19"/>
              </w:rPr>
            </w:pPr>
            <w:r w:rsidRPr="00542493">
              <w:rPr>
                <w:rFonts w:cs="Times New Roman"/>
                <w:sz w:val="19"/>
                <w:szCs w:val="19"/>
              </w:rPr>
              <w:t>1,823</w:t>
            </w:r>
          </w:p>
        </w:tc>
        <w:tc>
          <w:tcPr>
            <w:tcW w:w="170" w:type="dxa"/>
            <w:tcBorders>
              <w:left w:val="nil"/>
              <w:bottom w:val="nil"/>
              <w:right w:val="nil"/>
            </w:tcBorders>
            <w:vAlign w:val="center"/>
          </w:tcPr>
          <w:p w:rsidR="000B4F51" w:rsidRPr="00542493" w:rsidRDefault="000B4F51" w:rsidP="00474F53">
            <w:pPr>
              <w:spacing w:line="240" w:lineRule="auto"/>
              <w:jc w:val="right"/>
              <w:rPr>
                <w:color w:val="000000"/>
                <w:sz w:val="19"/>
                <w:szCs w:val="19"/>
              </w:rPr>
            </w:pPr>
          </w:p>
        </w:tc>
        <w:tc>
          <w:tcPr>
            <w:tcW w:w="858" w:type="dxa"/>
            <w:tcBorders>
              <w:top w:val="nil"/>
              <w:left w:val="nil"/>
              <w:bottom w:val="nil"/>
              <w:right w:val="nil"/>
            </w:tcBorders>
          </w:tcPr>
          <w:p w:rsidR="000B4F51" w:rsidRPr="00542493" w:rsidRDefault="000B4F51" w:rsidP="00474F53">
            <w:pPr>
              <w:spacing w:line="240" w:lineRule="auto"/>
              <w:jc w:val="right"/>
              <w:rPr>
                <w:color w:val="000000"/>
                <w:sz w:val="19"/>
                <w:szCs w:val="19"/>
              </w:rPr>
            </w:pPr>
            <w:r w:rsidRPr="00542493">
              <w:rPr>
                <w:rFonts w:cs="Times New Roman"/>
                <w:sz w:val="19"/>
                <w:szCs w:val="19"/>
              </w:rPr>
              <w:t>126.8</w:t>
            </w:r>
          </w:p>
        </w:tc>
        <w:tc>
          <w:tcPr>
            <w:tcW w:w="850" w:type="dxa"/>
            <w:tcBorders>
              <w:top w:val="nil"/>
              <w:left w:val="nil"/>
              <w:bottom w:val="nil"/>
              <w:right w:val="nil"/>
            </w:tcBorders>
          </w:tcPr>
          <w:p w:rsidR="000B4F51" w:rsidRPr="00542493" w:rsidRDefault="000B4F51" w:rsidP="00474F53">
            <w:pPr>
              <w:spacing w:line="240" w:lineRule="auto"/>
              <w:jc w:val="right"/>
              <w:rPr>
                <w:color w:val="000000"/>
                <w:sz w:val="19"/>
                <w:szCs w:val="19"/>
              </w:rPr>
            </w:pPr>
            <w:r w:rsidRPr="00542493">
              <w:rPr>
                <w:rFonts w:cs="Times New Roman"/>
                <w:sz w:val="19"/>
                <w:szCs w:val="19"/>
              </w:rPr>
              <w:t>159.4</w:t>
            </w:r>
          </w:p>
        </w:tc>
        <w:tc>
          <w:tcPr>
            <w:tcW w:w="829" w:type="dxa"/>
            <w:tcBorders>
              <w:top w:val="nil"/>
              <w:left w:val="nil"/>
              <w:bottom w:val="nil"/>
              <w:right w:val="nil"/>
            </w:tcBorders>
          </w:tcPr>
          <w:p w:rsidR="000B4F51" w:rsidRPr="00542493" w:rsidRDefault="000B4F51" w:rsidP="00474F53">
            <w:pPr>
              <w:spacing w:line="240" w:lineRule="auto"/>
              <w:jc w:val="right"/>
              <w:rPr>
                <w:color w:val="000000"/>
                <w:sz w:val="19"/>
                <w:szCs w:val="19"/>
              </w:rPr>
            </w:pPr>
            <w:r w:rsidRPr="00542493">
              <w:rPr>
                <w:rFonts w:cs="Times New Roman"/>
                <w:sz w:val="19"/>
                <w:szCs w:val="19"/>
              </w:rPr>
              <w:t>1</w:t>
            </w:r>
          </w:p>
        </w:tc>
        <w:tc>
          <w:tcPr>
            <w:tcW w:w="849" w:type="dxa"/>
            <w:tcBorders>
              <w:top w:val="nil"/>
              <w:left w:val="nil"/>
              <w:bottom w:val="nil"/>
              <w:right w:val="nil"/>
            </w:tcBorders>
          </w:tcPr>
          <w:p w:rsidR="000B4F51" w:rsidRPr="00542493" w:rsidRDefault="000B4F51" w:rsidP="00474F53">
            <w:pPr>
              <w:spacing w:line="240" w:lineRule="auto"/>
              <w:jc w:val="right"/>
              <w:rPr>
                <w:color w:val="000000"/>
                <w:sz w:val="19"/>
                <w:szCs w:val="19"/>
              </w:rPr>
            </w:pPr>
            <w:r w:rsidRPr="00542493">
              <w:rPr>
                <w:rFonts w:cs="Times New Roman"/>
                <w:sz w:val="19"/>
                <w:szCs w:val="19"/>
              </w:rPr>
              <w:t>1,816</w:t>
            </w:r>
          </w:p>
        </w:tc>
      </w:tr>
      <w:tr w:rsidR="00F728D8" w:rsidRPr="00542493" w:rsidTr="002938CD">
        <w:tblPrEx>
          <w:tblBorders>
            <w:bottom w:val="single" w:sz="6" w:space="0" w:color="auto"/>
          </w:tblBorders>
        </w:tblPrEx>
        <w:trPr>
          <w:gridAfter w:val="1"/>
          <w:wAfter w:w="170" w:type="dxa"/>
          <w:jc w:val="center"/>
        </w:trPr>
        <w:tc>
          <w:tcPr>
            <w:tcW w:w="2770" w:type="dxa"/>
            <w:tcBorders>
              <w:top w:val="nil"/>
              <w:left w:val="nil"/>
              <w:bottom w:val="nil"/>
              <w:right w:val="nil"/>
            </w:tcBorders>
            <w:vAlign w:val="center"/>
          </w:tcPr>
          <w:p w:rsidR="00F728D8" w:rsidRPr="00542493" w:rsidRDefault="00F728D8" w:rsidP="002938CD">
            <w:pPr>
              <w:spacing w:line="240" w:lineRule="auto"/>
              <w:ind w:right="-102"/>
              <w:jc w:val="left"/>
              <w:rPr>
                <w:color w:val="000000"/>
                <w:sz w:val="19"/>
                <w:szCs w:val="19"/>
              </w:rPr>
            </w:pPr>
            <w:r w:rsidRPr="00542493">
              <w:rPr>
                <w:color w:val="000000"/>
                <w:sz w:val="19"/>
                <w:szCs w:val="19"/>
              </w:rPr>
              <w:t>KW investment received</w:t>
            </w:r>
          </w:p>
        </w:tc>
        <w:tc>
          <w:tcPr>
            <w:tcW w:w="913" w:type="dxa"/>
            <w:tcBorders>
              <w:top w:val="nil"/>
              <w:left w:val="nil"/>
              <w:bottom w:val="nil"/>
              <w:right w:val="nil"/>
            </w:tcBorders>
          </w:tcPr>
          <w:p w:rsidR="00F728D8" w:rsidRPr="00542493" w:rsidRDefault="00F728D8" w:rsidP="002938CD">
            <w:pPr>
              <w:spacing w:line="240" w:lineRule="auto"/>
              <w:jc w:val="right"/>
              <w:rPr>
                <w:color w:val="000000"/>
                <w:sz w:val="19"/>
                <w:szCs w:val="19"/>
              </w:rPr>
            </w:pPr>
            <w:r w:rsidRPr="00542493">
              <w:rPr>
                <w:rFonts w:cs="Times New Roman"/>
                <w:sz w:val="19"/>
                <w:szCs w:val="19"/>
              </w:rPr>
              <w:t>0</w:t>
            </w:r>
          </w:p>
        </w:tc>
        <w:tc>
          <w:tcPr>
            <w:tcW w:w="806" w:type="dxa"/>
            <w:tcBorders>
              <w:top w:val="nil"/>
              <w:left w:val="nil"/>
              <w:bottom w:val="nil"/>
              <w:right w:val="nil"/>
            </w:tcBorders>
          </w:tcPr>
          <w:p w:rsidR="00F728D8" w:rsidRPr="00542493" w:rsidRDefault="00F728D8" w:rsidP="002938CD">
            <w:pPr>
              <w:spacing w:line="240" w:lineRule="auto"/>
              <w:jc w:val="right"/>
              <w:rPr>
                <w:color w:val="000000"/>
                <w:sz w:val="19"/>
                <w:szCs w:val="19"/>
              </w:rPr>
            </w:pPr>
          </w:p>
        </w:tc>
        <w:tc>
          <w:tcPr>
            <w:tcW w:w="833" w:type="dxa"/>
            <w:tcBorders>
              <w:top w:val="nil"/>
              <w:left w:val="nil"/>
              <w:bottom w:val="nil"/>
              <w:right w:val="nil"/>
            </w:tcBorders>
          </w:tcPr>
          <w:p w:rsidR="00F728D8" w:rsidRPr="00542493" w:rsidRDefault="00F728D8" w:rsidP="002938CD">
            <w:pPr>
              <w:spacing w:line="240" w:lineRule="auto"/>
              <w:jc w:val="right"/>
              <w:rPr>
                <w:color w:val="000000"/>
                <w:sz w:val="19"/>
                <w:szCs w:val="19"/>
              </w:rPr>
            </w:pPr>
          </w:p>
        </w:tc>
        <w:tc>
          <w:tcPr>
            <w:tcW w:w="769" w:type="dxa"/>
            <w:tcBorders>
              <w:top w:val="nil"/>
              <w:left w:val="nil"/>
              <w:bottom w:val="nil"/>
              <w:right w:val="nil"/>
            </w:tcBorders>
          </w:tcPr>
          <w:p w:rsidR="00F728D8" w:rsidRPr="00542493" w:rsidRDefault="00F728D8" w:rsidP="002938CD">
            <w:pPr>
              <w:spacing w:line="240" w:lineRule="auto"/>
              <w:jc w:val="right"/>
              <w:rPr>
                <w:color w:val="000000"/>
                <w:sz w:val="19"/>
                <w:szCs w:val="19"/>
              </w:rPr>
            </w:pPr>
          </w:p>
        </w:tc>
        <w:tc>
          <w:tcPr>
            <w:tcW w:w="170" w:type="dxa"/>
            <w:tcBorders>
              <w:top w:val="nil"/>
              <w:left w:val="nil"/>
              <w:bottom w:val="nil"/>
              <w:right w:val="nil"/>
            </w:tcBorders>
            <w:vAlign w:val="center"/>
          </w:tcPr>
          <w:p w:rsidR="00F728D8" w:rsidRPr="00542493" w:rsidRDefault="00F728D8" w:rsidP="002938CD">
            <w:pPr>
              <w:spacing w:line="240" w:lineRule="auto"/>
              <w:jc w:val="right"/>
              <w:rPr>
                <w:color w:val="000000"/>
                <w:sz w:val="19"/>
                <w:szCs w:val="19"/>
              </w:rPr>
            </w:pPr>
          </w:p>
        </w:tc>
        <w:tc>
          <w:tcPr>
            <w:tcW w:w="858" w:type="dxa"/>
            <w:tcBorders>
              <w:top w:val="nil"/>
              <w:left w:val="nil"/>
              <w:bottom w:val="nil"/>
              <w:right w:val="nil"/>
            </w:tcBorders>
          </w:tcPr>
          <w:p w:rsidR="00F728D8" w:rsidRPr="00542493" w:rsidRDefault="00F728D8" w:rsidP="002938CD">
            <w:pPr>
              <w:spacing w:line="240" w:lineRule="auto"/>
              <w:jc w:val="right"/>
              <w:rPr>
                <w:color w:val="000000"/>
                <w:sz w:val="19"/>
                <w:szCs w:val="19"/>
              </w:rPr>
            </w:pPr>
            <w:r w:rsidRPr="00542493">
              <w:rPr>
                <w:rFonts w:cs="Times New Roman"/>
                <w:sz w:val="19"/>
                <w:szCs w:val="19"/>
              </w:rPr>
              <w:t>0.418</w:t>
            </w:r>
          </w:p>
        </w:tc>
        <w:tc>
          <w:tcPr>
            <w:tcW w:w="850" w:type="dxa"/>
            <w:tcBorders>
              <w:top w:val="nil"/>
              <w:left w:val="nil"/>
              <w:bottom w:val="nil"/>
              <w:right w:val="nil"/>
            </w:tcBorders>
          </w:tcPr>
          <w:p w:rsidR="00F728D8" w:rsidRPr="00542493" w:rsidRDefault="00F728D8" w:rsidP="002938CD">
            <w:pPr>
              <w:spacing w:line="240" w:lineRule="auto"/>
              <w:jc w:val="right"/>
              <w:rPr>
                <w:color w:val="000000"/>
                <w:sz w:val="19"/>
                <w:szCs w:val="19"/>
              </w:rPr>
            </w:pPr>
          </w:p>
        </w:tc>
        <w:tc>
          <w:tcPr>
            <w:tcW w:w="829" w:type="dxa"/>
            <w:tcBorders>
              <w:top w:val="nil"/>
              <w:left w:val="nil"/>
              <w:bottom w:val="nil"/>
              <w:right w:val="nil"/>
            </w:tcBorders>
          </w:tcPr>
          <w:p w:rsidR="00F728D8" w:rsidRPr="00542493" w:rsidRDefault="00F728D8" w:rsidP="002938CD">
            <w:pPr>
              <w:spacing w:line="240" w:lineRule="auto"/>
              <w:jc w:val="right"/>
              <w:rPr>
                <w:color w:val="000000"/>
                <w:sz w:val="19"/>
                <w:szCs w:val="19"/>
              </w:rPr>
            </w:pPr>
          </w:p>
        </w:tc>
        <w:tc>
          <w:tcPr>
            <w:tcW w:w="849" w:type="dxa"/>
            <w:tcBorders>
              <w:top w:val="nil"/>
              <w:left w:val="nil"/>
              <w:bottom w:val="nil"/>
              <w:right w:val="nil"/>
            </w:tcBorders>
          </w:tcPr>
          <w:p w:rsidR="00F728D8" w:rsidRPr="00542493" w:rsidRDefault="00F728D8" w:rsidP="002938CD">
            <w:pPr>
              <w:spacing w:line="240" w:lineRule="auto"/>
              <w:jc w:val="right"/>
              <w:rPr>
                <w:color w:val="000000"/>
                <w:sz w:val="19"/>
                <w:szCs w:val="19"/>
              </w:rPr>
            </w:pPr>
          </w:p>
        </w:tc>
      </w:tr>
      <w:tr w:rsidR="000B4F51" w:rsidRPr="00542493" w:rsidTr="000B4F51">
        <w:tblPrEx>
          <w:tblBorders>
            <w:bottom w:val="single" w:sz="6" w:space="0" w:color="auto"/>
          </w:tblBorders>
        </w:tblPrEx>
        <w:trPr>
          <w:gridAfter w:val="1"/>
          <w:wAfter w:w="170" w:type="dxa"/>
          <w:jc w:val="center"/>
        </w:trPr>
        <w:tc>
          <w:tcPr>
            <w:tcW w:w="2770" w:type="dxa"/>
            <w:tcBorders>
              <w:top w:val="nil"/>
              <w:left w:val="nil"/>
              <w:bottom w:val="nil"/>
              <w:right w:val="nil"/>
            </w:tcBorders>
            <w:vAlign w:val="center"/>
          </w:tcPr>
          <w:p w:rsidR="000B4F51" w:rsidRPr="00542493" w:rsidRDefault="000B4F51" w:rsidP="000B4F51">
            <w:pPr>
              <w:spacing w:line="240" w:lineRule="auto"/>
              <w:ind w:right="-102"/>
              <w:jc w:val="left"/>
              <w:rPr>
                <w:color w:val="000000"/>
                <w:sz w:val="19"/>
                <w:szCs w:val="19"/>
              </w:rPr>
            </w:pPr>
            <w:r w:rsidRPr="00542493">
              <w:rPr>
                <w:color w:val="000000"/>
                <w:sz w:val="19"/>
                <w:szCs w:val="19"/>
              </w:rPr>
              <w:t>Deprivation z-score</w:t>
            </w:r>
          </w:p>
        </w:tc>
        <w:tc>
          <w:tcPr>
            <w:tcW w:w="913" w:type="dxa"/>
            <w:tcBorders>
              <w:top w:val="nil"/>
              <w:left w:val="nil"/>
              <w:bottom w:val="nil"/>
              <w:right w:val="nil"/>
            </w:tcBorders>
          </w:tcPr>
          <w:p w:rsidR="000B4F51" w:rsidRPr="00542493" w:rsidRDefault="000B4F51" w:rsidP="000B4F51">
            <w:pPr>
              <w:spacing w:line="240" w:lineRule="auto"/>
              <w:jc w:val="right"/>
              <w:rPr>
                <w:color w:val="000000"/>
                <w:sz w:val="19"/>
                <w:szCs w:val="19"/>
              </w:rPr>
            </w:pPr>
            <w:r w:rsidRPr="00542493">
              <w:rPr>
                <w:rFonts w:cs="Times New Roman"/>
                <w:sz w:val="19"/>
                <w:szCs w:val="19"/>
              </w:rPr>
              <w:t>0.431</w:t>
            </w:r>
          </w:p>
        </w:tc>
        <w:tc>
          <w:tcPr>
            <w:tcW w:w="806" w:type="dxa"/>
            <w:tcBorders>
              <w:top w:val="nil"/>
              <w:left w:val="nil"/>
              <w:bottom w:val="nil"/>
              <w:right w:val="nil"/>
            </w:tcBorders>
          </w:tcPr>
          <w:p w:rsidR="000B4F51" w:rsidRPr="00542493" w:rsidRDefault="000B4F51" w:rsidP="000B4F51">
            <w:pPr>
              <w:spacing w:line="240" w:lineRule="auto"/>
              <w:jc w:val="right"/>
              <w:rPr>
                <w:color w:val="000000"/>
                <w:sz w:val="19"/>
                <w:szCs w:val="19"/>
              </w:rPr>
            </w:pPr>
            <w:r w:rsidRPr="00542493">
              <w:rPr>
                <w:rFonts w:cs="Times New Roman"/>
                <w:sz w:val="19"/>
                <w:szCs w:val="19"/>
              </w:rPr>
              <w:t>2.829</w:t>
            </w:r>
          </w:p>
        </w:tc>
        <w:tc>
          <w:tcPr>
            <w:tcW w:w="833" w:type="dxa"/>
            <w:tcBorders>
              <w:top w:val="nil"/>
              <w:left w:val="nil"/>
              <w:bottom w:val="nil"/>
              <w:right w:val="nil"/>
            </w:tcBorders>
          </w:tcPr>
          <w:p w:rsidR="000B4F51" w:rsidRPr="00542493" w:rsidRDefault="000B4F51" w:rsidP="000B4F51">
            <w:pPr>
              <w:spacing w:line="240" w:lineRule="auto"/>
              <w:jc w:val="right"/>
              <w:rPr>
                <w:color w:val="000000"/>
                <w:sz w:val="19"/>
                <w:szCs w:val="19"/>
              </w:rPr>
            </w:pPr>
            <w:r w:rsidRPr="00542493">
              <w:rPr>
                <w:rFonts w:cs="Times New Roman"/>
                <w:sz w:val="19"/>
                <w:szCs w:val="19"/>
              </w:rPr>
              <w:t>-6.600</w:t>
            </w:r>
          </w:p>
        </w:tc>
        <w:tc>
          <w:tcPr>
            <w:tcW w:w="769" w:type="dxa"/>
            <w:tcBorders>
              <w:top w:val="nil"/>
              <w:left w:val="nil"/>
              <w:bottom w:val="nil"/>
              <w:right w:val="nil"/>
            </w:tcBorders>
          </w:tcPr>
          <w:p w:rsidR="000B4F51" w:rsidRPr="00542493" w:rsidRDefault="000B4F51" w:rsidP="000B4F51">
            <w:pPr>
              <w:spacing w:line="240" w:lineRule="auto"/>
              <w:jc w:val="right"/>
              <w:rPr>
                <w:color w:val="000000"/>
                <w:sz w:val="19"/>
                <w:szCs w:val="19"/>
              </w:rPr>
            </w:pPr>
            <w:r w:rsidRPr="00542493">
              <w:rPr>
                <w:rFonts w:cs="Times New Roman"/>
                <w:sz w:val="19"/>
                <w:szCs w:val="19"/>
              </w:rPr>
              <w:t>10.60</w:t>
            </w:r>
          </w:p>
        </w:tc>
        <w:tc>
          <w:tcPr>
            <w:tcW w:w="170" w:type="dxa"/>
            <w:tcBorders>
              <w:top w:val="nil"/>
              <w:left w:val="nil"/>
              <w:bottom w:val="nil"/>
              <w:right w:val="nil"/>
            </w:tcBorders>
            <w:vAlign w:val="center"/>
          </w:tcPr>
          <w:p w:rsidR="000B4F51" w:rsidRPr="00542493" w:rsidRDefault="000B4F51" w:rsidP="000B4F51">
            <w:pPr>
              <w:spacing w:line="240" w:lineRule="auto"/>
              <w:jc w:val="right"/>
              <w:rPr>
                <w:color w:val="000000"/>
                <w:sz w:val="19"/>
                <w:szCs w:val="19"/>
              </w:rPr>
            </w:pPr>
          </w:p>
        </w:tc>
        <w:tc>
          <w:tcPr>
            <w:tcW w:w="858" w:type="dxa"/>
            <w:tcBorders>
              <w:top w:val="nil"/>
              <w:left w:val="nil"/>
              <w:bottom w:val="nil"/>
              <w:right w:val="nil"/>
            </w:tcBorders>
          </w:tcPr>
          <w:p w:rsidR="000B4F51" w:rsidRPr="00542493" w:rsidRDefault="000B4F51" w:rsidP="000B4F51">
            <w:pPr>
              <w:spacing w:line="240" w:lineRule="auto"/>
              <w:jc w:val="right"/>
              <w:rPr>
                <w:color w:val="000000"/>
                <w:sz w:val="19"/>
                <w:szCs w:val="19"/>
              </w:rPr>
            </w:pPr>
            <w:r w:rsidRPr="00542493">
              <w:rPr>
                <w:rFonts w:cs="Times New Roman"/>
                <w:sz w:val="19"/>
                <w:szCs w:val="19"/>
              </w:rPr>
              <w:t>8.684</w:t>
            </w:r>
          </w:p>
        </w:tc>
        <w:tc>
          <w:tcPr>
            <w:tcW w:w="850" w:type="dxa"/>
            <w:tcBorders>
              <w:top w:val="nil"/>
              <w:left w:val="nil"/>
              <w:bottom w:val="nil"/>
              <w:right w:val="nil"/>
            </w:tcBorders>
          </w:tcPr>
          <w:p w:rsidR="000B4F51" w:rsidRPr="00542493" w:rsidRDefault="000B4F51" w:rsidP="000B4F51">
            <w:pPr>
              <w:spacing w:line="240" w:lineRule="auto"/>
              <w:jc w:val="right"/>
              <w:rPr>
                <w:color w:val="000000"/>
                <w:sz w:val="19"/>
                <w:szCs w:val="19"/>
              </w:rPr>
            </w:pPr>
            <w:r w:rsidRPr="00542493">
              <w:rPr>
                <w:rFonts w:cs="Times New Roman"/>
                <w:sz w:val="19"/>
                <w:szCs w:val="19"/>
              </w:rPr>
              <w:t>1.181</w:t>
            </w:r>
          </w:p>
        </w:tc>
        <w:tc>
          <w:tcPr>
            <w:tcW w:w="829" w:type="dxa"/>
            <w:tcBorders>
              <w:top w:val="nil"/>
              <w:left w:val="nil"/>
              <w:bottom w:val="nil"/>
              <w:right w:val="nil"/>
            </w:tcBorders>
          </w:tcPr>
          <w:p w:rsidR="000B4F51" w:rsidRPr="00542493" w:rsidRDefault="000B4F51" w:rsidP="000B4F51">
            <w:pPr>
              <w:spacing w:line="240" w:lineRule="auto"/>
              <w:jc w:val="right"/>
              <w:rPr>
                <w:color w:val="000000"/>
                <w:sz w:val="19"/>
                <w:szCs w:val="19"/>
              </w:rPr>
            </w:pPr>
            <w:r w:rsidRPr="00542493">
              <w:rPr>
                <w:rFonts w:cs="Times New Roman"/>
                <w:sz w:val="19"/>
                <w:szCs w:val="19"/>
              </w:rPr>
              <w:t>5</w:t>
            </w:r>
          </w:p>
        </w:tc>
        <w:tc>
          <w:tcPr>
            <w:tcW w:w="849" w:type="dxa"/>
            <w:tcBorders>
              <w:top w:val="nil"/>
              <w:left w:val="nil"/>
              <w:bottom w:val="nil"/>
              <w:right w:val="nil"/>
            </w:tcBorders>
          </w:tcPr>
          <w:p w:rsidR="000B4F51" w:rsidRPr="00542493" w:rsidRDefault="000B4F51" w:rsidP="000B4F51">
            <w:pPr>
              <w:spacing w:line="240" w:lineRule="auto"/>
              <w:jc w:val="right"/>
              <w:rPr>
                <w:color w:val="000000"/>
                <w:sz w:val="19"/>
                <w:szCs w:val="19"/>
              </w:rPr>
            </w:pPr>
            <w:r w:rsidRPr="00542493">
              <w:rPr>
                <w:rFonts w:cs="Times New Roman"/>
                <w:sz w:val="19"/>
                <w:szCs w:val="19"/>
              </w:rPr>
              <w:t>12.98</w:t>
            </w:r>
          </w:p>
        </w:tc>
      </w:tr>
      <w:tr w:rsidR="000B4F51" w:rsidRPr="00542493" w:rsidTr="000B4F51">
        <w:trPr>
          <w:gridAfter w:val="1"/>
          <w:wAfter w:w="170" w:type="dxa"/>
          <w:jc w:val="center"/>
        </w:trPr>
        <w:tc>
          <w:tcPr>
            <w:tcW w:w="2770" w:type="dxa"/>
            <w:tcBorders>
              <w:top w:val="nil"/>
              <w:left w:val="nil"/>
              <w:bottom w:val="nil"/>
              <w:right w:val="nil"/>
            </w:tcBorders>
            <w:vAlign w:val="center"/>
          </w:tcPr>
          <w:p w:rsidR="000B4F51" w:rsidRPr="00542493" w:rsidRDefault="000B4F51" w:rsidP="00474F53">
            <w:pPr>
              <w:spacing w:line="240" w:lineRule="auto"/>
              <w:ind w:right="-102"/>
              <w:jc w:val="left"/>
              <w:rPr>
                <w:color w:val="000000"/>
                <w:sz w:val="19"/>
                <w:szCs w:val="19"/>
              </w:rPr>
            </w:pPr>
            <w:r w:rsidRPr="00542493">
              <w:rPr>
                <w:color w:val="000000"/>
                <w:sz w:val="19"/>
                <w:szCs w:val="19"/>
              </w:rPr>
              <w:t>Size in m</w:t>
            </w:r>
            <w:r w:rsidRPr="00542493">
              <w:rPr>
                <w:rFonts w:ascii="Calibri" w:hAnsi="Calibri"/>
                <w:color w:val="000000"/>
                <w:sz w:val="19"/>
                <w:szCs w:val="19"/>
              </w:rPr>
              <w:t>²</w:t>
            </w:r>
          </w:p>
        </w:tc>
        <w:tc>
          <w:tcPr>
            <w:tcW w:w="913" w:type="dxa"/>
            <w:tcBorders>
              <w:top w:val="nil"/>
              <w:left w:val="nil"/>
              <w:bottom w:val="nil"/>
              <w:right w:val="nil"/>
            </w:tcBorders>
          </w:tcPr>
          <w:p w:rsidR="000B4F51" w:rsidRPr="00542493" w:rsidRDefault="000B4F51" w:rsidP="00474F53">
            <w:pPr>
              <w:spacing w:line="240" w:lineRule="auto"/>
              <w:jc w:val="right"/>
              <w:rPr>
                <w:color w:val="000000"/>
                <w:sz w:val="19"/>
                <w:szCs w:val="19"/>
              </w:rPr>
            </w:pPr>
            <w:r w:rsidRPr="00542493">
              <w:rPr>
                <w:rFonts w:cs="Times New Roman"/>
                <w:sz w:val="19"/>
                <w:szCs w:val="19"/>
              </w:rPr>
              <w:t>105.1</w:t>
            </w:r>
          </w:p>
        </w:tc>
        <w:tc>
          <w:tcPr>
            <w:tcW w:w="806" w:type="dxa"/>
            <w:tcBorders>
              <w:top w:val="nil"/>
              <w:left w:val="nil"/>
              <w:bottom w:val="nil"/>
              <w:right w:val="nil"/>
            </w:tcBorders>
          </w:tcPr>
          <w:p w:rsidR="000B4F51" w:rsidRPr="00542493" w:rsidRDefault="000B4F51" w:rsidP="00474F53">
            <w:pPr>
              <w:spacing w:line="240" w:lineRule="auto"/>
              <w:jc w:val="right"/>
              <w:rPr>
                <w:color w:val="000000"/>
                <w:sz w:val="19"/>
                <w:szCs w:val="19"/>
              </w:rPr>
            </w:pPr>
            <w:r w:rsidRPr="00542493">
              <w:rPr>
                <w:rFonts w:cs="Times New Roman"/>
                <w:sz w:val="19"/>
                <w:szCs w:val="19"/>
              </w:rPr>
              <w:t>32.87</w:t>
            </w:r>
          </w:p>
        </w:tc>
        <w:tc>
          <w:tcPr>
            <w:tcW w:w="833" w:type="dxa"/>
            <w:tcBorders>
              <w:top w:val="nil"/>
              <w:left w:val="nil"/>
              <w:bottom w:val="nil"/>
              <w:right w:val="nil"/>
            </w:tcBorders>
          </w:tcPr>
          <w:p w:rsidR="000B4F51" w:rsidRPr="00542493" w:rsidRDefault="000B4F51" w:rsidP="00474F53">
            <w:pPr>
              <w:spacing w:line="240" w:lineRule="auto"/>
              <w:jc w:val="right"/>
              <w:rPr>
                <w:color w:val="000000"/>
                <w:sz w:val="19"/>
                <w:szCs w:val="19"/>
              </w:rPr>
            </w:pPr>
            <w:r w:rsidRPr="00542493">
              <w:rPr>
                <w:rFonts w:cs="Times New Roman"/>
                <w:sz w:val="19"/>
                <w:szCs w:val="19"/>
              </w:rPr>
              <w:t>26</w:t>
            </w:r>
          </w:p>
        </w:tc>
        <w:tc>
          <w:tcPr>
            <w:tcW w:w="769" w:type="dxa"/>
            <w:tcBorders>
              <w:top w:val="nil"/>
              <w:left w:val="nil"/>
              <w:bottom w:val="nil"/>
              <w:right w:val="nil"/>
            </w:tcBorders>
          </w:tcPr>
          <w:p w:rsidR="000B4F51" w:rsidRPr="00542493" w:rsidRDefault="000B4F51" w:rsidP="00474F53">
            <w:pPr>
              <w:spacing w:line="240" w:lineRule="auto"/>
              <w:jc w:val="right"/>
              <w:rPr>
                <w:color w:val="000000"/>
                <w:sz w:val="19"/>
                <w:szCs w:val="19"/>
              </w:rPr>
            </w:pPr>
            <w:r w:rsidRPr="00542493">
              <w:rPr>
                <w:rFonts w:cs="Times New Roman"/>
                <w:sz w:val="19"/>
                <w:szCs w:val="19"/>
              </w:rPr>
              <w:t>250</w:t>
            </w:r>
          </w:p>
        </w:tc>
        <w:tc>
          <w:tcPr>
            <w:tcW w:w="170" w:type="dxa"/>
            <w:tcBorders>
              <w:top w:val="nil"/>
              <w:left w:val="nil"/>
              <w:bottom w:val="nil"/>
              <w:right w:val="nil"/>
            </w:tcBorders>
            <w:vAlign w:val="center"/>
          </w:tcPr>
          <w:p w:rsidR="000B4F51" w:rsidRPr="00542493" w:rsidRDefault="000B4F51" w:rsidP="00474F53">
            <w:pPr>
              <w:spacing w:line="240" w:lineRule="auto"/>
              <w:jc w:val="right"/>
              <w:rPr>
                <w:color w:val="000000"/>
                <w:sz w:val="19"/>
                <w:szCs w:val="19"/>
              </w:rPr>
            </w:pPr>
          </w:p>
        </w:tc>
        <w:tc>
          <w:tcPr>
            <w:tcW w:w="858" w:type="dxa"/>
            <w:tcBorders>
              <w:top w:val="nil"/>
              <w:left w:val="nil"/>
              <w:bottom w:val="nil"/>
              <w:right w:val="nil"/>
            </w:tcBorders>
          </w:tcPr>
          <w:p w:rsidR="000B4F51" w:rsidRPr="00542493" w:rsidRDefault="000B4F51" w:rsidP="00474F53">
            <w:pPr>
              <w:spacing w:line="240" w:lineRule="auto"/>
              <w:jc w:val="right"/>
              <w:rPr>
                <w:color w:val="000000"/>
                <w:sz w:val="19"/>
                <w:szCs w:val="19"/>
              </w:rPr>
            </w:pPr>
            <w:r w:rsidRPr="00542493">
              <w:rPr>
                <w:rFonts w:cs="Times New Roman"/>
                <w:sz w:val="19"/>
                <w:szCs w:val="19"/>
              </w:rPr>
              <w:t>83.44</w:t>
            </w:r>
          </w:p>
        </w:tc>
        <w:tc>
          <w:tcPr>
            <w:tcW w:w="850" w:type="dxa"/>
            <w:tcBorders>
              <w:top w:val="nil"/>
              <w:left w:val="nil"/>
              <w:bottom w:val="nil"/>
              <w:right w:val="nil"/>
            </w:tcBorders>
          </w:tcPr>
          <w:p w:rsidR="000B4F51" w:rsidRPr="00542493" w:rsidRDefault="000B4F51" w:rsidP="00474F53">
            <w:pPr>
              <w:spacing w:line="240" w:lineRule="auto"/>
              <w:jc w:val="right"/>
              <w:rPr>
                <w:color w:val="000000"/>
                <w:sz w:val="19"/>
                <w:szCs w:val="19"/>
              </w:rPr>
            </w:pPr>
            <w:r w:rsidRPr="00542493">
              <w:rPr>
                <w:rFonts w:cs="Times New Roman"/>
                <w:sz w:val="19"/>
                <w:szCs w:val="19"/>
              </w:rPr>
              <w:t>26.14</w:t>
            </w:r>
          </w:p>
        </w:tc>
        <w:tc>
          <w:tcPr>
            <w:tcW w:w="829" w:type="dxa"/>
            <w:tcBorders>
              <w:top w:val="nil"/>
              <w:left w:val="nil"/>
              <w:bottom w:val="nil"/>
              <w:right w:val="nil"/>
            </w:tcBorders>
          </w:tcPr>
          <w:p w:rsidR="000B4F51" w:rsidRPr="00542493" w:rsidRDefault="000B4F51" w:rsidP="00474F53">
            <w:pPr>
              <w:spacing w:line="240" w:lineRule="auto"/>
              <w:jc w:val="right"/>
              <w:rPr>
                <w:color w:val="000000"/>
                <w:sz w:val="19"/>
                <w:szCs w:val="19"/>
              </w:rPr>
            </w:pPr>
            <w:r w:rsidRPr="00542493">
              <w:rPr>
                <w:rFonts w:cs="Times New Roman"/>
                <w:sz w:val="19"/>
                <w:szCs w:val="19"/>
              </w:rPr>
              <w:t>27</w:t>
            </w:r>
          </w:p>
        </w:tc>
        <w:tc>
          <w:tcPr>
            <w:tcW w:w="849" w:type="dxa"/>
            <w:tcBorders>
              <w:top w:val="nil"/>
              <w:left w:val="nil"/>
              <w:bottom w:val="nil"/>
              <w:right w:val="nil"/>
            </w:tcBorders>
          </w:tcPr>
          <w:p w:rsidR="000B4F51" w:rsidRPr="00542493" w:rsidRDefault="000B4F51" w:rsidP="00474F53">
            <w:pPr>
              <w:spacing w:line="240" w:lineRule="auto"/>
              <w:jc w:val="right"/>
              <w:rPr>
                <w:color w:val="000000"/>
                <w:sz w:val="19"/>
                <w:szCs w:val="19"/>
              </w:rPr>
            </w:pPr>
            <w:r w:rsidRPr="00542493">
              <w:rPr>
                <w:rFonts w:cs="Times New Roman"/>
                <w:sz w:val="19"/>
                <w:szCs w:val="19"/>
              </w:rPr>
              <w:t>250</w:t>
            </w:r>
          </w:p>
        </w:tc>
      </w:tr>
      <w:tr w:rsidR="000B4F51" w:rsidRPr="00542493" w:rsidTr="000B4F51">
        <w:trPr>
          <w:gridAfter w:val="1"/>
          <w:wAfter w:w="170" w:type="dxa"/>
          <w:jc w:val="center"/>
        </w:trPr>
        <w:tc>
          <w:tcPr>
            <w:tcW w:w="2770" w:type="dxa"/>
            <w:tcBorders>
              <w:top w:val="nil"/>
              <w:left w:val="nil"/>
              <w:bottom w:val="nil"/>
              <w:right w:val="nil"/>
            </w:tcBorders>
            <w:vAlign w:val="center"/>
          </w:tcPr>
          <w:p w:rsidR="000B4F51" w:rsidRPr="00542493" w:rsidRDefault="000B4F51" w:rsidP="00474F53">
            <w:pPr>
              <w:spacing w:line="240" w:lineRule="auto"/>
              <w:ind w:right="-102"/>
              <w:jc w:val="left"/>
              <w:rPr>
                <w:color w:val="000000"/>
                <w:sz w:val="19"/>
                <w:szCs w:val="19"/>
              </w:rPr>
            </w:pPr>
            <w:r w:rsidRPr="00542493">
              <w:rPr>
                <w:color w:val="000000"/>
                <w:sz w:val="19"/>
                <w:szCs w:val="19"/>
              </w:rPr>
              <w:t>House type – apartment</w:t>
            </w:r>
          </w:p>
        </w:tc>
        <w:tc>
          <w:tcPr>
            <w:tcW w:w="913" w:type="dxa"/>
            <w:tcBorders>
              <w:top w:val="nil"/>
              <w:left w:val="nil"/>
              <w:bottom w:val="nil"/>
              <w:right w:val="nil"/>
            </w:tcBorders>
          </w:tcPr>
          <w:p w:rsidR="000B4F51" w:rsidRPr="00542493" w:rsidRDefault="000B4F51" w:rsidP="00474F53">
            <w:pPr>
              <w:spacing w:line="240" w:lineRule="auto"/>
              <w:jc w:val="right"/>
              <w:rPr>
                <w:color w:val="000000"/>
                <w:sz w:val="19"/>
                <w:szCs w:val="19"/>
              </w:rPr>
            </w:pPr>
            <w:r w:rsidRPr="00542493">
              <w:rPr>
                <w:rFonts w:cs="Times New Roman"/>
                <w:sz w:val="19"/>
                <w:szCs w:val="19"/>
              </w:rPr>
              <w:t>0.406</w:t>
            </w:r>
          </w:p>
        </w:tc>
        <w:tc>
          <w:tcPr>
            <w:tcW w:w="806"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c>
          <w:tcPr>
            <w:tcW w:w="833"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c>
          <w:tcPr>
            <w:tcW w:w="769"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c>
          <w:tcPr>
            <w:tcW w:w="170" w:type="dxa"/>
            <w:tcBorders>
              <w:top w:val="nil"/>
              <w:left w:val="nil"/>
              <w:bottom w:val="nil"/>
              <w:right w:val="nil"/>
            </w:tcBorders>
            <w:vAlign w:val="center"/>
          </w:tcPr>
          <w:p w:rsidR="000B4F51" w:rsidRPr="00542493" w:rsidRDefault="000B4F51" w:rsidP="00474F53">
            <w:pPr>
              <w:spacing w:line="240" w:lineRule="auto"/>
              <w:jc w:val="right"/>
              <w:rPr>
                <w:color w:val="000000"/>
                <w:sz w:val="19"/>
                <w:szCs w:val="19"/>
              </w:rPr>
            </w:pPr>
          </w:p>
        </w:tc>
        <w:tc>
          <w:tcPr>
            <w:tcW w:w="858" w:type="dxa"/>
            <w:tcBorders>
              <w:top w:val="nil"/>
              <w:left w:val="nil"/>
              <w:bottom w:val="nil"/>
              <w:right w:val="nil"/>
            </w:tcBorders>
          </w:tcPr>
          <w:p w:rsidR="000B4F51" w:rsidRPr="00542493" w:rsidRDefault="000B4F51" w:rsidP="00474F53">
            <w:pPr>
              <w:spacing w:line="240" w:lineRule="auto"/>
              <w:jc w:val="right"/>
              <w:rPr>
                <w:color w:val="000000"/>
                <w:sz w:val="19"/>
                <w:szCs w:val="19"/>
              </w:rPr>
            </w:pPr>
            <w:r w:rsidRPr="00542493">
              <w:rPr>
                <w:rFonts w:cs="Times New Roman"/>
                <w:sz w:val="19"/>
                <w:szCs w:val="19"/>
              </w:rPr>
              <w:t>0.803</w:t>
            </w:r>
          </w:p>
        </w:tc>
        <w:tc>
          <w:tcPr>
            <w:tcW w:w="850"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c>
          <w:tcPr>
            <w:tcW w:w="829"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c>
          <w:tcPr>
            <w:tcW w:w="849"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r>
      <w:tr w:rsidR="000B4F51" w:rsidRPr="00542493" w:rsidTr="000B4F51">
        <w:trPr>
          <w:gridAfter w:val="1"/>
          <w:wAfter w:w="170" w:type="dxa"/>
          <w:jc w:val="center"/>
        </w:trPr>
        <w:tc>
          <w:tcPr>
            <w:tcW w:w="2770" w:type="dxa"/>
            <w:tcBorders>
              <w:top w:val="nil"/>
              <w:left w:val="nil"/>
              <w:bottom w:val="nil"/>
              <w:right w:val="nil"/>
            </w:tcBorders>
            <w:vAlign w:val="center"/>
          </w:tcPr>
          <w:p w:rsidR="000B4F51" w:rsidRPr="00542493" w:rsidRDefault="000B4F51" w:rsidP="00474F53">
            <w:pPr>
              <w:spacing w:line="240" w:lineRule="auto"/>
              <w:ind w:right="-102"/>
              <w:jc w:val="left"/>
              <w:rPr>
                <w:color w:val="000000"/>
                <w:sz w:val="19"/>
                <w:szCs w:val="19"/>
              </w:rPr>
            </w:pPr>
            <w:r w:rsidRPr="00542493">
              <w:rPr>
                <w:color w:val="000000"/>
                <w:sz w:val="19"/>
                <w:szCs w:val="19"/>
              </w:rPr>
              <w:t>House type – terraced</w:t>
            </w:r>
          </w:p>
        </w:tc>
        <w:tc>
          <w:tcPr>
            <w:tcW w:w="913" w:type="dxa"/>
            <w:tcBorders>
              <w:top w:val="nil"/>
              <w:left w:val="nil"/>
              <w:bottom w:val="nil"/>
              <w:right w:val="nil"/>
            </w:tcBorders>
          </w:tcPr>
          <w:p w:rsidR="000B4F51" w:rsidRPr="00542493" w:rsidRDefault="000B4F51" w:rsidP="00474F53">
            <w:pPr>
              <w:spacing w:line="240" w:lineRule="auto"/>
              <w:jc w:val="right"/>
              <w:rPr>
                <w:color w:val="000000"/>
                <w:sz w:val="19"/>
                <w:szCs w:val="19"/>
              </w:rPr>
            </w:pPr>
            <w:r w:rsidRPr="00542493">
              <w:rPr>
                <w:rFonts w:cs="Times New Roman"/>
                <w:sz w:val="19"/>
                <w:szCs w:val="19"/>
              </w:rPr>
              <w:t>0.324</w:t>
            </w:r>
          </w:p>
        </w:tc>
        <w:tc>
          <w:tcPr>
            <w:tcW w:w="806"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c>
          <w:tcPr>
            <w:tcW w:w="833"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c>
          <w:tcPr>
            <w:tcW w:w="769"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c>
          <w:tcPr>
            <w:tcW w:w="170" w:type="dxa"/>
            <w:tcBorders>
              <w:top w:val="nil"/>
              <w:left w:val="nil"/>
              <w:bottom w:val="nil"/>
              <w:right w:val="nil"/>
            </w:tcBorders>
            <w:vAlign w:val="center"/>
          </w:tcPr>
          <w:p w:rsidR="000B4F51" w:rsidRPr="00542493" w:rsidRDefault="000B4F51" w:rsidP="00474F53">
            <w:pPr>
              <w:spacing w:line="240" w:lineRule="auto"/>
              <w:jc w:val="right"/>
              <w:rPr>
                <w:color w:val="000000"/>
                <w:sz w:val="19"/>
                <w:szCs w:val="19"/>
              </w:rPr>
            </w:pPr>
          </w:p>
        </w:tc>
        <w:tc>
          <w:tcPr>
            <w:tcW w:w="858" w:type="dxa"/>
            <w:tcBorders>
              <w:top w:val="nil"/>
              <w:left w:val="nil"/>
              <w:bottom w:val="nil"/>
              <w:right w:val="nil"/>
            </w:tcBorders>
          </w:tcPr>
          <w:p w:rsidR="000B4F51" w:rsidRPr="00542493" w:rsidRDefault="000B4F51" w:rsidP="00474F53">
            <w:pPr>
              <w:spacing w:line="240" w:lineRule="auto"/>
              <w:jc w:val="right"/>
              <w:rPr>
                <w:color w:val="000000"/>
                <w:sz w:val="19"/>
                <w:szCs w:val="19"/>
              </w:rPr>
            </w:pPr>
            <w:r w:rsidRPr="00542493">
              <w:rPr>
                <w:rFonts w:cs="Times New Roman"/>
                <w:sz w:val="19"/>
                <w:szCs w:val="19"/>
              </w:rPr>
              <w:t>0.145</w:t>
            </w:r>
          </w:p>
        </w:tc>
        <w:tc>
          <w:tcPr>
            <w:tcW w:w="850"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c>
          <w:tcPr>
            <w:tcW w:w="829"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c>
          <w:tcPr>
            <w:tcW w:w="849"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r>
      <w:tr w:rsidR="000B4F51" w:rsidRPr="00542493" w:rsidTr="000B4F51">
        <w:trPr>
          <w:gridAfter w:val="1"/>
          <w:wAfter w:w="170" w:type="dxa"/>
          <w:jc w:val="center"/>
        </w:trPr>
        <w:tc>
          <w:tcPr>
            <w:tcW w:w="2770" w:type="dxa"/>
            <w:tcBorders>
              <w:top w:val="nil"/>
              <w:left w:val="nil"/>
              <w:bottom w:val="nil"/>
              <w:right w:val="nil"/>
            </w:tcBorders>
            <w:vAlign w:val="center"/>
          </w:tcPr>
          <w:p w:rsidR="000B4F51" w:rsidRPr="00542493" w:rsidRDefault="000B4F51" w:rsidP="00474F53">
            <w:pPr>
              <w:spacing w:line="240" w:lineRule="auto"/>
              <w:ind w:right="-102"/>
              <w:jc w:val="left"/>
              <w:rPr>
                <w:color w:val="000000"/>
                <w:sz w:val="19"/>
                <w:szCs w:val="19"/>
              </w:rPr>
            </w:pPr>
            <w:r w:rsidRPr="00542493">
              <w:rPr>
                <w:color w:val="000000"/>
                <w:sz w:val="19"/>
                <w:szCs w:val="19"/>
              </w:rPr>
              <w:t>House type – semi-detached</w:t>
            </w:r>
          </w:p>
        </w:tc>
        <w:tc>
          <w:tcPr>
            <w:tcW w:w="913" w:type="dxa"/>
            <w:tcBorders>
              <w:top w:val="nil"/>
              <w:left w:val="nil"/>
              <w:bottom w:val="nil"/>
              <w:right w:val="nil"/>
            </w:tcBorders>
          </w:tcPr>
          <w:p w:rsidR="000B4F51" w:rsidRPr="00542493" w:rsidRDefault="000B4F51" w:rsidP="00474F53">
            <w:pPr>
              <w:spacing w:line="240" w:lineRule="auto"/>
              <w:jc w:val="right"/>
              <w:rPr>
                <w:color w:val="000000"/>
                <w:sz w:val="19"/>
                <w:szCs w:val="19"/>
              </w:rPr>
            </w:pPr>
            <w:r w:rsidRPr="00542493">
              <w:rPr>
                <w:rFonts w:cs="Times New Roman"/>
                <w:sz w:val="19"/>
                <w:szCs w:val="19"/>
              </w:rPr>
              <w:t>0.213</w:t>
            </w:r>
          </w:p>
        </w:tc>
        <w:tc>
          <w:tcPr>
            <w:tcW w:w="806"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c>
          <w:tcPr>
            <w:tcW w:w="833"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c>
          <w:tcPr>
            <w:tcW w:w="769"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c>
          <w:tcPr>
            <w:tcW w:w="170" w:type="dxa"/>
            <w:tcBorders>
              <w:top w:val="nil"/>
              <w:left w:val="nil"/>
              <w:bottom w:val="nil"/>
              <w:right w:val="nil"/>
            </w:tcBorders>
            <w:vAlign w:val="center"/>
          </w:tcPr>
          <w:p w:rsidR="000B4F51" w:rsidRPr="00542493" w:rsidRDefault="000B4F51" w:rsidP="00474F53">
            <w:pPr>
              <w:spacing w:line="240" w:lineRule="auto"/>
              <w:jc w:val="right"/>
              <w:rPr>
                <w:color w:val="000000"/>
                <w:sz w:val="19"/>
                <w:szCs w:val="19"/>
              </w:rPr>
            </w:pPr>
          </w:p>
        </w:tc>
        <w:tc>
          <w:tcPr>
            <w:tcW w:w="858" w:type="dxa"/>
            <w:tcBorders>
              <w:top w:val="nil"/>
              <w:left w:val="nil"/>
              <w:bottom w:val="nil"/>
              <w:right w:val="nil"/>
            </w:tcBorders>
          </w:tcPr>
          <w:p w:rsidR="000B4F51" w:rsidRPr="00542493" w:rsidRDefault="000B4F51" w:rsidP="00474F53">
            <w:pPr>
              <w:spacing w:line="240" w:lineRule="auto"/>
              <w:jc w:val="right"/>
              <w:rPr>
                <w:color w:val="000000"/>
                <w:sz w:val="19"/>
                <w:szCs w:val="19"/>
              </w:rPr>
            </w:pPr>
            <w:r w:rsidRPr="00542493">
              <w:rPr>
                <w:rFonts w:cs="Times New Roman"/>
                <w:sz w:val="19"/>
                <w:szCs w:val="19"/>
              </w:rPr>
              <w:t>0.0492</w:t>
            </w:r>
          </w:p>
        </w:tc>
        <w:tc>
          <w:tcPr>
            <w:tcW w:w="850"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c>
          <w:tcPr>
            <w:tcW w:w="829"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c>
          <w:tcPr>
            <w:tcW w:w="849"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r>
      <w:tr w:rsidR="000B4F51" w:rsidRPr="00542493" w:rsidTr="000B4F51">
        <w:trPr>
          <w:gridAfter w:val="1"/>
          <w:wAfter w:w="170" w:type="dxa"/>
          <w:jc w:val="center"/>
        </w:trPr>
        <w:tc>
          <w:tcPr>
            <w:tcW w:w="2770" w:type="dxa"/>
            <w:tcBorders>
              <w:top w:val="nil"/>
              <w:left w:val="nil"/>
              <w:bottom w:val="nil"/>
              <w:right w:val="nil"/>
            </w:tcBorders>
            <w:vAlign w:val="center"/>
          </w:tcPr>
          <w:p w:rsidR="000B4F51" w:rsidRPr="00542493" w:rsidRDefault="000B4F51" w:rsidP="00474F53">
            <w:pPr>
              <w:spacing w:line="240" w:lineRule="auto"/>
              <w:ind w:right="-102"/>
              <w:jc w:val="left"/>
              <w:rPr>
                <w:color w:val="000000"/>
                <w:sz w:val="19"/>
                <w:szCs w:val="19"/>
              </w:rPr>
            </w:pPr>
            <w:r w:rsidRPr="00542493">
              <w:rPr>
                <w:color w:val="000000"/>
                <w:sz w:val="19"/>
                <w:szCs w:val="19"/>
              </w:rPr>
              <w:t>House type – detached</w:t>
            </w:r>
          </w:p>
        </w:tc>
        <w:tc>
          <w:tcPr>
            <w:tcW w:w="913" w:type="dxa"/>
            <w:tcBorders>
              <w:top w:val="nil"/>
              <w:left w:val="nil"/>
              <w:bottom w:val="nil"/>
              <w:right w:val="nil"/>
            </w:tcBorders>
          </w:tcPr>
          <w:p w:rsidR="000B4F51" w:rsidRPr="00542493" w:rsidRDefault="000B4F51" w:rsidP="00474F53">
            <w:pPr>
              <w:spacing w:line="240" w:lineRule="auto"/>
              <w:jc w:val="right"/>
              <w:rPr>
                <w:color w:val="000000"/>
                <w:sz w:val="19"/>
                <w:szCs w:val="19"/>
              </w:rPr>
            </w:pPr>
            <w:r w:rsidRPr="00542493">
              <w:rPr>
                <w:rFonts w:cs="Times New Roman"/>
                <w:sz w:val="19"/>
                <w:szCs w:val="19"/>
              </w:rPr>
              <w:t>0.0567</w:t>
            </w:r>
          </w:p>
        </w:tc>
        <w:tc>
          <w:tcPr>
            <w:tcW w:w="806"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c>
          <w:tcPr>
            <w:tcW w:w="833"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c>
          <w:tcPr>
            <w:tcW w:w="769"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c>
          <w:tcPr>
            <w:tcW w:w="170" w:type="dxa"/>
            <w:tcBorders>
              <w:top w:val="nil"/>
              <w:left w:val="nil"/>
              <w:bottom w:val="nil"/>
              <w:right w:val="nil"/>
            </w:tcBorders>
            <w:vAlign w:val="center"/>
          </w:tcPr>
          <w:p w:rsidR="000B4F51" w:rsidRPr="00542493" w:rsidRDefault="000B4F51" w:rsidP="00474F53">
            <w:pPr>
              <w:spacing w:line="240" w:lineRule="auto"/>
              <w:jc w:val="right"/>
              <w:rPr>
                <w:color w:val="000000"/>
                <w:sz w:val="19"/>
                <w:szCs w:val="19"/>
              </w:rPr>
            </w:pPr>
          </w:p>
        </w:tc>
        <w:tc>
          <w:tcPr>
            <w:tcW w:w="858" w:type="dxa"/>
            <w:tcBorders>
              <w:top w:val="nil"/>
              <w:left w:val="nil"/>
              <w:bottom w:val="nil"/>
              <w:right w:val="nil"/>
            </w:tcBorders>
          </w:tcPr>
          <w:p w:rsidR="000B4F51" w:rsidRPr="00542493" w:rsidRDefault="000B4F51" w:rsidP="00474F53">
            <w:pPr>
              <w:spacing w:line="240" w:lineRule="auto"/>
              <w:jc w:val="right"/>
              <w:rPr>
                <w:color w:val="000000"/>
                <w:sz w:val="19"/>
                <w:szCs w:val="19"/>
              </w:rPr>
            </w:pPr>
            <w:r w:rsidRPr="00542493">
              <w:rPr>
                <w:rFonts w:cs="Times New Roman"/>
                <w:sz w:val="19"/>
                <w:szCs w:val="19"/>
              </w:rPr>
              <w:t>0.00335</w:t>
            </w:r>
          </w:p>
        </w:tc>
        <w:tc>
          <w:tcPr>
            <w:tcW w:w="850"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c>
          <w:tcPr>
            <w:tcW w:w="829"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c>
          <w:tcPr>
            <w:tcW w:w="849"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r>
      <w:tr w:rsidR="000B4F51" w:rsidRPr="00542493" w:rsidTr="000B4F51">
        <w:trPr>
          <w:gridAfter w:val="1"/>
          <w:wAfter w:w="170" w:type="dxa"/>
          <w:jc w:val="center"/>
        </w:trPr>
        <w:tc>
          <w:tcPr>
            <w:tcW w:w="2770" w:type="dxa"/>
            <w:tcBorders>
              <w:top w:val="nil"/>
              <w:left w:val="nil"/>
              <w:bottom w:val="nil"/>
              <w:right w:val="nil"/>
            </w:tcBorders>
            <w:vAlign w:val="center"/>
          </w:tcPr>
          <w:p w:rsidR="000B4F51" w:rsidRPr="00542493" w:rsidRDefault="000B4F51" w:rsidP="00474F53">
            <w:pPr>
              <w:spacing w:line="240" w:lineRule="auto"/>
              <w:ind w:right="-102"/>
              <w:jc w:val="left"/>
              <w:rPr>
                <w:color w:val="000000"/>
                <w:sz w:val="19"/>
                <w:szCs w:val="19"/>
              </w:rPr>
            </w:pPr>
            <w:r w:rsidRPr="00542493">
              <w:rPr>
                <w:color w:val="000000"/>
                <w:sz w:val="19"/>
                <w:szCs w:val="19"/>
              </w:rPr>
              <w:t>Garage</w:t>
            </w:r>
          </w:p>
        </w:tc>
        <w:tc>
          <w:tcPr>
            <w:tcW w:w="913" w:type="dxa"/>
            <w:tcBorders>
              <w:top w:val="nil"/>
              <w:left w:val="nil"/>
              <w:bottom w:val="nil"/>
              <w:right w:val="nil"/>
            </w:tcBorders>
          </w:tcPr>
          <w:p w:rsidR="000B4F51" w:rsidRPr="00542493" w:rsidRDefault="000B4F51" w:rsidP="00474F53">
            <w:pPr>
              <w:spacing w:line="240" w:lineRule="auto"/>
              <w:jc w:val="right"/>
              <w:rPr>
                <w:color w:val="000000"/>
                <w:sz w:val="19"/>
                <w:szCs w:val="19"/>
              </w:rPr>
            </w:pPr>
            <w:r w:rsidRPr="00542493">
              <w:rPr>
                <w:rFonts w:cs="Times New Roman"/>
                <w:sz w:val="19"/>
                <w:szCs w:val="19"/>
              </w:rPr>
              <w:t>0.205</w:t>
            </w:r>
          </w:p>
        </w:tc>
        <w:tc>
          <w:tcPr>
            <w:tcW w:w="806"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c>
          <w:tcPr>
            <w:tcW w:w="833"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c>
          <w:tcPr>
            <w:tcW w:w="769"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c>
          <w:tcPr>
            <w:tcW w:w="170" w:type="dxa"/>
            <w:tcBorders>
              <w:top w:val="nil"/>
              <w:left w:val="nil"/>
              <w:bottom w:val="nil"/>
              <w:right w:val="nil"/>
            </w:tcBorders>
            <w:vAlign w:val="center"/>
          </w:tcPr>
          <w:p w:rsidR="000B4F51" w:rsidRPr="00542493" w:rsidRDefault="000B4F51" w:rsidP="00474F53">
            <w:pPr>
              <w:spacing w:line="240" w:lineRule="auto"/>
              <w:jc w:val="right"/>
              <w:rPr>
                <w:color w:val="000000"/>
                <w:sz w:val="19"/>
                <w:szCs w:val="19"/>
              </w:rPr>
            </w:pPr>
          </w:p>
        </w:tc>
        <w:tc>
          <w:tcPr>
            <w:tcW w:w="858" w:type="dxa"/>
            <w:tcBorders>
              <w:top w:val="nil"/>
              <w:left w:val="nil"/>
              <w:bottom w:val="nil"/>
              <w:right w:val="nil"/>
            </w:tcBorders>
          </w:tcPr>
          <w:p w:rsidR="000B4F51" w:rsidRPr="00542493" w:rsidRDefault="000B4F51" w:rsidP="00474F53">
            <w:pPr>
              <w:spacing w:line="240" w:lineRule="auto"/>
              <w:jc w:val="right"/>
              <w:rPr>
                <w:color w:val="000000"/>
                <w:sz w:val="19"/>
                <w:szCs w:val="19"/>
              </w:rPr>
            </w:pPr>
            <w:r w:rsidRPr="00542493">
              <w:rPr>
                <w:rFonts w:cs="Times New Roman"/>
                <w:sz w:val="19"/>
                <w:szCs w:val="19"/>
              </w:rPr>
              <w:t>0.0557</w:t>
            </w:r>
          </w:p>
        </w:tc>
        <w:tc>
          <w:tcPr>
            <w:tcW w:w="850"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c>
          <w:tcPr>
            <w:tcW w:w="829"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c>
          <w:tcPr>
            <w:tcW w:w="849"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r>
      <w:tr w:rsidR="000B4F51" w:rsidRPr="00542493" w:rsidTr="000B4F51">
        <w:trPr>
          <w:gridAfter w:val="1"/>
          <w:wAfter w:w="170" w:type="dxa"/>
          <w:jc w:val="center"/>
        </w:trPr>
        <w:tc>
          <w:tcPr>
            <w:tcW w:w="2770" w:type="dxa"/>
            <w:tcBorders>
              <w:top w:val="nil"/>
              <w:left w:val="nil"/>
              <w:bottom w:val="nil"/>
              <w:right w:val="nil"/>
            </w:tcBorders>
            <w:vAlign w:val="center"/>
          </w:tcPr>
          <w:p w:rsidR="000B4F51" w:rsidRPr="00542493" w:rsidRDefault="000B4F51" w:rsidP="00474F53">
            <w:pPr>
              <w:spacing w:line="240" w:lineRule="auto"/>
              <w:ind w:right="-102"/>
              <w:jc w:val="left"/>
              <w:rPr>
                <w:color w:val="000000"/>
                <w:sz w:val="19"/>
                <w:szCs w:val="19"/>
              </w:rPr>
            </w:pPr>
            <w:r w:rsidRPr="00542493">
              <w:rPr>
                <w:color w:val="000000"/>
                <w:sz w:val="19"/>
                <w:szCs w:val="19"/>
              </w:rPr>
              <w:t>Garden</w:t>
            </w:r>
          </w:p>
        </w:tc>
        <w:tc>
          <w:tcPr>
            <w:tcW w:w="913" w:type="dxa"/>
            <w:tcBorders>
              <w:top w:val="nil"/>
              <w:left w:val="nil"/>
              <w:bottom w:val="nil"/>
              <w:right w:val="nil"/>
            </w:tcBorders>
          </w:tcPr>
          <w:p w:rsidR="000B4F51" w:rsidRPr="00542493" w:rsidRDefault="000B4F51" w:rsidP="00474F53">
            <w:pPr>
              <w:spacing w:line="240" w:lineRule="auto"/>
              <w:jc w:val="right"/>
              <w:rPr>
                <w:color w:val="000000"/>
                <w:sz w:val="19"/>
                <w:szCs w:val="19"/>
              </w:rPr>
            </w:pPr>
            <w:r w:rsidRPr="00542493">
              <w:rPr>
                <w:rFonts w:cs="Times New Roman"/>
                <w:sz w:val="19"/>
                <w:szCs w:val="19"/>
              </w:rPr>
              <w:t>0.988</w:t>
            </w:r>
          </w:p>
        </w:tc>
        <w:tc>
          <w:tcPr>
            <w:tcW w:w="806"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c>
          <w:tcPr>
            <w:tcW w:w="833"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c>
          <w:tcPr>
            <w:tcW w:w="769"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c>
          <w:tcPr>
            <w:tcW w:w="170" w:type="dxa"/>
            <w:tcBorders>
              <w:top w:val="nil"/>
              <w:left w:val="nil"/>
              <w:bottom w:val="nil"/>
              <w:right w:val="nil"/>
            </w:tcBorders>
            <w:vAlign w:val="center"/>
          </w:tcPr>
          <w:p w:rsidR="000B4F51" w:rsidRPr="00542493" w:rsidRDefault="000B4F51" w:rsidP="00474F53">
            <w:pPr>
              <w:spacing w:line="240" w:lineRule="auto"/>
              <w:jc w:val="right"/>
              <w:rPr>
                <w:color w:val="000000"/>
                <w:sz w:val="19"/>
                <w:szCs w:val="19"/>
              </w:rPr>
            </w:pPr>
          </w:p>
        </w:tc>
        <w:tc>
          <w:tcPr>
            <w:tcW w:w="858" w:type="dxa"/>
            <w:tcBorders>
              <w:top w:val="nil"/>
              <w:left w:val="nil"/>
              <w:bottom w:val="nil"/>
              <w:right w:val="nil"/>
            </w:tcBorders>
          </w:tcPr>
          <w:p w:rsidR="000B4F51" w:rsidRPr="00542493" w:rsidRDefault="000B4F51" w:rsidP="00474F53">
            <w:pPr>
              <w:spacing w:line="240" w:lineRule="auto"/>
              <w:jc w:val="right"/>
              <w:rPr>
                <w:color w:val="000000"/>
                <w:sz w:val="19"/>
                <w:szCs w:val="19"/>
              </w:rPr>
            </w:pPr>
            <w:r w:rsidRPr="00542493">
              <w:rPr>
                <w:rFonts w:cs="Times New Roman"/>
                <w:sz w:val="19"/>
                <w:szCs w:val="19"/>
              </w:rPr>
              <w:t>0.989</w:t>
            </w:r>
          </w:p>
        </w:tc>
        <w:tc>
          <w:tcPr>
            <w:tcW w:w="850"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c>
          <w:tcPr>
            <w:tcW w:w="829"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c>
          <w:tcPr>
            <w:tcW w:w="849"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r>
      <w:tr w:rsidR="000B4F51" w:rsidRPr="00542493" w:rsidTr="000B4F51">
        <w:trPr>
          <w:gridAfter w:val="1"/>
          <w:wAfter w:w="170" w:type="dxa"/>
          <w:jc w:val="center"/>
        </w:trPr>
        <w:tc>
          <w:tcPr>
            <w:tcW w:w="2770" w:type="dxa"/>
            <w:tcBorders>
              <w:top w:val="nil"/>
              <w:left w:val="nil"/>
              <w:bottom w:val="nil"/>
              <w:right w:val="nil"/>
            </w:tcBorders>
            <w:vAlign w:val="center"/>
          </w:tcPr>
          <w:p w:rsidR="000B4F51" w:rsidRPr="00542493" w:rsidRDefault="000B4F51" w:rsidP="00474F53">
            <w:pPr>
              <w:spacing w:line="240" w:lineRule="auto"/>
              <w:ind w:right="-102"/>
              <w:jc w:val="left"/>
              <w:rPr>
                <w:color w:val="000000"/>
                <w:sz w:val="19"/>
                <w:szCs w:val="19"/>
              </w:rPr>
            </w:pPr>
            <w:r w:rsidRPr="00542493">
              <w:rPr>
                <w:color w:val="000000"/>
                <w:sz w:val="19"/>
                <w:szCs w:val="19"/>
              </w:rPr>
              <w:t xml:space="preserve">Maintenance quality –good </w:t>
            </w:r>
          </w:p>
        </w:tc>
        <w:tc>
          <w:tcPr>
            <w:tcW w:w="913" w:type="dxa"/>
            <w:tcBorders>
              <w:top w:val="nil"/>
              <w:left w:val="nil"/>
              <w:bottom w:val="nil"/>
              <w:right w:val="nil"/>
            </w:tcBorders>
          </w:tcPr>
          <w:p w:rsidR="000B4F51" w:rsidRPr="00542493" w:rsidRDefault="000B4F51" w:rsidP="00474F53">
            <w:pPr>
              <w:spacing w:line="240" w:lineRule="auto"/>
              <w:jc w:val="right"/>
              <w:rPr>
                <w:color w:val="000000"/>
                <w:sz w:val="19"/>
                <w:szCs w:val="19"/>
              </w:rPr>
            </w:pPr>
            <w:r w:rsidRPr="00542493">
              <w:rPr>
                <w:rFonts w:cs="Times New Roman"/>
                <w:sz w:val="19"/>
                <w:szCs w:val="19"/>
              </w:rPr>
              <w:t>0.909</w:t>
            </w:r>
          </w:p>
        </w:tc>
        <w:tc>
          <w:tcPr>
            <w:tcW w:w="806"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c>
          <w:tcPr>
            <w:tcW w:w="833"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c>
          <w:tcPr>
            <w:tcW w:w="769"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c>
          <w:tcPr>
            <w:tcW w:w="170" w:type="dxa"/>
            <w:tcBorders>
              <w:top w:val="nil"/>
              <w:left w:val="nil"/>
              <w:bottom w:val="nil"/>
              <w:right w:val="nil"/>
            </w:tcBorders>
            <w:vAlign w:val="center"/>
          </w:tcPr>
          <w:p w:rsidR="000B4F51" w:rsidRPr="00542493" w:rsidRDefault="000B4F51" w:rsidP="00474F53">
            <w:pPr>
              <w:spacing w:line="240" w:lineRule="auto"/>
              <w:jc w:val="right"/>
              <w:rPr>
                <w:color w:val="000000"/>
                <w:sz w:val="19"/>
                <w:szCs w:val="19"/>
              </w:rPr>
            </w:pPr>
          </w:p>
        </w:tc>
        <w:tc>
          <w:tcPr>
            <w:tcW w:w="858" w:type="dxa"/>
            <w:tcBorders>
              <w:top w:val="nil"/>
              <w:left w:val="nil"/>
              <w:bottom w:val="nil"/>
              <w:right w:val="nil"/>
            </w:tcBorders>
          </w:tcPr>
          <w:p w:rsidR="000B4F51" w:rsidRPr="00542493" w:rsidRDefault="000B4F51" w:rsidP="00474F53">
            <w:pPr>
              <w:spacing w:line="240" w:lineRule="auto"/>
              <w:jc w:val="right"/>
              <w:rPr>
                <w:color w:val="000000"/>
                <w:sz w:val="19"/>
                <w:szCs w:val="19"/>
              </w:rPr>
            </w:pPr>
            <w:r w:rsidRPr="00542493">
              <w:rPr>
                <w:rFonts w:cs="Times New Roman"/>
                <w:sz w:val="19"/>
                <w:szCs w:val="19"/>
              </w:rPr>
              <w:t>0.874</w:t>
            </w:r>
          </w:p>
        </w:tc>
        <w:tc>
          <w:tcPr>
            <w:tcW w:w="850"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c>
          <w:tcPr>
            <w:tcW w:w="829"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c>
          <w:tcPr>
            <w:tcW w:w="849"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r>
      <w:tr w:rsidR="000B4F51" w:rsidRPr="00542493" w:rsidTr="000B4F51">
        <w:trPr>
          <w:gridAfter w:val="1"/>
          <w:wAfter w:w="170" w:type="dxa"/>
          <w:jc w:val="center"/>
        </w:trPr>
        <w:tc>
          <w:tcPr>
            <w:tcW w:w="2770" w:type="dxa"/>
            <w:tcBorders>
              <w:top w:val="nil"/>
              <w:left w:val="nil"/>
              <w:bottom w:val="nil"/>
              <w:right w:val="nil"/>
            </w:tcBorders>
            <w:vAlign w:val="center"/>
          </w:tcPr>
          <w:p w:rsidR="000B4F51" w:rsidRPr="00542493" w:rsidRDefault="000B4F51" w:rsidP="00474F53">
            <w:pPr>
              <w:spacing w:line="240" w:lineRule="auto"/>
              <w:ind w:right="-102"/>
              <w:jc w:val="left"/>
              <w:rPr>
                <w:color w:val="000000"/>
                <w:sz w:val="19"/>
                <w:szCs w:val="19"/>
              </w:rPr>
            </w:pPr>
            <w:r w:rsidRPr="00542493">
              <w:rPr>
                <w:color w:val="000000"/>
                <w:sz w:val="19"/>
                <w:szCs w:val="19"/>
              </w:rPr>
              <w:t>Central heating</w:t>
            </w:r>
          </w:p>
        </w:tc>
        <w:tc>
          <w:tcPr>
            <w:tcW w:w="913" w:type="dxa"/>
            <w:tcBorders>
              <w:top w:val="nil"/>
              <w:left w:val="nil"/>
              <w:bottom w:val="nil"/>
              <w:right w:val="nil"/>
            </w:tcBorders>
          </w:tcPr>
          <w:p w:rsidR="000B4F51" w:rsidRPr="00542493" w:rsidRDefault="000B4F51" w:rsidP="00474F53">
            <w:pPr>
              <w:spacing w:line="240" w:lineRule="auto"/>
              <w:jc w:val="right"/>
              <w:rPr>
                <w:color w:val="000000"/>
                <w:sz w:val="19"/>
                <w:szCs w:val="19"/>
              </w:rPr>
            </w:pPr>
            <w:r w:rsidRPr="00542493">
              <w:rPr>
                <w:rFonts w:cs="Times New Roman"/>
                <w:sz w:val="19"/>
                <w:szCs w:val="19"/>
              </w:rPr>
              <w:t>0.932</w:t>
            </w:r>
          </w:p>
        </w:tc>
        <w:tc>
          <w:tcPr>
            <w:tcW w:w="806"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c>
          <w:tcPr>
            <w:tcW w:w="833"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c>
          <w:tcPr>
            <w:tcW w:w="769"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c>
          <w:tcPr>
            <w:tcW w:w="170" w:type="dxa"/>
            <w:tcBorders>
              <w:top w:val="nil"/>
              <w:left w:val="nil"/>
              <w:bottom w:val="nil"/>
              <w:right w:val="nil"/>
            </w:tcBorders>
            <w:vAlign w:val="center"/>
          </w:tcPr>
          <w:p w:rsidR="000B4F51" w:rsidRPr="00542493" w:rsidRDefault="000B4F51" w:rsidP="00474F53">
            <w:pPr>
              <w:spacing w:line="240" w:lineRule="auto"/>
              <w:jc w:val="right"/>
              <w:rPr>
                <w:color w:val="000000"/>
                <w:sz w:val="19"/>
                <w:szCs w:val="19"/>
              </w:rPr>
            </w:pPr>
          </w:p>
        </w:tc>
        <w:tc>
          <w:tcPr>
            <w:tcW w:w="858" w:type="dxa"/>
            <w:tcBorders>
              <w:top w:val="nil"/>
              <w:left w:val="nil"/>
              <w:bottom w:val="nil"/>
              <w:right w:val="nil"/>
            </w:tcBorders>
          </w:tcPr>
          <w:p w:rsidR="000B4F51" w:rsidRPr="00542493" w:rsidRDefault="000B4F51" w:rsidP="00474F53">
            <w:pPr>
              <w:spacing w:line="240" w:lineRule="auto"/>
              <w:jc w:val="right"/>
              <w:rPr>
                <w:color w:val="000000"/>
                <w:sz w:val="19"/>
                <w:szCs w:val="19"/>
              </w:rPr>
            </w:pPr>
            <w:r w:rsidRPr="00542493">
              <w:rPr>
                <w:rFonts w:cs="Times New Roman"/>
                <w:sz w:val="19"/>
                <w:szCs w:val="19"/>
              </w:rPr>
              <w:t>0.886</w:t>
            </w:r>
          </w:p>
        </w:tc>
        <w:tc>
          <w:tcPr>
            <w:tcW w:w="850"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c>
          <w:tcPr>
            <w:tcW w:w="829"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c>
          <w:tcPr>
            <w:tcW w:w="849"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r>
      <w:tr w:rsidR="000B4F51" w:rsidRPr="00542493" w:rsidTr="000B4F51">
        <w:trPr>
          <w:gridAfter w:val="1"/>
          <w:wAfter w:w="170" w:type="dxa"/>
          <w:jc w:val="center"/>
        </w:trPr>
        <w:tc>
          <w:tcPr>
            <w:tcW w:w="2770" w:type="dxa"/>
            <w:tcBorders>
              <w:top w:val="nil"/>
              <w:left w:val="nil"/>
              <w:bottom w:val="nil"/>
              <w:right w:val="nil"/>
            </w:tcBorders>
            <w:vAlign w:val="center"/>
          </w:tcPr>
          <w:p w:rsidR="000B4F51" w:rsidRPr="00542493" w:rsidRDefault="000B4F51" w:rsidP="00474F53">
            <w:pPr>
              <w:spacing w:line="240" w:lineRule="auto"/>
              <w:ind w:right="-102"/>
              <w:jc w:val="left"/>
              <w:rPr>
                <w:color w:val="000000"/>
                <w:sz w:val="19"/>
                <w:szCs w:val="19"/>
              </w:rPr>
            </w:pPr>
            <w:r w:rsidRPr="00542493">
              <w:rPr>
                <w:color w:val="000000"/>
                <w:sz w:val="19"/>
                <w:szCs w:val="19"/>
              </w:rPr>
              <w:t>Listed</w:t>
            </w:r>
          </w:p>
        </w:tc>
        <w:tc>
          <w:tcPr>
            <w:tcW w:w="913" w:type="dxa"/>
            <w:tcBorders>
              <w:top w:val="nil"/>
              <w:left w:val="nil"/>
              <w:bottom w:val="nil"/>
              <w:right w:val="nil"/>
            </w:tcBorders>
          </w:tcPr>
          <w:p w:rsidR="000B4F51" w:rsidRPr="00542493" w:rsidRDefault="000B4F51" w:rsidP="00474F53">
            <w:pPr>
              <w:spacing w:line="240" w:lineRule="auto"/>
              <w:jc w:val="right"/>
              <w:rPr>
                <w:color w:val="000000"/>
                <w:sz w:val="19"/>
                <w:szCs w:val="19"/>
              </w:rPr>
            </w:pPr>
            <w:r w:rsidRPr="00542493">
              <w:rPr>
                <w:rFonts w:cs="Times New Roman"/>
                <w:sz w:val="19"/>
                <w:szCs w:val="19"/>
              </w:rPr>
              <w:t>0.00497</w:t>
            </w:r>
          </w:p>
        </w:tc>
        <w:tc>
          <w:tcPr>
            <w:tcW w:w="806"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c>
          <w:tcPr>
            <w:tcW w:w="833"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c>
          <w:tcPr>
            <w:tcW w:w="769"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c>
          <w:tcPr>
            <w:tcW w:w="170" w:type="dxa"/>
            <w:tcBorders>
              <w:top w:val="nil"/>
              <w:left w:val="nil"/>
              <w:bottom w:val="nil"/>
              <w:right w:val="nil"/>
            </w:tcBorders>
            <w:vAlign w:val="center"/>
          </w:tcPr>
          <w:p w:rsidR="000B4F51" w:rsidRPr="00542493" w:rsidRDefault="000B4F51" w:rsidP="00474F53">
            <w:pPr>
              <w:spacing w:line="240" w:lineRule="auto"/>
              <w:jc w:val="right"/>
              <w:rPr>
                <w:color w:val="000000"/>
                <w:sz w:val="19"/>
                <w:szCs w:val="19"/>
              </w:rPr>
            </w:pPr>
          </w:p>
        </w:tc>
        <w:tc>
          <w:tcPr>
            <w:tcW w:w="858" w:type="dxa"/>
            <w:tcBorders>
              <w:top w:val="nil"/>
              <w:left w:val="nil"/>
              <w:bottom w:val="nil"/>
              <w:right w:val="nil"/>
            </w:tcBorders>
          </w:tcPr>
          <w:p w:rsidR="000B4F51" w:rsidRPr="00542493" w:rsidRDefault="000B4F51" w:rsidP="00474F53">
            <w:pPr>
              <w:spacing w:line="240" w:lineRule="auto"/>
              <w:jc w:val="right"/>
              <w:rPr>
                <w:color w:val="000000"/>
                <w:sz w:val="19"/>
                <w:szCs w:val="19"/>
              </w:rPr>
            </w:pPr>
            <w:r w:rsidRPr="00542493">
              <w:rPr>
                <w:rFonts w:cs="Times New Roman"/>
                <w:sz w:val="19"/>
                <w:szCs w:val="19"/>
              </w:rPr>
              <w:t>0.00508</w:t>
            </w:r>
          </w:p>
        </w:tc>
        <w:tc>
          <w:tcPr>
            <w:tcW w:w="850"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c>
          <w:tcPr>
            <w:tcW w:w="829"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c>
          <w:tcPr>
            <w:tcW w:w="849"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r>
      <w:tr w:rsidR="000B4F51" w:rsidRPr="00542493" w:rsidTr="000B4F51">
        <w:trPr>
          <w:gridAfter w:val="1"/>
          <w:wAfter w:w="170" w:type="dxa"/>
          <w:jc w:val="center"/>
        </w:trPr>
        <w:tc>
          <w:tcPr>
            <w:tcW w:w="2770" w:type="dxa"/>
            <w:tcBorders>
              <w:top w:val="nil"/>
              <w:left w:val="nil"/>
              <w:bottom w:val="nil"/>
              <w:right w:val="nil"/>
            </w:tcBorders>
            <w:vAlign w:val="center"/>
          </w:tcPr>
          <w:p w:rsidR="000B4F51" w:rsidRPr="00542493" w:rsidRDefault="000B4F51" w:rsidP="00A55257">
            <w:pPr>
              <w:spacing w:line="240" w:lineRule="auto"/>
              <w:ind w:right="-102"/>
              <w:jc w:val="left"/>
              <w:rPr>
                <w:color w:val="000000"/>
                <w:sz w:val="19"/>
                <w:szCs w:val="19"/>
              </w:rPr>
            </w:pPr>
            <w:r w:rsidRPr="00542493">
              <w:rPr>
                <w:color w:val="000000"/>
                <w:sz w:val="19"/>
                <w:szCs w:val="19"/>
              </w:rPr>
              <w:t>Construction year &lt;1945</w:t>
            </w:r>
          </w:p>
        </w:tc>
        <w:tc>
          <w:tcPr>
            <w:tcW w:w="913" w:type="dxa"/>
            <w:tcBorders>
              <w:top w:val="nil"/>
              <w:left w:val="nil"/>
              <w:bottom w:val="nil"/>
              <w:right w:val="nil"/>
            </w:tcBorders>
          </w:tcPr>
          <w:p w:rsidR="000B4F51" w:rsidRPr="00542493" w:rsidRDefault="000B4F51" w:rsidP="00A55257">
            <w:pPr>
              <w:spacing w:line="240" w:lineRule="auto"/>
              <w:jc w:val="right"/>
              <w:rPr>
                <w:color w:val="000000"/>
                <w:sz w:val="19"/>
                <w:szCs w:val="19"/>
              </w:rPr>
            </w:pPr>
            <w:r w:rsidRPr="00542493">
              <w:rPr>
                <w:rFonts w:cs="Times New Roman"/>
                <w:sz w:val="19"/>
                <w:szCs w:val="19"/>
              </w:rPr>
              <w:t>0.226</w:t>
            </w:r>
          </w:p>
        </w:tc>
        <w:tc>
          <w:tcPr>
            <w:tcW w:w="806" w:type="dxa"/>
            <w:tcBorders>
              <w:top w:val="nil"/>
              <w:left w:val="nil"/>
              <w:bottom w:val="nil"/>
              <w:right w:val="nil"/>
            </w:tcBorders>
          </w:tcPr>
          <w:p w:rsidR="000B4F51" w:rsidRPr="00542493" w:rsidRDefault="000B4F51" w:rsidP="00A55257">
            <w:pPr>
              <w:spacing w:line="240" w:lineRule="auto"/>
              <w:jc w:val="right"/>
              <w:rPr>
                <w:color w:val="000000"/>
                <w:sz w:val="19"/>
                <w:szCs w:val="19"/>
              </w:rPr>
            </w:pPr>
          </w:p>
        </w:tc>
        <w:tc>
          <w:tcPr>
            <w:tcW w:w="833" w:type="dxa"/>
            <w:tcBorders>
              <w:top w:val="nil"/>
              <w:left w:val="nil"/>
              <w:bottom w:val="nil"/>
              <w:right w:val="nil"/>
            </w:tcBorders>
          </w:tcPr>
          <w:p w:rsidR="000B4F51" w:rsidRPr="00542493" w:rsidRDefault="000B4F51" w:rsidP="00A55257">
            <w:pPr>
              <w:spacing w:line="240" w:lineRule="auto"/>
              <w:jc w:val="right"/>
              <w:rPr>
                <w:color w:val="000000"/>
                <w:sz w:val="19"/>
                <w:szCs w:val="19"/>
              </w:rPr>
            </w:pPr>
          </w:p>
        </w:tc>
        <w:tc>
          <w:tcPr>
            <w:tcW w:w="769" w:type="dxa"/>
            <w:tcBorders>
              <w:top w:val="nil"/>
              <w:left w:val="nil"/>
              <w:bottom w:val="nil"/>
              <w:right w:val="nil"/>
            </w:tcBorders>
          </w:tcPr>
          <w:p w:rsidR="000B4F51" w:rsidRPr="00542493" w:rsidRDefault="000B4F51" w:rsidP="00A55257">
            <w:pPr>
              <w:spacing w:line="240" w:lineRule="auto"/>
              <w:jc w:val="right"/>
              <w:rPr>
                <w:color w:val="000000"/>
                <w:sz w:val="19"/>
                <w:szCs w:val="19"/>
              </w:rPr>
            </w:pPr>
          </w:p>
        </w:tc>
        <w:tc>
          <w:tcPr>
            <w:tcW w:w="170" w:type="dxa"/>
            <w:tcBorders>
              <w:top w:val="nil"/>
              <w:left w:val="nil"/>
              <w:bottom w:val="nil"/>
              <w:right w:val="nil"/>
            </w:tcBorders>
            <w:vAlign w:val="center"/>
          </w:tcPr>
          <w:p w:rsidR="000B4F51" w:rsidRPr="00542493" w:rsidRDefault="000B4F51" w:rsidP="00A55257">
            <w:pPr>
              <w:spacing w:line="240" w:lineRule="auto"/>
              <w:jc w:val="right"/>
              <w:rPr>
                <w:color w:val="000000"/>
                <w:sz w:val="19"/>
                <w:szCs w:val="19"/>
              </w:rPr>
            </w:pPr>
          </w:p>
        </w:tc>
        <w:tc>
          <w:tcPr>
            <w:tcW w:w="858" w:type="dxa"/>
            <w:tcBorders>
              <w:top w:val="nil"/>
              <w:left w:val="nil"/>
              <w:bottom w:val="nil"/>
              <w:right w:val="nil"/>
            </w:tcBorders>
          </w:tcPr>
          <w:p w:rsidR="000B4F51" w:rsidRPr="00542493" w:rsidRDefault="000B4F51" w:rsidP="00A55257">
            <w:pPr>
              <w:spacing w:line="240" w:lineRule="auto"/>
              <w:jc w:val="right"/>
              <w:rPr>
                <w:color w:val="000000"/>
                <w:sz w:val="19"/>
                <w:szCs w:val="19"/>
              </w:rPr>
            </w:pPr>
            <w:r w:rsidRPr="00542493">
              <w:rPr>
                <w:rFonts w:cs="Times New Roman"/>
                <w:sz w:val="19"/>
                <w:szCs w:val="19"/>
              </w:rPr>
              <w:t>0.293</w:t>
            </w:r>
          </w:p>
        </w:tc>
        <w:tc>
          <w:tcPr>
            <w:tcW w:w="850" w:type="dxa"/>
            <w:tcBorders>
              <w:top w:val="nil"/>
              <w:left w:val="nil"/>
              <w:bottom w:val="nil"/>
              <w:right w:val="nil"/>
            </w:tcBorders>
          </w:tcPr>
          <w:p w:rsidR="000B4F51" w:rsidRPr="00542493" w:rsidRDefault="000B4F51" w:rsidP="00A55257">
            <w:pPr>
              <w:spacing w:line="240" w:lineRule="auto"/>
              <w:jc w:val="right"/>
              <w:rPr>
                <w:color w:val="000000"/>
                <w:sz w:val="19"/>
                <w:szCs w:val="19"/>
              </w:rPr>
            </w:pPr>
          </w:p>
        </w:tc>
        <w:tc>
          <w:tcPr>
            <w:tcW w:w="829" w:type="dxa"/>
            <w:tcBorders>
              <w:top w:val="nil"/>
              <w:left w:val="nil"/>
              <w:bottom w:val="nil"/>
              <w:right w:val="nil"/>
            </w:tcBorders>
          </w:tcPr>
          <w:p w:rsidR="000B4F51" w:rsidRPr="00542493" w:rsidRDefault="000B4F51" w:rsidP="00A55257">
            <w:pPr>
              <w:spacing w:line="240" w:lineRule="auto"/>
              <w:jc w:val="right"/>
              <w:rPr>
                <w:color w:val="000000"/>
                <w:sz w:val="19"/>
                <w:szCs w:val="19"/>
              </w:rPr>
            </w:pPr>
          </w:p>
        </w:tc>
        <w:tc>
          <w:tcPr>
            <w:tcW w:w="849" w:type="dxa"/>
            <w:tcBorders>
              <w:top w:val="nil"/>
              <w:left w:val="nil"/>
              <w:bottom w:val="nil"/>
              <w:right w:val="nil"/>
            </w:tcBorders>
          </w:tcPr>
          <w:p w:rsidR="000B4F51" w:rsidRPr="00542493" w:rsidRDefault="000B4F51" w:rsidP="00A55257">
            <w:pPr>
              <w:spacing w:line="240" w:lineRule="auto"/>
              <w:jc w:val="right"/>
              <w:rPr>
                <w:color w:val="000000"/>
                <w:sz w:val="19"/>
                <w:szCs w:val="19"/>
              </w:rPr>
            </w:pPr>
          </w:p>
        </w:tc>
      </w:tr>
      <w:tr w:rsidR="000B4F51" w:rsidRPr="00542493" w:rsidTr="000B4F51">
        <w:trPr>
          <w:gridAfter w:val="1"/>
          <w:wAfter w:w="170" w:type="dxa"/>
          <w:jc w:val="center"/>
        </w:trPr>
        <w:tc>
          <w:tcPr>
            <w:tcW w:w="2770" w:type="dxa"/>
            <w:tcBorders>
              <w:top w:val="nil"/>
              <w:left w:val="nil"/>
              <w:bottom w:val="nil"/>
              <w:right w:val="nil"/>
            </w:tcBorders>
            <w:vAlign w:val="center"/>
          </w:tcPr>
          <w:p w:rsidR="000B4F51" w:rsidRPr="00542493" w:rsidRDefault="000B4F51" w:rsidP="00A55257">
            <w:pPr>
              <w:spacing w:line="240" w:lineRule="auto"/>
              <w:ind w:right="-102"/>
              <w:jc w:val="left"/>
              <w:rPr>
                <w:color w:val="000000"/>
                <w:sz w:val="19"/>
                <w:szCs w:val="19"/>
              </w:rPr>
            </w:pPr>
            <w:r w:rsidRPr="00542493">
              <w:rPr>
                <w:color w:val="000000"/>
                <w:sz w:val="19"/>
                <w:szCs w:val="19"/>
              </w:rPr>
              <w:t>Construction year 1945-1960</w:t>
            </w:r>
          </w:p>
        </w:tc>
        <w:tc>
          <w:tcPr>
            <w:tcW w:w="913" w:type="dxa"/>
            <w:tcBorders>
              <w:top w:val="nil"/>
              <w:left w:val="nil"/>
              <w:bottom w:val="nil"/>
              <w:right w:val="nil"/>
            </w:tcBorders>
          </w:tcPr>
          <w:p w:rsidR="000B4F51" w:rsidRPr="00542493" w:rsidRDefault="000B4F51" w:rsidP="00A55257">
            <w:pPr>
              <w:spacing w:line="240" w:lineRule="auto"/>
              <w:jc w:val="right"/>
              <w:rPr>
                <w:color w:val="000000"/>
                <w:sz w:val="19"/>
                <w:szCs w:val="19"/>
              </w:rPr>
            </w:pPr>
            <w:r w:rsidRPr="00542493">
              <w:rPr>
                <w:rFonts w:cs="Times New Roman"/>
                <w:sz w:val="19"/>
                <w:szCs w:val="19"/>
              </w:rPr>
              <w:t>0.0710</w:t>
            </w:r>
          </w:p>
        </w:tc>
        <w:tc>
          <w:tcPr>
            <w:tcW w:w="806" w:type="dxa"/>
            <w:tcBorders>
              <w:top w:val="nil"/>
              <w:left w:val="nil"/>
              <w:bottom w:val="nil"/>
              <w:right w:val="nil"/>
            </w:tcBorders>
          </w:tcPr>
          <w:p w:rsidR="000B4F51" w:rsidRPr="00542493" w:rsidRDefault="000B4F51" w:rsidP="00A55257">
            <w:pPr>
              <w:spacing w:line="240" w:lineRule="auto"/>
              <w:jc w:val="right"/>
              <w:rPr>
                <w:color w:val="000000"/>
                <w:sz w:val="19"/>
                <w:szCs w:val="19"/>
              </w:rPr>
            </w:pPr>
          </w:p>
        </w:tc>
        <w:tc>
          <w:tcPr>
            <w:tcW w:w="833" w:type="dxa"/>
            <w:tcBorders>
              <w:top w:val="nil"/>
              <w:left w:val="nil"/>
              <w:bottom w:val="nil"/>
              <w:right w:val="nil"/>
            </w:tcBorders>
          </w:tcPr>
          <w:p w:rsidR="000B4F51" w:rsidRPr="00542493" w:rsidRDefault="000B4F51" w:rsidP="00A55257">
            <w:pPr>
              <w:spacing w:line="240" w:lineRule="auto"/>
              <w:jc w:val="right"/>
              <w:rPr>
                <w:color w:val="000000"/>
                <w:sz w:val="19"/>
                <w:szCs w:val="19"/>
              </w:rPr>
            </w:pPr>
          </w:p>
        </w:tc>
        <w:tc>
          <w:tcPr>
            <w:tcW w:w="769" w:type="dxa"/>
            <w:tcBorders>
              <w:top w:val="nil"/>
              <w:left w:val="nil"/>
              <w:bottom w:val="nil"/>
              <w:right w:val="nil"/>
            </w:tcBorders>
          </w:tcPr>
          <w:p w:rsidR="000B4F51" w:rsidRPr="00542493" w:rsidRDefault="000B4F51" w:rsidP="00A55257">
            <w:pPr>
              <w:spacing w:line="240" w:lineRule="auto"/>
              <w:jc w:val="right"/>
              <w:rPr>
                <w:color w:val="000000"/>
                <w:sz w:val="19"/>
                <w:szCs w:val="19"/>
              </w:rPr>
            </w:pPr>
          </w:p>
        </w:tc>
        <w:tc>
          <w:tcPr>
            <w:tcW w:w="170" w:type="dxa"/>
            <w:tcBorders>
              <w:top w:val="nil"/>
              <w:left w:val="nil"/>
              <w:bottom w:val="nil"/>
              <w:right w:val="nil"/>
            </w:tcBorders>
            <w:vAlign w:val="center"/>
          </w:tcPr>
          <w:p w:rsidR="000B4F51" w:rsidRPr="00542493" w:rsidRDefault="000B4F51" w:rsidP="00A55257">
            <w:pPr>
              <w:spacing w:line="240" w:lineRule="auto"/>
              <w:jc w:val="right"/>
              <w:rPr>
                <w:color w:val="000000"/>
                <w:sz w:val="19"/>
                <w:szCs w:val="19"/>
              </w:rPr>
            </w:pPr>
          </w:p>
        </w:tc>
        <w:tc>
          <w:tcPr>
            <w:tcW w:w="858" w:type="dxa"/>
            <w:tcBorders>
              <w:top w:val="nil"/>
              <w:left w:val="nil"/>
              <w:bottom w:val="nil"/>
              <w:right w:val="nil"/>
            </w:tcBorders>
          </w:tcPr>
          <w:p w:rsidR="000B4F51" w:rsidRPr="00542493" w:rsidRDefault="000B4F51" w:rsidP="00A55257">
            <w:pPr>
              <w:spacing w:line="240" w:lineRule="auto"/>
              <w:jc w:val="right"/>
              <w:rPr>
                <w:color w:val="000000"/>
                <w:sz w:val="19"/>
                <w:szCs w:val="19"/>
              </w:rPr>
            </w:pPr>
            <w:r w:rsidRPr="00542493">
              <w:rPr>
                <w:rFonts w:cs="Times New Roman"/>
                <w:sz w:val="19"/>
                <w:szCs w:val="19"/>
              </w:rPr>
              <w:t>0.143</w:t>
            </w:r>
          </w:p>
        </w:tc>
        <w:tc>
          <w:tcPr>
            <w:tcW w:w="850" w:type="dxa"/>
            <w:tcBorders>
              <w:top w:val="nil"/>
              <w:left w:val="nil"/>
              <w:bottom w:val="nil"/>
              <w:right w:val="nil"/>
            </w:tcBorders>
          </w:tcPr>
          <w:p w:rsidR="000B4F51" w:rsidRPr="00542493" w:rsidRDefault="000B4F51" w:rsidP="00A55257">
            <w:pPr>
              <w:spacing w:line="240" w:lineRule="auto"/>
              <w:jc w:val="right"/>
              <w:rPr>
                <w:color w:val="000000"/>
                <w:sz w:val="19"/>
                <w:szCs w:val="19"/>
              </w:rPr>
            </w:pPr>
          </w:p>
        </w:tc>
        <w:tc>
          <w:tcPr>
            <w:tcW w:w="829" w:type="dxa"/>
            <w:tcBorders>
              <w:top w:val="nil"/>
              <w:left w:val="nil"/>
              <w:bottom w:val="nil"/>
              <w:right w:val="nil"/>
            </w:tcBorders>
          </w:tcPr>
          <w:p w:rsidR="000B4F51" w:rsidRPr="00542493" w:rsidRDefault="000B4F51" w:rsidP="00A55257">
            <w:pPr>
              <w:spacing w:line="240" w:lineRule="auto"/>
              <w:jc w:val="right"/>
              <w:rPr>
                <w:color w:val="000000"/>
                <w:sz w:val="19"/>
                <w:szCs w:val="19"/>
              </w:rPr>
            </w:pPr>
          </w:p>
        </w:tc>
        <w:tc>
          <w:tcPr>
            <w:tcW w:w="849" w:type="dxa"/>
            <w:tcBorders>
              <w:top w:val="nil"/>
              <w:left w:val="nil"/>
              <w:bottom w:val="nil"/>
              <w:right w:val="nil"/>
            </w:tcBorders>
          </w:tcPr>
          <w:p w:rsidR="000B4F51" w:rsidRPr="00542493" w:rsidRDefault="000B4F51" w:rsidP="00A55257">
            <w:pPr>
              <w:spacing w:line="240" w:lineRule="auto"/>
              <w:jc w:val="right"/>
              <w:rPr>
                <w:color w:val="000000"/>
                <w:sz w:val="19"/>
                <w:szCs w:val="19"/>
              </w:rPr>
            </w:pPr>
          </w:p>
        </w:tc>
      </w:tr>
      <w:tr w:rsidR="000B4F51" w:rsidRPr="00542493" w:rsidTr="000B4F51">
        <w:trPr>
          <w:gridAfter w:val="1"/>
          <w:wAfter w:w="170" w:type="dxa"/>
          <w:jc w:val="center"/>
        </w:trPr>
        <w:tc>
          <w:tcPr>
            <w:tcW w:w="2770" w:type="dxa"/>
            <w:tcBorders>
              <w:top w:val="nil"/>
              <w:left w:val="nil"/>
              <w:bottom w:val="nil"/>
              <w:right w:val="nil"/>
            </w:tcBorders>
            <w:vAlign w:val="center"/>
          </w:tcPr>
          <w:p w:rsidR="000B4F51" w:rsidRPr="00542493" w:rsidRDefault="000B4F51" w:rsidP="00A55257">
            <w:pPr>
              <w:spacing w:line="240" w:lineRule="auto"/>
              <w:ind w:right="-102"/>
              <w:jc w:val="left"/>
              <w:rPr>
                <w:color w:val="000000"/>
                <w:sz w:val="19"/>
                <w:szCs w:val="19"/>
              </w:rPr>
            </w:pPr>
            <w:r w:rsidRPr="00542493">
              <w:rPr>
                <w:color w:val="000000"/>
                <w:sz w:val="19"/>
                <w:szCs w:val="19"/>
              </w:rPr>
              <w:t>Construction year 1961-1970</w:t>
            </w:r>
          </w:p>
        </w:tc>
        <w:tc>
          <w:tcPr>
            <w:tcW w:w="913" w:type="dxa"/>
            <w:tcBorders>
              <w:top w:val="nil"/>
              <w:left w:val="nil"/>
              <w:bottom w:val="nil"/>
              <w:right w:val="nil"/>
            </w:tcBorders>
          </w:tcPr>
          <w:p w:rsidR="000B4F51" w:rsidRPr="00542493" w:rsidRDefault="000B4F51" w:rsidP="00A55257">
            <w:pPr>
              <w:spacing w:line="240" w:lineRule="auto"/>
              <w:jc w:val="right"/>
              <w:rPr>
                <w:color w:val="000000"/>
                <w:sz w:val="19"/>
                <w:szCs w:val="19"/>
              </w:rPr>
            </w:pPr>
            <w:r w:rsidRPr="00542493">
              <w:rPr>
                <w:rFonts w:cs="Times New Roman"/>
                <w:sz w:val="19"/>
                <w:szCs w:val="19"/>
              </w:rPr>
              <w:t>0.177</w:t>
            </w:r>
          </w:p>
        </w:tc>
        <w:tc>
          <w:tcPr>
            <w:tcW w:w="806" w:type="dxa"/>
            <w:tcBorders>
              <w:top w:val="nil"/>
              <w:left w:val="nil"/>
              <w:bottom w:val="nil"/>
              <w:right w:val="nil"/>
            </w:tcBorders>
          </w:tcPr>
          <w:p w:rsidR="000B4F51" w:rsidRPr="00542493" w:rsidRDefault="000B4F51" w:rsidP="00A55257">
            <w:pPr>
              <w:spacing w:line="240" w:lineRule="auto"/>
              <w:jc w:val="right"/>
              <w:rPr>
                <w:color w:val="000000"/>
                <w:sz w:val="19"/>
                <w:szCs w:val="19"/>
              </w:rPr>
            </w:pPr>
          </w:p>
        </w:tc>
        <w:tc>
          <w:tcPr>
            <w:tcW w:w="833" w:type="dxa"/>
            <w:tcBorders>
              <w:top w:val="nil"/>
              <w:left w:val="nil"/>
              <w:bottom w:val="nil"/>
              <w:right w:val="nil"/>
            </w:tcBorders>
          </w:tcPr>
          <w:p w:rsidR="000B4F51" w:rsidRPr="00542493" w:rsidRDefault="000B4F51" w:rsidP="00A55257">
            <w:pPr>
              <w:spacing w:line="240" w:lineRule="auto"/>
              <w:jc w:val="right"/>
              <w:rPr>
                <w:color w:val="000000"/>
                <w:sz w:val="19"/>
                <w:szCs w:val="19"/>
              </w:rPr>
            </w:pPr>
          </w:p>
        </w:tc>
        <w:tc>
          <w:tcPr>
            <w:tcW w:w="769" w:type="dxa"/>
            <w:tcBorders>
              <w:top w:val="nil"/>
              <w:left w:val="nil"/>
              <w:bottom w:val="nil"/>
              <w:right w:val="nil"/>
            </w:tcBorders>
          </w:tcPr>
          <w:p w:rsidR="000B4F51" w:rsidRPr="00542493" w:rsidRDefault="000B4F51" w:rsidP="00A55257">
            <w:pPr>
              <w:spacing w:line="240" w:lineRule="auto"/>
              <w:jc w:val="right"/>
              <w:rPr>
                <w:color w:val="000000"/>
                <w:sz w:val="19"/>
                <w:szCs w:val="19"/>
              </w:rPr>
            </w:pPr>
          </w:p>
        </w:tc>
        <w:tc>
          <w:tcPr>
            <w:tcW w:w="170" w:type="dxa"/>
            <w:tcBorders>
              <w:top w:val="nil"/>
              <w:left w:val="nil"/>
              <w:bottom w:val="nil"/>
              <w:right w:val="nil"/>
            </w:tcBorders>
            <w:vAlign w:val="center"/>
          </w:tcPr>
          <w:p w:rsidR="000B4F51" w:rsidRPr="00542493" w:rsidRDefault="000B4F51" w:rsidP="00A55257">
            <w:pPr>
              <w:spacing w:line="240" w:lineRule="auto"/>
              <w:jc w:val="right"/>
              <w:rPr>
                <w:color w:val="000000"/>
                <w:sz w:val="19"/>
                <w:szCs w:val="19"/>
              </w:rPr>
            </w:pPr>
          </w:p>
        </w:tc>
        <w:tc>
          <w:tcPr>
            <w:tcW w:w="858" w:type="dxa"/>
            <w:tcBorders>
              <w:top w:val="nil"/>
              <w:left w:val="nil"/>
              <w:bottom w:val="nil"/>
              <w:right w:val="nil"/>
            </w:tcBorders>
          </w:tcPr>
          <w:p w:rsidR="000B4F51" w:rsidRPr="00542493" w:rsidRDefault="000B4F51" w:rsidP="00A55257">
            <w:pPr>
              <w:spacing w:line="240" w:lineRule="auto"/>
              <w:jc w:val="right"/>
              <w:rPr>
                <w:color w:val="000000"/>
                <w:sz w:val="19"/>
                <w:szCs w:val="19"/>
              </w:rPr>
            </w:pPr>
            <w:r w:rsidRPr="00542493">
              <w:rPr>
                <w:rFonts w:cs="Times New Roman"/>
                <w:sz w:val="19"/>
                <w:szCs w:val="19"/>
              </w:rPr>
              <w:t>0.344</w:t>
            </w:r>
          </w:p>
        </w:tc>
        <w:tc>
          <w:tcPr>
            <w:tcW w:w="850" w:type="dxa"/>
            <w:tcBorders>
              <w:top w:val="nil"/>
              <w:left w:val="nil"/>
              <w:bottom w:val="nil"/>
              <w:right w:val="nil"/>
            </w:tcBorders>
          </w:tcPr>
          <w:p w:rsidR="000B4F51" w:rsidRPr="00542493" w:rsidRDefault="000B4F51" w:rsidP="00A55257">
            <w:pPr>
              <w:spacing w:line="240" w:lineRule="auto"/>
              <w:jc w:val="right"/>
              <w:rPr>
                <w:color w:val="000000"/>
                <w:sz w:val="19"/>
                <w:szCs w:val="19"/>
              </w:rPr>
            </w:pPr>
          </w:p>
        </w:tc>
        <w:tc>
          <w:tcPr>
            <w:tcW w:w="829" w:type="dxa"/>
            <w:tcBorders>
              <w:top w:val="nil"/>
              <w:left w:val="nil"/>
              <w:bottom w:val="nil"/>
              <w:right w:val="nil"/>
            </w:tcBorders>
          </w:tcPr>
          <w:p w:rsidR="000B4F51" w:rsidRPr="00542493" w:rsidRDefault="000B4F51" w:rsidP="00A55257">
            <w:pPr>
              <w:spacing w:line="240" w:lineRule="auto"/>
              <w:jc w:val="right"/>
              <w:rPr>
                <w:color w:val="000000"/>
                <w:sz w:val="19"/>
                <w:szCs w:val="19"/>
              </w:rPr>
            </w:pPr>
          </w:p>
        </w:tc>
        <w:tc>
          <w:tcPr>
            <w:tcW w:w="849" w:type="dxa"/>
            <w:tcBorders>
              <w:top w:val="nil"/>
              <w:left w:val="nil"/>
              <w:bottom w:val="nil"/>
              <w:right w:val="nil"/>
            </w:tcBorders>
          </w:tcPr>
          <w:p w:rsidR="000B4F51" w:rsidRPr="00542493" w:rsidRDefault="000B4F51" w:rsidP="00A55257">
            <w:pPr>
              <w:spacing w:line="240" w:lineRule="auto"/>
              <w:jc w:val="right"/>
              <w:rPr>
                <w:color w:val="000000"/>
                <w:sz w:val="19"/>
                <w:szCs w:val="19"/>
              </w:rPr>
            </w:pPr>
          </w:p>
        </w:tc>
      </w:tr>
      <w:tr w:rsidR="000B4F51" w:rsidRPr="00542493" w:rsidTr="000B4F51">
        <w:trPr>
          <w:gridAfter w:val="1"/>
          <w:wAfter w:w="170" w:type="dxa"/>
          <w:jc w:val="center"/>
        </w:trPr>
        <w:tc>
          <w:tcPr>
            <w:tcW w:w="2770" w:type="dxa"/>
            <w:tcBorders>
              <w:top w:val="nil"/>
              <w:left w:val="nil"/>
              <w:bottom w:val="nil"/>
              <w:right w:val="nil"/>
            </w:tcBorders>
            <w:vAlign w:val="center"/>
          </w:tcPr>
          <w:p w:rsidR="000B4F51" w:rsidRPr="00542493" w:rsidRDefault="000B4F51" w:rsidP="00474F53">
            <w:pPr>
              <w:spacing w:line="240" w:lineRule="auto"/>
              <w:ind w:right="-102"/>
              <w:jc w:val="left"/>
              <w:rPr>
                <w:color w:val="000000"/>
                <w:sz w:val="19"/>
                <w:szCs w:val="19"/>
              </w:rPr>
            </w:pPr>
            <w:r w:rsidRPr="00542493">
              <w:rPr>
                <w:color w:val="000000"/>
                <w:sz w:val="19"/>
                <w:szCs w:val="19"/>
              </w:rPr>
              <w:t>Construction year 1971-1980</w:t>
            </w:r>
          </w:p>
        </w:tc>
        <w:tc>
          <w:tcPr>
            <w:tcW w:w="913" w:type="dxa"/>
            <w:tcBorders>
              <w:top w:val="nil"/>
              <w:left w:val="nil"/>
              <w:bottom w:val="nil"/>
              <w:right w:val="nil"/>
            </w:tcBorders>
          </w:tcPr>
          <w:p w:rsidR="000B4F51" w:rsidRPr="00542493" w:rsidRDefault="000B4F51" w:rsidP="00474F53">
            <w:pPr>
              <w:spacing w:line="240" w:lineRule="auto"/>
              <w:jc w:val="right"/>
              <w:rPr>
                <w:color w:val="000000"/>
                <w:sz w:val="19"/>
                <w:szCs w:val="19"/>
              </w:rPr>
            </w:pPr>
            <w:r w:rsidRPr="00542493">
              <w:rPr>
                <w:rFonts w:cs="Times New Roman"/>
                <w:sz w:val="19"/>
                <w:szCs w:val="19"/>
              </w:rPr>
              <w:t>0.166</w:t>
            </w:r>
          </w:p>
        </w:tc>
        <w:tc>
          <w:tcPr>
            <w:tcW w:w="806"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c>
          <w:tcPr>
            <w:tcW w:w="833"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c>
          <w:tcPr>
            <w:tcW w:w="769"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c>
          <w:tcPr>
            <w:tcW w:w="170" w:type="dxa"/>
            <w:tcBorders>
              <w:top w:val="nil"/>
              <w:left w:val="nil"/>
              <w:bottom w:val="nil"/>
              <w:right w:val="nil"/>
            </w:tcBorders>
            <w:vAlign w:val="center"/>
          </w:tcPr>
          <w:p w:rsidR="000B4F51" w:rsidRPr="00542493" w:rsidRDefault="000B4F51" w:rsidP="00474F53">
            <w:pPr>
              <w:spacing w:line="240" w:lineRule="auto"/>
              <w:jc w:val="right"/>
              <w:rPr>
                <w:color w:val="000000"/>
                <w:sz w:val="19"/>
                <w:szCs w:val="19"/>
              </w:rPr>
            </w:pPr>
          </w:p>
        </w:tc>
        <w:tc>
          <w:tcPr>
            <w:tcW w:w="858" w:type="dxa"/>
            <w:tcBorders>
              <w:top w:val="nil"/>
              <w:left w:val="nil"/>
              <w:bottom w:val="nil"/>
              <w:right w:val="nil"/>
            </w:tcBorders>
          </w:tcPr>
          <w:p w:rsidR="000B4F51" w:rsidRPr="00542493" w:rsidRDefault="000B4F51" w:rsidP="00474F53">
            <w:pPr>
              <w:spacing w:line="240" w:lineRule="auto"/>
              <w:jc w:val="right"/>
              <w:rPr>
                <w:color w:val="000000"/>
                <w:sz w:val="19"/>
                <w:szCs w:val="19"/>
              </w:rPr>
            </w:pPr>
            <w:r w:rsidRPr="00542493">
              <w:rPr>
                <w:rFonts w:cs="Times New Roman"/>
                <w:sz w:val="19"/>
                <w:szCs w:val="19"/>
              </w:rPr>
              <w:t>0.0432</w:t>
            </w:r>
          </w:p>
        </w:tc>
        <w:tc>
          <w:tcPr>
            <w:tcW w:w="850"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c>
          <w:tcPr>
            <w:tcW w:w="829"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c>
          <w:tcPr>
            <w:tcW w:w="849"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r>
      <w:tr w:rsidR="000B4F51" w:rsidRPr="00542493" w:rsidTr="000B4F51">
        <w:trPr>
          <w:gridAfter w:val="1"/>
          <w:wAfter w:w="170" w:type="dxa"/>
          <w:jc w:val="center"/>
        </w:trPr>
        <w:tc>
          <w:tcPr>
            <w:tcW w:w="2770" w:type="dxa"/>
            <w:tcBorders>
              <w:top w:val="nil"/>
              <w:left w:val="nil"/>
              <w:bottom w:val="nil"/>
              <w:right w:val="nil"/>
            </w:tcBorders>
            <w:vAlign w:val="center"/>
          </w:tcPr>
          <w:p w:rsidR="000B4F51" w:rsidRPr="00542493" w:rsidRDefault="000B4F51" w:rsidP="00474F53">
            <w:pPr>
              <w:spacing w:line="240" w:lineRule="auto"/>
              <w:ind w:right="-102"/>
              <w:jc w:val="left"/>
              <w:rPr>
                <w:color w:val="000000"/>
                <w:sz w:val="19"/>
                <w:szCs w:val="19"/>
              </w:rPr>
            </w:pPr>
            <w:r w:rsidRPr="00542493">
              <w:rPr>
                <w:color w:val="000000"/>
                <w:sz w:val="19"/>
                <w:szCs w:val="19"/>
              </w:rPr>
              <w:t>Construction year 1981-1990</w:t>
            </w:r>
          </w:p>
        </w:tc>
        <w:tc>
          <w:tcPr>
            <w:tcW w:w="913" w:type="dxa"/>
            <w:tcBorders>
              <w:top w:val="nil"/>
              <w:left w:val="nil"/>
              <w:bottom w:val="nil"/>
              <w:right w:val="nil"/>
            </w:tcBorders>
          </w:tcPr>
          <w:p w:rsidR="000B4F51" w:rsidRPr="00542493" w:rsidRDefault="000B4F51" w:rsidP="00474F53">
            <w:pPr>
              <w:spacing w:line="240" w:lineRule="auto"/>
              <w:jc w:val="right"/>
              <w:rPr>
                <w:color w:val="000000"/>
                <w:sz w:val="19"/>
                <w:szCs w:val="19"/>
              </w:rPr>
            </w:pPr>
            <w:r w:rsidRPr="00542493">
              <w:rPr>
                <w:rFonts w:cs="Times New Roman"/>
                <w:sz w:val="19"/>
                <w:szCs w:val="19"/>
              </w:rPr>
              <w:t>0.152</w:t>
            </w:r>
          </w:p>
        </w:tc>
        <w:tc>
          <w:tcPr>
            <w:tcW w:w="806"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c>
          <w:tcPr>
            <w:tcW w:w="833"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c>
          <w:tcPr>
            <w:tcW w:w="769"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c>
          <w:tcPr>
            <w:tcW w:w="170" w:type="dxa"/>
            <w:tcBorders>
              <w:top w:val="nil"/>
              <w:left w:val="nil"/>
              <w:bottom w:val="nil"/>
              <w:right w:val="nil"/>
            </w:tcBorders>
            <w:vAlign w:val="center"/>
          </w:tcPr>
          <w:p w:rsidR="000B4F51" w:rsidRPr="00542493" w:rsidRDefault="000B4F51" w:rsidP="00474F53">
            <w:pPr>
              <w:spacing w:line="240" w:lineRule="auto"/>
              <w:jc w:val="right"/>
              <w:rPr>
                <w:color w:val="000000"/>
                <w:sz w:val="19"/>
                <w:szCs w:val="19"/>
              </w:rPr>
            </w:pPr>
          </w:p>
        </w:tc>
        <w:tc>
          <w:tcPr>
            <w:tcW w:w="858" w:type="dxa"/>
            <w:tcBorders>
              <w:top w:val="nil"/>
              <w:left w:val="nil"/>
              <w:bottom w:val="nil"/>
              <w:right w:val="nil"/>
            </w:tcBorders>
          </w:tcPr>
          <w:p w:rsidR="000B4F51" w:rsidRPr="00542493" w:rsidRDefault="000B4F51" w:rsidP="00474F53">
            <w:pPr>
              <w:spacing w:line="240" w:lineRule="auto"/>
              <w:jc w:val="right"/>
              <w:rPr>
                <w:color w:val="000000"/>
                <w:sz w:val="19"/>
                <w:szCs w:val="19"/>
              </w:rPr>
            </w:pPr>
            <w:r w:rsidRPr="00542493">
              <w:rPr>
                <w:rFonts w:cs="Times New Roman"/>
                <w:sz w:val="19"/>
                <w:szCs w:val="19"/>
              </w:rPr>
              <w:t>0.0515</w:t>
            </w:r>
          </w:p>
        </w:tc>
        <w:tc>
          <w:tcPr>
            <w:tcW w:w="850"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c>
          <w:tcPr>
            <w:tcW w:w="829"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c>
          <w:tcPr>
            <w:tcW w:w="849"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r>
      <w:tr w:rsidR="000B4F51" w:rsidRPr="00542493" w:rsidTr="000B4F51">
        <w:trPr>
          <w:gridAfter w:val="1"/>
          <w:wAfter w:w="170" w:type="dxa"/>
          <w:jc w:val="center"/>
        </w:trPr>
        <w:tc>
          <w:tcPr>
            <w:tcW w:w="2770" w:type="dxa"/>
            <w:tcBorders>
              <w:top w:val="nil"/>
              <w:left w:val="nil"/>
              <w:bottom w:val="nil"/>
              <w:right w:val="nil"/>
            </w:tcBorders>
            <w:vAlign w:val="center"/>
          </w:tcPr>
          <w:p w:rsidR="000B4F51" w:rsidRPr="00542493" w:rsidRDefault="000B4F51" w:rsidP="00474F53">
            <w:pPr>
              <w:spacing w:line="240" w:lineRule="auto"/>
              <w:ind w:right="-102"/>
              <w:jc w:val="left"/>
              <w:rPr>
                <w:color w:val="000000"/>
                <w:sz w:val="19"/>
                <w:szCs w:val="19"/>
              </w:rPr>
            </w:pPr>
            <w:r w:rsidRPr="00542493">
              <w:rPr>
                <w:color w:val="000000"/>
                <w:sz w:val="19"/>
                <w:szCs w:val="19"/>
              </w:rPr>
              <w:t>Construction year 1991-2000</w:t>
            </w:r>
          </w:p>
        </w:tc>
        <w:tc>
          <w:tcPr>
            <w:tcW w:w="913" w:type="dxa"/>
            <w:tcBorders>
              <w:top w:val="nil"/>
              <w:left w:val="nil"/>
              <w:bottom w:val="nil"/>
              <w:right w:val="nil"/>
            </w:tcBorders>
          </w:tcPr>
          <w:p w:rsidR="000B4F51" w:rsidRPr="00542493" w:rsidRDefault="000B4F51" w:rsidP="00474F53">
            <w:pPr>
              <w:spacing w:line="240" w:lineRule="auto"/>
              <w:jc w:val="right"/>
              <w:rPr>
                <w:color w:val="000000"/>
                <w:sz w:val="19"/>
                <w:szCs w:val="19"/>
              </w:rPr>
            </w:pPr>
            <w:r w:rsidRPr="00542493">
              <w:rPr>
                <w:rFonts w:cs="Times New Roman"/>
                <w:sz w:val="19"/>
                <w:szCs w:val="19"/>
              </w:rPr>
              <w:t>0.167</w:t>
            </w:r>
          </w:p>
        </w:tc>
        <w:tc>
          <w:tcPr>
            <w:tcW w:w="806"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c>
          <w:tcPr>
            <w:tcW w:w="833"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c>
          <w:tcPr>
            <w:tcW w:w="769"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c>
          <w:tcPr>
            <w:tcW w:w="170" w:type="dxa"/>
            <w:tcBorders>
              <w:top w:val="nil"/>
              <w:left w:val="nil"/>
              <w:bottom w:val="nil"/>
              <w:right w:val="nil"/>
            </w:tcBorders>
            <w:vAlign w:val="center"/>
          </w:tcPr>
          <w:p w:rsidR="000B4F51" w:rsidRPr="00542493" w:rsidRDefault="000B4F51" w:rsidP="00474F53">
            <w:pPr>
              <w:spacing w:line="240" w:lineRule="auto"/>
              <w:jc w:val="right"/>
              <w:rPr>
                <w:color w:val="000000"/>
                <w:sz w:val="19"/>
                <w:szCs w:val="19"/>
              </w:rPr>
            </w:pPr>
          </w:p>
        </w:tc>
        <w:tc>
          <w:tcPr>
            <w:tcW w:w="858" w:type="dxa"/>
            <w:tcBorders>
              <w:top w:val="nil"/>
              <w:left w:val="nil"/>
              <w:bottom w:val="nil"/>
              <w:right w:val="nil"/>
            </w:tcBorders>
          </w:tcPr>
          <w:p w:rsidR="000B4F51" w:rsidRPr="00542493" w:rsidRDefault="000B4F51" w:rsidP="00474F53">
            <w:pPr>
              <w:spacing w:line="240" w:lineRule="auto"/>
              <w:jc w:val="right"/>
              <w:rPr>
                <w:color w:val="000000"/>
                <w:sz w:val="19"/>
                <w:szCs w:val="19"/>
              </w:rPr>
            </w:pPr>
            <w:r w:rsidRPr="00542493">
              <w:rPr>
                <w:rFonts w:cs="Times New Roman"/>
                <w:sz w:val="19"/>
                <w:szCs w:val="19"/>
              </w:rPr>
              <w:t>0.0894</w:t>
            </w:r>
          </w:p>
        </w:tc>
        <w:tc>
          <w:tcPr>
            <w:tcW w:w="850"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c>
          <w:tcPr>
            <w:tcW w:w="829"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c>
          <w:tcPr>
            <w:tcW w:w="849"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r>
      <w:tr w:rsidR="000B4F51" w:rsidRPr="00542493" w:rsidTr="000B4F51">
        <w:tblPrEx>
          <w:tblBorders>
            <w:bottom w:val="single" w:sz="6" w:space="0" w:color="auto"/>
          </w:tblBorders>
        </w:tblPrEx>
        <w:trPr>
          <w:gridAfter w:val="1"/>
          <w:wAfter w:w="170" w:type="dxa"/>
          <w:jc w:val="center"/>
        </w:trPr>
        <w:tc>
          <w:tcPr>
            <w:tcW w:w="2770" w:type="dxa"/>
            <w:tcBorders>
              <w:top w:val="nil"/>
              <w:left w:val="nil"/>
              <w:bottom w:val="nil"/>
              <w:right w:val="nil"/>
            </w:tcBorders>
            <w:vAlign w:val="center"/>
          </w:tcPr>
          <w:p w:rsidR="000B4F51" w:rsidRPr="00542493" w:rsidRDefault="000B4F51" w:rsidP="00474F53">
            <w:pPr>
              <w:spacing w:line="240" w:lineRule="auto"/>
              <w:ind w:right="-102"/>
              <w:jc w:val="left"/>
              <w:rPr>
                <w:color w:val="000000"/>
                <w:sz w:val="19"/>
                <w:szCs w:val="19"/>
              </w:rPr>
            </w:pPr>
            <w:r w:rsidRPr="00542493">
              <w:rPr>
                <w:color w:val="000000"/>
                <w:sz w:val="19"/>
                <w:szCs w:val="19"/>
              </w:rPr>
              <w:t>Construction year &gt;2000</w:t>
            </w:r>
          </w:p>
        </w:tc>
        <w:tc>
          <w:tcPr>
            <w:tcW w:w="913" w:type="dxa"/>
            <w:tcBorders>
              <w:top w:val="nil"/>
              <w:left w:val="nil"/>
              <w:bottom w:val="nil"/>
              <w:right w:val="nil"/>
            </w:tcBorders>
          </w:tcPr>
          <w:p w:rsidR="000B4F51" w:rsidRPr="00542493" w:rsidRDefault="000B4F51" w:rsidP="00474F53">
            <w:pPr>
              <w:spacing w:line="240" w:lineRule="auto"/>
              <w:jc w:val="right"/>
              <w:rPr>
                <w:color w:val="000000"/>
                <w:sz w:val="19"/>
                <w:szCs w:val="19"/>
              </w:rPr>
            </w:pPr>
            <w:r w:rsidRPr="00542493">
              <w:rPr>
                <w:rFonts w:cs="Times New Roman"/>
                <w:sz w:val="19"/>
                <w:szCs w:val="19"/>
              </w:rPr>
              <w:t>0.0408</w:t>
            </w:r>
          </w:p>
        </w:tc>
        <w:tc>
          <w:tcPr>
            <w:tcW w:w="806"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c>
          <w:tcPr>
            <w:tcW w:w="833"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c>
          <w:tcPr>
            <w:tcW w:w="769"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c>
          <w:tcPr>
            <w:tcW w:w="170" w:type="dxa"/>
            <w:tcBorders>
              <w:top w:val="nil"/>
              <w:left w:val="nil"/>
              <w:bottom w:val="nil"/>
              <w:right w:val="nil"/>
            </w:tcBorders>
            <w:vAlign w:val="center"/>
          </w:tcPr>
          <w:p w:rsidR="000B4F51" w:rsidRPr="00542493" w:rsidRDefault="000B4F51" w:rsidP="00474F53">
            <w:pPr>
              <w:spacing w:line="240" w:lineRule="auto"/>
              <w:jc w:val="right"/>
              <w:rPr>
                <w:color w:val="000000"/>
                <w:sz w:val="19"/>
                <w:szCs w:val="19"/>
              </w:rPr>
            </w:pPr>
          </w:p>
        </w:tc>
        <w:tc>
          <w:tcPr>
            <w:tcW w:w="858" w:type="dxa"/>
            <w:tcBorders>
              <w:top w:val="nil"/>
              <w:left w:val="nil"/>
              <w:bottom w:val="nil"/>
              <w:right w:val="nil"/>
            </w:tcBorders>
          </w:tcPr>
          <w:p w:rsidR="000B4F51" w:rsidRPr="00542493" w:rsidRDefault="000B4F51" w:rsidP="00474F53">
            <w:pPr>
              <w:spacing w:line="240" w:lineRule="auto"/>
              <w:jc w:val="right"/>
              <w:rPr>
                <w:color w:val="000000"/>
                <w:sz w:val="19"/>
                <w:szCs w:val="19"/>
              </w:rPr>
            </w:pPr>
            <w:r w:rsidRPr="00542493">
              <w:rPr>
                <w:rFonts w:cs="Times New Roman"/>
                <w:sz w:val="19"/>
                <w:szCs w:val="19"/>
              </w:rPr>
              <w:t>0.0358</w:t>
            </w:r>
          </w:p>
        </w:tc>
        <w:tc>
          <w:tcPr>
            <w:tcW w:w="850"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c>
          <w:tcPr>
            <w:tcW w:w="829"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c>
          <w:tcPr>
            <w:tcW w:w="849"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r>
      <w:tr w:rsidR="000B4F51" w:rsidRPr="00542493" w:rsidTr="000B4F51">
        <w:tblPrEx>
          <w:tblBorders>
            <w:bottom w:val="single" w:sz="6" w:space="0" w:color="auto"/>
          </w:tblBorders>
        </w:tblPrEx>
        <w:trPr>
          <w:gridAfter w:val="1"/>
          <w:wAfter w:w="170" w:type="dxa"/>
          <w:jc w:val="center"/>
        </w:trPr>
        <w:tc>
          <w:tcPr>
            <w:tcW w:w="2770" w:type="dxa"/>
            <w:tcBorders>
              <w:top w:val="nil"/>
              <w:left w:val="nil"/>
              <w:bottom w:val="nil"/>
              <w:right w:val="nil"/>
            </w:tcBorders>
            <w:vAlign w:val="center"/>
          </w:tcPr>
          <w:p w:rsidR="000B4F51" w:rsidRPr="00542493" w:rsidRDefault="000B4F51" w:rsidP="00474F53">
            <w:pPr>
              <w:spacing w:line="240" w:lineRule="auto"/>
              <w:ind w:right="-102"/>
              <w:jc w:val="left"/>
              <w:rPr>
                <w:color w:val="000000"/>
                <w:sz w:val="19"/>
                <w:szCs w:val="19"/>
              </w:rPr>
            </w:pPr>
          </w:p>
        </w:tc>
        <w:tc>
          <w:tcPr>
            <w:tcW w:w="913"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c>
          <w:tcPr>
            <w:tcW w:w="806"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c>
          <w:tcPr>
            <w:tcW w:w="833"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c>
          <w:tcPr>
            <w:tcW w:w="769"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c>
          <w:tcPr>
            <w:tcW w:w="170" w:type="dxa"/>
            <w:tcBorders>
              <w:top w:val="nil"/>
              <w:left w:val="nil"/>
              <w:bottom w:val="nil"/>
              <w:right w:val="nil"/>
            </w:tcBorders>
            <w:vAlign w:val="center"/>
          </w:tcPr>
          <w:p w:rsidR="000B4F51" w:rsidRPr="00542493" w:rsidRDefault="000B4F51" w:rsidP="00474F53">
            <w:pPr>
              <w:spacing w:line="240" w:lineRule="auto"/>
              <w:jc w:val="right"/>
              <w:rPr>
                <w:color w:val="000000"/>
                <w:sz w:val="19"/>
                <w:szCs w:val="19"/>
              </w:rPr>
            </w:pPr>
          </w:p>
        </w:tc>
        <w:tc>
          <w:tcPr>
            <w:tcW w:w="858"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c>
          <w:tcPr>
            <w:tcW w:w="850"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c>
          <w:tcPr>
            <w:tcW w:w="829"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c>
          <w:tcPr>
            <w:tcW w:w="849" w:type="dxa"/>
            <w:tcBorders>
              <w:top w:val="nil"/>
              <w:left w:val="nil"/>
              <w:bottom w:val="nil"/>
              <w:right w:val="nil"/>
            </w:tcBorders>
          </w:tcPr>
          <w:p w:rsidR="000B4F51" w:rsidRPr="00542493" w:rsidRDefault="000B4F51" w:rsidP="00474F53">
            <w:pPr>
              <w:spacing w:line="240" w:lineRule="auto"/>
              <w:jc w:val="right"/>
              <w:rPr>
                <w:color w:val="000000"/>
                <w:sz w:val="19"/>
                <w:szCs w:val="19"/>
              </w:rPr>
            </w:pPr>
          </w:p>
        </w:tc>
      </w:tr>
      <w:tr w:rsidR="000B4F51" w:rsidRPr="00542493" w:rsidTr="000B4F51">
        <w:tblPrEx>
          <w:tblBorders>
            <w:bottom w:val="single" w:sz="6" w:space="0" w:color="auto"/>
          </w:tblBorders>
        </w:tblPrEx>
        <w:trPr>
          <w:gridAfter w:val="1"/>
          <w:wAfter w:w="170" w:type="dxa"/>
          <w:jc w:val="center"/>
        </w:trPr>
        <w:tc>
          <w:tcPr>
            <w:tcW w:w="9647" w:type="dxa"/>
            <w:gridSpan w:val="10"/>
            <w:tcBorders>
              <w:top w:val="single" w:sz="6" w:space="0" w:color="auto"/>
              <w:left w:val="nil"/>
              <w:bottom w:val="nil"/>
              <w:right w:val="nil"/>
            </w:tcBorders>
            <w:vAlign w:val="center"/>
          </w:tcPr>
          <w:p w:rsidR="000B4F51" w:rsidRPr="00542493" w:rsidRDefault="000B4F51" w:rsidP="0075787C">
            <w:pPr>
              <w:spacing w:line="240" w:lineRule="auto"/>
              <w:ind w:right="-57"/>
              <w:rPr>
                <w:color w:val="000000"/>
                <w:sz w:val="19"/>
                <w:szCs w:val="19"/>
              </w:rPr>
            </w:pPr>
            <w:r w:rsidRPr="00542493">
              <w:rPr>
                <w:i/>
                <w:color w:val="000000"/>
                <w:sz w:val="19"/>
                <w:szCs w:val="19"/>
              </w:rPr>
              <w:t>Notes:</w:t>
            </w:r>
            <w:r w:rsidRPr="00542493">
              <w:rPr>
                <w:color w:val="000000"/>
                <w:sz w:val="19"/>
                <w:szCs w:val="19"/>
              </w:rPr>
              <w:t xml:space="preserve"> The number of observations outside </w:t>
            </w:r>
            <w:r w:rsidR="00A229EA" w:rsidRPr="00542493">
              <w:rPr>
                <w:color w:val="000000"/>
                <w:sz w:val="19"/>
                <w:szCs w:val="19"/>
              </w:rPr>
              <w:t>KW neighbourhood</w:t>
            </w:r>
            <w:r w:rsidRPr="00542493">
              <w:rPr>
                <w:color w:val="000000"/>
                <w:sz w:val="19"/>
                <w:szCs w:val="19"/>
              </w:rPr>
              <w:t xml:space="preserve">s is </w:t>
            </w:r>
            <w:r w:rsidR="0075787C" w:rsidRPr="00542493">
              <w:rPr>
                <w:color w:val="000000"/>
                <w:sz w:val="19"/>
                <w:szCs w:val="19"/>
              </w:rPr>
              <w:t>417,307</w:t>
            </w:r>
            <w:r w:rsidRPr="00542493">
              <w:rPr>
                <w:color w:val="000000"/>
                <w:sz w:val="19"/>
                <w:szCs w:val="19"/>
              </w:rPr>
              <w:t xml:space="preserve"> and inside </w:t>
            </w:r>
            <w:r w:rsidR="00A229EA" w:rsidRPr="00542493">
              <w:rPr>
                <w:color w:val="000000"/>
                <w:sz w:val="19"/>
                <w:szCs w:val="19"/>
              </w:rPr>
              <w:t>KW neighbourhood</w:t>
            </w:r>
            <w:r w:rsidRPr="00542493">
              <w:rPr>
                <w:color w:val="000000"/>
                <w:sz w:val="19"/>
                <w:szCs w:val="19"/>
              </w:rPr>
              <w:t xml:space="preserve">s </w:t>
            </w:r>
            <w:r w:rsidR="0075787C" w:rsidRPr="00542493">
              <w:rPr>
                <w:color w:val="000000"/>
                <w:sz w:val="19"/>
                <w:szCs w:val="19"/>
              </w:rPr>
              <w:t>16,726</w:t>
            </w:r>
            <w:r w:rsidRPr="00542493">
              <w:rPr>
                <w:color w:val="000000"/>
                <w:sz w:val="19"/>
                <w:szCs w:val="19"/>
              </w:rPr>
              <w:t>. Note that the house type variables, garage, garden, and construction year are time-invariant, so they will drop in the first-differences equations.</w:t>
            </w:r>
          </w:p>
        </w:tc>
      </w:tr>
    </w:tbl>
    <w:p w:rsidR="00D35414" w:rsidRPr="00542493" w:rsidRDefault="00D35414" w:rsidP="008441A9">
      <w:pPr>
        <w:pStyle w:val="Subtitle"/>
        <w:ind w:firstLine="0"/>
        <w:rPr>
          <w:rFonts w:eastAsia="Adobe Song Std L" w:cstheme="minorHAnsi"/>
          <w:szCs w:val="21"/>
        </w:rPr>
      </w:pPr>
    </w:p>
    <w:p w:rsidR="00C01F79" w:rsidRPr="00542493" w:rsidRDefault="00C01F79" w:rsidP="00C01F79"/>
    <w:p w:rsidR="00683489" w:rsidRPr="00542493" w:rsidRDefault="00683489" w:rsidP="00C01F79"/>
    <w:p w:rsidR="00BC5363" w:rsidRPr="00542493" w:rsidRDefault="00683489" w:rsidP="00BC5363">
      <w:pPr>
        <w:pStyle w:val="Subtitle"/>
      </w:pPr>
      <w:r w:rsidRPr="00542493">
        <w:rPr>
          <w:rFonts w:eastAsia="Adobe Song Std L"/>
        </w:rPr>
        <w:t xml:space="preserve">In </w:t>
      </w:r>
      <w:r w:rsidRPr="00542493">
        <w:rPr>
          <w:rFonts w:eastAsia="Adobe Song Std L"/>
        </w:rPr>
        <w:fldChar w:fldCharType="begin"/>
      </w:r>
      <w:r w:rsidRPr="00542493">
        <w:rPr>
          <w:rFonts w:eastAsia="Adobe Song Std L"/>
        </w:rPr>
        <w:instrText xml:space="preserve"> REF _Ref410210992 \h  \* MERGEFORMAT </w:instrText>
      </w:r>
      <w:r w:rsidRPr="00542493">
        <w:rPr>
          <w:rFonts w:eastAsia="Adobe Song Std L"/>
        </w:rPr>
      </w:r>
      <w:r w:rsidRPr="00542493">
        <w:rPr>
          <w:rFonts w:eastAsia="Adobe Song Std L"/>
        </w:rPr>
        <w:fldChar w:fldCharType="separate"/>
      </w:r>
      <w:r w:rsidR="00DA0D4E" w:rsidRPr="00DA0D4E">
        <w:rPr>
          <w:rFonts w:eastAsia="Adobe Song Std L"/>
        </w:rPr>
        <w:t>Figure 3</w:t>
      </w:r>
      <w:r w:rsidRPr="00542493">
        <w:rPr>
          <w:rFonts w:eastAsia="Adobe Song Std L"/>
        </w:rPr>
        <w:fldChar w:fldCharType="end"/>
      </w:r>
      <w:r w:rsidRPr="00542493">
        <w:rPr>
          <w:rFonts w:eastAsia="Adobe Song Std L"/>
        </w:rPr>
        <w:t xml:space="preserve"> we plot the house price and the sales time for </w:t>
      </w:r>
      <w:r w:rsidR="004463C8" w:rsidRPr="00542493">
        <w:rPr>
          <w:rFonts w:eastAsia="Adobe Song Std L"/>
        </w:rPr>
        <w:t xml:space="preserve">KW </w:t>
      </w:r>
      <w:r w:rsidR="004463C8">
        <w:rPr>
          <w:rFonts w:eastAsia="Adobe Song Std L"/>
        </w:rPr>
        <w:t xml:space="preserve">and other </w:t>
      </w:r>
      <w:r w:rsidR="00A229EA" w:rsidRPr="00542493">
        <w:rPr>
          <w:rFonts w:eastAsia="Adobe Song Std L"/>
        </w:rPr>
        <w:t>neighbourhood</w:t>
      </w:r>
      <w:r w:rsidRPr="00542493">
        <w:rPr>
          <w:rFonts w:eastAsia="Adobe Song Std L"/>
        </w:rPr>
        <w:t xml:space="preserve">s over time. In </w:t>
      </w:r>
      <w:r w:rsidRPr="00542493">
        <w:rPr>
          <w:rFonts w:eastAsia="Adobe Song Std L"/>
        </w:rPr>
        <w:fldChar w:fldCharType="begin"/>
      </w:r>
      <w:r w:rsidRPr="00542493">
        <w:rPr>
          <w:rFonts w:eastAsia="Adobe Song Std L"/>
        </w:rPr>
        <w:instrText xml:space="preserve"> REF _Ref410210992 \h  \* MERGEFORMAT </w:instrText>
      </w:r>
      <w:r w:rsidRPr="00542493">
        <w:rPr>
          <w:rFonts w:eastAsia="Adobe Song Std L"/>
        </w:rPr>
      </w:r>
      <w:r w:rsidRPr="00542493">
        <w:rPr>
          <w:rFonts w:eastAsia="Adobe Song Std L"/>
        </w:rPr>
        <w:fldChar w:fldCharType="separate"/>
      </w:r>
      <w:r w:rsidR="00DA0D4E" w:rsidRPr="00DA0D4E">
        <w:rPr>
          <w:rFonts w:eastAsia="Adobe Song Std L"/>
        </w:rPr>
        <w:t>Figure 3</w:t>
      </w:r>
      <w:r w:rsidRPr="00542493">
        <w:rPr>
          <w:rFonts w:eastAsia="Adobe Song Std L"/>
        </w:rPr>
        <w:fldChar w:fldCharType="end"/>
      </w:r>
      <w:r w:rsidRPr="00542493">
        <w:rPr>
          <w:rFonts w:eastAsia="Adobe Song Std L"/>
          <w:smallCaps/>
        </w:rPr>
        <w:t>a</w:t>
      </w:r>
      <w:r w:rsidRPr="00542493">
        <w:rPr>
          <w:rFonts w:eastAsia="Adobe Song Std L"/>
        </w:rPr>
        <w:t xml:space="preserve">, it is confirmed that prices in </w:t>
      </w:r>
      <w:r w:rsidR="00A229EA" w:rsidRPr="00542493">
        <w:rPr>
          <w:rFonts w:eastAsia="Adobe Song Std L"/>
        </w:rPr>
        <w:t>KW neighbourhood</w:t>
      </w:r>
      <w:r w:rsidR="003147AF" w:rsidRPr="00542493">
        <w:rPr>
          <w:rFonts w:eastAsia="Adobe Song Std L"/>
        </w:rPr>
        <w:t xml:space="preserve">s were lower than in </w:t>
      </w:r>
      <w:r w:rsidRPr="00542493">
        <w:rPr>
          <w:rFonts w:eastAsia="Adobe Song Std L"/>
        </w:rPr>
        <w:t>other neighbourhoods, but this price gap is substantially reduced after 2007, while from 2009 onwards house prices seem almost identical. Although suggestive, one may not</w:t>
      </w:r>
      <w:r w:rsidR="00BC5363">
        <w:rPr>
          <w:rFonts w:eastAsia="Adobe Song Std L"/>
        </w:rPr>
        <w:t xml:space="preserve"> </w:t>
      </w:r>
      <w:r w:rsidR="00BC5363" w:rsidRPr="00542493">
        <w:rPr>
          <w:rFonts w:eastAsia="Adobe Song Std L"/>
        </w:rPr>
        <w:t xml:space="preserve">conclude that this reduction in price gap is due to the investment programme, because </w:t>
      </w:r>
      <w:r w:rsidR="004463C8">
        <w:rPr>
          <w:rFonts w:eastAsia="Adobe Song Std L"/>
        </w:rPr>
        <w:t>it ignores that</w:t>
      </w:r>
      <w:r w:rsidR="00BC5363" w:rsidRPr="00542493">
        <w:rPr>
          <w:rFonts w:eastAsia="Adobe Song Std L"/>
        </w:rPr>
        <w:t xml:space="preserve"> other factors may play a role (e.g. gentrification, disproportionate construction of new houses). In </w:t>
      </w:r>
      <w:r w:rsidR="00BC5363" w:rsidRPr="00542493">
        <w:rPr>
          <w:rFonts w:eastAsia="Adobe Song Std L"/>
        </w:rPr>
        <w:fldChar w:fldCharType="begin"/>
      </w:r>
      <w:r w:rsidR="00BC5363" w:rsidRPr="00542493">
        <w:rPr>
          <w:rFonts w:eastAsia="Adobe Song Std L"/>
        </w:rPr>
        <w:instrText xml:space="preserve"> REF _Ref410210992 \h  \* MERGEFORMAT </w:instrText>
      </w:r>
      <w:r w:rsidR="00BC5363" w:rsidRPr="00542493">
        <w:rPr>
          <w:rFonts w:eastAsia="Adobe Song Std L"/>
        </w:rPr>
      </w:r>
      <w:r w:rsidR="00BC5363" w:rsidRPr="00542493">
        <w:rPr>
          <w:rFonts w:eastAsia="Adobe Song Std L"/>
        </w:rPr>
        <w:fldChar w:fldCharType="separate"/>
      </w:r>
      <w:r w:rsidR="00DA0D4E" w:rsidRPr="00DA0D4E">
        <w:rPr>
          <w:rFonts w:eastAsia="Adobe Song Std L"/>
        </w:rPr>
        <w:t>Figure 3</w:t>
      </w:r>
      <w:r w:rsidR="00BC5363" w:rsidRPr="00542493">
        <w:rPr>
          <w:rFonts w:eastAsia="Adobe Song Std L"/>
        </w:rPr>
        <w:fldChar w:fldCharType="end"/>
      </w:r>
      <w:r w:rsidR="00BC5363" w:rsidRPr="00542493">
        <w:rPr>
          <w:rFonts w:eastAsia="Adobe Song Std L"/>
          <w:smallCaps/>
        </w:rPr>
        <w:t>b</w:t>
      </w:r>
      <w:r w:rsidR="00BC5363" w:rsidRPr="00542493">
        <w:rPr>
          <w:rFonts w:eastAsia="Adobe Song Std L"/>
        </w:rPr>
        <w:t>, it is shown that the sales time for targeted and non-targeted neighbourhoods are pretty similar until 2007. After the investment, the sales time is much lower in KW neighbourhoods than in other neighbourhoods. Although this difference seems to become somewhat smaller over time and disappears in 2013.</w:t>
      </w:r>
    </w:p>
    <w:p w:rsidR="00A448C5" w:rsidRPr="00542493" w:rsidRDefault="00683489" w:rsidP="00683489">
      <w:pPr>
        <w:pStyle w:val="Subtitle"/>
        <w:rPr>
          <w:rFonts w:eastAsia="Adobe Song Std L"/>
        </w:rPr>
      </w:pPr>
      <w:r w:rsidRPr="00542493">
        <w:rPr>
          <w:rFonts w:eastAsia="Adobe Song Std L"/>
        </w:rPr>
        <w:t xml:space="preserve"> </w:t>
      </w:r>
      <w:r w:rsidR="00A13A94" w:rsidRPr="00542493">
        <w:rPr>
          <w:rFonts w:eastAsia="Adobe Song Std L"/>
        </w:rPr>
        <w:br/>
      </w:r>
    </w:p>
    <w:p w:rsidR="000B4F51" w:rsidRPr="00542493" w:rsidRDefault="000B4F51" w:rsidP="00C01F79">
      <w:pPr>
        <w:pStyle w:val="Subtitle"/>
        <w:rPr>
          <w:rFonts w:eastAsia="Adobe Song Std L"/>
        </w:rPr>
      </w:pPr>
    </w:p>
    <w:p w:rsidR="00593858" w:rsidRPr="00542493" w:rsidRDefault="0000340C" w:rsidP="00593858">
      <w:pPr>
        <w:spacing w:line="240" w:lineRule="auto"/>
        <w:jc w:val="center"/>
        <w:rPr>
          <w:rFonts w:cs="Univers"/>
          <w:i/>
          <w:szCs w:val="21"/>
        </w:rPr>
      </w:pPr>
      <w:r w:rsidRPr="00542493">
        <w:rPr>
          <w:noProof/>
          <w:lang w:eastAsia="en-GB"/>
        </w:rPr>
        <w:lastRenderedPageBreak/>
        <w:drawing>
          <wp:inline distT="0" distB="0" distL="0" distR="0" wp14:anchorId="1D47F92E" wp14:editId="6D2F1175">
            <wp:extent cx="5067300" cy="2343697"/>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93858" w:rsidRPr="00542493" w:rsidRDefault="00593858" w:rsidP="00593858">
      <w:pPr>
        <w:spacing w:line="240" w:lineRule="auto"/>
        <w:jc w:val="center"/>
        <w:rPr>
          <w:rFonts w:cs="Times New Roman"/>
          <w:smallCaps/>
          <w:szCs w:val="21"/>
        </w:rPr>
      </w:pPr>
      <w:r w:rsidRPr="00542493">
        <w:rPr>
          <w:smallCaps/>
          <w:szCs w:val="21"/>
        </w:rPr>
        <w:t>(a) House p</w:t>
      </w:r>
      <w:r w:rsidRPr="00542493">
        <w:rPr>
          <w:rFonts w:cs="Times New Roman"/>
          <w:smallCaps/>
          <w:szCs w:val="21"/>
        </w:rPr>
        <w:t>rice per m²</w:t>
      </w:r>
    </w:p>
    <w:p w:rsidR="00C01F79" w:rsidRPr="00542493" w:rsidRDefault="00C01F79" w:rsidP="00593858">
      <w:pPr>
        <w:spacing w:line="240" w:lineRule="auto"/>
        <w:jc w:val="center"/>
        <w:rPr>
          <w:rFonts w:cs="Times New Roman"/>
          <w:smallCaps/>
          <w:szCs w:val="21"/>
        </w:rPr>
      </w:pPr>
    </w:p>
    <w:p w:rsidR="00593858" w:rsidRPr="00542493" w:rsidRDefault="0000340C" w:rsidP="00593858">
      <w:pPr>
        <w:spacing w:line="240" w:lineRule="auto"/>
        <w:jc w:val="center"/>
        <w:rPr>
          <w:rFonts w:cs="Univers"/>
          <w:i/>
          <w:szCs w:val="21"/>
        </w:rPr>
      </w:pPr>
      <w:r w:rsidRPr="00542493">
        <w:rPr>
          <w:noProof/>
          <w:lang w:eastAsia="en-GB"/>
        </w:rPr>
        <w:drawing>
          <wp:inline distT="0" distB="0" distL="0" distR="0" wp14:anchorId="41BD94BD" wp14:editId="20FFEB68">
            <wp:extent cx="5067300" cy="23436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93858" w:rsidRPr="00542493" w:rsidRDefault="00593858" w:rsidP="00593858">
      <w:pPr>
        <w:spacing w:line="240" w:lineRule="auto"/>
        <w:jc w:val="center"/>
        <w:rPr>
          <w:rFonts w:cs="Times New Roman"/>
          <w:smallCaps/>
          <w:szCs w:val="21"/>
        </w:rPr>
      </w:pPr>
      <w:r w:rsidRPr="00542493">
        <w:rPr>
          <w:smallCaps/>
          <w:szCs w:val="21"/>
        </w:rPr>
        <w:t xml:space="preserve">(b) </w:t>
      </w:r>
      <w:r w:rsidRPr="00542493">
        <w:rPr>
          <w:rFonts w:cs="Times New Roman"/>
          <w:smallCaps/>
          <w:szCs w:val="21"/>
        </w:rPr>
        <w:t>Days on the market</w:t>
      </w:r>
    </w:p>
    <w:p w:rsidR="00593858" w:rsidRPr="00542493" w:rsidRDefault="00593858" w:rsidP="00593858">
      <w:pPr>
        <w:spacing w:line="240" w:lineRule="auto"/>
        <w:jc w:val="center"/>
        <w:rPr>
          <w:rFonts w:cs="Times New Roman"/>
          <w:smallCaps/>
          <w:sz w:val="12"/>
          <w:szCs w:val="12"/>
        </w:rPr>
      </w:pPr>
    </w:p>
    <w:p w:rsidR="00593858" w:rsidRPr="00542493" w:rsidRDefault="006C0FCA" w:rsidP="00593858">
      <w:pPr>
        <w:spacing w:line="240" w:lineRule="auto"/>
        <w:jc w:val="center"/>
        <w:rPr>
          <w:rFonts w:cs="Times New Roman"/>
          <w:smallCaps/>
          <w:szCs w:val="21"/>
        </w:rPr>
      </w:pPr>
      <w:bookmarkStart w:id="21" w:name="_Ref410210992"/>
      <w:r w:rsidRPr="00542493">
        <w:rPr>
          <w:rFonts w:cs="Times New Roman"/>
          <w:smallCaps/>
          <w:szCs w:val="21"/>
        </w:rPr>
        <w:t xml:space="preserve">Figure </w:t>
      </w:r>
      <w:fldSimple w:instr=" SEQ Figure \* MERGEFORMAT ">
        <w:r w:rsidR="00DA0D4E" w:rsidRPr="00DA0D4E">
          <w:rPr>
            <w:rFonts w:cs="Times New Roman"/>
            <w:smallCaps/>
            <w:noProof/>
            <w:szCs w:val="21"/>
          </w:rPr>
          <w:t>3</w:t>
        </w:r>
      </w:fldSimple>
      <w:bookmarkEnd w:id="21"/>
      <w:r w:rsidRPr="00542493">
        <w:rPr>
          <w:rFonts w:cs="Times New Roman"/>
          <w:smallCaps/>
          <w:szCs w:val="21"/>
        </w:rPr>
        <w:t xml:space="preserve"> — </w:t>
      </w:r>
      <w:r w:rsidR="00593858" w:rsidRPr="00542493">
        <w:rPr>
          <w:rFonts w:cs="Times New Roman"/>
          <w:smallCaps/>
          <w:szCs w:val="21"/>
        </w:rPr>
        <w:t xml:space="preserve">House prices and sales time inside and outside </w:t>
      </w:r>
      <w:r w:rsidR="00A229EA" w:rsidRPr="00542493">
        <w:rPr>
          <w:rFonts w:cs="Times New Roman"/>
          <w:smallCaps/>
          <w:szCs w:val="21"/>
        </w:rPr>
        <w:t>KW neighbourhood</w:t>
      </w:r>
      <w:r w:rsidR="00593858" w:rsidRPr="00542493">
        <w:rPr>
          <w:rFonts w:cs="Times New Roman"/>
          <w:smallCaps/>
          <w:szCs w:val="21"/>
        </w:rPr>
        <w:t>s</w:t>
      </w:r>
    </w:p>
    <w:p w:rsidR="00C01F79" w:rsidRPr="00542493" w:rsidRDefault="00C01F79" w:rsidP="00C01F79">
      <w:pPr>
        <w:pStyle w:val="Subtitle"/>
        <w:ind w:firstLine="0"/>
        <w:rPr>
          <w:rFonts w:eastAsiaTheme="minorHAnsi" w:cstheme="minorBidi"/>
          <w:iCs w:val="0"/>
          <w:szCs w:val="22"/>
        </w:rPr>
      </w:pPr>
    </w:p>
    <w:p w:rsidR="00A13A94" w:rsidRPr="00542493" w:rsidRDefault="00A13A94" w:rsidP="00A13A94"/>
    <w:p w:rsidR="00A13A94" w:rsidRPr="00542493" w:rsidRDefault="00A13A94" w:rsidP="00A13A94"/>
    <w:p w:rsidR="00C01F79" w:rsidRPr="00542493" w:rsidRDefault="00C01F79" w:rsidP="00C01F79">
      <w:pPr>
        <w:pStyle w:val="Subtitle"/>
        <w:ind w:firstLine="0"/>
        <w:rPr>
          <w:rFonts w:eastAsiaTheme="minorHAnsi" w:cstheme="minorBidi"/>
          <w:iCs w:val="0"/>
          <w:szCs w:val="22"/>
        </w:rPr>
      </w:pPr>
    </w:p>
    <w:p w:rsidR="00593858" w:rsidRPr="00542493" w:rsidRDefault="00593858" w:rsidP="00D3478E">
      <w:pPr>
        <w:pStyle w:val="Heading3"/>
        <w:numPr>
          <w:ilvl w:val="0"/>
          <w:numId w:val="3"/>
        </w:numPr>
        <w:ind w:left="0" w:firstLine="0"/>
      </w:pPr>
      <w:r w:rsidRPr="00542493">
        <w:t>Econometric framework and identification</w:t>
      </w:r>
    </w:p>
    <w:p w:rsidR="00593858" w:rsidRPr="00542493" w:rsidRDefault="00593858" w:rsidP="00593858">
      <w:pPr>
        <w:autoSpaceDE w:val="0"/>
        <w:autoSpaceDN w:val="0"/>
        <w:adjustRightInd w:val="0"/>
        <w:rPr>
          <w:rFonts w:cs="Univers"/>
          <w:szCs w:val="21"/>
        </w:rPr>
      </w:pPr>
      <w:r w:rsidRPr="00542493">
        <w:rPr>
          <w:rFonts w:cs="Univers"/>
          <w:szCs w:val="21"/>
        </w:rPr>
        <w:t xml:space="preserve">We are interested in the causal effect of the KW-investment scheme on house prices and sales times. Let </w:t>
      </w:r>
      <m:oMath>
        <m:sSub>
          <m:sSubPr>
            <m:ctrlPr>
              <w:rPr>
                <w:rFonts w:ascii="Cambria Math" w:hAnsi="Cambria Math" w:cs="Univers"/>
                <w:i/>
                <w:szCs w:val="21"/>
              </w:rPr>
            </m:ctrlPr>
          </m:sSubPr>
          <m:e>
            <m:r>
              <w:rPr>
                <w:rFonts w:ascii="Cambria Math" w:hAnsi="Cambria Math" w:cs="Univers"/>
                <w:szCs w:val="21"/>
              </w:rPr>
              <m:t>y</m:t>
            </m:r>
          </m:e>
          <m:sub>
            <m:r>
              <m:rPr>
                <m:scr m:val="script"/>
              </m:rPr>
              <w:rPr>
                <w:rFonts w:ascii="Cambria Math" w:hAnsi="Cambria Math" w:cs="Univers"/>
                <w:szCs w:val="21"/>
              </w:rPr>
              <m:t>l</m:t>
            </m:r>
            <m:r>
              <w:rPr>
                <w:rFonts w:ascii="Cambria Math" w:hAnsi="Cambria Math" w:cs="Univers"/>
                <w:szCs w:val="21"/>
              </w:rPr>
              <m:t>t</m:t>
            </m:r>
          </m:sub>
        </m:sSub>
      </m:oMath>
      <w:r w:rsidRPr="00542493">
        <w:rPr>
          <w:rFonts w:eastAsiaTheme="minorEastAsia" w:cs="Univers"/>
          <w:szCs w:val="21"/>
        </w:rPr>
        <w:t xml:space="preserve"> be an outcome variable, which it is either the logarithm of </w:t>
      </w:r>
      <w:r w:rsidR="008441A9" w:rsidRPr="00542493">
        <w:rPr>
          <w:rFonts w:cs="Univers"/>
          <w:szCs w:val="21"/>
        </w:rPr>
        <w:t>the house</w:t>
      </w:r>
      <w:r w:rsidRPr="00542493">
        <w:rPr>
          <w:rFonts w:eastAsiaTheme="minorEastAsia" w:cs="Univers"/>
          <w:szCs w:val="21"/>
        </w:rPr>
        <w:t xml:space="preserve"> price per square meter </w:t>
      </w:r>
      <w:r w:rsidRPr="00542493">
        <w:rPr>
          <w:rFonts w:cs="Univers"/>
          <w:szCs w:val="21"/>
        </w:rPr>
        <w:t xml:space="preserve">or the logarithm of the days on the market in </w:t>
      </w:r>
      <w:r w:rsidR="008441A9" w:rsidRPr="00542493">
        <w:rPr>
          <w:rFonts w:cs="Univers"/>
          <w:szCs w:val="21"/>
        </w:rPr>
        <w:t>neighbourhood</w:t>
      </w:r>
      <w:r w:rsidRPr="00542493">
        <w:rPr>
          <w:rFonts w:cs="Univers"/>
          <w:szCs w:val="21"/>
        </w:rPr>
        <w:t xml:space="preserve"> </w:t>
      </w:r>
      <m:oMath>
        <m:r>
          <m:rPr>
            <m:scr m:val="script"/>
          </m:rPr>
          <w:rPr>
            <w:rFonts w:ascii="Cambria Math" w:hAnsi="Cambria Math" w:cs="Univers"/>
            <w:szCs w:val="21"/>
          </w:rPr>
          <m:t>l</m:t>
        </m:r>
      </m:oMath>
      <w:r w:rsidRPr="00542493">
        <w:rPr>
          <w:rFonts w:eastAsiaTheme="minorEastAsia" w:cs="Univers"/>
          <w:szCs w:val="21"/>
        </w:rPr>
        <w:t xml:space="preserve"> in </w:t>
      </w:r>
      <w:proofErr w:type="gramStart"/>
      <w:r w:rsidRPr="00542493">
        <w:rPr>
          <w:rFonts w:eastAsiaTheme="minorEastAsia" w:cs="Univers"/>
          <w:szCs w:val="21"/>
        </w:rPr>
        <w:t xml:space="preserve">year </w:t>
      </w:r>
      <w:proofErr w:type="gramEnd"/>
      <m:oMath>
        <m:r>
          <w:rPr>
            <w:rFonts w:ascii="Cambria Math" w:eastAsiaTheme="minorEastAsia" w:hAnsi="Cambria Math" w:cs="Univers"/>
            <w:szCs w:val="21"/>
          </w:rPr>
          <m:t>t</m:t>
        </m:r>
      </m:oMath>
      <w:r w:rsidRPr="00542493">
        <w:rPr>
          <w:rFonts w:cs="Univers"/>
          <w:szCs w:val="21"/>
        </w:rPr>
        <w:t>. The outcome variable is a function of whether the neighbourhood has received inve</w:t>
      </w:r>
      <w:proofErr w:type="spellStart"/>
      <w:r w:rsidRPr="00542493">
        <w:rPr>
          <w:rFonts w:cs="Univers"/>
          <w:szCs w:val="21"/>
        </w:rPr>
        <w:t>stments</w:t>
      </w:r>
      <w:proofErr w:type="spellEnd"/>
      <w:r w:rsidRPr="00542493">
        <w:rPr>
          <w:rFonts w:cs="Univers"/>
          <w:szCs w:val="21"/>
        </w:rPr>
        <w:t xml:space="preserve"> </w:t>
      </w:r>
      <m:oMath>
        <m:sSub>
          <m:sSubPr>
            <m:ctrlPr>
              <w:rPr>
                <w:rFonts w:ascii="Cambria Math" w:eastAsiaTheme="minorEastAsia" w:hAnsi="Cambria Math" w:cs="Univers"/>
                <w:i/>
                <w:szCs w:val="21"/>
              </w:rPr>
            </m:ctrlPr>
          </m:sSubPr>
          <m:e>
            <m:r>
              <w:rPr>
                <w:rFonts w:ascii="Cambria Math" w:eastAsiaTheme="minorEastAsia" w:hAnsi="Cambria Math" w:cs="Univers"/>
                <w:szCs w:val="21"/>
              </w:rPr>
              <m:t>k</m:t>
            </m:r>
          </m:e>
          <m:sub>
            <m:r>
              <m:rPr>
                <m:scr m:val="script"/>
              </m:rPr>
              <w:rPr>
                <w:rFonts w:ascii="Cambria Math" w:hAnsi="Cambria Math" w:cs="Univers"/>
                <w:szCs w:val="21"/>
              </w:rPr>
              <m:t>l</m:t>
            </m:r>
            <m:r>
              <w:rPr>
                <w:rFonts w:ascii="Cambria Math" w:hAnsi="Cambria Math" w:cs="Univers"/>
                <w:szCs w:val="21"/>
              </w:rPr>
              <m:t>t</m:t>
            </m:r>
          </m:sub>
        </m:sSub>
      </m:oMath>
      <w:r w:rsidRPr="00542493">
        <w:rPr>
          <w:rFonts w:eastAsiaTheme="minorEastAsia" w:cs="Univers"/>
          <w:szCs w:val="21"/>
        </w:rPr>
        <w:t xml:space="preserve"> in </w:t>
      </w:r>
      <w:proofErr w:type="gramStart"/>
      <w:r w:rsidRPr="00542493">
        <w:rPr>
          <w:rFonts w:eastAsiaTheme="minorEastAsia" w:cs="Univers"/>
          <w:szCs w:val="21"/>
        </w:rPr>
        <w:t xml:space="preserve">year </w:t>
      </w:r>
      <w:proofErr w:type="gramEnd"/>
      <m:oMath>
        <m:r>
          <w:rPr>
            <w:rFonts w:ascii="Cambria Math" w:eastAsiaTheme="minorEastAsia" w:hAnsi="Cambria Math" w:cs="Univers"/>
            <w:szCs w:val="21"/>
          </w:rPr>
          <m:t>t</m:t>
        </m:r>
      </m:oMath>
      <w:r w:rsidRPr="00542493">
        <w:rPr>
          <w:rFonts w:eastAsiaTheme="minorEastAsia" w:cs="Univers"/>
          <w:szCs w:val="21"/>
        </w:rPr>
        <w:t xml:space="preserve">. We control for unobserved time trends, captured by year fixed </w:t>
      </w:r>
      <w:proofErr w:type="gramStart"/>
      <w:r w:rsidRPr="00542493">
        <w:rPr>
          <w:rFonts w:eastAsiaTheme="minorEastAsia" w:cs="Univers"/>
          <w:szCs w:val="21"/>
        </w:rPr>
        <w:t xml:space="preserve">effects </w:t>
      </w:r>
      <w:proofErr w:type="gramEnd"/>
      <m:oMath>
        <m:sSub>
          <m:sSubPr>
            <m:ctrlPr>
              <w:rPr>
                <w:rFonts w:ascii="Cambria Math" w:hAnsi="Cambria Math" w:cs="Univers"/>
                <w:i/>
                <w:szCs w:val="21"/>
              </w:rPr>
            </m:ctrlPr>
          </m:sSubPr>
          <m:e>
            <m:r>
              <w:rPr>
                <w:rFonts w:ascii="Cambria Math" w:hAnsi="Cambria Math" w:cs="Univers"/>
                <w:szCs w:val="21"/>
              </w:rPr>
              <m:t>υ</m:t>
            </m:r>
          </m:e>
          <m:sub>
            <m:r>
              <w:rPr>
                <w:rFonts w:ascii="Cambria Math" w:hAnsi="Cambria Math" w:cs="Univers"/>
                <w:szCs w:val="21"/>
              </w:rPr>
              <m:t>t</m:t>
            </m:r>
          </m:sub>
        </m:sSub>
      </m:oMath>
      <w:r w:rsidRPr="00542493">
        <w:rPr>
          <w:rFonts w:eastAsiaTheme="minorEastAsia" w:cs="Univers"/>
          <w:szCs w:val="21"/>
        </w:rPr>
        <w:t>. A naïve regression would yield:</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75"/>
        <w:gridCol w:w="7762"/>
      </w:tblGrid>
      <w:tr w:rsidR="00593858" w:rsidRPr="00542493" w:rsidTr="00474F53">
        <w:tc>
          <w:tcPr>
            <w:tcW w:w="675" w:type="dxa"/>
            <w:vAlign w:val="center"/>
          </w:tcPr>
          <w:p w:rsidR="00593858" w:rsidRPr="00542493" w:rsidRDefault="00593858" w:rsidP="00474F53">
            <w:pPr>
              <w:rPr>
                <w:szCs w:val="21"/>
              </w:rPr>
            </w:pPr>
            <w:r w:rsidRPr="00542493">
              <w:rPr>
                <w:szCs w:val="21"/>
              </w:rPr>
              <w:t>(</w:t>
            </w:r>
            <w:r w:rsidRPr="00542493">
              <w:rPr>
                <w:szCs w:val="21"/>
              </w:rPr>
              <w:fldChar w:fldCharType="begin"/>
            </w:r>
            <w:r w:rsidRPr="00542493">
              <w:rPr>
                <w:szCs w:val="21"/>
              </w:rPr>
              <w:instrText xml:space="preserve"> SEQ Equation  \* Arabic \s  \* MERGEFORMAT </w:instrText>
            </w:r>
            <w:r w:rsidRPr="00542493">
              <w:rPr>
                <w:szCs w:val="21"/>
              </w:rPr>
              <w:fldChar w:fldCharType="separate"/>
            </w:r>
            <w:r w:rsidR="00DA0D4E">
              <w:rPr>
                <w:noProof/>
                <w:szCs w:val="21"/>
              </w:rPr>
              <w:t>18</w:t>
            </w:r>
            <w:r w:rsidRPr="00542493">
              <w:rPr>
                <w:szCs w:val="21"/>
              </w:rPr>
              <w:fldChar w:fldCharType="end"/>
            </w:r>
            <w:r w:rsidRPr="00542493">
              <w:rPr>
                <w:szCs w:val="21"/>
              </w:rPr>
              <w:t>)</w:t>
            </w:r>
          </w:p>
        </w:tc>
        <w:tc>
          <w:tcPr>
            <w:tcW w:w="7762" w:type="dxa"/>
            <w:vAlign w:val="center"/>
          </w:tcPr>
          <w:p w:rsidR="00593858" w:rsidRPr="00542493" w:rsidRDefault="00DF757E" w:rsidP="00474F53">
            <w:pPr>
              <w:ind w:left="-675"/>
              <w:jc w:val="center"/>
              <w:rPr>
                <w:szCs w:val="21"/>
              </w:rPr>
            </w:pPr>
            <m:oMathPara>
              <m:oMath>
                <m:sSub>
                  <m:sSubPr>
                    <m:ctrlPr>
                      <w:rPr>
                        <w:rFonts w:ascii="Cambria Math" w:hAnsi="Cambria Math" w:cs="Univers"/>
                        <w:i/>
                        <w:szCs w:val="21"/>
                      </w:rPr>
                    </m:ctrlPr>
                  </m:sSubPr>
                  <m:e>
                    <m:r>
                      <w:rPr>
                        <w:rFonts w:ascii="Cambria Math" w:hAnsi="Cambria Math" w:cs="Univers"/>
                        <w:szCs w:val="21"/>
                      </w:rPr>
                      <m:t>y</m:t>
                    </m:r>
                  </m:e>
                  <m:sub>
                    <m:r>
                      <m:rPr>
                        <m:scr m:val="script"/>
                      </m:rPr>
                      <w:rPr>
                        <w:rFonts w:ascii="Cambria Math" w:hAnsi="Cambria Math" w:cs="Univers"/>
                        <w:szCs w:val="21"/>
                      </w:rPr>
                      <m:t>l</m:t>
                    </m:r>
                    <m:r>
                      <w:rPr>
                        <w:rFonts w:ascii="Cambria Math" w:hAnsi="Cambria Math" w:cs="Univers"/>
                        <w:szCs w:val="21"/>
                      </w:rPr>
                      <m:t>t</m:t>
                    </m:r>
                  </m:sub>
                </m:sSub>
                <m:r>
                  <w:rPr>
                    <w:rFonts w:ascii="Cambria Math" w:eastAsiaTheme="minorEastAsia" w:hAnsi="Cambria Math" w:cs="Univers"/>
                    <w:szCs w:val="21"/>
                  </w:rPr>
                  <m:t>=α</m:t>
                </m:r>
                <m:sSub>
                  <m:sSubPr>
                    <m:ctrlPr>
                      <w:rPr>
                        <w:rFonts w:ascii="Cambria Math" w:eastAsiaTheme="minorEastAsia" w:hAnsi="Cambria Math" w:cs="Univers"/>
                        <w:i/>
                        <w:szCs w:val="21"/>
                      </w:rPr>
                    </m:ctrlPr>
                  </m:sSubPr>
                  <m:e>
                    <m:r>
                      <w:rPr>
                        <w:rFonts w:ascii="Cambria Math" w:eastAsiaTheme="minorEastAsia" w:hAnsi="Cambria Math" w:cs="Univers"/>
                        <w:szCs w:val="21"/>
                      </w:rPr>
                      <m:t>k</m:t>
                    </m:r>
                  </m:e>
                  <m:sub>
                    <m:r>
                      <m:rPr>
                        <m:scr m:val="script"/>
                      </m:rPr>
                      <w:rPr>
                        <w:rFonts w:ascii="Cambria Math" w:hAnsi="Cambria Math" w:cs="Univers"/>
                        <w:szCs w:val="21"/>
                      </w:rPr>
                      <m:t>l</m:t>
                    </m:r>
                    <m:r>
                      <w:rPr>
                        <w:rFonts w:ascii="Cambria Math" w:hAnsi="Cambria Math" w:cs="Univers"/>
                        <w:szCs w:val="21"/>
                      </w:rPr>
                      <m:t>t</m:t>
                    </m:r>
                  </m:sub>
                </m:sSub>
                <m:r>
                  <w:rPr>
                    <w:rFonts w:ascii="Cambria Math" w:hAnsi="Cambria Math" w:cs="Univers"/>
                    <w:szCs w:val="21"/>
                  </w:rPr>
                  <m:t>+</m:t>
                </m:r>
                <m:sSub>
                  <m:sSubPr>
                    <m:ctrlPr>
                      <w:rPr>
                        <w:rFonts w:ascii="Cambria Math" w:hAnsi="Cambria Math" w:cs="Univers"/>
                        <w:i/>
                        <w:szCs w:val="21"/>
                      </w:rPr>
                    </m:ctrlPr>
                  </m:sSubPr>
                  <m:e>
                    <m:r>
                      <w:rPr>
                        <w:rFonts w:ascii="Cambria Math" w:hAnsi="Cambria Math" w:cs="Univers"/>
                        <w:szCs w:val="21"/>
                      </w:rPr>
                      <m:t>υ</m:t>
                    </m:r>
                  </m:e>
                  <m:sub>
                    <m:r>
                      <w:rPr>
                        <w:rFonts w:ascii="Cambria Math" w:hAnsi="Cambria Math" w:cs="Univers"/>
                        <w:szCs w:val="21"/>
                      </w:rPr>
                      <m:t>t</m:t>
                    </m:r>
                  </m:sub>
                </m:sSub>
                <m:r>
                  <w:rPr>
                    <w:rFonts w:ascii="Cambria Math" w:hAnsi="Cambria Math" w:cs="Univers"/>
                    <w:szCs w:val="21"/>
                  </w:rPr>
                  <m:t>+</m:t>
                </m:r>
                <m:sSub>
                  <m:sSubPr>
                    <m:ctrlPr>
                      <w:rPr>
                        <w:rFonts w:ascii="Cambria Math" w:hAnsi="Cambria Math" w:cs="Univers"/>
                        <w:i/>
                        <w:szCs w:val="21"/>
                      </w:rPr>
                    </m:ctrlPr>
                  </m:sSubPr>
                  <m:e>
                    <m:r>
                      <w:rPr>
                        <w:rFonts w:ascii="Cambria Math" w:hAnsi="Cambria Math" w:cs="Univers"/>
                        <w:szCs w:val="21"/>
                      </w:rPr>
                      <m:t>ϵ</m:t>
                    </m:r>
                  </m:e>
                  <m:sub>
                    <m:r>
                      <m:rPr>
                        <m:scr m:val="script"/>
                      </m:rPr>
                      <w:rPr>
                        <w:rFonts w:ascii="Cambria Math" w:hAnsi="Cambria Math" w:cs="Univers"/>
                        <w:szCs w:val="21"/>
                      </w:rPr>
                      <m:t>l</m:t>
                    </m:r>
                    <m:r>
                      <w:rPr>
                        <w:rFonts w:ascii="Cambria Math" w:hAnsi="Cambria Math" w:cs="Univers"/>
                        <w:szCs w:val="21"/>
                      </w:rPr>
                      <m:t>t</m:t>
                    </m:r>
                  </m:sub>
                </m:sSub>
                <m:r>
                  <w:rPr>
                    <w:rFonts w:ascii="Cambria Math" w:eastAsiaTheme="minorEastAsia" w:hAnsi="Cambria Math"/>
                    <w:szCs w:val="21"/>
                  </w:rPr>
                  <m:t>,</m:t>
                </m:r>
              </m:oMath>
            </m:oMathPara>
          </w:p>
        </w:tc>
      </w:tr>
    </w:tbl>
    <w:p w:rsidR="00593858" w:rsidRPr="00542493" w:rsidRDefault="00593858" w:rsidP="00593858">
      <w:pPr>
        <w:autoSpaceDE w:val="0"/>
        <w:autoSpaceDN w:val="0"/>
        <w:adjustRightInd w:val="0"/>
        <w:rPr>
          <w:rFonts w:eastAsiaTheme="minorEastAsia" w:cs="Univers"/>
          <w:szCs w:val="21"/>
        </w:rPr>
      </w:pPr>
      <w:proofErr w:type="gramStart"/>
      <w:r w:rsidRPr="00542493">
        <w:rPr>
          <w:rFonts w:cs="Univers"/>
          <w:szCs w:val="21"/>
        </w:rPr>
        <w:lastRenderedPageBreak/>
        <w:t>where</w:t>
      </w:r>
      <w:proofErr w:type="gramEnd"/>
      <w:r w:rsidRPr="00542493">
        <w:rPr>
          <w:rFonts w:cs="Univers"/>
          <w:szCs w:val="21"/>
        </w:rPr>
        <w:t xml:space="preserve"> </w:t>
      </w:r>
      <m:oMath>
        <m:r>
          <w:rPr>
            <w:rFonts w:ascii="Cambria Math" w:eastAsiaTheme="minorEastAsia" w:hAnsi="Cambria Math" w:cs="Univers"/>
            <w:szCs w:val="21"/>
          </w:rPr>
          <m:t>α</m:t>
        </m:r>
      </m:oMath>
      <w:r w:rsidRPr="00542493">
        <w:rPr>
          <w:rFonts w:eastAsiaTheme="minorEastAsia" w:cs="Univers"/>
          <w:szCs w:val="21"/>
        </w:rPr>
        <w:t xml:space="preserve"> is the parameter to be estimated and </w:t>
      </w:r>
      <m:oMath>
        <m:sSub>
          <m:sSubPr>
            <m:ctrlPr>
              <w:rPr>
                <w:rFonts w:ascii="Cambria Math" w:hAnsi="Cambria Math" w:cs="Univers"/>
                <w:i/>
                <w:szCs w:val="21"/>
              </w:rPr>
            </m:ctrlPr>
          </m:sSubPr>
          <m:e>
            <m:r>
              <w:rPr>
                <w:rFonts w:ascii="Cambria Math" w:hAnsi="Cambria Math" w:cs="Univers"/>
                <w:szCs w:val="21"/>
              </w:rPr>
              <m:t>ϵ</m:t>
            </m:r>
          </m:e>
          <m:sub>
            <m:r>
              <m:rPr>
                <m:scr m:val="script"/>
              </m:rPr>
              <w:rPr>
                <w:rFonts w:ascii="Cambria Math" w:hAnsi="Cambria Math" w:cs="Univers"/>
                <w:szCs w:val="21"/>
              </w:rPr>
              <m:t>l</m:t>
            </m:r>
            <m:r>
              <w:rPr>
                <w:rFonts w:ascii="Cambria Math" w:hAnsi="Cambria Math" w:cs="Univers"/>
                <w:szCs w:val="21"/>
              </w:rPr>
              <m:t>t</m:t>
            </m:r>
          </m:sub>
        </m:sSub>
      </m:oMath>
      <w:r w:rsidRPr="00542493">
        <w:rPr>
          <w:rFonts w:eastAsiaTheme="minorEastAsia" w:cs="Univers"/>
          <w:szCs w:val="21"/>
        </w:rPr>
        <w:t xml:space="preserve"> is </w:t>
      </w:r>
      <w:r w:rsidR="00F13523" w:rsidRPr="00542493">
        <w:rPr>
          <w:rFonts w:eastAsiaTheme="minorEastAsia" w:cs="Univers"/>
          <w:szCs w:val="21"/>
        </w:rPr>
        <w:t xml:space="preserve">assumed to be </w:t>
      </w:r>
      <w:r w:rsidRPr="00542493">
        <w:rPr>
          <w:rFonts w:eastAsiaTheme="minorEastAsia" w:cs="Univers"/>
          <w:szCs w:val="21"/>
        </w:rPr>
        <w:t xml:space="preserve">an identically and independently distributed unobserved shock. If the assignment of neighbourhoods would be random and the effects of the policy would be immediate and permanent, we would identify a causal effect </w:t>
      </w:r>
      <w:proofErr w:type="gramStart"/>
      <w:r w:rsidRPr="00542493">
        <w:rPr>
          <w:rFonts w:eastAsiaTheme="minorEastAsia" w:cs="Univers"/>
          <w:szCs w:val="21"/>
        </w:rPr>
        <w:t xml:space="preserve">of </w:t>
      </w:r>
      <w:proofErr w:type="gramEnd"/>
      <m:oMath>
        <m:r>
          <w:rPr>
            <w:rFonts w:ascii="Cambria Math" w:eastAsiaTheme="minorEastAsia" w:hAnsi="Cambria Math" w:cs="Univers"/>
            <w:szCs w:val="21"/>
          </w:rPr>
          <m:t>α</m:t>
        </m:r>
      </m:oMath>
      <w:r w:rsidRPr="00542493">
        <w:rPr>
          <w:rFonts w:eastAsiaTheme="minorEastAsia" w:cs="Univers"/>
          <w:szCs w:val="21"/>
        </w:rPr>
        <w:t xml:space="preserve">. However, only deprived neighbourhoods are selected, which implies a correlation between </w:t>
      </w:r>
      <m:oMath>
        <m:sSub>
          <m:sSubPr>
            <m:ctrlPr>
              <w:rPr>
                <w:rFonts w:ascii="Cambria Math" w:hAnsi="Cambria Math" w:cs="Univers"/>
                <w:i/>
                <w:szCs w:val="21"/>
              </w:rPr>
            </m:ctrlPr>
          </m:sSubPr>
          <m:e>
            <m:r>
              <w:rPr>
                <w:rFonts w:ascii="Cambria Math" w:hAnsi="Cambria Math" w:cs="Univers"/>
                <w:szCs w:val="21"/>
              </w:rPr>
              <m:t>ϵ</m:t>
            </m:r>
          </m:e>
          <m:sub>
            <m:r>
              <m:rPr>
                <m:scr m:val="script"/>
              </m:rPr>
              <w:rPr>
                <w:rFonts w:ascii="Cambria Math" w:hAnsi="Cambria Math" w:cs="Univers"/>
                <w:szCs w:val="21"/>
              </w:rPr>
              <m:t>l</m:t>
            </m:r>
            <m:r>
              <w:rPr>
                <w:rFonts w:ascii="Cambria Math" w:hAnsi="Cambria Math" w:cs="Univers"/>
                <w:szCs w:val="21"/>
              </w:rPr>
              <m:t>t</m:t>
            </m:r>
          </m:sub>
        </m:sSub>
      </m:oMath>
      <w:r w:rsidRPr="00542493">
        <w:rPr>
          <w:rFonts w:eastAsiaTheme="minorEastAsia" w:cs="Univers"/>
          <w:szCs w:val="21"/>
        </w:rPr>
        <w:t xml:space="preserve"> </w:t>
      </w:r>
      <w:proofErr w:type="gramStart"/>
      <w:r w:rsidRPr="00542493">
        <w:rPr>
          <w:rFonts w:eastAsiaTheme="minorEastAsia" w:cs="Univers"/>
          <w:szCs w:val="21"/>
        </w:rPr>
        <w:t xml:space="preserve">and </w:t>
      </w:r>
      <w:proofErr w:type="gramEnd"/>
      <m:oMath>
        <m:sSub>
          <m:sSubPr>
            <m:ctrlPr>
              <w:rPr>
                <w:rFonts w:ascii="Cambria Math" w:eastAsiaTheme="minorEastAsia" w:hAnsi="Cambria Math" w:cs="Univers"/>
                <w:i/>
                <w:szCs w:val="21"/>
              </w:rPr>
            </m:ctrlPr>
          </m:sSubPr>
          <m:e>
            <m:r>
              <w:rPr>
                <w:rFonts w:ascii="Cambria Math" w:eastAsiaTheme="minorEastAsia" w:hAnsi="Cambria Math" w:cs="Univers"/>
                <w:szCs w:val="21"/>
              </w:rPr>
              <m:t>k</m:t>
            </m:r>
          </m:e>
          <m:sub>
            <m:r>
              <m:rPr>
                <m:scr m:val="script"/>
              </m:rPr>
              <w:rPr>
                <w:rFonts w:ascii="Cambria Math" w:hAnsi="Cambria Math" w:cs="Univers"/>
                <w:szCs w:val="21"/>
              </w:rPr>
              <m:t>l</m:t>
            </m:r>
            <m:r>
              <w:rPr>
                <w:rFonts w:ascii="Cambria Math" w:hAnsi="Cambria Math" w:cs="Univers"/>
                <w:szCs w:val="21"/>
              </w:rPr>
              <m:t>t</m:t>
            </m:r>
          </m:sub>
        </m:sSub>
      </m:oMath>
      <w:r w:rsidRPr="00542493">
        <w:rPr>
          <w:rFonts w:eastAsiaTheme="minorEastAsia" w:cs="Univers"/>
          <w:szCs w:val="21"/>
        </w:rPr>
        <w:t xml:space="preserve">. </w:t>
      </w:r>
      <w:r w:rsidRPr="00542493">
        <w:rPr>
          <w:rFonts w:cs="Univers"/>
          <w:szCs w:val="21"/>
        </w:rPr>
        <w:t>We therefore employ a first-difference approach, where the change in the outcome variable</w:t>
      </w:r>
      <w:proofErr w:type="gramStart"/>
      <w:r w:rsidRPr="00542493">
        <w:rPr>
          <w:rFonts w:cs="Univers"/>
          <w:szCs w:val="21"/>
        </w:rPr>
        <w:t xml:space="preserve">, </w:t>
      </w:r>
      <w:proofErr w:type="gramEnd"/>
      <m:oMath>
        <m:r>
          <m:rPr>
            <m:sty m:val="p"/>
          </m:rPr>
          <w:rPr>
            <w:rFonts w:ascii="Cambria Math" w:hAnsi="Cambria Math" w:cs="Univers"/>
            <w:szCs w:val="21"/>
          </w:rPr>
          <m:t>Δ</m:t>
        </m:r>
        <m:sSub>
          <m:sSubPr>
            <m:ctrlPr>
              <w:rPr>
                <w:rFonts w:ascii="Cambria Math" w:hAnsi="Cambria Math" w:cs="Univers"/>
                <w:i/>
                <w:szCs w:val="21"/>
              </w:rPr>
            </m:ctrlPr>
          </m:sSubPr>
          <m:e>
            <m:r>
              <w:rPr>
                <w:rFonts w:ascii="Cambria Math" w:hAnsi="Cambria Math" w:cs="Univers"/>
                <w:szCs w:val="21"/>
              </w:rPr>
              <m:t>y</m:t>
            </m:r>
          </m:e>
          <m:sub>
            <m:r>
              <m:rPr>
                <m:scr m:val="script"/>
              </m:rPr>
              <w:rPr>
                <w:rFonts w:ascii="Cambria Math" w:hAnsi="Cambria Math" w:cs="Univers"/>
                <w:szCs w:val="21"/>
              </w:rPr>
              <m:t>l</m:t>
            </m:r>
            <m:r>
              <w:rPr>
                <w:rFonts w:ascii="Cambria Math" w:hAnsi="Cambria Math" w:cs="Univers"/>
                <w:szCs w:val="21"/>
              </w:rPr>
              <m:t>t</m:t>
            </m:r>
          </m:sub>
        </m:sSub>
      </m:oMath>
      <w:r w:rsidRPr="00542493">
        <w:rPr>
          <w:rFonts w:eastAsiaTheme="minorEastAsia" w:cs="Univers"/>
          <w:szCs w:val="21"/>
        </w:rPr>
        <w:t xml:space="preserve">, is regressed on the change in the investment, </w:t>
      </w:r>
      <m:oMath>
        <m:r>
          <m:rPr>
            <m:sty m:val="p"/>
          </m:rPr>
          <w:rPr>
            <w:rFonts w:ascii="Cambria Math" w:eastAsiaTheme="minorEastAsia" w:hAnsi="Cambria Math" w:cs="Univers"/>
            <w:szCs w:val="21"/>
          </w:rPr>
          <m:t>Δ</m:t>
        </m:r>
        <m:sSub>
          <m:sSubPr>
            <m:ctrlPr>
              <w:rPr>
                <w:rFonts w:ascii="Cambria Math" w:eastAsiaTheme="minorEastAsia" w:hAnsi="Cambria Math" w:cs="Univers"/>
                <w:i/>
                <w:szCs w:val="21"/>
              </w:rPr>
            </m:ctrlPr>
          </m:sSubPr>
          <m:e>
            <m:r>
              <w:rPr>
                <w:rFonts w:ascii="Cambria Math" w:eastAsiaTheme="minorEastAsia" w:hAnsi="Cambria Math" w:cs="Univers"/>
                <w:szCs w:val="21"/>
              </w:rPr>
              <m:t>k</m:t>
            </m:r>
          </m:e>
          <m:sub>
            <m:r>
              <m:rPr>
                <m:scr m:val="script"/>
              </m:rPr>
              <w:rPr>
                <w:rFonts w:ascii="Cambria Math" w:hAnsi="Cambria Math" w:cs="Univers"/>
                <w:szCs w:val="21"/>
              </w:rPr>
              <m:t>l</m:t>
            </m:r>
            <m:r>
              <w:rPr>
                <w:rFonts w:ascii="Cambria Math" w:hAnsi="Cambria Math" w:cs="Univers"/>
                <w:szCs w:val="21"/>
              </w:rPr>
              <m:t>t</m:t>
            </m:r>
          </m:sub>
        </m:sSub>
      </m:oMath>
      <w:r w:rsidR="004463C8">
        <w:rPr>
          <w:rFonts w:eastAsiaTheme="minorEastAsia" w:cs="Univers"/>
          <w:szCs w:val="21"/>
        </w:rPr>
        <w:t>,</w:t>
      </w:r>
      <w:r w:rsidRPr="00542493">
        <w:rPr>
          <w:rFonts w:eastAsiaTheme="minorEastAsia" w:cs="Univers"/>
          <w:szCs w:val="21"/>
        </w:rPr>
        <w:t xml:space="preserve"> </w:t>
      </w:r>
      <w:r w:rsidR="004463C8">
        <w:rPr>
          <w:rFonts w:eastAsiaTheme="minorEastAsia" w:cs="Univers"/>
          <w:szCs w:val="21"/>
        </w:rPr>
        <w:t xml:space="preserve">which </w:t>
      </w:r>
      <w:r w:rsidRPr="00542493">
        <w:rPr>
          <w:rFonts w:eastAsiaTheme="minorEastAsia" w:cs="Univers"/>
          <w:szCs w:val="21"/>
        </w:rPr>
        <w:t xml:space="preserve">equals one when we observe a property located in a targeted area </w:t>
      </w:r>
      <w:r w:rsidRPr="00542493">
        <w:rPr>
          <w:rFonts w:eastAsiaTheme="minorEastAsia" w:cs="Univers"/>
          <w:i/>
          <w:szCs w:val="21"/>
        </w:rPr>
        <w:t xml:space="preserve">before </w:t>
      </w:r>
      <w:r w:rsidRPr="00542493">
        <w:rPr>
          <w:rFonts w:eastAsiaTheme="minorEastAsia" w:cs="Univers"/>
          <w:szCs w:val="21"/>
        </w:rPr>
        <w:t>and</w:t>
      </w:r>
      <w:r w:rsidRPr="00542493">
        <w:rPr>
          <w:rFonts w:eastAsiaTheme="minorEastAsia" w:cs="Univers"/>
          <w:i/>
          <w:szCs w:val="21"/>
        </w:rPr>
        <w:t xml:space="preserve"> after</w:t>
      </w:r>
      <w:r w:rsidRPr="00542493">
        <w:rPr>
          <w:rFonts w:eastAsiaTheme="minorEastAsia" w:cs="Univers"/>
          <w:szCs w:val="21"/>
        </w:rPr>
        <w:t xml:space="preserve"> the </w:t>
      </w:r>
      <w:r w:rsidR="0043727A" w:rsidRPr="00542493">
        <w:rPr>
          <w:rFonts w:eastAsiaTheme="minorEastAsia" w:cs="Univers"/>
          <w:szCs w:val="21"/>
        </w:rPr>
        <w:t>starting date of the programme</w:t>
      </w:r>
      <w:r w:rsidRPr="00542493">
        <w:rPr>
          <w:rFonts w:eastAsiaTheme="minorEastAsia" w:cs="Univers"/>
          <w:szCs w:val="21"/>
        </w:rPr>
        <w:t xml:space="preserve"> and is zero otherwise. To control for changes to the house (e.g. improvements in maintenance that may disproportionally occur in neighbourhoods with older houses), we will include</w:t>
      </w:r>
      <w:r w:rsidR="00DF757E">
        <w:rPr>
          <w:rFonts w:eastAsiaTheme="minorEastAsia" w:cs="Univers"/>
          <w:szCs w:val="21"/>
        </w:rPr>
        <w:t xml:space="preserve"> changes in</w:t>
      </w:r>
      <w:r w:rsidRPr="00542493">
        <w:rPr>
          <w:rFonts w:eastAsiaTheme="minorEastAsia" w:cs="Univers"/>
          <w:szCs w:val="21"/>
        </w:rPr>
        <w:t xml:space="preserve"> housing variables </w:t>
      </w:r>
      <m:oMath>
        <m:sSub>
          <m:sSubPr>
            <m:ctrlPr>
              <w:rPr>
                <w:rFonts w:ascii="Cambria Math" w:eastAsiaTheme="minorEastAsia" w:hAnsi="Cambria Math" w:cs="Univers"/>
                <w:i/>
                <w:szCs w:val="21"/>
              </w:rPr>
            </m:ctrlPr>
          </m:sSubPr>
          <m:e>
            <m:r>
              <w:rPr>
                <w:rFonts w:ascii="Cambria Math" w:eastAsiaTheme="minorEastAsia" w:hAnsi="Cambria Math" w:cs="Univers"/>
                <w:szCs w:val="21"/>
              </w:rPr>
              <m:t>x</m:t>
            </m:r>
          </m:e>
          <m:sub>
            <m:r>
              <m:rPr>
                <m:scr m:val="script"/>
              </m:rPr>
              <w:rPr>
                <w:rFonts w:ascii="Cambria Math" w:hAnsi="Cambria Math" w:cs="Univers"/>
                <w:szCs w:val="21"/>
              </w:rPr>
              <m:t>l</m:t>
            </m:r>
            <m:r>
              <w:rPr>
                <w:rFonts w:ascii="Cambria Math" w:hAnsi="Cambria Math" w:cs="Univers"/>
                <w:szCs w:val="21"/>
              </w:rPr>
              <m:t>t</m:t>
            </m:r>
          </m:sub>
        </m:sSub>
      </m:oMath>
      <w:r w:rsidRPr="00542493">
        <w:rPr>
          <w:rFonts w:eastAsiaTheme="minorEastAsia" w:cs="Univers"/>
          <w:szCs w:val="21"/>
        </w:rPr>
        <w:t xml:space="preserve"> implying:</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75"/>
        <w:gridCol w:w="7762"/>
      </w:tblGrid>
      <w:tr w:rsidR="00593858" w:rsidRPr="00542493" w:rsidTr="00474F53">
        <w:tc>
          <w:tcPr>
            <w:tcW w:w="675" w:type="dxa"/>
            <w:vAlign w:val="center"/>
          </w:tcPr>
          <w:p w:rsidR="00593858" w:rsidRPr="00542493" w:rsidRDefault="00593858" w:rsidP="00474F53">
            <w:pPr>
              <w:rPr>
                <w:szCs w:val="21"/>
              </w:rPr>
            </w:pPr>
            <w:bookmarkStart w:id="22" w:name="_Ref392848240"/>
            <w:r w:rsidRPr="00542493">
              <w:rPr>
                <w:szCs w:val="21"/>
              </w:rPr>
              <w:t>(</w:t>
            </w:r>
            <w:r w:rsidRPr="00542493">
              <w:rPr>
                <w:szCs w:val="21"/>
              </w:rPr>
              <w:fldChar w:fldCharType="begin"/>
            </w:r>
            <w:r w:rsidRPr="00542493">
              <w:rPr>
                <w:szCs w:val="21"/>
              </w:rPr>
              <w:instrText xml:space="preserve"> SEQ Equation  \* Arabic \s  \* MERGEFORMAT </w:instrText>
            </w:r>
            <w:r w:rsidRPr="00542493">
              <w:rPr>
                <w:szCs w:val="21"/>
              </w:rPr>
              <w:fldChar w:fldCharType="separate"/>
            </w:r>
            <w:r w:rsidR="00DA0D4E">
              <w:rPr>
                <w:noProof/>
                <w:szCs w:val="21"/>
              </w:rPr>
              <w:t>19</w:t>
            </w:r>
            <w:r w:rsidRPr="00542493">
              <w:rPr>
                <w:szCs w:val="21"/>
              </w:rPr>
              <w:fldChar w:fldCharType="end"/>
            </w:r>
            <w:r w:rsidRPr="00542493">
              <w:rPr>
                <w:szCs w:val="21"/>
              </w:rPr>
              <w:t>)</w:t>
            </w:r>
            <w:bookmarkEnd w:id="22"/>
          </w:p>
        </w:tc>
        <w:tc>
          <w:tcPr>
            <w:tcW w:w="7762" w:type="dxa"/>
            <w:vAlign w:val="center"/>
          </w:tcPr>
          <w:p w:rsidR="00593858" w:rsidRPr="00542493" w:rsidRDefault="00593858" w:rsidP="00474F53">
            <w:pPr>
              <w:ind w:left="-675"/>
              <w:jc w:val="center"/>
              <w:rPr>
                <w:szCs w:val="21"/>
              </w:rPr>
            </w:pPr>
            <m:oMathPara>
              <m:oMath>
                <m:r>
                  <m:rPr>
                    <m:sty m:val="p"/>
                  </m:rPr>
                  <w:rPr>
                    <w:rFonts w:ascii="Cambria Math" w:hAnsi="Cambria Math" w:cs="Univers"/>
                    <w:szCs w:val="21"/>
                  </w:rPr>
                  <m:t>Δ</m:t>
                </m:r>
                <m:sSub>
                  <m:sSubPr>
                    <m:ctrlPr>
                      <w:rPr>
                        <w:rFonts w:ascii="Cambria Math" w:hAnsi="Cambria Math" w:cs="Univers"/>
                        <w:i/>
                        <w:szCs w:val="21"/>
                      </w:rPr>
                    </m:ctrlPr>
                  </m:sSubPr>
                  <m:e>
                    <m:r>
                      <w:rPr>
                        <w:rFonts w:ascii="Cambria Math" w:hAnsi="Cambria Math" w:cs="Univers"/>
                        <w:szCs w:val="21"/>
                      </w:rPr>
                      <m:t>y</m:t>
                    </m:r>
                  </m:e>
                  <m:sub>
                    <m:r>
                      <m:rPr>
                        <m:scr m:val="script"/>
                      </m:rPr>
                      <w:rPr>
                        <w:rFonts w:ascii="Cambria Math" w:hAnsi="Cambria Math" w:cs="Univers"/>
                        <w:szCs w:val="21"/>
                      </w:rPr>
                      <m:t>l</m:t>
                    </m:r>
                    <m:r>
                      <w:rPr>
                        <w:rFonts w:ascii="Cambria Math" w:hAnsi="Cambria Math" w:cs="Univers"/>
                        <w:szCs w:val="21"/>
                      </w:rPr>
                      <m:t>t</m:t>
                    </m:r>
                  </m:sub>
                </m:sSub>
                <m:r>
                  <w:rPr>
                    <w:rFonts w:ascii="Cambria Math" w:eastAsiaTheme="minorEastAsia" w:hAnsi="Cambria Math" w:cs="Univers"/>
                    <w:szCs w:val="21"/>
                  </w:rPr>
                  <m:t>=α</m:t>
                </m:r>
                <m:r>
                  <m:rPr>
                    <m:sty m:val="p"/>
                  </m:rPr>
                  <w:rPr>
                    <w:rFonts w:ascii="Cambria Math" w:eastAsiaTheme="minorEastAsia" w:hAnsi="Cambria Math" w:cs="Univers"/>
                    <w:szCs w:val="21"/>
                  </w:rPr>
                  <m:t>Δ</m:t>
                </m:r>
                <m:sSub>
                  <m:sSubPr>
                    <m:ctrlPr>
                      <w:rPr>
                        <w:rFonts w:ascii="Cambria Math" w:eastAsiaTheme="minorEastAsia" w:hAnsi="Cambria Math" w:cs="Univers"/>
                        <w:i/>
                        <w:szCs w:val="21"/>
                      </w:rPr>
                    </m:ctrlPr>
                  </m:sSubPr>
                  <m:e>
                    <m:r>
                      <w:rPr>
                        <w:rFonts w:ascii="Cambria Math" w:eastAsiaTheme="minorEastAsia" w:hAnsi="Cambria Math" w:cs="Univers"/>
                        <w:szCs w:val="21"/>
                      </w:rPr>
                      <m:t>k</m:t>
                    </m:r>
                  </m:e>
                  <m:sub>
                    <m:r>
                      <m:rPr>
                        <m:scr m:val="script"/>
                      </m:rPr>
                      <w:rPr>
                        <w:rFonts w:ascii="Cambria Math" w:hAnsi="Cambria Math" w:cs="Univers"/>
                        <w:szCs w:val="21"/>
                      </w:rPr>
                      <m:t>l</m:t>
                    </m:r>
                    <m:r>
                      <w:rPr>
                        <w:rFonts w:ascii="Cambria Math" w:hAnsi="Cambria Math" w:cs="Univers"/>
                        <w:szCs w:val="21"/>
                      </w:rPr>
                      <m:t>t</m:t>
                    </m:r>
                  </m:sub>
                </m:sSub>
                <m:r>
                  <w:rPr>
                    <w:rFonts w:ascii="Cambria Math" w:hAnsi="Cambria Math" w:cs="Univers"/>
                    <w:szCs w:val="21"/>
                  </w:rPr>
                  <m:t>+β</m:t>
                </m:r>
                <m:r>
                  <m:rPr>
                    <m:sty m:val="p"/>
                  </m:rPr>
                  <w:rPr>
                    <w:rFonts w:ascii="Cambria Math" w:hAnsi="Cambria Math" w:cs="Univers"/>
                    <w:szCs w:val="21"/>
                  </w:rPr>
                  <m:t>Δ</m:t>
                </m:r>
                <m:sSub>
                  <m:sSubPr>
                    <m:ctrlPr>
                      <w:rPr>
                        <w:rFonts w:ascii="Cambria Math" w:eastAsiaTheme="minorEastAsia" w:hAnsi="Cambria Math" w:cs="Univers"/>
                        <w:i/>
                        <w:szCs w:val="21"/>
                      </w:rPr>
                    </m:ctrlPr>
                  </m:sSubPr>
                  <m:e>
                    <m:r>
                      <w:rPr>
                        <w:rFonts w:ascii="Cambria Math" w:eastAsiaTheme="minorEastAsia" w:hAnsi="Cambria Math" w:cs="Univers"/>
                        <w:szCs w:val="21"/>
                      </w:rPr>
                      <m:t>x</m:t>
                    </m:r>
                  </m:e>
                  <m:sub>
                    <m:r>
                      <m:rPr>
                        <m:scr m:val="script"/>
                      </m:rPr>
                      <w:rPr>
                        <w:rFonts w:ascii="Cambria Math" w:hAnsi="Cambria Math" w:cs="Univers"/>
                        <w:szCs w:val="21"/>
                      </w:rPr>
                      <m:t>l</m:t>
                    </m:r>
                    <m:r>
                      <w:rPr>
                        <w:rFonts w:ascii="Cambria Math" w:hAnsi="Cambria Math" w:cs="Univers"/>
                        <w:szCs w:val="21"/>
                      </w:rPr>
                      <m:t>t</m:t>
                    </m:r>
                  </m:sub>
                </m:sSub>
                <m:r>
                  <m:rPr>
                    <m:sty m:val="p"/>
                  </m:rPr>
                  <w:rPr>
                    <w:rFonts w:ascii="Cambria Math" w:hAnsi="Cambria Math" w:cs="Univers"/>
                    <w:szCs w:val="21"/>
                  </w:rPr>
                  <m:t>+Δ</m:t>
                </m:r>
                <m:sSub>
                  <m:sSubPr>
                    <m:ctrlPr>
                      <w:rPr>
                        <w:rFonts w:ascii="Cambria Math" w:hAnsi="Cambria Math" w:cs="Univers"/>
                        <w:i/>
                        <w:szCs w:val="21"/>
                      </w:rPr>
                    </m:ctrlPr>
                  </m:sSubPr>
                  <m:e>
                    <m:r>
                      <w:rPr>
                        <w:rFonts w:ascii="Cambria Math" w:hAnsi="Cambria Math" w:cs="Univers"/>
                        <w:szCs w:val="21"/>
                      </w:rPr>
                      <m:t>υ</m:t>
                    </m:r>
                  </m:e>
                  <m:sub>
                    <m:r>
                      <w:rPr>
                        <w:rFonts w:ascii="Cambria Math" w:hAnsi="Cambria Math" w:cs="Univers"/>
                        <w:szCs w:val="21"/>
                      </w:rPr>
                      <m:t>t</m:t>
                    </m:r>
                  </m:sub>
                </m:sSub>
                <m:r>
                  <w:rPr>
                    <w:rFonts w:ascii="Cambria Math" w:hAnsi="Cambria Math" w:cs="Univers"/>
                    <w:szCs w:val="21"/>
                  </w:rPr>
                  <m:t>+</m:t>
                </m:r>
                <m:r>
                  <m:rPr>
                    <m:sty m:val="p"/>
                  </m:rPr>
                  <w:rPr>
                    <w:rFonts w:ascii="Cambria Math" w:hAnsi="Cambria Math" w:cs="Univers"/>
                    <w:szCs w:val="21"/>
                  </w:rPr>
                  <m:t>Δ</m:t>
                </m:r>
                <m:sSub>
                  <m:sSubPr>
                    <m:ctrlPr>
                      <w:rPr>
                        <w:rFonts w:ascii="Cambria Math" w:hAnsi="Cambria Math" w:cs="Univers"/>
                        <w:i/>
                        <w:szCs w:val="21"/>
                      </w:rPr>
                    </m:ctrlPr>
                  </m:sSubPr>
                  <m:e>
                    <m:r>
                      <w:rPr>
                        <w:rFonts w:ascii="Cambria Math" w:hAnsi="Cambria Math" w:cs="Univers"/>
                        <w:szCs w:val="21"/>
                      </w:rPr>
                      <m:t>ϵ</m:t>
                    </m:r>
                  </m:e>
                  <m:sub>
                    <m:r>
                      <m:rPr>
                        <m:scr m:val="script"/>
                      </m:rPr>
                      <w:rPr>
                        <w:rFonts w:ascii="Cambria Math" w:hAnsi="Cambria Math" w:cs="Univers"/>
                        <w:szCs w:val="21"/>
                      </w:rPr>
                      <m:t>l</m:t>
                    </m:r>
                    <m:r>
                      <w:rPr>
                        <w:rFonts w:ascii="Cambria Math" w:hAnsi="Cambria Math" w:cs="Univers"/>
                        <w:szCs w:val="21"/>
                      </w:rPr>
                      <m:t>t</m:t>
                    </m:r>
                  </m:sub>
                </m:sSub>
                <m:r>
                  <w:rPr>
                    <w:rFonts w:ascii="Cambria Math" w:eastAsiaTheme="minorEastAsia" w:hAnsi="Cambria Math"/>
                    <w:szCs w:val="21"/>
                  </w:rPr>
                  <m:t>,</m:t>
                </m:r>
              </m:oMath>
            </m:oMathPara>
          </w:p>
        </w:tc>
      </w:tr>
    </w:tbl>
    <w:p w:rsidR="00593858" w:rsidRPr="00542493" w:rsidRDefault="00172F2F" w:rsidP="00593858">
      <w:pPr>
        <w:autoSpaceDE w:val="0"/>
        <w:autoSpaceDN w:val="0"/>
        <w:adjustRightInd w:val="0"/>
        <w:rPr>
          <w:rFonts w:eastAsiaTheme="minorEastAsia" w:cs="Univers"/>
          <w:szCs w:val="21"/>
        </w:rPr>
      </w:pPr>
      <w:r w:rsidRPr="00542493">
        <w:rPr>
          <w:rFonts w:eastAsiaTheme="minorEastAsia" w:cs="Univers"/>
          <w:szCs w:val="21"/>
        </w:rPr>
        <w:t xml:space="preserve">The above specification </w:t>
      </w:r>
      <w:r w:rsidR="00884574" w:rsidRPr="00542493">
        <w:rPr>
          <w:rFonts w:eastAsiaTheme="minorEastAsia" w:cs="Univers"/>
          <w:szCs w:val="21"/>
        </w:rPr>
        <w:t>ignores the</w:t>
      </w:r>
      <w:r w:rsidR="00593858" w:rsidRPr="00542493">
        <w:rPr>
          <w:rFonts w:eastAsiaTheme="minorEastAsia" w:cs="Univers"/>
          <w:szCs w:val="21"/>
        </w:rPr>
        <w:t xml:space="preserve"> possibility of spatial spillovers. </w:t>
      </w:r>
      <w:r w:rsidRPr="00542493">
        <w:rPr>
          <w:rFonts w:eastAsiaTheme="minorEastAsia" w:cs="Univers"/>
          <w:szCs w:val="21"/>
        </w:rPr>
        <w:t>However, h</w:t>
      </w:r>
      <w:r w:rsidR="00593858" w:rsidRPr="00542493">
        <w:rPr>
          <w:rFonts w:eastAsiaTheme="minorEastAsia" w:cs="Univers"/>
          <w:szCs w:val="21"/>
        </w:rPr>
        <w:t xml:space="preserve">ouses close to a targeted area may also experience changes in </w:t>
      </w:r>
      <m:oMath>
        <m:sSub>
          <m:sSubPr>
            <m:ctrlPr>
              <w:rPr>
                <w:rFonts w:ascii="Cambria Math" w:hAnsi="Cambria Math" w:cs="Univers"/>
                <w:i/>
                <w:szCs w:val="21"/>
              </w:rPr>
            </m:ctrlPr>
          </m:sSubPr>
          <m:e>
            <m:r>
              <w:rPr>
                <w:rFonts w:ascii="Cambria Math" w:hAnsi="Cambria Math" w:cs="Univers"/>
                <w:szCs w:val="21"/>
              </w:rPr>
              <m:t>y</m:t>
            </m:r>
          </m:e>
          <m:sub>
            <m:r>
              <m:rPr>
                <m:scr m:val="script"/>
              </m:rPr>
              <w:rPr>
                <w:rFonts w:ascii="Cambria Math" w:hAnsi="Cambria Math" w:cs="Univers"/>
                <w:szCs w:val="21"/>
              </w:rPr>
              <m:t>l</m:t>
            </m:r>
            <m:r>
              <w:rPr>
                <w:rFonts w:ascii="Cambria Math" w:hAnsi="Cambria Math" w:cs="Univers"/>
                <w:szCs w:val="21"/>
              </w:rPr>
              <m:t>t</m:t>
            </m:r>
          </m:sub>
        </m:sSub>
      </m:oMath>
      <w:r w:rsidR="00593858" w:rsidRPr="00542493">
        <w:rPr>
          <w:rFonts w:eastAsiaTheme="minorEastAsia" w:cs="Univers"/>
          <w:szCs w:val="21"/>
        </w:rPr>
        <w:t xml:space="preserve"> because positive effects are likely to decay over space </w:t>
      </w:r>
      <w:r w:rsidR="00593858" w:rsidRPr="00542493">
        <w:rPr>
          <w:rFonts w:eastAsiaTheme="minorEastAsia" w:cs="Univers"/>
          <w:szCs w:val="21"/>
        </w:rPr>
        <w:fldChar w:fldCharType="begin" w:fldLock="1"/>
      </w:r>
      <w:r w:rsidR="00593858" w:rsidRPr="00542493">
        <w:rPr>
          <w:rFonts w:eastAsiaTheme="minorEastAsia" w:cs="Univers"/>
          <w:szCs w:val="21"/>
        </w:rPr>
        <w:instrText>ADDIN CSL_CITATION { "citationItems" : [ { "id" : "ITEM-1", "itemData" : { "author" : [ { "dropping-particle" : "", "family" : "Rossi-Hansberg", "given" : "E", "non-dropping-particle" : "", "parse-names" : false, "suffix" : "" }, { "dropping-particle" : "", "family" : "Sarte", "given" : "PD", "non-dropping-particle" : "", "parse-names" : false, "suffix" : "" }, { "dropping-particle" : "", "family" : "Owens III", "given" : "R", "non-dropping-particle" : "", "parse-names" : false, "suffix" : "" } ], "container-title" : "Journal of Political Economy", "id" : "ITEM-1", "issue" : "3", "issued" : { "date-parts" : [ [ "2010" ] ] }, "page" : "485-535", "title" : "Housing Externalities", "type" : "article-journal", "volume" : "118" }, "uris" : [ "http://www.mendeley.com/documents/?uuid=7c466e22-f81c-4a0c-9036-ee198122ccb6" ] } ], "mendeley" : { "formattedCitation" : "(Rossi-Hansberg et al., 2010)", "plainTextFormattedCitation" : "(Rossi-Hansberg et al., 2010)", "previouslyFormattedCitation" : "(Rossi-Hansberg et al., 2010)" }, "properties" : { "noteIndex" : 0 }, "schema" : "https://github.com/citation-style-language/schema/raw/master/csl-citation.json" }</w:instrText>
      </w:r>
      <w:r w:rsidR="00593858" w:rsidRPr="00542493">
        <w:rPr>
          <w:rFonts w:eastAsiaTheme="minorEastAsia" w:cs="Univers"/>
          <w:szCs w:val="21"/>
        </w:rPr>
        <w:fldChar w:fldCharType="separate"/>
      </w:r>
      <w:r w:rsidR="00593858" w:rsidRPr="00542493">
        <w:rPr>
          <w:rFonts w:eastAsiaTheme="minorEastAsia" w:cs="Univers"/>
          <w:noProof/>
          <w:szCs w:val="21"/>
        </w:rPr>
        <w:t>(Rossi-Hansberg et al., 2010)</w:t>
      </w:r>
      <w:r w:rsidR="00593858" w:rsidRPr="00542493">
        <w:rPr>
          <w:rFonts w:eastAsiaTheme="minorEastAsia" w:cs="Univers"/>
          <w:szCs w:val="21"/>
        </w:rPr>
        <w:fldChar w:fldCharType="end"/>
      </w:r>
      <w:r w:rsidR="00593858" w:rsidRPr="00542493">
        <w:rPr>
          <w:rFonts w:eastAsiaTheme="minorEastAsia" w:cs="Univers"/>
          <w:szCs w:val="21"/>
        </w:rPr>
        <w:t xml:space="preserve">. We therefore exclude observations within </w:t>
      </w:r>
      <w:r w:rsidR="004C4EB9" w:rsidRPr="00542493">
        <w:rPr>
          <w:rFonts w:eastAsiaTheme="minorEastAsia" w:cs="Univers"/>
          <w:szCs w:val="21"/>
        </w:rPr>
        <w:t>two and a half</w:t>
      </w:r>
      <w:r w:rsidR="00593858" w:rsidRPr="00542493">
        <w:rPr>
          <w:rFonts w:eastAsiaTheme="minorEastAsia" w:cs="Univers"/>
          <w:szCs w:val="21"/>
        </w:rPr>
        <w:t xml:space="preserve"> kilometre</w:t>
      </w:r>
      <w:r w:rsidR="004C4EB9" w:rsidRPr="00542493">
        <w:rPr>
          <w:rFonts w:eastAsiaTheme="minorEastAsia" w:cs="Univers"/>
          <w:szCs w:val="21"/>
        </w:rPr>
        <w:t>s</w:t>
      </w:r>
      <w:r w:rsidR="00593858" w:rsidRPr="00542493">
        <w:rPr>
          <w:rFonts w:eastAsiaTheme="minorEastAsia" w:cs="Univers"/>
          <w:szCs w:val="21"/>
        </w:rPr>
        <w:t xml:space="preserve"> of a targeted neighbourhood.</w:t>
      </w:r>
      <w:r w:rsidR="00593858" w:rsidRPr="00542493">
        <w:rPr>
          <w:rStyle w:val="FootnoteReference"/>
          <w:rFonts w:eastAsiaTheme="minorEastAsia" w:cs="Univers"/>
          <w:szCs w:val="21"/>
        </w:rPr>
        <w:footnoteReference w:id="23"/>
      </w:r>
      <w:r w:rsidR="00593858" w:rsidRPr="00542493">
        <w:rPr>
          <w:rFonts w:eastAsiaTheme="minorEastAsia" w:cs="Univers"/>
          <w:szCs w:val="21"/>
        </w:rPr>
        <w:t xml:space="preserve"> </w:t>
      </w:r>
      <w:r w:rsidR="00593858" w:rsidRPr="00542493">
        <w:rPr>
          <w:rFonts w:cs="Univers"/>
          <w:szCs w:val="21"/>
        </w:rPr>
        <w:t xml:space="preserve">When estimating </w:t>
      </w:r>
      <w:r w:rsidR="00593858" w:rsidRPr="00542493">
        <w:rPr>
          <w:rFonts w:cs="Univers"/>
          <w:szCs w:val="21"/>
        </w:rPr>
        <w:fldChar w:fldCharType="begin"/>
      </w:r>
      <w:r w:rsidR="00593858" w:rsidRPr="00542493">
        <w:rPr>
          <w:rFonts w:cs="Univers"/>
          <w:szCs w:val="21"/>
        </w:rPr>
        <w:instrText xml:space="preserve"> REF _Ref392848240 \h </w:instrText>
      </w:r>
      <w:r w:rsidR="00593858" w:rsidRPr="00542493">
        <w:rPr>
          <w:rFonts w:cs="Univers"/>
          <w:szCs w:val="21"/>
        </w:rPr>
      </w:r>
      <w:r w:rsidR="00593858" w:rsidRPr="00542493">
        <w:rPr>
          <w:rFonts w:cs="Univers"/>
          <w:szCs w:val="21"/>
        </w:rPr>
        <w:fldChar w:fldCharType="separate"/>
      </w:r>
      <w:r w:rsidR="00DA0D4E" w:rsidRPr="00542493">
        <w:rPr>
          <w:szCs w:val="21"/>
        </w:rPr>
        <w:t>(</w:t>
      </w:r>
      <w:r w:rsidR="00DA0D4E">
        <w:rPr>
          <w:noProof/>
          <w:szCs w:val="21"/>
        </w:rPr>
        <w:t>19</w:t>
      </w:r>
      <w:r w:rsidR="00DA0D4E" w:rsidRPr="00542493">
        <w:rPr>
          <w:szCs w:val="21"/>
        </w:rPr>
        <w:t>)</w:t>
      </w:r>
      <w:r w:rsidR="00593858" w:rsidRPr="00542493">
        <w:rPr>
          <w:rFonts w:cs="Univers"/>
          <w:szCs w:val="21"/>
        </w:rPr>
        <w:fldChar w:fldCharType="end"/>
      </w:r>
      <w:r w:rsidR="00593858" w:rsidRPr="00542493">
        <w:rPr>
          <w:rFonts w:cs="Univers"/>
          <w:szCs w:val="21"/>
        </w:rPr>
        <w:t xml:space="preserve">, the crucial identifying assumption for consistent estimation of </w:t>
      </w:r>
      <m:oMath>
        <m:r>
          <w:rPr>
            <w:rFonts w:ascii="Cambria Math" w:eastAsiaTheme="minorEastAsia" w:hAnsi="Cambria Math" w:cs="Univers"/>
            <w:szCs w:val="21"/>
          </w:rPr>
          <m:t>α</m:t>
        </m:r>
      </m:oMath>
      <w:r w:rsidR="00593858" w:rsidRPr="00542493">
        <w:rPr>
          <w:rFonts w:eastAsiaTheme="minorEastAsia" w:cs="Univers"/>
          <w:szCs w:val="21"/>
        </w:rPr>
        <w:t xml:space="preserve"> is that unobserved trends are uncorrelated with the change in </w:t>
      </w:r>
      <w:proofErr w:type="gramStart"/>
      <w:r w:rsidR="00593858" w:rsidRPr="00542493">
        <w:rPr>
          <w:rFonts w:eastAsiaTheme="minorEastAsia" w:cs="Univers"/>
          <w:szCs w:val="21"/>
        </w:rPr>
        <w:t xml:space="preserve">treatment </w:t>
      </w:r>
      <w:proofErr w:type="gramEnd"/>
      <m:oMath>
        <m:r>
          <m:rPr>
            <m:sty m:val="p"/>
          </m:rPr>
          <w:rPr>
            <w:rFonts w:ascii="Cambria Math" w:eastAsiaTheme="minorEastAsia" w:hAnsi="Cambria Math" w:cs="Univers"/>
            <w:szCs w:val="21"/>
          </w:rPr>
          <m:t>Δ</m:t>
        </m:r>
        <m:sSub>
          <m:sSubPr>
            <m:ctrlPr>
              <w:rPr>
                <w:rFonts w:ascii="Cambria Math" w:eastAsiaTheme="minorEastAsia" w:hAnsi="Cambria Math" w:cs="Univers"/>
                <w:i/>
                <w:szCs w:val="21"/>
              </w:rPr>
            </m:ctrlPr>
          </m:sSubPr>
          <m:e>
            <m:r>
              <w:rPr>
                <w:rFonts w:ascii="Cambria Math" w:eastAsiaTheme="minorEastAsia" w:hAnsi="Cambria Math" w:cs="Univers"/>
                <w:szCs w:val="21"/>
              </w:rPr>
              <m:t>k</m:t>
            </m:r>
          </m:e>
          <m:sub>
            <m:r>
              <m:rPr>
                <m:scr m:val="script"/>
              </m:rPr>
              <w:rPr>
                <w:rFonts w:ascii="Cambria Math" w:hAnsi="Cambria Math" w:cs="Univers"/>
                <w:szCs w:val="21"/>
              </w:rPr>
              <m:t>l</m:t>
            </m:r>
            <m:r>
              <w:rPr>
                <w:rFonts w:ascii="Cambria Math" w:hAnsi="Cambria Math" w:cs="Univers"/>
                <w:szCs w:val="21"/>
              </w:rPr>
              <m:t>t</m:t>
            </m:r>
          </m:sub>
        </m:sSub>
      </m:oMath>
      <w:r w:rsidR="00593858" w:rsidRPr="00542493">
        <w:rPr>
          <w:rFonts w:eastAsiaTheme="minorEastAsia" w:cs="Univers"/>
          <w:szCs w:val="21"/>
        </w:rPr>
        <w:t xml:space="preserve">. This assumption may be problematic, e.g. because of demographic trends such as gentrification. We therefore need to find neighbourhoods that are almost identical to </w:t>
      </w:r>
      <w:r w:rsidR="004463C8">
        <w:rPr>
          <w:rFonts w:eastAsiaTheme="minorEastAsia" w:cs="Univers"/>
          <w:szCs w:val="21"/>
        </w:rPr>
        <w:t xml:space="preserve">the KW neighbourhoods but are </w:t>
      </w:r>
      <w:r w:rsidR="00593858" w:rsidRPr="00542493">
        <w:rPr>
          <w:rFonts w:eastAsiaTheme="minorEastAsia" w:cs="Univers"/>
          <w:szCs w:val="21"/>
        </w:rPr>
        <w:t>not targeted by the investment scheme.</w:t>
      </w:r>
    </w:p>
    <w:p w:rsidR="00593858" w:rsidRPr="00542493" w:rsidRDefault="00593858" w:rsidP="00593858">
      <w:pPr>
        <w:autoSpaceDE w:val="0"/>
        <w:autoSpaceDN w:val="0"/>
        <w:adjustRightInd w:val="0"/>
        <w:ind w:firstLine="284"/>
        <w:rPr>
          <w:rFonts w:eastAsiaTheme="minorEastAsia" w:cs="Univers"/>
          <w:szCs w:val="21"/>
        </w:rPr>
      </w:pPr>
      <w:r w:rsidRPr="00542493">
        <w:rPr>
          <w:rFonts w:eastAsiaTheme="minorEastAsia" w:cs="Univers"/>
          <w:szCs w:val="21"/>
        </w:rPr>
        <w:t xml:space="preserve">An identification strategy which comes close to random sampling is a regression-discontinuity design (RDD), implying that we compare the change in the outcome variable close to the threshold, as outlined in the previous section. We therefore </w:t>
      </w:r>
      <w:r w:rsidR="00C209A2" w:rsidRPr="00542493">
        <w:rPr>
          <w:rFonts w:eastAsiaTheme="minorEastAsia" w:cs="Univers"/>
          <w:szCs w:val="21"/>
        </w:rPr>
        <w:t xml:space="preserve">combine first-differencing with a </w:t>
      </w:r>
      <w:r w:rsidRPr="00542493">
        <w:rPr>
          <w:bCs/>
          <w:szCs w:val="21"/>
        </w:rPr>
        <w:t>RDD based on the deprivation score of the neighbourhood.</w:t>
      </w:r>
      <w:r w:rsidR="00C209A2" w:rsidRPr="00542493">
        <w:rPr>
          <w:rStyle w:val="FootnoteReference"/>
          <w:bCs/>
          <w:szCs w:val="21"/>
        </w:rPr>
        <w:footnoteReference w:id="24"/>
      </w:r>
      <w:r w:rsidRPr="00542493">
        <w:rPr>
          <w:bCs/>
          <w:szCs w:val="21"/>
        </w:rPr>
        <w:t xml:space="preserve"> </w:t>
      </w:r>
      <w:r w:rsidRPr="00542493">
        <w:rPr>
          <w:rFonts w:eastAsiaTheme="minorEastAsia" w:cs="Univers"/>
          <w:szCs w:val="21"/>
        </w:rPr>
        <w:t>This approach approximately provides the causal effect of the investment if neighbourhoods are not able to manipulate the score. The latter seems plausible because the deprivation score was a function of 18 indicators that are very difficult to influence in the short</w:t>
      </w:r>
      <w:r w:rsidR="003147AF" w:rsidRPr="00542493">
        <w:rPr>
          <w:rFonts w:eastAsiaTheme="minorEastAsia" w:cs="Univers"/>
          <w:szCs w:val="21"/>
        </w:rPr>
        <w:t xml:space="preserve"> </w:t>
      </w:r>
      <w:r w:rsidRPr="00542493">
        <w:rPr>
          <w:rFonts w:eastAsiaTheme="minorEastAsia" w:cs="Univers"/>
          <w:szCs w:val="21"/>
        </w:rPr>
        <w:t>run (including subjective feelings about the neighbourhood, level of education and housing stock). What is more important, the investment programme was announced in 2007, based on data from 2006 and 2002. It is</w:t>
      </w:r>
      <w:r w:rsidR="00957328" w:rsidRPr="00542493">
        <w:rPr>
          <w:rFonts w:eastAsiaTheme="minorEastAsia" w:cs="Univers"/>
          <w:szCs w:val="21"/>
        </w:rPr>
        <w:t xml:space="preserve"> ther</w:t>
      </w:r>
      <w:r w:rsidR="00B6660A" w:rsidRPr="00542493">
        <w:rPr>
          <w:rFonts w:eastAsiaTheme="minorEastAsia" w:cs="Univers"/>
          <w:szCs w:val="21"/>
        </w:rPr>
        <w:t>e</w:t>
      </w:r>
      <w:r w:rsidR="00957328" w:rsidRPr="00542493">
        <w:rPr>
          <w:rFonts w:eastAsiaTheme="minorEastAsia" w:cs="Univers"/>
          <w:szCs w:val="21"/>
        </w:rPr>
        <w:t>fore</w:t>
      </w:r>
      <w:r w:rsidRPr="00542493">
        <w:rPr>
          <w:rFonts w:eastAsiaTheme="minorEastAsia" w:cs="Univers"/>
          <w:szCs w:val="21"/>
        </w:rPr>
        <w:t xml:space="preserve"> highly unlikely that local governments anticipated the exact selection criteria.</w:t>
      </w:r>
    </w:p>
    <w:p w:rsidR="00593858" w:rsidRPr="00542493" w:rsidRDefault="00593858" w:rsidP="00CA7B38">
      <w:pPr>
        <w:autoSpaceDE w:val="0"/>
        <w:autoSpaceDN w:val="0"/>
        <w:adjustRightInd w:val="0"/>
        <w:ind w:firstLine="284"/>
        <w:rPr>
          <w:rFonts w:eastAsiaTheme="minorEastAsia" w:cs="Univers"/>
          <w:szCs w:val="21"/>
        </w:rPr>
      </w:pPr>
      <w:r w:rsidRPr="00542493">
        <w:rPr>
          <w:rFonts w:eastAsiaTheme="minorEastAsia" w:cs="Univers"/>
          <w:szCs w:val="21"/>
        </w:rPr>
        <w:lastRenderedPageBreak/>
        <w:t xml:space="preserve">In principle, to avoid any bias, one would prefer to only include observations that are </w:t>
      </w:r>
      <w:r w:rsidRPr="00542493">
        <w:rPr>
          <w:rFonts w:eastAsiaTheme="minorEastAsia" w:cs="Univers"/>
          <w:i/>
          <w:szCs w:val="21"/>
        </w:rPr>
        <w:t>at</w:t>
      </w:r>
      <w:r w:rsidR="00231BF7" w:rsidRPr="00542493">
        <w:rPr>
          <w:rFonts w:eastAsiaTheme="minorEastAsia" w:cs="Univers"/>
          <w:szCs w:val="21"/>
        </w:rPr>
        <w:t xml:space="preserve"> the z-score threshold, </w:t>
      </w:r>
      <w:proofErr w:type="gramStart"/>
      <w:r w:rsidR="00231BF7" w:rsidRPr="00542493">
        <w:rPr>
          <w:rFonts w:eastAsiaTheme="minorEastAsia" w:cs="Univers"/>
          <w:szCs w:val="21"/>
        </w:rPr>
        <w:t xml:space="preserve">so </w:t>
      </w:r>
      <w:proofErr w:type="gramEnd"/>
      <m:oMath>
        <m:r>
          <w:rPr>
            <w:rFonts w:ascii="Cambria Math" w:eastAsiaTheme="minorEastAsia" w:hAnsi="Cambria Math" w:cs="Univers"/>
            <w:szCs w:val="21"/>
          </w:rPr>
          <m:t>c=7.30</m:t>
        </m:r>
      </m:oMath>
      <w:r w:rsidRPr="00542493">
        <w:rPr>
          <w:rFonts w:eastAsiaTheme="minorEastAsia" w:cs="Univers"/>
          <w:szCs w:val="21"/>
        </w:rPr>
        <w:t xml:space="preserve">. However, this would lead to a few number of observations and therefore to large standard errors. </w:t>
      </w:r>
      <w:r w:rsidR="00CA7B38" w:rsidRPr="00542493">
        <w:rPr>
          <w:rFonts w:eastAsiaTheme="minorEastAsia" w:cs="Univers"/>
          <w:szCs w:val="21"/>
        </w:rPr>
        <w:t xml:space="preserve">Hence, we estimate </w:t>
      </w:r>
      <w:r w:rsidR="00CA7B38" w:rsidRPr="00542493">
        <w:rPr>
          <w:rFonts w:eastAsiaTheme="minorEastAsia" w:cs="Univers"/>
          <w:szCs w:val="21"/>
        </w:rPr>
        <w:fldChar w:fldCharType="begin"/>
      </w:r>
      <w:r w:rsidR="00CA7B38" w:rsidRPr="00542493">
        <w:rPr>
          <w:rFonts w:eastAsiaTheme="minorEastAsia" w:cs="Univers"/>
          <w:szCs w:val="21"/>
        </w:rPr>
        <w:instrText xml:space="preserve"> REF _Ref392848240 \h </w:instrText>
      </w:r>
      <w:r w:rsidR="00CA7B38" w:rsidRPr="00542493">
        <w:rPr>
          <w:rFonts w:eastAsiaTheme="minorEastAsia" w:cs="Univers"/>
          <w:szCs w:val="21"/>
        </w:rPr>
      </w:r>
      <w:r w:rsidR="00CA7B38" w:rsidRPr="00542493">
        <w:rPr>
          <w:rFonts w:eastAsiaTheme="minorEastAsia" w:cs="Univers"/>
          <w:szCs w:val="21"/>
        </w:rPr>
        <w:fldChar w:fldCharType="separate"/>
      </w:r>
      <w:r w:rsidR="00DA0D4E" w:rsidRPr="00542493">
        <w:rPr>
          <w:szCs w:val="21"/>
        </w:rPr>
        <w:t>(</w:t>
      </w:r>
      <w:r w:rsidR="00DA0D4E">
        <w:rPr>
          <w:noProof/>
          <w:szCs w:val="21"/>
        </w:rPr>
        <w:t>19</w:t>
      </w:r>
      <w:r w:rsidR="00DA0D4E" w:rsidRPr="00542493">
        <w:rPr>
          <w:szCs w:val="21"/>
        </w:rPr>
        <w:t>)</w:t>
      </w:r>
      <w:r w:rsidR="00CA7B38" w:rsidRPr="00542493">
        <w:rPr>
          <w:rFonts w:eastAsiaTheme="minorEastAsia" w:cs="Univers"/>
          <w:szCs w:val="21"/>
        </w:rPr>
        <w:fldChar w:fldCharType="end"/>
      </w:r>
      <w:r w:rsidR="00CA7B38" w:rsidRPr="00542493">
        <w:rPr>
          <w:rFonts w:eastAsiaTheme="minorEastAsia" w:cs="Univers"/>
          <w:szCs w:val="21"/>
        </w:rPr>
        <w:t xml:space="preserve"> using a weighted regression, which can be interpreted as a local linear (LL) regression approach, where observation close the threshold receive a higher weight </w:t>
      </w:r>
      <w:r w:rsidR="00CA7B38" w:rsidRPr="00542493">
        <w:rPr>
          <w:rFonts w:eastAsiaTheme="minorEastAsia" w:cs="Univers"/>
          <w:szCs w:val="21"/>
        </w:rPr>
        <w:fldChar w:fldCharType="begin" w:fldLock="1"/>
      </w:r>
      <w:r w:rsidR="00CA7B38" w:rsidRPr="00542493">
        <w:rPr>
          <w:rFonts w:eastAsiaTheme="minorEastAsia" w:cs="Univers"/>
          <w:szCs w:val="21"/>
        </w:rPr>
        <w:instrText>ADDIN CSL_CITATION { "citationItems" : [ { "id" : "ITEM-1", "itemData" : { "author" : [ { "dropping-particle" : "", "family" : "Hahn", "given" : "J.", "non-dropping-particle" : "", "parse-names" : false, "suffix" : "" }, { "dropping-particle" : "", "family" : "Todd", "given" : "P.", "non-dropping-particle" : "", "parse-names" : false, "suffix" : "" }, { "dropping-particle" : "", "family" : "Klaauw", "given" : "W.", "non-dropping-particle" : "Van der", "parse-names" : false, "suffix" : "" } ], "container-title" : "Econometrica", "id" : "ITEM-1", "issue" : "1", "issued" : { "date-parts" : [ [ "2001" ] ] }, "page" : "201-209", "title" : "Identification and Estimation of Treatment Effects with a Regression-discontinuity design", "type" : "article-journal", "volume" : "69" }, "uris" : [ "http://www.mendeley.com/documents/?uuid=20407781-2b20-40fd-be25-a707f7423b1f" ] } ], "mendeley" : { "formattedCitation" : "(Hahn, Todd, &amp; Van der Klaauw, 2001)", "manualFormatting" : "(Hahn et al., 2001)", "plainTextFormattedCitation" : "(Hahn, Todd, &amp; Van der Klaauw, 2001)", "previouslyFormattedCitation" : "(Hahn, Todd, &amp; Van der Klaauw, 2001)" }, "properties" : { "noteIndex" : 0 }, "schema" : "https://github.com/citation-style-language/schema/raw/master/csl-citation.json" }</w:instrText>
      </w:r>
      <w:r w:rsidR="00CA7B38" w:rsidRPr="00542493">
        <w:rPr>
          <w:rFonts w:eastAsiaTheme="minorEastAsia" w:cs="Univers"/>
          <w:szCs w:val="21"/>
        </w:rPr>
        <w:fldChar w:fldCharType="separate"/>
      </w:r>
      <w:r w:rsidR="00CA7B38" w:rsidRPr="00542493">
        <w:rPr>
          <w:rFonts w:eastAsiaTheme="minorEastAsia" w:cs="Univers"/>
          <w:noProof/>
          <w:szCs w:val="21"/>
        </w:rPr>
        <w:t>(Hahn et al., 2001)</w:t>
      </w:r>
      <w:r w:rsidR="00CA7B38" w:rsidRPr="00542493">
        <w:rPr>
          <w:rFonts w:eastAsiaTheme="minorEastAsia" w:cs="Univers"/>
          <w:szCs w:val="21"/>
        </w:rPr>
        <w:fldChar w:fldCharType="end"/>
      </w:r>
      <w:r w:rsidR="00CA7B38" w:rsidRPr="00542493">
        <w:rPr>
          <w:rFonts w:eastAsiaTheme="minorEastAsia" w:cs="Univers"/>
          <w:szCs w:val="21"/>
        </w:rPr>
        <w:t>. This implies:</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75"/>
        <w:gridCol w:w="7762"/>
      </w:tblGrid>
      <w:tr w:rsidR="00CF03AA" w:rsidRPr="00542493" w:rsidTr="00F04481">
        <w:tc>
          <w:tcPr>
            <w:tcW w:w="675" w:type="dxa"/>
            <w:vAlign w:val="center"/>
          </w:tcPr>
          <w:p w:rsidR="00CF03AA" w:rsidRPr="00542493" w:rsidRDefault="00CF03AA" w:rsidP="00F04481">
            <w:pPr>
              <w:rPr>
                <w:szCs w:val="21"/>
              </w:rPr>
            </w:pPr>
            <w:bookmarkStart w:id="23" w:name="_Ref440016757"/>
            <w:r w:rsidRPr="00542493">
              <w:rPr>
                <w:szCs w:val="21"/>
              </w:rPr>
              <w:t>(</w:t>
            </w:r>
            <w:r w:rsidRPr="00542493">
              <w:rPr>
                <w:szCs w:val="21"/>
              </w:rPr>
              <w:fldChar w:fldCharType="begin"/>
            </w:r>
            <w:r w:rsidRPr="00542493">
              <w:rPr>
                <w:szCs w:val="21"/>
              </w:rPr>
              <w:instrText xml:space="preserve"> SEQ Equation  \* Arabic \s  \* MERGEFORMAT </w:instrText>
            </w:r>
            <w:r w:rsidRPr="00542493">
              <w:rPr>
                <w:szCs w:val="21"/>
              </w:rPr>
              <w:fldChar w:fldCharType="separate"/>
            </w:r>
            <w:r w:rsidR="00DA0D4E">
              <w:rPr>
                <w:noProof/>
                <w:szCs w:val="21"/>
              </w:rPr>
              <w:t>20</w:t>
            </w:r>
            <w:r w:rsidRPr="00542493">
              <w:rPr>
                <w:szCs w:val="21"/>
              </w:rPr>
              <w:fldChar w:fldCharType="end"/>
            </w:r>
            <w:r w:rsidRPr="00542493">
              <w:rPr>
                <w:szCs w:val="21"/>
              </w:rPr>
              <w:t>)</w:t>
            </w:r>
            <w:bookmarkEnd w:id="23"/>
          </w:p>
        </w:tc>
        <w:tc>
          <w:tcPr>
            <w:tcW w:w="7762" w:type="dxa"/>
            <w:vAlign w:val="center"/>
          </w:tcPr>
          <w:p w:rsidR="00CF03AA" w:rsidRPr="00542493" w:rsidRDefault="00DF757E" w:rsidP="000F36D0">
            <w:pPr>
              <w:ind w:left="-675"/>
              <w:jc w:val="center"/>
              <w:rPr>
                <w:szCs w:val="21"/>
              </w:rPr>
            </w:pPr>
            <m:oMathPara>
              <m:oMath>
                <m:d>
                  <m:dPr>
                    <m:ctrlPr>
                      <w:rPr>
                        <w:rFonts w:ascii="Cambria Math" w:hAnsi="Cambria Math" w:cs="Univers"/>
                        <w:szCs w:val="21"/>
                      </w:rPr>
                    </m:ctrlPr>
                  </m:dPr>
                  <m:e>
                    <m:acc>
                      <m:accPr>
                        <m:ctrlPr>
                          <w:rPr>
                            <w:rFonts w:ascii="Cambria Math" w:eastAsiaTheme="minorEastAsia" w:hAnsi="Cambria Math" w:cs="Univers"/>
                            <w:i/>
                            <w:szCs w:val="21"/>
                          </w:rPr>
                        </m:ctrlPr>
                      </m:accPr>
                      <m:e>
                        <m:r>
                          <w:rPr>
                            <w:rFonts w:ascii="Cambria Math" w:eastAsiaTheme="minorEastAsia" w:hAnsi="Cambria Math" w:cs="Univers"/>
                            <w:szCs w:val="21"/>
                          </w:rPr>
                          <m:t>α</m:t>
                        </m:r>
                      </m:e>
                    </m:acc>
                    <m:r>
                      <w:rPr>
                        <w:rFonts w:ascii="Cambria Math" w:eastAsiaTheme="minorEastAsia" w:hAnsi="Cambria Math" w:cs="Univers"/>
                        <w:szCs w:val="21"/>
                      </w:rPr>
                      <m:t>,</m:t>
                    </m:r>
                    <m:acc>
                      <m:accPr>
                        <m:ctrlPr>
                          <w:rPr>
                            <w:rFonts w:ascii="Cambria Math" w:hAnsi="Cambria Math" w:cs="Univers"/>
                            <w:i/>
                            <w:szCs w:val="21"/>
                          </w:rPr>
                        </m:ctrlPr>
                      </m:accPr>
                      <m:e>
                        <m:r>
                          <w:rPr>
                            <w:rFonts w:ascii="Cambria Math" w:hAnsi="Cambria Math" w:cs="Univers"/>
                            <w:szCs w:val="21"/>
                          </w:rPr>
                          <m:t>β</m:t>
                        </m:r>
                      </m:e>
                    </m:acc>
                    <m:r>
                      <w:rPr>
                        <w:rFonts w:ascii="Cambria Math" w:hAnsi="Cambria Math" w:cs="Univers"/>
                        <w:szCs w:val="21"/>
                      </w:rPr>
                      <m:t>,</m:t>
                    </m:r>
                    <m:sSub>
                      <m:sSubPr>
                        <m:ctrlPr>
                          <w:rPr>
                            <w:rFonts w:ascii="Cambria Math" w:hAnsi="Cambria Math" w:cs="Univers"/>
                            <w:i/>
                            <w:szCs w:val="21"/>
                          </w:rPr>
                        </m:ctrlPr>
                      </m:sSubPr>
                      <m:e>
                        <m:acc>
                          <m:accPr>
                            <m:ctrlPr>
                              <w:rPr>
                                <w:rFonts w:ascii="Cambria Math" w:hAnsi="Cambria Math" w:cs="Univers"/>
                                <w:i/>
                                <w:szCs w:val="21"/>
                              </w:rPr>
                            </m:ctrlPr>
                          </m:accPr>
                          <m:e>
                            <m:r>
                              <w:rPr>
                                <w:rFonts w:ascii="Cambria Math" w:hAnsi="Cambria Math" w:cs="Univers"/>
                                <w:szCs w:val="21"/>
                              </w:rPr>
                              <m:t>υ</m:t>
                            </m:r>
                          </m:e>
                        </m:acc>
                      </m:e>
                      <m:sub>
                        <m:r>
                          <w:rPr>
                            <w:rFonts w:ascii="Cambria Math" w:hAnsi="Cambria Math" w:cs="Univers"/>
                            <w:szCs w:val="21"/>
                          </w:rPr>
                          <m:t>t</m:t>
                        </m:r>
                      </m:sub>
                    </m:sSub>
                  </m:e>
                </m:d>
                <m:r>
                  <m:rPr>
                    <m:sty m:val="p"/>
                  </m:rPr>
                  <w:rPr>
                    <w:rFonts w:ascii="Cambria Math" w:hAnsi="Cambria Math" w:cs="Univers"/>
                    <w:szCs w:val="21"/>
                  </w:rPr>
                  <m:t>=</m:t>
                </m:r>
                <m:limLow>
                  <m:limLowPr>
                    <m:ctrlPr>
                      <w:rPr>
                        <w:rFonts w:ascii="Cambria Math" w:hAnsi="Cambria Math" w:cs="Univers"/>
                        <w:szCs w:val="21"/>
                      </w:rPr>
                    </m:ctrlPr>
                  </m:limLowPr>
                  <m:e>
                    <m:r>
                      <m:rPr>
                        <m:sty m:val="p"/>
                      </m:rPr>
                      <w:rPr>
                        <w:rFonts w:ascii="Cambria Math" w:hAnsi="Cambria Math" w:cs="Univers"/>
                        <w:szCs w:val="21"/>
                      </w:rPr>
                      <m:t>arg min</m:t>
                    </m:r>
                  </m:e>
                  <m:lim>
                    <m:r>
                      <w:rPr>
                        <w:rFonts w:ascii="Cambria Math" w:eastAsiaTheme="minorEastAsia" w:hAnsi="Cambria Math" w:cs="Univers"/>
                        <w:szCs w:val="21"/>
                      </w:rPr>
                      <m:t>α,</m:t>
                    </m:r>
                    <m:r>
                      <w:rPr>
                        <w:rFonts w:ascii="Cambria Math" w:hAnsi="Cambria Math" w:cs="Univers"/>
                        <w:szCs w:val="21"/>
                      </w:rPr>
                      <m:t>β,</m:t>
                    </m:r>
                    <m:sSub>
                      <m:sSubPr>
                        <m:ctrlPr>
                          <w:rPr>
                            <w:rFonts w:ascii="Cambria Math" w:hAnsi="Cambria Math" w:cs="Univers"/>
                            <w:i/>
                            <w:szCs w:val="21"/>
                          </w:rPr>
                        </m:ctrlPr>
                      </m:sSubPr>
                      <m:e>
                        <m:r>
                          <w:rPr>
                            <w:rFonts w:ascii="Cambria Math" w:hAnsi="Cambria Math" w:cs="Univers"/>
                            <w:szCs w:val="21"/>
                          </w:rPr>
                          <m:t>υ</m:t>
                        </m:r>
                      </m:e>
                      <m:sub>
                        <m:r>
                          <w:rPr>
                            <w:rFonts w:ascii="Cambria Math" w:hAnsi="Cambria Math" w:cs="Univers"/>
                            <w:szCs w:val="21"/>
                          </w:rPr>
                          <m:t>t</m:t>
                        </m:r>
                      </m:sub>
                    </m:sSub>
                  </m:lim>
                </m:limLow>
                <m:r>
                  <m:rPr>
                    <m:sty m:val="p"/>
                  </m:rPr>
                  <w:rPr>
                    <w:rFonts w:ascii="Cambria Math" w:hAnsi="Cambria Math" w:cs="Univers"/>
                    <w:szCs w:val="21"/>
                  </w:rPr>
                  <m:t xml:space="preserve"> </m:t>
                </m:r>
                <m:nary>
                  <m:naryPr>
                    <m:chr m:val="∑"/>
                    <m:limLoc m:val="undOvr"/>
                    <m:ctrlPr>
                      <w:rPr>
                        <w:rFonts w:ascii="Cambria Math" w:hAnsi="Cambria Math" w:cs="Univers"/>
                        <w:i/>
                        <w:szCs w:val="21"/>
                      </w:rPr>
                    </m:ctrlPr>
                  </m:naryPr>
                  <m:sub>
                    <m:r>
                      <w:rPr>
                        <w:rFonts w:ascii="Cambria Math" w:hAnsi="Cambria Math" w:cs="Univers"/>
                        <w:szCs w:val="21"/>
                      </w:rPr>
                      <m:t>i=1</m:t>
                    </m:r>
                  </m:sub>
                  <m:sup>
                    <m:r>
                      <w:rPr>
                        <w:rFonts w:ascii="Cambria Math" w:hAnsi="Cambria Math" w:cs="Univers"/>
                        <w:szCs w:val="21"/>
                      </w:rPr>
                      <m:t>N</m:t>
                    </m:r>
                  </m:sup>
                  <m:e>
                    <m:r>
                      <w:rPr>
                        <w:rFonts w:ascii="Cambria Math" w:hAnsi="Cambria Math" w:cs="Univers"/>
                        <w:szCs w:val="21"/>
                      </w:rPr>
                      <m:t>K</m:t>
                    </m:r>
                    <m:d>
                      <m:dPr>
                        <m:ctrlPr>
                          <w:rPr>
                            <w:rFonts w:ascii="Cambria Math" w:eastAsiaTheme="minorEastAsia" w:hAnsi="Cambria Math" w:cs="Univers"/>
                            <w:i/>
                            <w:szCs w:val="21"/>
                          </w:rPr>
                        </m:ctrlPr>
                      </m:dPr>
                      <m:e>
                        <m:f>
                          <m:fPr>
                            <m:ctrlPr>
                              <w:rPr>
                                <w:rFonts w:ascii="Cambria Math" w:eastAsiaTheme="minorEastAsia" w:hAnsi="Cambria Math" w:cs="Univers"/>
                                <w:i/>
                                <w:szCs w:val="21"/>
                              </w:rPr>
                            </m:ctrlPr>
                          </m:fPr>
                          <m:num>
                            <m:sSub>
                              <m:sSubPr>
                                <m:ctrlPr>
                                  <w:rPr>
                                    <w:rFonts w:ascii="Cambria Math" w:eastAsiaTheme="minorEastAsia" w:hAnsi="Cambria Math" w:cs="Univers"/>
                                    <w:i/>
                                    <w:szCs w:val="21"/>
                                  </w:rPr>
                                </m:ctrlPr>
                              </m:sSubPr>
                              <m:e>
                                <m:r>
                                  <w:rPr>
                                    <w:rFonts w:ascii="Cambria Math" w:eastAsiaTheme="minorEastAsia" w:hAnsi="Cambria Math" w:cs="Univers"/>
                                    <w:szCs w:val="21"/>
                                  </w:rPr>
                                  <m:t>z</m:t>
                                </m:r>
                              </m:e>
                              <m:sub>
                                <m:r>
                                  <w:rPr>
                                    <w:rFonts w:ascii="Cambria Math" w:hAnsi="Cambria Math" w:cs="Univers"/>
                                    <w:szCs w:val="21"/>
                                  </w:rPr>
                                  <m:t>i</m:t>
                                </m:r>
                                <m:r>
                                  <m:rPr>
                                    <m:scr m:val="script"/>
                                  </m:rPr>
                                  <w:rPr>
                                    <w:rFonts w:ascii="Cambria Math" w:hAnsi="Cambria Math" w:cs="Univers"/>
                                    <w:szCs w:val="21"/>
                                  </w:rPr>
                                  <m:t>l</m:t>
                                </m:r>
                              </m:sub>
                            </m:sSub>
                            <m:r>
                              <w:rPr>
                                <w:rFonts w:ascii="Cambria Math" w:eastAsiaTheme="minorEastAsia" w:hAnsi="Cambria Math" w:cs="Univers"/>
                                <w:szCs w:val="21"/>
                              </w:rPr>
                              <m:t>-c</m:t>
                            </m:r>
                          </m:num>
                          <m:den>
                            <m:r>
                              <w:rPr>
                                <w:rFonts w:ascii="Cambria Math" w:eastAsiaTheme="minorEastAsia" w:hAnsi="Cambria Math" w:cs="Univers"/>
                                <w:szCs w:val="21"/>
                              </w:rPr>
                              <m:t>h</m:t>
                            </m:r>
                          </m:den>
                        </m:f>
                      </m:e>
                    </m:d>
                    <m:r>
                      <w:rPr>
                        <w:rFonts w:ascii="Cambria Math" w:eastAsiaTheme="minorEastAsia" w:hAnsi="Cambria Math" w:cs="Univers"/>
                        <w:szCs w:val="21"/>
                      </w:rPr>
                      <m:t>×</m:t>
                    </m:r>
                    <m:sSup>
                      <m:sSupPr>
                        <m:ctrlPr>
                          <w:rPr>
                            <w:rFonts w:ascii="Cambria Math" w:eastAsiaTheme="minorEastAsia" w:hAnsi="Cambria Math" w:cs="Univers"/>
                            <w:i/>
                            <w:szCs w:val="21"/>
                          </w:rPr>
                        </m:ctrlPr>
                      </m:sSupPr>
                      <m:e>
                        <m:d>
                          <m:dPr>
                            <m:ctrlPr>
                              <w:rPr>
                                <w:rFonts w:ascii="Cambria Math" w:eastAsiaTheme="minorEastAsia" w:hAnsi="Cambria Math" w:cs="Univers"/>
                                <w:i/>
                                <w:szCs w:val="21"/>
                              </w:rPr>
                            </m:ctrlPr>
                          </m:dPr>
                          <m:e>
                            <m:r>
                              <m:rPr>
                                <m:sty m:val="p"/>
                              </m:rPr>
                              <w:rPr>
                                <w:rFonts w:ascii="Cambria Math" w:hAnsi="Cambria Math" w:cs="Univers"/>
                                <w:szCs w:val="21"/>
                              </w:rPr>
                              <m:t>Δ</m:t>
                            </m:r>
                            <m:sSub>
                              <m:sSubPr>
                                <m:ctrlPr>
                                  <w:rPr>
                                    <w:rFonts w:ascii="Cambria Math" w:hAnsi="Cambria Math" w:cs="Univers"/>
                                    <w:i/>
                                    <w:szCs w:val="21"/>
                                  </w:rPr>
                                </m:ctrlPr>
                              </m:sSubPr>
                              <m:e>
                                <m:r>
                                  <w:rPr>
                                    <w:rFonts w:ascii="Cambria Math" w:hAnsi="Cambria Math" w:cs="Univers"/>
                                    <w:szCs w:val="21"/>
                                  </w:rPr>
                                  <m:t>y</m:t>
                                </m:r>
                              </m:e>
                              <m:sub>
                                <m:r>
                                  <m:rPr>
                                    <m:scr m:val="script"/>
                                  </m:rPr>
                                  <w:rPr>
                                    <w:rFonts w:ascii="Cambria Math" w:hAnsi="Cambria Math" w:cs="Univers"/>
                                    <w:szCs w:val="21"/>
                                  </w:rPr>
                                  <m:t>l</m:t>
                                </m:r>
                                <m:r>
                                  <w:rPr>
                                    <w:rFonts w:ascii="Cambria Math" w:hAnsi="Cambria Math" w:cs="Univers"/>
                                    <w:szCs w:val="21"/>
                                  </w:rPr>
                                  <m:t>t</m:t>
                                </m:r>
                              </m:sub>
                            </m:sSub>
                            <m:r>
                              <w:rPr>
                                <w:rFonts w:ascii="Cambria Math" w:eastAsiaTheme="minorEastAsia" w:hAnsi="Cambria Math" w:cs="Univers"/>
                                <w:szCs w:val="21"/>
                              </w:rPr>
                              <m:t>-α</m:t>
                            </m:r>
                            <m:r>
                              <m:rPr>
                                <m:sty m:val="p"/>
                              </m:rPr>
                              <w:rPr>
                                <w:rFonts w:ascii="Cambria Math" w:eastAsiaTheme="minorEastAsia" w:hAnsi="Cambria Math" w:cs="Univers"/>
                                <w:szCs w:val="21"/>
                              </w:rPr>
                              <m:t>Δ</m:t>
                            </m:r>
                            <m:sSub>
                              <m:sSubPr>
                                <m:ctrlPr>
                                  <w:rPr>
                                    <w:rFonts w:ascii="Cambria Math" w:eastAsiaTheme="minorEastAsia" w:hAnsi="Cambria Math" w:cs="Univers"/>
                                    <w:i/>
                                    <w:szCs w:val="21"/>
                                  </w:rPr>
                                </m:ctrlPr>
                              </m:sSubPr>
                              <m:e>
                                <m:r>
                                  <w:rPr>
                                    <w:rFonts w:ascii="Cambria Math" w:eastAsiaTheme="minorEastAsia" w:hAnsi="Cambria Math" w:cs="Univers"/>
                                    <w:szCs w:val="21"/>
                                  </w:rPr>
                                  <m:t>k</m:t>
                                </m:r>
                              </m:e>
                              <m:sub>
                                <m:r>
                                  <m:rPr>
                                    <m:scr m:val="script"/>
                                  </m:rPr>
                                  <w:rPr>
                                    <w:rFonts w:ascii="Cambria Math" w:hAnsi="Cambria Math" w:cs="Univers"/>
                                    <w:szCs w:val="21"/>
                                  </w:rPr>
                                  <m:t>l</m:t>
                                </m:r>
                                <m:r>
                                  <w:rPr>
                                    <w:rFonts w:ascii="Cambria Math" w:hAnsi="Cambria Math" w:cs="Univers"/>
                                    <w:szCs w:val="21"/>
                                  </w:rPr>
                                  <m:t>t</m:t>
                                </m:r>
                              </m:sub>
                            </m:sSub>
                            <m:r>
                              <w:rPr>
                                <w:rFonts w:ascii="Cambria Math" w:hAnsi="Cambria Math" w:cs="Univers"/>
                                <w:szCs w:val="21"/>
                              </w:rPr>
                              <m:t>-β</m:t>
                            </m:r>
                            <m:r>
                              <m:rPr>
                                <m:sty m:val="p"/>
                              </m:rPr>
                              <w:rPr>
                                <w:rFonts w:ascii="Cambria Math" w:hAnsi="Cambria Math" w:cs="Univers"/>
                                <w:szCs w:val="21"/>
                              </w:rPr>
                              <m:t>Δ</m:t>
                            </m:r>
                            <m:sSub>
                              <m:sSubPr>
                                <m:ctrlPr>
                                  <w:rPr>
                                    <w:rFonts w:ascii="Cambria Math" w:eastAsiaTheme="minorEastAsia" w:hAnsi="Cambria Math" w:cs="Univers"/>
                                    <w:i/>
                                    <w:szCs w:val="21"/>
                                  </w:rPr>
                                </m:ctrlPr>
                              </m:sSubPr>
                              <m:e>
                                <m:r>
                                  <w:rPr>
                                    <w:rFonts w:ascii="Cambria Math" w:eastAsiaTheme="minorEastAsia" w:hAnsi="Cambria Math" w:cs="Univers"/>
                                    <w:szCs w:val="21"/>
                                  </w:rPr>
                                  <m:t>x</m:t>
                                </m:r>
                              </m:e>
                              <m:sub>
                                <m:r>
                                  <m:rPr>
                                    <m:scr m:val="script"/>
                                  </m:rPr>
                                  <w:rPr>
                                    <w:rFonts w:ascii="Cambria Math" w:hAnsi="Cambria Math" w:cs="Univers"/>
                                    <w:szCs w:val="21"/>
                                  </w:rPr>
                                  <m:t>l</m:t>
                                </m:r>
                                <m:r>
                                  <w:rPr>
                                    <w:rFonts w:ascii="Cambria Math" w:hAnsi="Cambria Math" w:cs="Univers"/>
                                    <w:szCs w:val="21"/>
                                  </w:rPr>
                                  <m:t>t</m:t>
                                </m:r>
                              </m:sub>
                            </m:sSub>
                            <m:r>
                              <m:rPr>
                                <m:sty m:val="p"/>
                              </m:rPr>
                              <w:rPr>
                                <w:rFonts w:ascii="Cambria Math" w:hAnsi="Cambria Math" w:cs="Univers"/>
                                <w:szCs w:val="21"/>
                              </w:rPr>
                              <m:t>-Δ</m:t>
                            </m:r>
                            <m:sSub>
                              <m:sSubPr>
                                <m:ctrlPr>
                                  <w:rPr>
                                    <w:rFonts w:ascii="Cambria Math" w:hAnsi="Cambria Math" w:cs="Univers"/>
                                    <w:i/>
                                    <w:szCs w:val="21"/>
                                  </w:rPr>
                                </m:ctrlPr>
                              </m:sSubPr>
                              <m:e>
                                <m:r>
                                  <w:rPr>
                                    <w:rFonts w:ascii="Cambria Math" w:hAnsi="Cambria Math" w:cs="Univers"/>
                                    <w:szCs w:val="21"/>
                                  </w:rPr>
                                  <m:t>υ</m:t>
                                </m:r>
                              </m:e>
                              <m:sub>
                                <m:r>
                                  <w:rPr>
                                    <w:rFonts w:ascii="Cambria Math" w:hAnsi="Cambria Math" w:cs="Univers"/>
                                    <w:szCs w:val="21"/>
                                  </w:rPr>
                                  <m:t>t</m:t>
                                </m:r>
                              </m:sub>
                            </m:sSub>
                          </m:e>
                        </m:d>
                      </m:e>
                      <m:sup>
                        <m:r>
                          <w:rPr>
                            <w:rFonts w:ascii="Cambria Math" w:eastAsiaTheme="minorEastAsia" w:hAnsi="Cambria Math" w:cs="Univers"/>
                            <w:szCs w:val="21"/>
                          </w:rPr>
                          <m:t>2</m:t>
                        </m:r>
                      </m:sup>
                    </m:sSup>
                  </m:e>
                </m:nary>
                <m:r>
                  <w:rPr>
                    <w:rFonts w:ascii="Cambria Math" w:eastAsiaTheme="minorEastAsia" w:hAnsi="Cambria Math"/>
                    <w:szCs w:val="21"/>
                  </w:rPr>
                  <m:t>,</m:t>
                </m:r>
              </m:oMath>
            </m:oMathPara>
          </w:p>
        </w:tc>
      </w:tr>
    </w:tbl>
    <w:p w:rsidR="00CF03AA" w:rsidRPr="00542493" w:rsidRDefault="00CF03AA" w:rsidP="00CF03AA">
      <w:pPr>
        <w:autoSpaceDE w:val="0"/>
        <w:autoSpaceDN w:val="0"/>
        <w:adjustRightInd w:val="0"/>
        <w:rPr>
          <w:rFonts w:eastAsiaTheme="minorEastAsia" w:cs="Univers"/>
          <w:szCs w:val="21"/>
        </w:rPr>
      </w:pPr>
      <w:proofErr w:type="gramStart"/>
      <w:r w:rsidRPr="00542493">
        <w:rPr>
          <w:rFonts w:eastAsiaTheme="minorEastAsia" w:cs="Univers"/>
          <w:szCs w:val="21"/>
        </w:rPr>
        <w:t>where</w:t>
      </w:r>
      <w:proofErr w:type="gramEnd"/>
      <w:r w:rsidRPr="00542493">
        <w:rPr>
          <w:rFonts w:eastAsiaTheme="minorEastAsia" w:cs="Univers"/>
          <w:szCs w:val="21"/>
        </w:rPr>
        <w:t xml:space="preserve"> </w:t>
      </w:r>
      <m:oMath>
        <m:r>
          <w:rPr>
            <w:rFonts w:ascii="Cambria Math" w:eastAsiaTheme="minorEastAsia" w:hAnsi="Cambria Math" w:cs="Univers"/>
            <w:szCs w:val="21"/>
          </w:rPr>
          <m:t>K</m:t>
        </m:r>
        <m:d>
          <m:dPr>
            <m:ctrlPr>
              <w:rPr>
                <w:rFonts w:ascii="Cambria Math" w:eastAsiaTheme="minorEastAsia" w:hAnsi="Cambria Math" w:cs="Univers"/>
                <w:i/>
                <w:szCs w:val="21"/>
              </w:rPr>
            </m:ctrlPr>
          </m:dPr>
          <m:e>
            <m:r>
              <w:rPr>
                <w:rFonts w:ascii="Cambria Math" w:eastAsiaTheme="minorEastAsia" w:hAnsi="Cambria Math" w:cs="Univers"/>
                <w:szCs w:val="21"/>
              </w:rPr>
              <m:t xml:space="preserve"> ∙ </m:t>
            </m:r>
          </m:e>
        </m:d>
      </m:oMath>
      <w:r w:rsidRPr="00542493">
        <w:rPr>
          <w:rFonts w:eastAsiaTheme="minorEastAsia" w:cs="Univers"/>
          <w:szCs w:val="21"/>
        </w:rPr>
        <w:t xml:space="preserve"> </w:t>
      </w:r>
      <w:r w:rsidR="00F04481" w:rsidRPr="00542493">
        <w:rPr>
          <w:rFonts w:eastAsiaTheme="minorEastAsia" w:cs="Univers"/>
          <w:szCs w:val="21"/>
        </w:rPr>
        <w:t>denotes</w:t>
      </w:r>
      <w:r w:rsidRPr="00542493">
        <w:rPr>
          <w:rFonts w:eastAsiaTheme="minorEastAsia" w:cs="Univers"/>
          <w:szCs w:val="21"/>
        </w:rPr>
        <w:t xml:space="preserve"> </w:t>
      </w:r>
      <w:r w:rsidR="00231BF7" w:rsidRPr="00542493">
        <w:rPr>
          <w:rFonts w:eastAsiaTheme="minorEastAsia" w:cs="Univers"/>
          <w:szCs w:val="21"/>
        </w:rPr>
        <w:t>the kernel function. We use a uniform kernel:</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75"/>
        <w:gridCol w:w="7762"/>
      </w:tblGrid>
      <w:tr w:rsidR="00CF03AA" w:rsidRPr="00542493" w:rsidTr="00F04481">
        <w:tc>
          <w:tcPr>
            <w:tcW w:w="675" w:type="dxa"/>
            <w:vAlign w:val="center"/>
          </w:tcPr>
          <w:p w:rsidR="00CF03AA" w:rsidRPr="00542493" w:rsidRDefault="00CF03AA" w:rsidP="00F04481">
            <w:pPr>
              <w:rPr>
                <w:szCs w:val="21"/>
              </w:rPr>
            </w:pPr>
            <w:r w:rsidRPr="00542493">
              <w:rPr>
                <w:szCs w:val="21"/>
              </w:rPr>
              <w:t>(</w:t>
            </w:r>
            <w:r w:rsidRPr="00542493">
              <w:rPr>
                <w:szCs w:val="21"/>
              </w:rPr>
              <w:fldChar w:fldCharType="begin"/>
            </w:r>
            <w:r w:rsidRPr="00542493">
              <w:rPr>
                <w:szCs w:val="21"/>
              </w:rPr>
              <w:instrText xml:space="preserve"> SEQ Equation  \* Arabic \s  \* MERGEFORMAT </w:instrText>
            </w:r>
            <w:r w:rsidRPr="00542493">
              <w:rPr>
                <w:szCs w:val="21"/>
              </w:rPr>
              <w:fldChar w:fldCharType="separate"/>
            </w:r>
            <w:r w:rsidR="00DA0D4E">
              <w:rPr>
                <w:noProof/>
                <w:szCs w:val="21"/>
              </w:rPr>
              <w:t>21</w:t>
            </w:r>
            <w:r w:rsidRPr="00542493">
              <w:rPr>
                <w:szCs w:val="21"/>
              </w:rPr>
              <w:fldChar w:fldCharType="end"/>
            </w:r>
            <w:r w:rsidRPr="00542493">
              <w:rPr>
                <w:szCs w:val="21"/>
              </w:rPr>
              <w:t>)</w:t>
            </w:r>
          </w:p>
        </w:tc>
        <w:tc>
          <w:tcPr>
            <w:tcW w:w="7762" w:type="dxa"/>
            <w:vAlign w:val="center"/>
          </w:tcPr>
          <w:p w:rsidR="00CF03AA" w:rsidRPr="00542493" w:rsidRDefault="00231BF7" w:rsidP="00FB53D3">
            <w:pPr>
              <w:ind w:left="-675"/>
              <w:jc w:val="center"/>
              <w:rPr>
                <w:szCs w:val="21"/>
              </w:rPr>
            </w:pPr>
            <m:oMathPara>
              <m:oMath>
                <m:r>
                  <w:rPr>
                    <w:rFonts w:ascii="Cambria Math" w:hAnsi="Cambria Math" w:cs="Univers"/>
                    <w:szCs w:val="21"/>
                  </w:rPr>
                  <m:t>K</m:t>
                </m:r>
                <m:d>
                  <m:dPr>
                    <m:ctrlPr>
                      <w:rPr>
                        <w:rFonts w:ascii="Cambria Math" w:eastAsiaTheme="minorEastAsia" w:hAnsi="Cambria Math" w:cs="Univers"/>
                        <w:i/>
                        <w:szCs w:val="21"/>
                      </w:rPr>
                    </m:ctrlPr>
                  </m:dPr>
                  <m:e>
                    <m:f>
                      <m:fPr>
                        <m:ctrlPr>
                          <w:rPr>
                            <w:rFonts w:ascii="Cambria Math" w:eastAsiaTheme="minorEastAsia" w:hAnsi="Cambria Math" w:cs="Univers"/>
                            <w:i/>
                            <w:szCs w:val="21"/>
                          </w:rPr>
                        </m:ctrlPr>
                      </m:fPr>
                      <m:num>
                        <m:sSub>
                          <m:sSubPr>
                            <m:ctrlPr>
                              <w:rPr>
                                <w:rFonts w:ascii="Cambria Math" w:eastAsiaTheme="minorEastAsia" w:hAnsi="Cambria Math" w:cs="Univers"/>
                                <w:i/>
                                <w:szCs w:val="21"/>
                              </w:rPr>
                            </m:ctrlPr>
                          </m:sSubPr>
                          <m:e>
                            <m:r>
                              <w:rPr>
                                <w:rFonts w:ascii="Cambria Math" w:eastAsiaTheme="minorEastAsia" w:hAnsi="Cambria Math" w:cs="Univers"/>
                                <w:szCs w:val="21"/>
                              </w:rPr>
                              <m:t>z</m:t>
                            </m:r>
                          </m:e>
                          <m:sub>
                            <m:r>
                              <w:rPr>
                                <w:rFonts w:ascii="Cambria Math" w:hAnsi="Cambria Math" w:cs="Univers"/>
                                <w:szCs w:val="21"/>
                              </w:rPr>
                              <m:t>i</m:t>
                            </m:r>
                            <m:r>
                              <m:rPr>
                                <m:scr m:val="script"/>
                              </m:rPr>
                              <w:rPr>
                                <w:rFonts w:ascii="Cambria Math" w:hAnsi="Cambria Math" w:cs="Univers"/>
                                <w:szCs w:val="21"/>
                              </w:rPr>
                              <m:t>l</m:t>
                            </m:r>
                          </m:sub>
                        </m:sSub>
                        <m:r>
                          <w:rPr>
                            <w:rFonts w:ascii="Cambria Math" w:eastAsiaTheme="minorEastAsia" w:hAnsi="Cambria Math" w:cs="Univers"/>
                            <w:szCs w:val="21"/>
                          </w:rPr>
                          <m:t>-c</m:t>
                        </m:r>
                      </m:num>
                      <m:den>
                        <m:r>
                          <w:rPr>
                            <w:rFonts w:ascii="Cambria Math" w:eastAsiaTheme="minorEastAsia" w:hAnsi="Cambria Math" w:cs="Univers"/>
                            <w:szCs w:val="21"/>
                          </w:rPr>
                          <m:t>h</m:t>
                        </m:r>
                      </m:den>
                    </m:f>
                  </m:e>
                </m:d>
                <m:r>
                  <w:rPr>
                    <w:rFonts w:ascii="Cambria Math" w:eastAsiaTheme="minorEastAsia" w:hAnsi="Cambria Math" w:cs="Univers"/>
                    <w:szCs w:val="21"/>
                  </w:rPr>
                  <m:t>=</m:t>
                </m:r>
                <m:sSub>
                  <m:sSubPr>
                    <m:ctrlPr>
                      <w:rPr>
                        <w:rFonts w:ascii="Cambria Math" w:eastAsiaTheme="minorEastAsia" w:hAnsi="Cambria Math" w:cs="Univers"/>
                        <w:i/>
                        <w:szCs w:val="21"/>
                      </w:rPr>
                    </m:ctrlPr>
                  </m:sSubPr>
                  <m:e>
                    <m:r>
                      <w:rPr>
                        <w:rFonts w:ascii="Cambria Math" w:eastAsiaTheme="minorEastAsia" w:hAnsi="Cambria Math" w:cs="Univers"/>
                        <w:szCs w:val="21"/>
                      </w:rPr>
                      <m:t>1</m:t>
                    </m:r>
                  </m:e>
                  <m:sub>
                    <m:d>
                      <m:dPr>
                        <m:begChr m:val="|"/>
                        <m:endChr m:val="|"/>
                        <m:ctrlPr>
                          <w:rPr>
                            <w:rFonts w:ascii="Cambria Math" w:hAnsi="Cambria Math" w:cs="Univers"/>
                            <w:i/>
                            <w:szCs w:val="21"/>
                          </w:rPr>
                        </m:ctrlPr>
                      </m:dPr>
                      <m:e>
                        <m:sSub>
                          <m:sSubPr>
                            <m:ctrlPr>
                              <w:rPr>
                                <w:rFonts w:ascii="Cambria Math" w:hAnsi="Cambria Math" w:cs="Univers"/>
                                <w:i/>
                                <w:szCs w:val="21"/>
                              </w:rPr>
                            </m:ctrlPr>
                          </m:sSubPr>
                          <m:e>
                            <m:r>
                              <w:rPr>
                                <w:rFonts w:ascii="Cambria Math" w:hAnsi="Cambria Math" w:cs="Univers"/>
                                <w:szCs w:val="21"/>
                              </w:rPr>
                              <m:t>z</m:t>
                            </m:r>
                          </m:e>
                          <m:sub>
                            <m:r>
                              <w:rPr>
                                <w:rFonts w:ascii="Cambria Math" w:hAnsi="Cambria Math" w:cs="Univers"/>
                                <w:szCs w:val="21"/>
                              </w:rPr>
                              <m:t>i</m:t>
                            </m:r>
                            <m:r>
                              <m:rPr>
                                <m:scr m:val="script"/>
                              </m:rPr>
                              <w:rPr>
                                <w:rFonts w:ascii="Cambria Math" w:hAnsi="Cambria Math" w:cs="Univers"/>
                                <w:szCs w:val="21"/>
                              </w:rPr>
                              <m:t>l</m:t>
                            </m:r>
                          </m:sub>
                        </m:sSub>
                        <m:r>
                          <w:rPr>
                            <w:rFonts w:ascii="Cambria Math" w:hAnsi="Cambria Math" w:cs="Univers"/>
                            <w:szCs w:val="21"/>
                          </w:rPr>
                          <m:t>-c</m:t>
                        </m:r>
                      </m:e>
                    </m:d>
                    <m:r>
                      <w:rPr>
                        <w:rFonts w:ascii="Cambria Math" w:hAnsi="Cambria Math" w:cs="Univers"/>
                        <w:szCs w:val="21"/>
                      </w:rPr>
                      <m:t>&lt;</m:t>
                    </m:r>
                    <m:r>
                      <w:rPr>
                        <w:rFonts w:ascii="Cambria Math" w:eastAsiaTheme="minorEastAsia" w:hAnsi="Cambria Math" w:cs="Univers"/>
                        <w:szCs w:val="21"/>
                      </w:rPr>
                      <m:t>h</m:t>
                    </m:r>
                  </m:sub>
                </m:sSub>
                <m:r>
                  <w:rPr>
                    <w:rFonts w:ascii="Cambria Math" w:eastAsiaTheme="minorEastAsia" w:hAnsi="Cambria Math"/>
                    <w:szCs w:val="21"/>
                  </w:rPr>
                  <m:t>,</m:t>
                </m:r>
              </m:oMath>
            </m:oMathPara>
          </w:p>
        </w:tc>
      </w:tr>
    </w:tbl>
    <w:p w:rsidR="00CF03AA" w:rsidRPr="00542493" w:rsidRDefault="00CF03AA" w:rsidP="00CF03AA">
      <w:pPr>
        <w:autoSpaceDE w:val="0"/>
        <w:autoSpaceDN w:val="0"/>
        <w:adjustRightInd w:val="0"/>
        <w:rPr>
          <w:rFonts w:eastAsiaTheme="minorEastAsia" w:cs="Univers"/>
          <w:szCs w:val="21"/>
        </w:rPr>
      </w:pPr>
      <w:proofErr w:type="gramStart"/>
      <w:r w:rsidRPr="00542493">
        <w:rPr>
          <w:rFonts w:eastAsiaTheme="minorEastAsia" w:cs="Univers"/>
          <w:szCs w:val="21"/>
        </w:rPr>
        <w:t>where</w:t>
      </w:r>
      <w:proofErr w:type="gramEnd"/>
      <w:r w:rsidRPr="00542493">
        <w:rPr>
          <w:rFonts w:eastAsiaTheme="minorEastAsia" w:cs="Univers"/>
          <w:szCs w:val="21"/>
        </w:rPr>
        <w:t xml:space="preserve"> </w:t>
      </w:r>
      <m:oMath>
        <m:r>
          <w:rPr>
            <w:rFonts w:ascii="Cambria Math" w:eastAsiaTheme="minorEastAsia" w:hAnsi="Cambria Math" w:cs="Univers"/>
            <w:szCs w:val="21"/>
          </w:rPr>
          <m:t>h</m:t>
        </m:r>
      </m:oMath>
      <w:r w:rsidRPr="00542493">
        <w:rPr>
          <w:rFonts w:eastAsiaTheme="minorEastAsia" w:cs="Univers"/>
          <w:szCs w:val="21"/>
        </w:rPr>
        <w:t xml:space="preserve"> is the bandwidth that indicates how many observations are included o</w:t>
      </w:r>
      <w:r w:rsidR="00231BF7" w:rsidRPr="00542493">
        <w:rPr>
          <w:rFonts w:eastAsiaTheme="minorEastAsia" w:cs="Univers"/>
          <w:szCs w:val="21"/>
        </w:rPr>
        <w:t xml:space="preserve">n both sides of the threshold. </w:t>
      </w:r>
      <w:r w:rsidR="00F021D2" w:rsidRPr="00542493">
        <w:rPr>
          <w:rFonts w:eastAsiaTheme="minorEastAsia" w:cs="Univers"/>
          <w:szCs w:val="21"/>
        </w:rPr>
        <w:t xml:space="preserve">The estimated parameters are usually sensitive to the choice of the bandwidth. </w:t>
      </w:r>
      <w:r w:rsidR="00231BF7" w:rsidRPr="00542493">
        <w:rPr>
          <w:rFonts w:eastAsiaTheme="minorEastAsia" w:cs="Univers"/>
          <w:szCs w:val="21"/>
        </w:rPr>
        <w:t>W</w:t>
      </w:r>
      <w:r w:rsidRPr="00542493">
        <w:rPr>
          <w:rFonts w:eastAsiaTheme="minorEastAsia" w:cs="Univers"/>
          <w:szCs w:val="21"/>
        </w:rPr>
        <w:t xml:space="preserve">e use the approach proposed by </w:t>
      </w:r>
      <w:r w:rsidRPr="00542493">
        <w:rPr>
          <w:rFonts w:eastAsiaTheme="minorEastAsia" w:cs="Univers"/>
          <w:szCs w:val="21"/>
        </w:rPr>
        <w:fldChar w:fldCharType="begin" w:fldLock="1"/>
      </w:r>
      <w:r w:rsidR="00AF6CF1" w:rsidRPr="00542493">
        <w:rPr>
          <w:rFonts w:eastAsiaTheme="minorEastAsia" w:cs="Univers"/>
          <w:szCs w:val="21"/>
        </w:rPr>
        <w:instrText>ADDIN CSL_CITATION { "citationItems" : [ { "id" : "ITEM-1", "itemData" : { "abstract" : "We investigate the choice of the bandwidth for the regression discontinuity estimator. We focus on estimation by local linear regression, which was shown to have attractive properties (Porter, J. 2003, \u201cEstimation in the Regression Discontinuity Model\u201d (unpublished, Department of Economics, University of Wisconsin, Madison)). We derive the asymptotically optimal bandwidth under squared error loss. This optimal bandwidth depends on unknown functionals of the distribution of the data and we propose simple and consistent estimators for these functionals to obtain a fully data-driven bandwidth algorithm. We show that this bandwidth estimator is optimal according to the criterion of Li (1987, \u201cAsymptotic Optimality for Cp, CL, Cross-validation and Generalized Cross-validation: Discrete Index Set\u201d, Annals of Statistics, 15, 958\u2013975), although it is not unique in the sense that alternative consistent estimators for the unknown functionals would lead to bandwidth estimators with the same optimality properties. We illustrate the proposed bandwidth, and the sensitivity to the choices made in our algorithm, by applying the methods to a data set previously analysed by Lee (2008, \u201cRandomized Experiments from Non-random Selection in U.S. House Elections\u201d, Journal of Econometrics, 142, 675\u2013697) as well as by conducting a small simulation study.", "author" : [ { "dropping-particle" : "", "family" : "Imbens", "given" : "G.W.", "non-dropping-particle" : "", "parse-names" : false, "suffix" : "" }, { "dropping-particle" : "", "family" : "Kalyanaraman", "given" : "K.", "non-dropping-particle" : "", "parse-names" : false, "suffix" : "" } ], "container-title" : "The Review of Economic Studies", "id" : "ITEM-1", "issue" : "3", "issued" : { "date-parts" : [ [ "2012" ] ] }, "page" : "933-959", "title" : "Optimal Bandwidth Choice for the Regression Discontinuity Estimator", "type" : "article-journal", "volume" : "79" }, "uris" : [ "http://www.mendeley.com/documents/?uuid=125821ec-9d73-4483-b200-8e3c46a232da" ] } ], "mendeley" : { "formattedCitation" : "(Imbens &amp; Kalyanaraman, 2012)", "manualFormatting" : "Imbens and Kalyanaraman (2012)", "plainTextFormattedCitation" : "(Imbens &amp; Kalyanaraman, 2012)", "previouslyFormattedCitation" : "(Imbens &amp; Kalyanaraman, 2012)" }, "properties" : { "noteIndex" : 0 }, "schema" : "https://github.com/citation-style-language/schema/raw/master/csl-citation.json" }</w:instrText>
      </w:r>
      <w:r w:rsidRPr="00542493">
        <w:rPr>
          <w:rFonts w:eastAsiaTheme="minorEastAsia" w:cs="Univers"/>
          <w:szCs w:val="21"/>
        </w:rPr>
        <w:fldChar w:fldCharType="separate"/>
      </w:r>
      <w:r w:rsidRPr="00542493">
        <w:rPr>
          <w:rFonts w:eastAsiaTheme="minorEastAsia" w:cs="Univers"/>
          <w:noProof/>
          <w:szCs w:val="21"/>
        </w:rPr>
        <w:t>Imbens and Kalyanaraman (2012)</w:t>
      </w:r>
      <w:r w:rsidRPr="00542493">
        <w:rPr>
          <w:rFonts w:eastAsiaTheme="minorEastAsia" w:cs="Univers"/>
          <w:szCs w:val="21"/>
        </w:rPr>
        <w:fldChar w:fldCharType="end"/>
      </w:r>
      <w:r w:rsidRPr="00542493">
        <w:rPr>
          <w:rFonts w:eastAsiaTheme="minorEastAsia" w:cs="Univers"/>
          <w:szCs w:val="21"/>
        </w:rPr>
        <w:t>, who show that</w:t>
      </w:r>
      <w:r w:rsidR="00F04481" w:rsidRPr="00542493">
        <w:rPr>
          <w:rFonts w:eastAsiaTheme="minorEastAsia" w:cs="Univers"/>
          <w:szCs w:val="21"/>
        </w:rPr>
        <w:t xml:space="preserve"> the optimal bandwidth can be estimated as:</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75"/>
        <w:gridCol w:w="7762"/>
      </w:tblGrid>
      <w:tr w:rsidR="00CF03AA" w:rsidRPr="00542493" w:rsidTr="00F04481">
        <w:tc>
          <w:tcPr>
            <w:tcW w:w="675" w:type="dxa"/>
            <w:vAlign w:val="center"/>
          </w:tcPr>
          <w:p w:rsidR="00CF03AA" w:rsidRPr="00542493" w:rsidRDefault="00CF03AA" w:rsidP="00F04481">
            <w:pPr>
              <w:rPr>
                <w:szCs w:val="21"/>
              </w:rPr>
            </w:pPr>
            <w:bookmarkStart w:id="24" w:name="_Ref439850524"/>
            <w:r w:rsidRPr="00542493">
              <w:rPr>
                <w:szCs w:val="21"/>
              </w:rPr>
              <w:t>(</w:t>
            </w:r>
            <w:r w:rsidRPr="00542493">
              <w:rPr>
                <w:szCs w:val="21"/>
              </w:rPr>
              <w:fldChar w:fldCharType="begin"/>
            </w:r>
            <w:r w:rsidRPr="00542493">
              <w:rPr>
                <w:szCs w:val="21"/>
              </w:rPr>
              <w:instrText xml:space="preserve"> SEQ Equation  \* Arabic \s  \* MERGEFORMAT </w:instrText>
            </w:r>
            <w:r w:rsidRPr="00542493">
              <w:rPr>
                <w:szCs w:val="21"/>
              </w:rPr>
              <w:fldChar w:fldCharType="separate"/>
            </w:r>
            <w:r w:rsidR="00DA0D4E">
              <w:rPr>
                <w:noProof/>
                <w:szCs w:val="21"/>
              </w:rPr>
              <w:t>22</w:t>
            </w:r>
            <w:r w:rsidRPr="00542493">
              <w:rPr>
                <w:szCs w:val="21"/>
              </w:rPr>
              <w:fldChar w:fldCharType="end"/>
            </w:r>
            <w:r w:rsidRPr="00542493">
              <w:rPr>
                <w:szCs w:val="21"/>
              </w:rPr>
              <w:t>)</w:t>
            </w:r>
            <w:bookmarkEnd w:id="24"/>
          </w:p>
        </w:tc>
        <w:tc>
          <w:tcPr>
            <w:tcW w:w="7762" w:type="dxa"/>
            <w:vAlign w:val="center"/>
          </w:tcPr>
          <w:p w:rsidR="00CF03AA" w:rsidRPr="00542493" w:rsidRDefault="00DF757E" w:rsidP="00FB53D3">
            <w:pPr>
              <w:ind w:left="-675"/>
              <w:jc w:val="center"/>
              <w:rPr>
                <w:szCs w:val="21"/>
              </w:rPr>
            </w:pPr>
            <m:oMathPara>
              <m:oMath>
                <m:sSup>
                  <m:sSupPr>
                    <m:ctrlPr>
                      <w:rPr>
                        <w:rFonts w:ascii="Cambria Math" w:eastAsiaTheme="minorEastAsia" w:hAnsi="Cambria Math" w:cs="Univers"/>
                        <w:i/>
                        <w:szCs w:val="21"/>
                      </w:rPr>
                    </m:ctrlPr>
                  </m:sSupPr>
                  <m:e>
                    <m:r>
                      <w:rPr>
                        <w:rFonts w:ascii="Cambria Math" w:eastAsiaTheme="minorEastAsia" w:hAnsi="Cambria Math" w:cs="Univers"/>
                        <w:szCs w:val="21"/>
                      </w:rPr>
                      <m:t>h</m:t>
                    </m:r>
                  </m:e>
                  <m:sup>
                    <m:r>
                      <w:rPr>
                        <w:rFonts w:ascii="Cambria Math" w:eastAsiaTheme="minorEastAsia" w:hAnsi="Cambria Math" w:cs="Univers"/>
                        <w:szCs w:val="21"/>
                      </w:rPr>
                      <m:t>*</m:t>
                    </m:r>
                  </m:sup>
                </m:sSup>
                <m:r>
                  <w:rPr>
                    <w:rFonts w:ascii="Cambria Math" w:eastAsiaTheme="minorEastAsia" w:hAnsi="Cambria Math" w:cs="Univers"/>
                    <w:szCs w:val="21"/>
                  </w:rPr>
                  <m:t>=</m:t>
                </m:r>
                <m:sSub>
                  <m:sSubPr>
                    <m:ctrlPr>
                      <w:rPr>
                        <w:rFonts w:ascii="Cambria Math" w:eastAsiaTheme="minorEastAsia" w:hAnsi="Cambria Math" w:cs="Univers"/>
                        <w:i/>
                        <w:szCs w:val="21"/>
                      </w:rPr>
                    </m:ctrlPr>
                  </m:sSubPr>
                  <m:e>
                    <m:r>
                      <w:rPr>
                        <w:rFonts w:ascii="Cambria Math" w:eastAsiaTheme="minorEastAsia" w:hAnsi="Cambria Math" w:cs="Univers"/>
                        <w:szCs w:val="21"/>
                      </w:rPr>
                      <m:t>C</m:t>
                    </m:r>
                  </m:e>
                  <m:sub>
                    <m:r>
                      <w:rPr>
                        <w:rFonts w:ascii="Cambria Math" w:eastAsiaTheme="minorEastAsia" w:hAnsi="Cambria Math" w:cs="Univers"/>
                        <w:szCs w:val="21"/>
                      </w:rPr>
                      <m:t>K</m:t>
                    </m:r>
                  </m:sub>
                </m:sSub>
                <m:r>
                  <w:rPr>
                    <w:rFonts w:ascii="Cambria Math" w:eastAsiaTheme="minorEastAsia" w:hAnsi="Cambria Math" w:cs="Univers"/>
                    <w:szCs w:val="21"/>
                  </w:rPr>
                  <m:t>×</m:t>
                </m:r>
                <m:sSup>
                  <m:sSupPr>
                    <m:ctrlPr>
                      <w:rPr>
                        <w:rFonts w:ascii="Cambria Math" w:eastAsiaTheme="minorEastAsia" w:hAnsi="Cambria Math" w:cs="Univers"/>
                        <w:i/>
                        <w:szCs w:val="21"/>
                      </w:rPr>
                    </m:ctrlPr>
                  </m:sSupPr>
                  <m:e>
                    <m:r>
                      <w:rPr>
                        <w:rFonts w:ascii="Cambria Math" w:eastAsiaTheme="minorEastAsia" w:hAnsi="Cambria Math" w:cs="Univers"/>
                        <w:szCs w:val="21"/>
                      </w:rPr>
                      <m:t>N</m:t>
                    </m:r>
                  </m:e>
                  <m:sup>
                    <m:r>
                      <w:rPr>
                        <w:rFonts w:ascii="Cambria Math" w:eastAsiaTheme="minorEastAsia" w:hAnsi="Cambria Math" w:cs="Univers"/>
                        <w:szCs w:val="21"/>
                      </w:rPr>
                      <m:t>-</m:t>
                    </m:r>
                    <m:f>
                      <m:fPr>
                        <m:ctrlPr>
                          <w:rPr>
                            <w:rFonts w:ascii="Cambria Math" w:eastAsiaTheme="minorEastAsia" w:hAnsi="Cambria Math" w:cs="Univers"/>
                            <w:i/>
                            <w:szCs w:val="21"/>
                          </w:rPr>
                        </m:ctrlPr>
                      </m:fPr>
                      <m:num>
                        <m:r>
                          <w:rPr>
                            <w:rFonts w:ascii="Cambria Math" w:eastAsiaTheme="minorEastAsia" w:hAnsi="Cambria Math" w:cs="Univers"/>
                            <w:szCs w:val="21"/>
                          </w:rPr>
                          <m:t>1</m:t>
                        </m:r>
                      </m:num>
                      <m:den>
                        <m:r>
                          <w:rPr>
                            <w:rFonts w:ascii="Cambria Math" w:eastAsiaTheme="minorEastAsia" w:hAnsi="Cambria Math" w:cs="Univers"/>
                            <w:szCs w:val="21"/>
                          </w:rPr>
                          <m:t>5</m:t>
                        </m:r>
                      </m:den>
                    </m:f>
                  </m:sup>
                </m:sSup>
                <m:r>
                  <w:rPr>
                    <w:rFonts w:ascii="Cambria Math" w:eastAsiaTheme="minorEastAsia" w:hAnsi="Cambria Math" w:cs="Univers"/>
                    <w:szCs w:val="21"/>
                  </w:rPr>
                  <m:t>×</m:t>
                </m:r>
                <m:sSup>
                  <m:sSupPr>
                    <m:ctrlPr>
                      <w:rPr>
                        <w:rFonts w:ascii="Cambria Math" w:eastAsiaTheme="minorEastAsia" w:hAnsi="Cambria Math" w:cs="Univers"/>
                        <w:i/>
                        <w:szCs w:val="21"/>
                      </w:rPr>
                    </m:ctrlPr>
                  </m:sSupPr>
                  <m:e>
                    <m:d>
                      <m:dPr>
                        <m:ctrlPr>
                          <w:rPr>
                            <w:rFonts w:ascii="Cambria Math" w:eastAsiaTheme="minorEastAsia" w:hAnsi="Cambria Math" w:cs="Univers"/>
                            <w:i/>
                            <w:szCs w:val="21"/>
                          </w:rPr>
                        </m:ctrlPr>
                      </m:dPr>
                      <m:e>
                        <m:f>
                          <m:fPr>
                            <m:ctrlPr>
                              <w:rPr>
                                <w:rFonts w:ascii="Cambria Math" w:eastAsiaTheme="minorEastAsia" w:hAnsi="Cambria Math" w:cs="Univers"/>
                                <w:i/>
                                <w:szCs w:val="21"/>
                              </w:rPr>
                            </m:ctrlPr>
                          </m:fPr>
                          <m:num>
                            <m:sSubSup>
                              <m:sSubSupPr>
                                <m:ctrlPr>
                                  <w:rPr>
                                    <w:rFonts w:ascii="Cambria Math" w:eastAsiaTheme="minorEastAsia" w:hAnsi="Cambria Math" w:cs="Univers"/>
                                    <w:i/>
                                    <w:szCs w:val="21"/>
                                  </w:rPr>
                                </m:ctrlPr>
                              </m:sSubSupPr>
                              <m:e>
                                <m:acc>
                                  <m:accPr>
                                    <m:ctrlPr>
                                      <w:rPr>
                                        <w:rFonts w:ascii="Cambria Math" w:eastAsiaTheme="minorEastAsia" w:hAnsi="Cambria Math" w:cs="Univers"/>
                                        <w:i/>
                                        <w:szCs w:val="21"/>
                                      </w:rPr>
                                    </m:ctrlPr>
                                  </m:accPr>
                                  <m:e>
                                    <m:r>
                                      <w:rPr>
                                        <w:rFonts w:ascii="Cambria Math" w:eastAsiaTheme="minorEastAsia" w:hAnsi="Cambria Math" w:cs="Univers"/>
                                        <w:szCs w:val="21"/>
                                      </w:rPr>
                                      <m:t>σ</m:t>
                                    </m:r>
                                  </m:e>
                                </m:acc>
                              </m:e>
                              <m:sub>
                                <m:r>
                                  <w:rPr>
                                    <w:rFonts w:ascii="Cambria Math" w:eastAsiaTheme="minorEastAsia" w:hAnsi="Cambria Math" w:cs="Univers"/>
                                    <w:szCs w:val="21"/>
                                  </w:rPr>
                                  <m:t>-</m:t>
                                </m:r>
                              </m:sub>
                              <m:sup>
                                <m:r>
                                  <w:rPr>
                                    <w:rFonts w:ascii="Cambria Math" w:eastAsiaTheme="minorEastAsia" w:hAnsi="Cambria Math" w:cs="Univers"/>
                                    <w:szCs w:val="21"/>
                                  </w:rPr>
                                  <m:t>2</m:t>
                                </m:r>
                              </m:sup>
                            </m:sSubSup>
                            <m:d>
                              <m:dPr>
                                <m:ctrlPr>
                                  <w:rPr>
                                    <w:rFonts w:ascii="Cambria Math" w:eastAsiaTheme="minorEastAsia" w:hAnsi="Cambria Math" w:cs="Univers"/>
                                    <w:i/>
                                    <w:szCs w:val="21"/>
                                  </w:rPr>
                                </m:ctrlPr>
                              </m:dPr>
                              <m:e>
                                <m:r>
                                  <w:rPr>
                                    <w:rFonts w:ascii="Cambria Math" w:eastAsiaTheme="minorEastAsia" w:hAnsi="Cambria Math" w:cs="Univers"/>
                                    <w:szCs w:val="21"/>
                                  </w:rPr>
                                  <m:t>c</m:t>
                                </m:r>
                              </m:e>
                            </m:d>
                            <m:r>
                              <w:rPr>
                                <w:rFonts w:ascii="Cambria Math" w:eastAsiaTheme="minorEastAsia" w:hAnsi="Cambria Math" w:cs="Univers"/>
                                <w:szCs w:val="21"/>
                              </w:rPr>
                              <m:t>+</m:t>
                            </m:r>
                            <m:sSubSup>
                              <m:sSubSupPr>
                                <m:ctrlPr>
                                  <w:rPr>
                                    <w:rFonts w:ascii="Cambria Math" w:eastAsiaTheme="minorEastAsia" w:hAnsi="Cambria Math" w:cs="Univers"/>
                                    <w:i/>
                                    <w:szCs w:val="21"/>
                                  </w:rPr>
                                </m:ctrlPr>
                              </m:sSubSupPr>
                              <m:e>
                                <m:acc>
                                  <m:accPr>
                                    <m:ctrlPr>
                                      <w:rPr>
                                        <w:rFonts w:ascii="Cambria Math" w:eastAsiaTheme="minorEastAsia" w:hAnsi="Cambria Math" w:cs="Univers"/>
                                        <w:i/>
                                        <w:szCs w:val="21"/>
                                      </w:rPr>
                                    </m:ctrlPr>
                                  </m:accPr>
                                  <m:e>
                                    <m:r>
                                      <w:rPr>
                                        <w:rFonts w:ascii="Cambria Math" w:eastAsiaTheme="minorEastAsia" w:hAnsi="Cambria Math" w:cs="Univers"/>
                                        <w:szCs w:val="21"/>
                                      </w:rPr>
                                      <m:t>σ</m:t>
                                    </m:r>
                                  </m:e>
                                </m:acc>
                              </m:e>
                              <m:sub>
                                <m:r>
                                  <w:rPr>
                                    <w:rFonts w:ascii="Cambria Math" w:eastAsiaTheme="minorEastAsia" w:hAnsi="Cambria Math" w:cs="Univers"/>
                                    <w:szCs w:val="21"/>
                                  </w:rPr>
                                  <m:t>+</m:t>
                                </m:r>
                              </m:sub>
                              <m:sup>
                                <m:r>
                                  <w:rPr>
                                    <w:rFonts w:ascii="Cambria Math" w:eastAsiaTheme="minorEastAsia" w:hAnsi="Cambria Math" w:cs="Univers"/>
                                    <w:szCs w:val="21"/>
                                  </w:rPr>
                                  <m:t>2</m:t>
                                </m:r>
                              </m:sup>
                            </m:sSubSup>
                            <m:r>
                              <w:rPr>
                                <w:rFonts w:ascii="Cambria Math" w:eastAsiaTheme="minorEastAsia" w:hAnsi="Cambria Math" w:cs="Univers"/>
                                <w:szCs w:val="21"/>
                              </w:rPr>
                              <m:t>(c)</m:t>
                            </m:r>
                          </m:num>
                          <m:den>
                            <m:acc>
                              <m:accPr>
                                <m:ctrlPr>
                                  <w:rPr>
                                    <w:rFonts w:ascii="Cambria Math" w:eastAsiaTheme="minorEastAsia" w:hAnsi="Cambria Math" w:cs="Univers"/>
                                    <w:i/>
                                    <w:szCs w:val="21"/>
                                  </w:rPr>
                                </m:ctrlPr>
                              </m:accPr>
                              <m:e>
                                <m:r>
                                  <w:rPr>
                                    <w:rFonts w:ascii="Cambria Math" w:eastAsiaTheme="minorEastAsia" w:hAnsi="Cambria Math" w:cs="Univers"/>
                                    <w:szCs w:val="21"/>
                                  </w:rPr>
                                  <m:t>f</m:t>
                                </m:r>
                              </m:e>
                            </m:acc>
                            <m:r>
                              <w:rPr>
                                <w:rFonts w:ascii="Cambria Math" w:eastAsiaTheme="minorEastAsia" w:hAnsi="Cambria Math" w:cs="Univers"/>
                                <w:szCs w:val="21"/>
                              </w:rPr>
                              <m:t>(c)∙</m:t>
                            </m:r>
                            <m:d>
                              <m:dPr>
                                <m:ctrlPr>
                                  <w:rPr>
                                    <w:rFonts w:ascii="Cambria Math" w:eastAsiaTheme="minorEastAsia" w:hAnsi="Cambria Math" w:cs="Univers"/>
                                    <w:i/>
                                    <w:szCs w:val="21"/>
                                  </w:rPr>
                                </m:ctrlPr>
                              </m:dPr>
                              <m:e>
                                <m:sSup>
                                  <m:sSupPr>
                                    <m:ctrlPr>
                                      <w:rPr>
                                        <w:rFonts w:ascii="Cambria Math" w:eastAsiaTheme="minorEastAsia" w:hAnsi="Cambria Math" w:cs="Univers"/>
                                        <w:i/>
                                        <w:szCs w:val="21"/>
                                      </w:rPr>
                                    </m:ctrlPr>
                                  </m:sSupPr>
                                  <m:e>
                                    <m:d>
                                      <m:dPr>
                                        <m:ctrlPr>
                                          <w:rPr>
                                            <w:rFonts w:ascii="Cambria Math" w:eastAsiaTheme="minorEastAsia" w:hAnsi="Cambria Math" w:cs="Univers"/>
                                            <w:i/>
                                            <w:szCs w:val="21"/>
                                          </w:rPr>
                                        </m:ctrlPr>
                                      </m:dPr>
                                      <m:e>
                                        <m:sSubSup>
                                          <m:sSubSupPr>
                                            <m:ctrlPr>
                                              <w:rPr>
                                                <w:rFonts w:ascii="Cambria Math" w:eastAsiaTheme="minorEastAsia" w:hAnsi="Cambria Math" w:cs="Univers"/>
                                                <w:i/>
                                                <w:szCs w:val="21"/>
                                              </w:rPr>
                                            </m:ctrlPr>
                                          </m:sSubSupPr>
                                          <m:e>
                                            <m:acc>
                                              <m:accPr>
                                                <m:ctrlPr>
                                                  <w:rPr>
                                                    <w:rFonts w:ascii="Cambria Math" w:eastAsiaTheme="minorEastAsia" w:hAnsi="Cambria Math" w:cs="Univers"/>
                                                    <w:i/>
                                                    <w:szCs w:val="21"/>
                                                  </w:rPr>
                                                </m:ctrlPr>
                                              </m:accPr>
                                              <m:e>
                                                <m:r>
                                                  <w:rPr>
                                                    <w:rFonts w:ascii="Cambria Math" w:eastAsiaTheme="minorEastAsia" w:hAnsi="Cambria Math" w:cs="Univers"/>
                                                    <w:szCs w:val="21"/>
                                                  </w:rPr>
                                                  <m:t>m</m:t>
                                                </m:r>
                                              </m:e>
                                            </m:acc>
                                          </m:e>
                                          <m:sub>
                                            <m:r>
                                              <w:rPr>
                                                <w:rFonts w:ascii="Cambria Math" w:eastAsiaTheme="minorEastAsia" w:hAnsi="Cambria Math" w:cs="Univers"/>
                                                <w:szCs w:val="21"/>
                                              </w:rPr>
                                              <m:t>+</m:t>
                                            </m:r>
                                          </m:sub>
                                          <m:sup>
                                            <m:d>
                                              <m:dPr>
                                                <m:ctrlPr>
                                                  <w:rPr>
                                                    <w:rFonts w:ascii="Cambria Math" w:eastAsiaTheme="minorEastAsia" w:hAnsi="Cambria Math" w:cs="Univers"/>
                                                    <w:i/>
                                                    <w:szCs w:val="21"/>
                                                  </w:rPr>
                                                </m:ctrlPr>
                                              </m:dPr>
                                              <m:e>
                                                <m:r>
                                                  <w:rPr>
                                                    <w:rFonts w:ascii="Cambria Math" w:eastAsiaTheme="minorEastAsia" w:hAnsi="Cambria Math" w:cs="Univers"/>
                                                    <w:szCs w:val="21"/>
                                                  </w:rPr>
                                                  <m:t>2</m:t>
                                                </m:r>
                                              </m:e>
                                            </m:d>
                                          </m:sup>
                                        </m:sSubSup>
                                        <m:d>
                                          <m:dPr>
                                            <m:ctrlPr>
                                              <w:rPr>
                                                <w:rFonts w:ascii="Cambria Math" w:eastAsiaTheme="minorEastAsia" w:hAnsi="Cambria Math" w:cs="Univers"/>
                                                <w:i/>
                                                <w:szCs w:val="21"/>
                                              </w:rPr>
                                            </m:ctrlPr>
                                          </m:dPr>
                                          <m:e>
                                            <m:r>
                                              <w:rPr>
                                                <w:rFonts w:ascii="Cambria Math" w:eastAsiaTheme="minorEastAsia" w:hAnsi="Cambria Math" w:cs="Univers"/>
                                                <w:szCs w:val="21"/>
                                              </w:rPr>
                                              <m:t>c</m:t>
                                            </m:r>
                                          </m:e>
                                        </m:d>
                                        <m:r>
                                          <w:rPr>
                                            <w:rFonts w:ascii="Cambria Math" w:eastAsiaTheme="minorEastAsia" w:hAnsi="Cambria Math" w:cs="Univers"/>
                                            <w:szCs w:val="21"/>
                                          </w:rPr>
                                          <m:t>-</m:t>
                                        </m:r>
                                        <m:sSubSup>
                                          <m:sSubSupPr>
                                            <m:ctrlPr>
                                              <w:rPr>
                                                <w:rFonts w:ascii="Cambria Math" w:eastAsiaTheme="minorEastAsia" w:hAnsi="Cambria Math" w:cs="Univers"/>
                                                <w:i/>
                                                <w:szCs w:val="21"/>
                                              </w:rPr>
                                            </m:ctrlPr>
                                          </m:sSubSupPr>
                                          <m:e>
                                            <m:acc>
                                              <m:accPr>
                                                <m:ctrlPr>
                                                  <w:rPr>
                                                    <w:rFonts w:ascii="Cambria Math" w:eastAsiaTheme="minorEastAsia" w:hAnsi="Cambria Math" w:cs="Univers"/>
                                                    <w:i/>
                                                    <w:szCs w:val="21"/>
                                                  </w:rPr>
                                                </m:ctrlPr>
                                              </m:accPr>
                                              <m:e>
                                                <m:r>
                                                  <w:rPr>
                                                    <w:rFonts w:ascii="Cambria Math" w:eastAsiaTheme="minorEastAsia" w:hAnsi="Cambria Math" w:cs="Univers"/>
                                                    <w:szCs w:val="21"/>
                                                  </w:rPr>
                                                  <m:t>m</m:t>
                                                </m:r>
                                              </m:e>
                                            </m:acc>
                                          </m:e>
                                          <m:sub>
                                            <m:r>
                                              <w:rPr>
                                                <w:rFonts w:ascii="Cambria Math" w:eastAsiaTheme="minorEastAsia" w:hAnsi="Cambria Math" w:cs="Univers"/>
                                                <w:szCs w:val="21"/>
                                              </w:rPr>
                                              <m:t>-</m:t>
                                            </m:r>
                                          </m:sub>
                                          <m:sup>
                                            <m:d>
                                              <m:dPr>
                                                <m:ctrlPr>
                                                  <w:rPr>
                                                    <w:rFonts w:ascii="Cambria Math" w:eastAsiaTheme="minorEastAsia" w:hAnsi="Cambria Math" w:cs="Univers"/>
                                                    <w:i/>
                                                    <w:szCs w:val="21"/>
                                                  </w:rPr>
                                                </m:ctrlPr>
                                              </m:dPr>
                                              <m:e>
                                                <m:r>
                                                  <w:rPr>
                                                    <w:rFonts w:ascii="Cambria Math" w:eastAsiaTheme="minorEastAsia" w:hAnsi="Cambria Math" w:cs="Univers"/>
                                                    <w:szCs w:val="21"/>
                                                  </w:rPr>
                                                  <m:t>2</m:t>
                                                </m:r>
                                              </m:e>
                                            </m:d>
                                          </m:sup>
                                        </m:sSubSup>
                                        <m:d>
                                          <m:dPr>
                                            <m:ctrlPr>
                                              <w:rPr>
                                                <w:rFonts w:ascii="Cambria Math" w:eastAsiaTheme="minorEastAsia" w:hAnsi="Cambria Math" w:cs="Univers"/>
                                                <w:i/>
                                                <w:szCs w:val="21"/>
                                              </w:rPr>
                                            </m:ctrlPr>
                                          </m:dPr>
                                          <m:e>
                                            <m:r>
                                              <w:rPr>
                                                <w:rFonts w:ascii="Cambria Math" w:eastAsiaTheme="minorEastAsia" w:hAnsi="Cambria Math" w:cs="Univers"/>
                                                <w:szCs w:val="21"/>
                                              </w:rPr>
                                              <m:t>c</m:t>
                                            </m:r>
                                          </m:e>
                                        </m:d>
                                      </m:e>
                                    </m:d>
                                  </m:e>
                                  <m:sup>
                                    <m:r>
                                      <w:rPr>
                                        <w:rFonts w:ascii="Cambria Math" w:eastAsiaTheme="minorEastAsia" w:hAnsi="Cambria Math" w:cs="Univers"/>
                                        <w:szCs w:val="21"/>
                                      </w:rPr>
                                      <m:t>2</m:t>
                                    </m:r>
                                  </m:sup>
                                </m:sSup>
                                <m:r>
                                  <w:rPr>
                                    <w:rFonts w:ascii="Cambria Math" w:eastAsiaTheme="minorEastAsia" w:hAnsi="Cambria Math" w:cs="Univers"/>
                                    <w:szCs w:val="21"/>
                                  </w:rPr>
                                  <m:t>+</m:t>
                                </m:r>
                                <m:d>
                                  <m:dPr>
                                    <m:ctrlPr>
                                      <w:rPr>
                                        <w:rFonts w:ascii="Cambria Math" w:eastAsiaTheme="minorEastAsia" w:hAnsi="Cambria Math" w:cs="Univers"/>
                                        <w:i/>
                                        <w:szCs w:val="21"/>
                                      </w:rPr>
                                    </m:ctrlPr>
                                  </m:dPr>
                                  <m:e>
                                    <m:sSub>
                                      <m:sSubPr>
                                        <m:ctrlPr>
                                          <w:rPr>
                                            <w:rFonts w:ascii="Cambria Math" w:eastAsiaTheme="minorEastAsia" w:hAnsi="Cambria Math" w:cs="Univers"/>
                                            <w:i/>
                                            <w:szCs w:val="21"/>
                                          </w:rPr>
                                        </m:ctrlPr>
                                      </m:sSubPr>
                                      <m:e>
                                        <m:acc>
                                          <m:accPr>
                                            <m:ctrlPr>
                                              <w:rPr>
                                                <w:rFonts w:ascii="Cambria Math" w:eastAsiaTheme="minorEastAsia" w:hAnsi="Cambria Math" w:cs="Univers"/>
                                                <w:i/>
                                                <w:szCs w:val="21"/>
                                              </w:rPr>
                                            </m:ctrlPr>
                                          </m:accPr>
                                          <m:e>
                                            <m:r>
                                              <w:rPr>
                                                <w:rFonts w:ascii="Cambria Math" w:eastAsiaTheme="minorEastAsia" w:hAnsi="Cambria Math" w:cs="Univers"/>
                                                <w:szCs w:val="21"/>
                                              </w:rPr>
                                              <m:t>r</m:t>
                                            </m:r>
                                          </m:e>
                                        </m:acc>
                                      </m:e>
                                      <m:sub>
                                        <m:r>
                                          <w:rPr>
                                            <w:rFonts w:ascii="Cambria Math" w:eastAsiaTheme="minorEastAsia" w:hAnsi="Cambria Math" w:cs="Univers"/>
                                            <w:szCs w:val="21"/>
                                          </w:rPr>
                                          <m:t>-</m:t>
                                        </m:r>
                                      </m:sub>
                                    </m:sSub>
                                    <m:r>
                                      <w:rPr>
                                        <w:rFonts w:ascii="Cambria Math" w:eastAsiaTheme="minorEastAsia" w:hAnsi="Cambria Math" w:cs="Univers"/>
                                        <w:szCs w:val="21"/>
                                      </w:rPr>
                                      <m:t>+</m:t>
                                    </m:r>
                                    <m:sSub>
                                      <m:sSubPr>
                                        <m:ctrlPr>
                                          <w:rPr>
                                            <w:rFonts w:ascii="Cambria Math" w:eastAsiaTheme="minorEastAsia" w:hAnsi="Cambria Math" w:cs="Univers"/>
                                            <w:i/>
                                            <w:szCs w:val="21"/>
                                          </w:rPr>
                                        </m:ctrlPr>
                                      </m:sSubPr>
                                      <m:e>
                                        <m:acc>
                                          <m:accPr>
                                            <m:ctrlPr>
                                              <w:rPr>
                                                <w:rFonts w:ascii="Cambria Math" w:eastAsiaTheme="minorEastAsia" w:hAnsi="Cambria Math" w:cs="Univers"/>
                                                <w:i/>
                                                <w:szCs w:val="21"/>
                                              </w:rPr>
                                            </m:ctrlPr>
                                          </m:accPr>
                                          <m:e>
                                            <m:r>
                                              <w:rPr>
                                                <w:rFonts w:ascii="Cambria Math" w:eastAsiaTheme="minorEastAsia" w:hAnsi="Cambria Math" w:cs="Univers"/>
                                                <w:szCs w:val="21"/>
                                              </w:rPr>
                                              <m:t>r</m:t>
                                            </m:r>
                                          </m:e>
                                        </m:acc>
                                      </m:e>
                                      <m:sub>
                                        <m:r>
                                          <w:rPr>
                                            <w:rFonts w:ascii="Cambria Math" w:eastAsiaTheme="minorEastAsia" w:hAnsi="Cambria Math" w:cs="Univers"/>
                                            <w:szCs w:val="21"/>
                                          </w:rPr>
                                          <m:t>+</m:t>
                                        </m:r>
                                      </m:sub>
                                    </m:sSub>
                                  </m:e>
                                </m:d>
                              </m:e>
                            </m:d>
                          </m:den>
                        </m:f>
                      </m:e>
                    </m:d>
                  </m:e>
                  <m:sup>
                    <m:f>
                      <m:fPr>
                        <m:ctrlPr>
                          <w:rPr>
                            <w:rFonts w:ascii="Cambria Math" w:eastAsiaTheme="minorEastAsia" w:hAnsi="Cambria Math" w:cs="Univers"/>
                            <w:i/>
                            <w:szCs w:val="21"/>
                          </w:rPr>
                        </m:ctrlPr>
                      </m:fPr>
                      <m:num>
                        <m:r>
                          <w:rPr>
                            <w:rFonts w:ascii="Cambria Math" w:eastAsiaTheme="minorEastAsia" w:hAnsi="Cambria Math" w:cs="Univers"/>
                            <w:szCs w:val="21"/>
                          </w:rPr>
                          <m:t>1</m:t>
                        </m:r>
                      </m:num>
                      <m:den>
                        <m:r>
                          <w:rPr>
                            <w:rFonts w:ascii="Cambria Math" w:eastAsiaTheme="minorEastAsia" w:hAnsi="Cambria Math" w:cs="Univers"/>
                            <w:szCs w:val="21"/>
                          </w:rPr>
                          <m:t>5</m:t>
                        </m:r>
                      </m:den>
                    </m:f>
                  </m:sup>
                </m:sSup>
                <m:r>
                  <w:rPr>
                    <w:rFonts w:ascii="Cambria Math" w:eastAsiaTheme="minorEastAsia" w:hAnsi="Cambria Math"/>
                    <w:szCs w:val="21"/>
                  </w:rPr>
                  <m:t>,</m:t>
                </m:r>
              </m:oMath>
            </m:oMathPara>
          </w:p>
        </w:tc>
      </w:tr>
    </w:tbl>
    <w:p w:rsidR="00CF03AA" w:rsidRPr="00542493" w:rsidRDefault="00F04481" w:rsidP="00CF03AA">
      <w:pPr>
        <w:autoSpaceDE w:val="0"/>
        <w:autoSpaceDN w:val="0"/>
        <w:adjustRightInd w:val="0"/>
        <w:rPr>
          <w:rFonts w:eastAsiaTheme="minorEastAsia" w:cs="Univers"/>
          <w:szCs w:val="21"/>
        </w:rPr>
      </w:pPr>
      <w:proofErr w:type="gramStart"/>
      <w:r w:rsidRPr="00542493">
        <w:rPr>
          <w:rFonts w:eastAsiaTheme="minorEastAsia" w:cs="Univers"/>
          <w:szCs w:val="21"/>
        </w:rPr>
        <w:t>where</w:t>
      </w:r>
      <w:proofErr w:type="gramEnd"/>
      <w:r w:rsidR="00231BF7" w:rsidRPr="00542493">
        <w:rPr>
          <w:rFonts w:eastAsiaTheme="minorEastAsia" w:cs="Univers"/>
          <w:szCs w:val="21"/>
        </w:rPr>
        <w:t xml:space="preserve"> the constant</w:t>
      </w:r>
      <w:r w:rsidRPr="00542493">
        <w:rPr>
          <w:rFonts w:eastAsiaTheme="minorEastAsia" w:cs="Univers"/>
          <w:szCs w:val="21"/>
        </w:rPr>
        <w:t xml:space="preserve"> </w:t>
      </w:r>
      <m:oMath>
        <m:sSub>
          <m:sSubPr>
            <m:ctrlPr>
              <w:rPr>
                <w:rFonts w:ascii="Cambria Math" w:eastAsiaTheme="minorEastAsia" w:hAnsi="Cambria Math" w:cs="Univers"/>
                <w:i/>
                <w:szCs w:val="21"/>
              </w:rPr>
            </m:ctrlPr>
          </m:sSubPr>
          <m:e>
            <m:r>
              <w:rPr>
                <w:rFonts w:ascii="Cambria Math" w:eastAsiaTheme="minorEastAsia" w:hAnsi="Cambria Math" w:cs="Univers"/>
                <w:szCs w:val="21"/>
              </w:rPr>
              <m:t>C</m:t>
            </m:r>
          </m:e>
          <m:sub>
            <m:r>
              <w:rPr>
                <w:rFonts w:ascii="Cambria Math" w:eastAsiaTheme="minorEastAsia" w:hAnsi="Cambria Math" w:cs="Univers"/>
                <w:szCs w:val="21"/>
              </w:rPr>
              <m:t>K</m:t>
            </m:r>
          </m:sub>
        </m:sSub>
        <m:r>
          <w:rPr>
            <w:rFonts w:ascii="Cambria Math" w:eastAsiaTheme="minorEastAsia" w:hAnsi="Cambria Math" w:cs="Univers"/>
            <w:szCs w:val="21"/>
          </w:rPr>
          <m:t>=5.4</m:t>
        </m:r>
      </m:oMath>
      <w:r w:rsidRPr="00542493">
        <w:rPr>
          <w:rFonts w:eastAsiaTheme="minorEastAsia" w:cs="Univers"/>
          <w:szCs w:val="21"/>
        </w:rPr>
        <w:t xml:space="preserve"> and </w:t>
      </w:r>
      <m:oMath>
        <m:r>
          <w:rPr>
            <w:rFonts w:ascii="Cambria Math" w:eastAsiaTheme="minorEastAsia" w:hAnsi="Cambria Math" w:cs="Univers"/>
            <w:szCs w:val="21"/>
          </w:rPr>
          <m:t>N</m:t>
        </m:r>
      </m:oMath>
      <w:r w:rsidRPr="00542493">
        <w:rPr>
          <w:rFonts w:eastAsiaTheme="minorEastAsia" w:cs="Univers"/>
          <w:szCs w:val="21"/>
        </w:rPr>
        <w:t xml:space="preserve"> is the number of observations. </w:t>
      </w:r>
      <m:oMath>
        <m:sSubSup>
          <m:sSubSupPr>
            <m:ctrlPr>
              <w:rPr>
                <w:rFonts w:ascii="Cambria Math" w:eastAsiaTheme="minorEastAsia" w:hAnsi="Cambria Math" w:cs="Univers"/>
                <w:i/>
                <w:szCs w:val="21"/>
              </w:rPr>
            </m:ctrlPr>
          </m:sSubSupPr>
          <m:e>
            <m:acc>
              <m:accPr>
                <m:ctrlPr>
                  <w:rPr>
                    <w:rFonts w:ascii="Cambria Math" w:eastAsiaTheme="minorEastAsia" w:hAnsi="Cambria Math" w:cs="Univers"/>
                    <w:i/>
                    <w:szCs w:val="21"/>
                  </w:rPr>
                </m:ctrlPr>
              </m:accPr>
              <m:e>
                <m:r>
                  <w:rPr>
                    <w:rFonts w:ascii="Cambria Math" w:eastAsiaTheme="minorEastAsia" w:hAnsi="Cambria Math" w:cs="Univers"/>
                    <w:szCs w:val="21"/>
                  </w:rPr>
                  <m:t>σ</m:t>
                </m:r>
              </m:e>
            </m:acc>
          </m:e>
          <m:sub>
            <m:r>
              <w:rPr>
                <w:rFonts w:ascii="Cambria Math" w:eastAsiaTheme="minorEastAsia" w:hAnsi="Cambria Math" w:cs="Univers"/>
                <w:szCs w:val="21"/>
              </w:rPr>
              <m:t>-</m:t>
            </m:r>
          </m:sub>
          <m:sup>
            <m:r>
              <w:rPr>
                <w:rFonts w:ascii="Cambria Math" w:eastAsiaTheme="minorEastAsia" w:hAnsi="Cambria Math" w:cs="Univers"/>
                <w:szCs w:val="21"/>
              </w:rPr>
              <m:t>2</m:t>
            </m:r>
          </m:sup>
        </m:sSubSup>
      </m:oMath>
      <w:r w:rsidRPr="00542493">
        <w:rPr>
          <w:rFonts w:eastAsiaTheme="minorEastAsia" w:cs="Univers"/>
          <w:szCs w:val="21"/>
        </w:rPr>
        <w:t xml:space="preserve"> </w:t>
      </w:r>
      <w:proofErr w:type="gramStart"/>
      <w:r w:rsidRPr="00542493">
        <w:rPr>
          <w:rFonts w:eastAsiaTheme="minorEastAsia" w:cs="Univers"/>
          <w:szCs w:val="21"/>
        </w:rPr>
        <w:t>and</w:t>
      </w:r>
      <w:proofErr w:type="gramEnd"/>
      <w:r w:rsidRPr="00542493">
        <w:rPr>
          <w:rFonts w:eastAsiaTheme="minorEastAsia" w:cs="Univers"/>
          <w:szCs w:val="21"/>
        </w:rPr>
        <w:t xml:space="preserve"> </w:t>
      </w:r>
      <m:oMath>
        <m:sSubSup>
          <m:sSubSupPr>
            <m:ctrlPr>
              <w:rPr>
                <w:rFonts w:ascii="Cambria Math" w:eastAsiaTheme="minorEastAsia" w:hAnsi="Cambria Math" w:cs="Univers"/>
                <w:i/>
                <w:szCs w:val="21"/>
              </w:rPr>
            </m:ctrlPr>
          </m:sSubSupPr>
          <m:e>
            <m:acc>
              <m:accPr>
                <m:ctrlPr>
                  <w:rPr>
                    <w:rFonts w:ascii="Cambria Math" w:eastAsiaTheme="minorEastAsia" w:hAnsi="Cambria Math" w:cs="Univers"/>
                    <w:i/>
                    <w:szCs w:val="21"/>
                  </w:rPr>
                </m:ctrlPr>
              </m:accPr>
              <m:e>
                <m:r>
                  <w:rPr>
                    <w:rFonts w:ascii="Cambria Math" w:eastAsiaTheme="minorEastAsia" w:hAnsi="Cambria Math" w:cs="Univers"/>
                    <w:szCs w:val="21"/>
                  </w:rPr>
                  <m:t>σ</m:t>
                </m:r>
              </m:e>
            </m:acc>
          </m:e>
          <m:sub>
            <m:r>
              <w:rPr>
                <w:rFonts w:ascii="Cambria Math" w:eastAsiaTheme="minorEastAsia" w:hAnsi="Cambria Math" w:cs="Univers"/>
                <w:szCs w:val="21"/>
              </w:rPr>
              <m:t>+</m:t>
            </m:r>
          </m:sub>
          <m:sup>
            <m:r>
              <w:rPr>
                <w:rFonts w:ascii="Cambria Math" w:eastAsiaTheme="minorEastAsia" w:hAnsi="Cambria Math" w:cs="Univers"/>
                <w:szCs w:val="21"/>
              </w:rPr>
              <m:t>2</m:t>
            </m:r>
          </m:sup>
        </m:sSubSup>
      </m:oMath>
      <w:r w:rsidRPr="00542493">
        <w:rPr>
          <w:rFonts w:eastAsiaTheme="minorEastAsia" w:cs="Univers"/>
          <w:szCs w:val="21"/>
        </w:rPr>
        <w:t xml:space="preserve"> are the conditional variances of </w:t>
      </w:r>
      <m:oMath>
        <m:r>
          <m:rPr>
            <m:sty m:val="p"/>
          </m:rPr>
          <w:rPr>
            <w:rFonts w:ascii="Cambria Math" w:hAnsi="Cambria Math" w:cs="Univers"/>
            <w:szCs w:val="21"/>
          </w:rPr>
          <m:t>Δ</m:t>
        </m:r>
        <m:sSub>
          <m:sSubPr>
            <m:ctrlPr>
              <w:rPr>
                <w:rFonts w:ascii="Cambria Math" w:hAnsi="Cambria Math" w:cs="Univers"/>
                <w:i/>
                <w:szCs w:val="21"/>
              </w:rPr>
            </m:ctrlPr>
          </m:sSubPr>
          <m:e>
            <m:r>
              <w:rPr>
                <w:rFonts w:ascii="Cambria Math" w:hAnsi="Cambria Math" w:cs="Univers"/>
                <w:szCs w:val="21"/>
              </w:rPr>
              <m:t>y</m:t>
            </m:r>
          </m:e>
          <m:sub>
            <m:r>
              <m:rPr>
                <m:scr m:val="script"/>
              </m:rPr>
              <w:rPr>
                <w:rFonts w:ascii="Cambria Math" w:hAnsi="Cambria Math" w:cs="Univers"/>
                <w:szCs w:val="21"/>
              </w:rPr>
              <m:t>l</m:t>
            </m:r>
            <m:r>
              <w:rPr>
                <w:rFonts w:ascii="Cambria Math" w:hAnsi="Cambria Math" w:cs="Univers"/>
                <w:szCs w:val="21"/>
              </w:rPr>
              <m:t>t</m:t>
            </m:r>
          </m:sub>
        </m:sSub>
      </m:oMath>
      <w:r w:rsidRPr="00542493">
        <w:rPr>
          <w:rFonts w:eastAsiaTheme="minorEastAsia" w:cs="Univers"/>
          <w:szCs w:val="21"/>
        </w:rPr>
        <w:t xml:space="preserve"> given </w:t>
      </w:r>
      <m:oMath>
        <m:sSub>
          <m:sSubPr>
            <m:ctrlPr>
              <w:rPr>
                <w:rFonts w:ascii="Cambria Math" w:eastAsiaTheme="minorEastAsia" w:hAnsi="Cambria Math" w:cs="Univers"/>
                <w:i/>
                <w:szCs w:val="21"/>
              </w:rPr>
            </m:ctrlPr>
          </m:sSubPr>
          <m:e>
            <m:r>
              <w:rPr>
                <w:rFonts w:ascii="Cambria Math" w:eastAsiaTheme="minorEastAsia" w:hAnsi="Cambria Math" w:cs="Univers"/>
                <w:szCs w:val="21"/>
              </w:rPr>
              <m:t>z</m:t>
            </m:r>
          </m:e>
          <m:sub>
            <m:r>
              <m:rPr>
                <m:scr m:val="script"/>
              </m:rPr>
              <w:rPr>
                <w:rFonts w:ascii="Cambria Math" w:hAnsi="Cambria Math" w:cs="Univers"/>
                <w:szCs w:val="21"/>
              </w:rPr>
              <m:t>l</m:t>
            </m:r>
          </m:sub>
        </m:sSub>
        <m:r>
          <w:rPr>
            <w:rFonts w:ascii="Cambria Math" w:eastAsiaTheme="minorEastAsia" w:hAnsi="Cambria Math" w:cs="Univers"/>
            <w:szCs w:val="21"/>
          </w:rPr>
          <m:t>=c</m:t>
        </m:r>
      </m:oMath>
      <w:r w:rsidRPr="00542493">
        <w:rPr>
          <w:rFonts w:eastAsiaTheme="minorEastAsia" w:cs="Univers"/>
          <w:szCs w:val="21"/>
        </w:rPr>
        <w:t xml:space="preserve"> on both sides of the threshold (indicated with ‘</w:t>
      </w:r>
      <m:oMath>
        <m:r>
          <w:rPr>
            <w:rFonts w:ascii="Cambria Math" w:eastAsiaTheme="minorEastAsia" w:hAnsi="Cambria Math" w:cs="Univers"/>
            <w:szCs w:val="21"/>
          </w:rPr>
          <m:t>–</m:t>
        </m:r>
      </m:oMath>
      <w:r w:rsidRPr="00542493">
        <w:rPr>
          <w:rFonts w:eastAsiaTheme="minorEastAsia" w:cs="Univers"/>
          <w:szCs w:val="21"/>
        </w:rPr>
        <w:t>‘ and ‘</w:t>
      </w:r>
      <m:oMath>
        <m:r>
          <w:rPr>
            <w:rFonts w:ascii="Cambria Math" w:eastAsiaTheme="minorEastAsia" w:hAnsi="Cambria Math" w:cs="Univers"/>
            <w:szCs w:val="21"/>
          </w:rPr>
          <m:t>+</m:t>
        </m:r>
      </m:oMath>
      <w:r w:rsidRPr="00542493">
        <w:rPr>
          <w:rFonts w:eastAsiaTheme="minorEastAsia" w:cs="Univers"/>
          <w:szCs w:val="21"/>
        </w:rPr>
        <w:t xml:space="preserve">’), </w:t>
      </w:r>
      <m:oMath>
        <m:acc>
          <m:accPr>
            <m:ctrlPr>
              <w:rPr>
                <w:rFonts w:ascii="Cambria Math" w:eastAsiaTheme="minorEastAsia" w:hAnsi="Cambria Math" w:cs="Univers"/>
                <w:i/>
                <w:szCs w:val="21"/>
              </w:rPr>
            </m:ctrlPr>
          </m:accPr>
          <m:e>
            <m:r>
              <w:rPr>
                <w:rFonts w:ascii="Cambria Math" w:eastAsiaTheme="minorEastAsia" w:hAnsi="Cambria Math" w:cs="Univers"/>
                <w:szCs w:val="21"/>
              </w:rPr>
              <m:t>f</m:t>
            </m:r>
          </m:e>
        </m:acc>
        <m:r>
          <w:rPr>
            <w:rFonts w:ascii="Cambria Math" w:eastAsiaTheme="minorEastAsia" w:hAnsi="Cambria Math" w:cs="Univers"/>
            <w:szCs w:val="21"/>
          </w:rPr>
          <m:t>(c)</m:t>
        </m:r>
      </m:oMath>
      <w:r w:rsidRPr="00542493">
        <w:rPr>
          <w:rFonts w:eastAsiaTheme="minorEastAsia" w:cs="Univers"/>
          <w:szCs w:val="21"/>
        </w:rPr>
        <w:t xml:space="preserve"> denotes the </w:t>
      </w:r>
      <w:r w:rsidR="0043727A" w:rsidRPr="00542493">
        <w:rPr>
          <w:rFonts w:eastAsiaTheme="minorEastAsia" w:cs="Univers"/>
          <w:szCs w:val="21"/>
        </w:rPr>
        <w:t xml:space="preserve">estimated </w:t>
      </w:r>
      <w:r w:rsidRPr="00542493">
        <w:rPr>
          <w:rFonts w:eastAsiaTheme="minorEastAsia" w:cs="Univers"/>
          <w:szCs w:val="21"/>
        </w:rPr>
        <w:t xml:space="preserve">density of </w:t>
      </w:r>
      <m:oMath>
        <m:sSub>
          <m:sSubPr>
            <m:ctrlPr>
              <w:rPr>
                <w:rFonts w:ascii="Cambria Math" w:eastAsiaTheme="minorEastAsia" w:hAnsi="Cambria Math" w:cs="Univers"/>
                <w:i/>
                <w:szCs w:val="21"/>
              </w:rPr>
            </m:ctrlPr>
          </m:sSubPr>
          <m:e>
            <m:r>
              <w:rPr>
                <w:rFonts w:ascii="Cambria Math" w:eastAsiaTheme="minorEastAsia" w:hAnsi="Cambria Math" w:cs="Univers"/>
                <w:szCs w:val="21"/>
              </w:rPr>
              <m:t>z</m:t>
            </m:r>
          </m:e>
          <m:sub>
            <m:r>
              <m:rPr>
                <m:scr m:val="script"/>
              </m:rPr>
              <w:rPr>
                <w:rFonts w:ascii="Cambria Math" w:hAnsi="Cambria Math" w:cs="Univers"/>
                <w:szCs w:val="21"/>
              </w:rPr>
              <m:t>l</m:t>
            </m:r>
          </m:sub>
        </m:sSub>
      </m:oMath>
      <w:r w:rsidR="002F2E17" w:rsidRPr="00542493">
        <w:rPr>
          <w:rFonts w:eastAsiaTheme="minorEastAsia" w:cs="Univers"/>
          <w:szCs w:val="21"/>
        </w:rPr>
        <w:t xml:space="preserve"> at </w:t>
      </w:r>
      <m:oMath>
        <m:r>
          <w:rPr>
            <w:rFonts w:ascii="Cambria Math" w:eastAsiaTheme="minorEastAsia" w:hAnsi="Cambria Math" w:cs="Univers"/>
            <w:szCs w:val="21"/>
          </w:rPr>
          <m:t>c</m:t>
        </m:r>
      </m:oMath>
      <w:r w:rsidR="002F2E17" w:rsidRPr="00542493">
        <w:rPr>
          <w:rFonts w:eastAsiaTheme="minorEastAsia" w:cs="Univers"/>
          <w:szCs w:val="21"/>
        </w:rPr>
        <w:t xml:space="preserve">. </w:t>
      </w:r>
      <m:oMath>
        <m:sSubSup>
          <m:sSubSupPr>
            <m:ctrlPr>
              <w:rPr>
                <w:rFonts w:ascii="Cambria Math" w:eastAsiaTheme="minorEastAsia" w:hAnsi="Cambria Math" w:cs="Univers"/>
                <w:i/>
                <w:szCs w:val="21"/>
              </w:rPr>
            </m:ctrlPr>
          </m:sSubSupPr>
          <m:e>
            <m:acc>
              <m:accPr>
                <m:ctrlPr>
                  <w:rPr>
                    <w:rFonts w:ascii="Cambria Math" w:eastAsiaTheme="minorEastAsia" w:hAnsi="Cambria Math" w:cs="Univers"/>
                    <w:i/>
                    <w:szCs w:val="21"/>
                  </w:rPr>
                </m:ctrlPr>
              </m:accPr>
              <m:e>
                <m:r>
                  <w:rPr>
                    <w:rFonts w:ascii="Cambria Math" w:eastAsiaTheme="minorEastAsia" w:hAnsi="Cambria Math" w:cs="Univers"/>
                    <w:szCs w:val="21"/>
                  </w:rPr>
                  <m:t>m</m:t>
                </m:r>
              </m:e>
            </m:acc>
          </m:e>
          <m:sub>
            <m:r>
              <w:rPr>
                <w:rFonts w:ascii="Cambria Math" w:eastAsiaTheme="minorEastAsia" w:hAnsi="Cambria Math" w:cs="Univers"/>
                <w:szCs w:val="21"/>
              </w:rPr>
              <m:t>-</m:t>
            </m:r>
          </m:sub>
          <m:sup>
            <m:d>
              <m:dPr>
                <m:ctrlPr>
                  <w:rPr>
                    <w:rFonts w:ascii="Cambria Math" w:eastAsiaTheme="minorEastAsia" w:hAnsi="Cambria Math" w:cs="Univers"/>
                    <w:i/>
                    <w:szCs w:val="21"/>
                  </w:rPr>
                </m:ctrlPr>
              </m:dPr>
              <m:e>
                <m:r>
                  <w:rPr>
                    <w:rFonts w:ascii="Cambria Math" w:eastAsiaTheme="minorEastAsia" w:hAnsi="Cambria Math" w:cs="Univers"/>
                    <w:szCs w:val="21"/>
                  </w:rPr>
                  <m:t>2</m:t>
                </m:r>
              </m:e>
            </m:d>
          </m:sup>
        </m:sSubSup>
      </m:oMath>
      <w:r w:rsidR="002F2E17" w:rsidRPr="00542493">
        <w:rPr>
          <w:rFonts w:eastAsiaTheme="minorEastAsia" w:cs="Univers"/>
          <w:szCs w:val="21"/>
        </w:rPr>
        <w:t xml:space="preserve"> </w:t>
      </w:r>
      <w:proofErr w:type="gramStart"/>
      <w:r w:rsidR="002F2E17" w:rsidRPr="00542493">
        <w:rPr>
          <w:rFonts w:eastAsiaTheme="minorEastAsia" w:cs="Univers"/>
          <w:szCs w:val="21"/>
        </w:rPr>
        <w:t>and</w:t>
      </w:r>
      <w:proofErr w:type="gramEnd"/>
      <w:r w:rsidR="002F2E17" w:rsidRPr="00542493">
        <w:rPr>
          <w:rFonts w:eastAsiaTheme="minorEastAsia" w:cs="Univers"/>
          <w:szCs w:val="21"/>
        </w:rPr>
        <w:t xml:space="preserve"> </w:t>
      </w:r>
      <m:oMath>
        <m:sSubSup>
          <m:sSubSupPr>
            <m:ctrlPr>
              <w:rPr>
                <w:rFonts w:ascii="Cambria Math" w:eastAsiaTheme="minorEastAsia" w:hAnsi="Cambria Math" w:cs="Univers"/>
                <w:i/>
                <w:szCs w:val="21"/>
              </w:rPr>
            </m:ctrlPr>
          </m:sSubSupPr>
          <m:e>
            <m:acc>
              <m:accPr>
                <m:ctrlPr>
                  <w:rPr>
                    <w:rFonts w:ascii="Cambria Math" w:eastAsiaTheme="minorEastAsia" w:hAnsi="Cambria Math" w:cs="Univers"/>
                    <w:i/>
                    <w:szCs w:val="21"/>
                  </w:rPr>
                </m:ctrlPr>
              </m:accPr>
              <m:e>
                <m:r>
                  <w:rPr>
                    <w:rFonts w:ascii="Cambria Math" w:eastAsiaTheme="minorEastAsia" w:hAnsi="Cambria Math" w:cs="Univers"/>
                    <w:szCs w:val="21"/>
                  </w:rPr>
                  <m:t>m</m:t>
                </m:r>
              </m:e>
            </m:acc>
          </m:e>
          <m:sub>
            <m:r>
              <w:rPr>
                <w:rFonts w:ascii="Cambria Math" w:eastAsiaTheme="minorEastAsia" w:hAnsi="Cambria Math" w:cs="Univers"/>
                <w:szCs w:val="21"/>
              </w:rPr>
              <m:t>+</m:t>
            </m:r>
          </m:sub>
          <m:sup>
            <m:d>
              <m:dPr>
                <m:ctrlPr>
                  <w:rPr>
                    <w:rFonts w:ascii="Cambria Math" w:eastAsiaTheme="minorEastAsia" w:hAnsi="Cambria Math" w:cs="Univers"/>
                    <w:i/>
                    <w:szCs w:val="21"/>
                  </w:rPr>
                </m:ctrlPr>
              </m:dPr>
              <m:e>
                <m:r>
                  <w:rPr>
                    <w:rFonts w:ascii="Cambria Math" w:eastAsiaTheme="minorEastAsia" w:hAnsi="Cambria Math" w:cs="Univers"/>
                    <w:szCs w:val="21"/>
                  </w:rPr>
                  <m:t>2</m:t>
                </m:r>
              </m:e>
            </m:d>
          </m:sup>
        </m:sSubSup>
      </m:oMath>
      <w:r w:rsidR="002F2E17" w:rsidRPr="00542493">
        <w:rPr>
          <w:rFonts w:eastAsiaTheme="minorEastAsia" w:cs="Univers"/>
          <w:szCs w:val="21"/>
        </w:rPr>
        <w:t xml:space="preserve"> are estimates of the second derivatives of </w:t>
      </w:r>
      <w:r w:rsidR="004413EB">
        <w:rPr>
          <w:rFonts w:eastAsiaTheme="minorEastAsia" w:cs="Univers"/>
          <w:szCs w:val="21"/>
        </w:rPr>
        <w:t>a</w:t>
      </w:r>
      <w:r w:rsidR="002F2E17" w:rsidRPr="00542493">
        <w:rPr>
          <w:rFonts w:eastAsiaTheme="minorEastAsia" w:cs="Univers"/>
          <w:szCs w:val="21"/>
        </w:rPr>
        <w:t xml:space="preserve"> function of the z-score. </w:t>
      </w:r>
      <m:oMath>
        <m:sSub>
          <m:sSubPr>
            <m:ctrlPr>
              <w:rPr>
                <w:rFonts w:ascii="Cambria Math" w:eastAsiaTheme="minorEastAsia" w:hAnsi="Cambria Math" w:cs="Univers"/>
                <w:i/>
                <w:szCs w:val="21"/>
              </w:rPr>
            </m:ctrlPr>
          </m:sSubPr>
          <m:e>
            <m:acc>
              <m:accPr>
                <m:ctrlPr>
                  <w:rPr>
                    <w:rFonts w:ascii="Cambria Math" w:eastAsiaTheme="minorEastAsia" w:hAnsi="Cambria Math" w:cs="Univers"/>
                    <w:i/>
                    <w:szCs w:val="21"/>
                  </w:rPr>
                </m:ctrlPr>
              </m:accPr>
              <m:e>
                <m:r>
                  <w:rPr>
                    <w:rFonts w:ascii="Cambria Math" w:eastAsiaTheme="minorEastAsia" w:hAnsi="Cambria Math" w:cs="Univers"/>
                    <w:szCs w:val="21"/>
                  </w:rPr>
                  <m:t>r</m:t>
                </m:r>
              </m:e>
            </m:acc>
          </m:e>
          <m:sub>
            <m:r>
              <w:rPr>
                <w:rFonts w:ascii="Cambria Math" w:eastAsiaTheme="minorEastAsia" w:hAnsi="Cambria Math" w:cs="Univers"/>
                <w:szCs w:val="21"/>
              </w:rPr>
              <m:t>-</m:t>
            </m:r>
          </m:sub>
        </m:sSub>
      </m:oMath>
      <w:r w:rsidR="002F2E17" w:rsidRPr="00542493">
        <w:rPr>
          <w:rFonts w:eastAsiaTheme="minorEastAsia" w:cs="Univers"/>
          <w:szCs w:val="21"/>
        </w:rPr>
        <w:t xml:space="preserve"> </w:t>
      </w:r>
      <w:proofErr w:type="gramStart"/>
      <w:r w:rsidR="002F2E17" w:rsidRPr="00542493">
        <w:rPr>
          <w:rFonts w:eastAsiaTheme="minorEastAsia" w:cs="Univers"/>
          <w:szCs w:val="21"/>
        </w:rPr>
        <w:t>and</w:t>
      </w:r>
      <w:proofErr w:type="gramEnd"/>
      <w:r w:rsidR="002F2E17" w:rsidRPr="00542493">
        <w:rPr>
          <w:rFonts w:eastAsiaTheme="minorEastAsia" w:cs="Univers"/>
          <w:szCs w:val="21"/>
        </w:rPr>
        <w:t xml:space="preserve"> </w:t>
      </w:r>
      <m:oMath>
        <m:sSub>
          <m:sSubPr>
            <m:ctrlPr>
              <w:rPr>
                <w:rFonts w:ascii="Cambria Math" w:eastAsiaTheme="minorEastAsia" w:hAnsi="Cambria Math" w:cs="Univers"/>
                <w:i/>
                <w:szCs w:val="21"/>
              </w:rPr>
            </m:ctrlPr>
          </m:sSubPr>
          <m:e>
            <m:acc>
              <m:accPr>
                <m:ctrlPr>
                  <w:rPr>
                    <w:rFonts w:ascii="Cambria Math" w:eastAsiaTheme="minorEastAsia" w:hAnsi="Cambria Math" w:cs="Univers"/>
                    <w:i/>
                    <w:szCs w:val="21"/>
                  </w:rPr>
                </m:ctrlPr>
              </m:accPr>
              <m:e>
                <m:r>
                  <w:rPr>
                    <w:rFonts w:ascii="Cambria Math" w:eastAsiaTheme="minorEastAsia" w:hAnsi="Cambria Math" w:cs="Univers"/>
                    <w:szCs w:val="21"/>
                  </w:rPr>
                  <m:t>r</m:t>
                </m:r>
              </m:e>
            </m:acc>
          </m:e>
          <m:sub>
            <m:r>
              <w:rPr>
                <w:rFonts w:ascii="Cambria Math" w:eastAsiaTheme="minorEastAsia" w:hAnsi="Cambria Math" w:cs="Univers"/>
                <w:szCs w:val="21"/>
              </w:rPr>
              <m:t>+</m:t>
            </m:r>
          </m:sub>
        </m:sSub>
      </m:oMath>
      <w:r w:rsidR="002F2E17" w:rsidRPr="00542493">
        <w:rPr>
          <w:rFonts w:eastAsiaTheme="minorEastAsia" w:cs="Univers"/>
          <w:szCs w:val="21"/>
        </w:rPr>
        <w:t xml:space="preserve"> are estimated regularisation terms that correct for potential error in the estimation of the curvature of </w:t>
      </w:r>
      <m:oMath>
        <m:r>
          <w:rPr>
            <w:rFonts w:ascii="Cambria Math" w:eastAsiaTheme="minorEastAsia" w:hAnsi="Cambria Math" w:cs="Univers"/>
            <w:szCs w:val="21"/>
          </w:rPr>
          <m:t>m(z)</m:t>
        </m:r>
      </m:oMath>
      <w:r w:rsidR="002F2E17" w:rsidRPr="00542493">
        <w:rPr>
          <w:rFonts w:eastAsiaTheme="minorEastAsia" w:cs="Univers"/>
          <w:szCs w:val="21"/>
        </w:rPr>
        <w:t xml:space="preserve"> on both sides of the threshold. </w:t>
      </w:r>
    </w:p>
    <w:p w:rsidR="00593858" w:rsidRPr="00542493" w:rsidRDefault="00CF03AA" w:rsidP="00593858">
      <w:pPr>
        <w:autoSpaceDE w:val="0"/>
        <w:autoSpaceDN w:val="0"/>
        <w:adjustRightInd w:val="0"/>
        <w:ind w:firstLine="284"/>
        <w:rPr>
          <w:rFonts w:eastAsiaTheme="minorEastAsia" w:cs="Univers"/>
          <w:szCs w:val="21"/>
        </w:rPr>
      </w:pPr>
      <w:r w:rsidRPr="00542493">
        <w:rPr>
          <w:rFonts w:eastAsiaTheme="minorEastAsia" w:cs="Univers"/>
          <w:szCs w:val="21"/>
        </w:rPr>
        <w:t>Although local governments</w:t>
      </w:r>
      <w:r w:rsidR="00593858" w:rsidRPr="00542493">
        <w:rPr>
          <w:rFonts w:eastAsiaTheme="minorEastAsia" w:cs="Univers"/>
          <w:szCs w:val="21"/>
        </w:rPr>
        <w:t xml:space="preserve"> could not</w:t>
      </w:r>
      <w:r w:rsidR="0043727A" w:rsidRPr="00542493">
        <w:rPr>
          <w:rFonts w:eastAsiaTheme="minorEastAsia" w:cs="Univers"/>
          <w:szCs w:val="21"/>
        </w:rPr>
        <w:t xml:space="preserve"> directly</w:t>
      </w:r>
      <w:r w:rsidR="00593858" w:rsidRPr="00542493">
        <w:rPr>
          <w:rFonts w:eastAsiaTheme="minorEastAsia" w:cs="Univers"/>
          <w:szCs w:val="21"/>
        </w:rPr>
        <w:t xml:space="preserve"> manipulate the </w:t>
      </w:r>
      <w:r w:rsidRPr="00542493">
        <w:rPr>
          <w:rFonts w:eastAsiaTheme="minorEastAsia" w:cs="Univers"/>
          <w:szCs w:val="21"/>
        </w:rPr>
        <w:t xml:space="preserve">neighbourhood </w:t>
      </w:r>
      <w:r w:rsidR="00593858" w:rsidRPr="00542493">
        <w:rPr>
          <w:rFonts w:eastAsiaTheme="minorEastAsia" w:cs="Univers"/>
          <w:szCs w:val="21"/>
        </w:rPr>
        <w:t xml:space="preserve">score, some neighbourhoods were removed from the ultimate list and replaced by others after discussions with the local governments (as discussed in the previous section). This makes a standard </w:t>
      </w:r>
      <w:r w:rsidR="002E7F90" w:rsidRPr="00542493">
        <w:rPr>
          <w:rFonts w:eastAsiaTheme="minorEastAsia" w:cs="Univers"/>
          <w:szCs w:val="21"/>
        </w:rPr>
        <w:t>shar</w:t>
      </w:r>
      <w:r w:rsidR="0043727A" w:rsidRPr="00542493">
        <w:rPr>
          <w:rFonts w:eastAsiaTheme="minorEastAsia" w:cs="Univers"/>
          <w:szCs w:val="21"/>
        </w:rPr>
        <w:t>p</w:t>
      </w:r>
      <w:r w:rsidR="002E7F90" w:rsidRPr="00542493">
        <w:rPr>
          <w:rFonts w:eastAsiaTheme="minorEastAsia" w:cs="Univers"/>
          <w:szCs w:val="21"/>
        </w:rPr>
        <w:t xml:space="preserve"> regression-discontinuity design (SRD)</w:t>
      </w:r>
      <w:r w:rsidR="00593858" w:rsidRPr="00542493">
        <w:rPr>
          <w:rFonts w:eastAsiaTheme="minorEastAsia" w:cs="Univers"/>
          <w:szCs w:val="21"/>
        </w:rPr>
        <w:t xml:space="preserve"> potentially invalid, as it assumes a one-to-one relationship between the assignment and the z-score. </w:t>
      </w:r>
      <w:r w:rsidR="00C34B6D" w:rsidRPr="00542493">
        <w:rPr>
          <w:rFonts w:eastAsiaTheme="minorEastAsia" w:cs="Univers"/>
          <w:szCs w:val="21"/>
        </w:rPr>
        <w:t>We then employ a</w:t>
      </w:r>
      <w:r w:rsidR="00593858" w:rsidRPr="00542493">
        <w:rPr>
          <w:rFonts w:eastAsiaTheme="minorEastAsia" w:cs="Univers"/>
          <w:szCs w:val="21"/>
        </w:rPr>
        <w:t xml:space="preserve"> fuzzy RDD, because the neighbourhoods that were removed may be a non-random selection of eligi</w:t>
      </w:r>
      <w:r w:rsidR="002E7F90" w:rsidRPr="00542493">
        <w:rPr>
          <w:rFonts w:eastAsiaTheme="minorEastAsia" w:cs="Univers"/>
          <w:szCs w:val="21"/>
        </w:rPr>
        <w:t xml:space="preserve">ble neighbourhoods. A fuzzy regression-discontinuity design (FRD) </w:t>
      </w:r>
      <w:r w:rsidR="00593858" w:rsidRPr="00542493">
        <w:rPr>
          <w:rFonts w:eastAsiaTheme="minorEastAsia" w:cs="Univers"/>
          <w:szCs w:val="21"/>
        </w:rPr>
        <w:t xml:space="preserve">can be interpreted as an instrumental variables approach </w:t>
      </w:r>
      <w:r w:rsidR="00593858" w:rsidRPr="00542493">
        <w:rPr>
          <w:rFonts w:eastAsiaTheme="minorEastAsia" w:cs="Univers"/>
          <w:szCs w:val="21"/>
        </w:rPr>
        <w:fldChar w:fldCharType="begin" w:fldLock="1"/>
      </w:r>
      <w:r w:rsidR="00AF6CF1" w:rsidRPr="00542493">
        <w:rPr>
          <w:rFonts w:eastAsiaTheme="minorEastAsia" w:cs="Univers"/>
          <w:szCs w:val="21"/>
        </w:rPr>
        <w:instrText>ADDIN CSL_CITATION { "citationItems" : [ { "id" : "ITEM-1", "itemData" : { "author" : [ { "dropping-particle" : "", "family" : "Imbens", "given" : "G.W.", "non-dropping-particle" : "", "parse-names" : false, "suffix" : "" }, { "dropping-particle" : "", "family" : "Lemieux", "given" : "T.", "non-dropping-particle" : "", "parse-names" : false, "suffix" : "" } ], "container-title" : "Journal of Econometrics", "id" : "ITEM-1", "issue" : "2", "issued" : { "date-parts" : [ [ "2008" ] ] }, "page" : "615-635", "title" : "Regression Discontinuity Designs: A Guide to Practice", "type" : "article-journal", "volume" : "142" }, "uris" : [ "http://www.mendeley.com/documents/?uuid=cdc5c301-8a61-40aa-bf51-f8c0339c248a" ] } ], "mendeley" : { "formattedCitation" : "(Imbens &amp; Lemieux, 2008)", "manualFormatting" : "(Imbens and Lemieux, 2008)", "plainTextFormattedCitation" : "(Imbens &amp; Lemieux, 2008)", "previouslyFormattedCitation" : "(Imbens &amp; Lemieux, 2008)" }, "properties" : { "noteIndex" : 0 }, "schema" : "https://github.com/citation-style-language/schema/raw/master/csl-citation.json" }</w:instrText>
      </w:r>
      <w:r w:rsidR="00593858" w:rsidRPr="00542493">
        <w:rPr>
          <w:rFonts w:eastAsiaTheme="minorEastAsia" w:cs="Univers"/>
          <w:szCs w:val="21"/>
        </w:rPr>
        <w:fldChar w:fldCharType="separate"/>
      </w:r>
      <w:r w:rsidR="00593858" w:rsidRPr="00542493">
        <w:rPr>
          <w:rFonts w:eastAsiaTheme="minorEastAsia" w:cs="Univers"/>
          <w:noProof/>
          <w:szCs w:val="21"/>
        </w:rPr>
        <w:t>(Imbens and Lemieux, 2008)</w:t>
      </w:r>
      <w:r w:rsidR="00593858" w:rsidRPr="00542493">
        <w:rPr>
          <w:rFonts w:eastAsiaTheme="minorEastAsia" w:cs="Univers"/>
          <w:szCs w:val="21"/>
        </w:rPr>
        <w:fldChar w:fldCharType="end"/>
      </w:r>
      <w:r w:rsidR="00593858" w:rsidRPr="00542493">
        <w:rPr>
          <w:rFonts w:eastAsiaTheme="minorEastAsia" w:cs="Univers"/>
          <w:szCs w:val="21"/>
        </w:rPr>
        <w:t xml:space="preserve">. Hence, in the first stage, we </w:t>
      </w:r>
      <w:proofErr w:type="gramStart"/>
      <w:r w:rsidR="00593858" w:rsidRPr="00542493">
        <w:rPr>
          <w:rFonts w:eastAsiaTheme="minorEastAsia" w:cs="Univers"/>
          <w:szCs w:val="21"/>
        </w:rPr>
        <w:t>regress</w:t>
      </w:r>
      <w:proofErr w:type="gramEnd"/>
      <w:r w:rsidR="00593858" w:rsidRPr="00542493">
        <w:rPr>
          <w:rFonts w:eastAsiaTheme="minorEastAsia" w:cs="Univers"/>
          <w:szCs w:val="21"/>
        </w:rPr>
        <w:t xml:space="preserve"> the change in investment status on a dummy whether the neighbourhood was eligible based on the scoring rule and timing:</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75"/>
        <w:gridCol w:w="7762"/>
      </w:tblGrid>
      <w:tr w:rsidR="002F2E17" w:rsidRPr="00542493" w:rsidTr="00CA7B38">
        <w:tc>
          <w:tcPr>
            <w:tcW w:w="675" w:type="dxa"/>
            <w:vAlign w:val="center"/>
          </w:tcPr>
          <w:p w:rsidR="002F2E17" w:rsidRPr="00542493" w:rsidRDefault="002F2E17" w:rsidP="00CA7B38">
            <w:pPr>
              <w:rPr>
                <w:szCs w:val="21"/>
              </w:rPr>
            </w:pPr>
            <w:r w:rsidRPr="00542493">
              <w:rPr>
                <w:szCs w:val="21"/>
              </w:rPr>
              <w:t>(</w:t>
            </w:r>
            <w:r w:rsidRPr="00542493">
              <w:rPr>
                <w:szCs w:val="21"/>
              </w:rPr>
              <w:fldChar w:fldCharType="begin"/>
            </w:r>
            <w:r w:rsidRPr="00542493">
              <w:rPr>
                <w:szCs w:val="21"/>
              </w:rPr>
              <w:instrText xml:space="preserve"> SEQ Equation  \* Arabic \s  \* MERGEFORMAT </w:instrText>
            </w:r>
            <w:r w:rsidRPr="00542493">
              <w:rPr>
                <w:szCs w:val="21"/>
              </w:rPr>
              <w:fldChar w:fldCharType="separate"/>
            </w:r>
            <w:r w:rsidR="00DA0D4E">
              <w:rPr>
                <w:noProof/>
                <w:szCs w:val="21"/>
              </w:rPr>
              <w:t>23</w:t>
            </w:r>
            <w:r w:rsidRPr="00542493">
              <w:rPr>
                <w:szCs w:val="21"/>
              </w:rPr>
              <w:fldChar w:fldCharType="end"/>
            </w:r>
            <w:r w:rsidRPr="00542493">
              <w:rPr>
                <w:szCs w:val="21"/>
              </w:rPr>
              <w:t>)</w:t>
            </w:r>
          </w:p>
        </w:tc>
        <w:tc>
          <w:tcPr>
            <w:tcW w:w="7762" w:type="dxa"/>
            <w:vAlign w:val="center"/>
          </w:tcPr>
          <w:p w:rsidR="002F2E17" w:rsidRPr="00542493" w:rsidRDefault="00DF757E" w:rsidP="00CA7B38">
            <w:pPr>
              <w:ind w:left="-675"/>
              <w:jc w:val="center"/>
              <w:rPr>
                <w:szCs w:val="21"/>
              </w:rPr>
            </w:pPr>
            <m:oMathPara>
              <m:oMath>
                <m:d>
                  <m:dPr>
                    <m:ctrlPr>
                      <w:rPr>
                        <w:rFonts w:ascii="Cambria Math" w:hAnsi="Cambria Math" w:cs="Univers"/>
                        <w:szCs w:val="21"/>
                      </w:rPr>
                    </m:ctrlPr>
                  </m:dPr>
                  <m:e>
                    <m:acc>
                      <m:accPr>
                        <m:ctrlPr>
                          <w:rPr>
                            <w:rFonts w:ascii="Cambria Math" w:eastAsiaTheme="minorEastAsia" w:hAnsi="Cambria Math" w:cs="Univers"/>
                            <w:i/>
                            <w:szCs w:val="21"/>
                          </w:rPr>
                        </m:ctrlPr>
                      </m:accPr>
                      <m:e>
                        <m:acc>
                          <m:accPr>
                            <m:chr m:val="̃"/>
                            <m:ctrlPr>
                              <w:rPr>
                                <w:rFonts w:ascii="Cambria Math" w:eastAsiaTheme="minorEastAsia" w:hAnsi="Cambria Math" w:cs="Univers"/>
                                <w:i/>
                                <w:szCs w:val="21"/>
                              </w:rPr>
                            </m:ctrlPr>
                          </m:accPr>
                          <m:e>
                            <m:r>
                              <w:rPr>
                                <w:rFonts w:ascii="Cambria Math" w:eastAsiaTheme="minorEastAsia" w:hAnsi="Cambria Math" w:cs="Univers"/>
                                <w:szCs w:val="21"/>
                              </w:rPr>
                              <m:t>π</m:t>
                            </m:r>
                          </m:e>
                        </m:acc>
                      </m:e>
                    </m:acc>
                    <m:r>
                      <w:rPr>
                        <w:rFonts w:ascii="Cambria Math" w:eastAsiaTheme="minorEastAsia" w:hAnsi="Cambria Math" w:cs="Univers"/>
                        <w:szCs w:val="21"/>
                      </w:rPr>
                      <m:t>,</m:t>
                    </m:r>
                    <m:acc>
                      <m:accPr>
                        <m:ctrlPr>
                          <w:rPr>
                            <w:rFonts w:ascii="Cambria Math" w:eastAsiaTheme="minorEastAsia" w:hAnsi="Cambria Math" w:cs="Univers"/>
                            <w:i/>
                            <w:szCs w:val="21"/>
                          </w:rPr>
                        </m:ctrlPr>
                      </m:accPr>
                      <m:e>
                        <m:acc>
                          <m:accPr>
                            <m:chr m:val="̃"/>
                            <m:ctrlPr>
                              <w:rPr>
                                <w:rFonts w:ascii="Cambria Math" w:eastAsiaTheme="minorEastAsia" w:hAnsi="Cambria Math" w:cs="Univers"/>
                                <w:i/>
                                <w:szCs w:val="21"/>
                              </w:rPr>
                            </m:ctrlPr>
                          </m:accPr>
                          <m:e>
                            <m:r>
                              <w:rPr>
                                <w:rFonts w:ascii="Cambria Math" w:hAnsi="Cambria Math" w:cs="Univers"/>
                                <w:szCs w:val="21"/>
                              </w:rPr>
                              <m:t>β</m:t>
                            </m:r>
                          </m:e>
                        </m:acc>
                      </m:e>
                    </m:acc>
                    <m:r>
                      <w:rPr>
                        <w:rFonts w:ascii="Cambria Math" w:hAnsi="Cambria Math" w:cs="Univers"/>
                        <w:szCs w:val="21"/>
                      </w:rPr>
                      <m:t>,</m:t>
                    </m:r>
                    <m:sSub>
                      <m:sSubPr>
                        <m:ctrlPr>
                          <w:rPr>
                            <w:rFonts w:ascii="Cambria Math" w:hAnsi="Cambria Math" w:cs="Univers"/>
                            <w:i/>
                            <w:szCs w:val="21"/>
                          </w:rPr>
                        </m:ctrlPr>
                      </m:sSubPr>
                      <m:e>
                        <m:acc>
                          <m:accPr>
                            <m:ctrlPr>
                              <w:rPr>
                                <w:rFonts w:ascii="Cambria Math" w:eastAsiaTheme="minorEastAsia" w:hAnsi="Cambria Math" w:cs="Univers"/>
                                <w:i/>
                                <w:szCs w:val="21"/>
                              </w:rPr>
                            </m:ctrlPr>
                          </m:accPr>
                          <m:e>
                            <m:acc>
                              <m:accPr>
                                <m:chr m:val="̃"/>
                                <m:ctrlPr>
                                  <w:rPr>
                                    <w:rFonts w:ascii="Cambria Math" w:eastAsiaTheme="minorEastAsia" w:hAnsi="Cambria Math" w:cs="Univers"/>
                                    <w:i/>
                                    <w:szCs w:val="21"/>
                                  </w:rPr>
                                </m:ctrlPr>
                              </m:accPr>
                              <m:e>
                                <m:r>
                                  <w:rPr>
                                    <w:rFonts w:ascii="Cambria Math" w:hAnsi="Cambria Math" w:cs="Univers"/>
                                    <w:szCs w:val="21"/>
                                  </w:rPr>
                                  <m:t>υ</m:t>
                                </m:r>
                              </m:e>
                            </m:acc>
                          </m:e>
                        </m:acc>
                      </m:e>
                      <m:sub>
                        <m:r>
                          <w:rPr>
                            <w:rFonts w:ascii="Cambria Math" w:hAnsi="Cambria Math" w:cs="Univers"/>
                            <w:szCs w:val="21"/>
                          </w:rPr>
                          <m:t>t</m:t>
                        </m:r>
                      </m:sub>
                    </m:sSub>
                  </m:e>
                </m:d>
                <m:r>
                  <m:rPr>
                    <m:sty m:val="p"/>
                  </m:rPr>
                  <w:rPr>
                    <w:rFonts w:ascii="Cambria Math" w:hAnsi="Cambria Math" w:cs="Univers"/>
                    <w:szCs w:val="21"/>
                  </w:rPr>
                  <m:t>=</m:t>
                </m:r>
                <m:limLow>
                  <m:limLowPr>
                    <m:ctrlPr>
                      <w:rPr>
                        <w:rFonts w:ascii="Cambria Math" w:hAnsi="Cambria Math" w:cs="Univers"/>
                        <w:szCs w:val="21"/>
                      </w:rPr>
                    </m:ctrlPr>
                  </m:limLowPr>
                  <m:e>
                    <m:r>
                      <m:rPr>
                        <m:sty m:val="p"/>
                      </m:rPr>
                      <w:rPr>
                        <w:rFonts w:ascii="Cambria Math" w:hAnsi="Cambria Math" w:cs="Univers"/>
                        <w:szCs w:val="21"/>
                      </w:rPr>
                      <m:t>arg min</m:t>
                    </m:r>
                  </m:e>
                  <m:lim>
                    <m:acc>
                      <m:accPr>
                        <m:chr m:val="̃"/>
                        <m:ctrlPr>
                          <w:rPr>
                            <w:rFonts w:ascii="Cambria Math" w:eastAsiaTheme="minorEastAsia" w:hAnsi="Cambria Math" w:cs="Univers"/>
                            <w:i/>
                            <w:szCs w:val="21"/>
                          </w:rPr>
                        </m:ctrlPr>
                      </m:accPr>
                      <m:e>
                        <m:r>
                          <w:rPr>
                            <w:rFonts w:ascii="Cambria Math" w:eastAsiaTheme="minorEastAsia" w:hAnsi="Cambria Math" w:cs="Univers"/>
                            <w:szCs w:val="21"/>
                          </w:rPr>
                          <m:t>π</m:t>
                        </m:r>
                      </m:e>
                    </m:acc>
                    <m:r>
                      <w:rPr>
                        <w:rFonts w:ascii="Cambria Math" w:eastAsiaTheme="minorEastAsia" w:hAnsi="Cambria Math" w:cs="Univers"/>
                        <w:szCs w:val="21"/>
                      </w:rPr>
                      <m:t>,</m:t>
                    </m:r>
                    <m:acc>
                      <m:accPr>
                        <m:chr m:val="̃"/>
                        <m:ctrlPr>
                          <w:rPr>
                            <w:rFonts w:ascii="Cambria Math" w:hAnsi="Cambria Math" w:cs="Univers"/>
                            <w:i/>
                            <w:szCs w:val="21"/>
                          </w:rPr>
                        </m:ctrlPr>
                      </m:accPr>
                      <m:e>
                        <m:r>
                          <w:rPr>
                            <w:rFonts w:ascii="Cambria Math" w:hAnsi="Cambria Math" w:cs="Univers"/>
                            <w:szCs w:val="21"/>
                          </w:rPr>
                          <m:t>β</m:t>
                        </m:r>
                      </m:e>
                    </m:acc>
                    <m:r>
                      <w:rPr>
                        <w:rFonts w:ascii="Cambria Math" w:hAnsi="Cambria Math" w:cs="Univers"/>
                        <w:szCs w:val="21"/>
                      </w:rPr>
                      <m:t>,</m:t>
                    </m:r>
                    <m:sSub>
                      <m:sSubPr>
                        <m:ctrlPr>
                          <w:rPr>
                            <w:rFonts w:ascii="Cambria Math" w:hAnsi="Cambria Math" w:cs="Univers"/>
                            <w:i/>
                            <w:szCs w:val="21"/>
                          </w:rPr>
                        </m:ctrlPr>
                      </m:sSubPr>
                      <m:e>
                        <m:acc>
                          <m:accPr>
                            <m:chr m:val="̃"/>
                            <m:ctrlPr>
                              <w:rPr>
                                <w:rFonts w:ascii="Cambria Math" w:hAnsi="Cambria Math" w:cs="Univers"/>
                                <w:i/>
                                <w:szCs w:val="21"/>
                              </w:rPr>
                            </m:ctrlPr>
                          </m:accPr>
                          <m:e>
                            <m:r>
                              <w:rPr>
                                <w:rFonts w:ascii="Cambria Math" w:hAnsi="Cambria Math" w:cs="Univers"/>
                                <w:szCs w:val="21"/>
                              </w:rPr>
                              <m:t>υ</m:t>
                            </m:r>
                          </m:e>
                        </m:acc>
                      </m:e>
                      <m:sub>
                        <m:r>
                          <w:rPr>
                            <w:rFonts w:ascii="Cambria Math" w:hAnsi="Cambria Math" w:cs="Univers"/>
                            <w:szCs w:val="21"/>
                          </w:rPr>
                          <m:t>t</m:t>
                        </m:r>
                      </m:sub>
                    </m:sSub>
                  </m:lim>
                </m:limLow>
                <m:r>
                  <m:rPr>
                    <m:sty m:val="p"/>
                  </m:rPr>
                  <w:rPr>
                    <w:rFonts w:ascii="Cambria Math" w:hAnsi="Cambria Math" w:cs="Univers"/>
                    <w:szCs w:val="21"/>
                  </w:rPr>
                  <m:t xml:space="preserve"> </m:t>
                </m:r>
                <m:nary>
                  <m:naryPr>
                    <m:chr m:val="∑"/>
                    <m:limLoc m:val="undOvr"/>
                    <m:ctrlPr>
                      <w:rPr>
                        <w:rFonts w:ascii="Cambria Math" w:hAnsi="Cambria Math" w:cs="Univers"/>
                        <w:i/>
                        <w:szCs w:val="21"/>
                      </w:rPr>
                    </m:ctrlPr>
                  </m:naryPr>
                  <m:sub>
                    <m:r>
                      <w:rPr>
                        <w:rFonts w:ascii="Cambria Math" w:hAnsi="Cambria Math" w:cs="Univers"/>
                        <w:szCs w:val="21"/>
                      </w:rPr>
                      <m:t>i=1</m:t>
                    </m:r>
                  </m:sub>
                  <m:sup>
                    <m:r>
                      <w:rPr>
                        <w:rFonts w:ascii="Cambria Math" w:hAnsi="Cambria Math" w:cs="Univers"/>
                        <w:szCs w:val="21"/>
                      </w:rPr>
                      <m:t>N</m:t>
                    </m:r>
                  </m:sup>
                  <m:e>
                    <m:sSup>
                      <m:sSupPr>
                        <m:ctrlPr>
                          <w:rPr>
                            <w:rFonts w:ascii="Cambria Math" w:eastAsiaTheme="minorEastAsia" w:hAnsi="Cambria Math" w:cs="Univers"/>
                            <w:i/>
                            <w:szCs w:val="21"/>
                          </w:rPr>
                        </m:ctrlPr>
                      </m:sSupPr>
                      <m:e>
                        <m:r>
                          <w:rPr>
                            <w:rFonts w:ascii="Cambria Math" w:hAnsi="Cambria Math" w:cs="Univers"/>
                            <w:szCs w:val="21"/>
                          </w:rPr>
                          <m:t>K</m:t>
                        </m:r>
                        <m:d>
                          <m:dPr>
                            <m:ctrlPr>
                              <w:rPr>
                                <w:rFonts w:ascii="Cambria Math" w:eastAsiaTheme="minorEastAsia" w:hAnsi="Cambria Math" w:cs="Univers"/>
                                <w:i/>
                                <w:szCs w:val="21"/>
                              </w:rPr>
                            </m:ctrlPr>
                          </m:dPr>
                          <m:e>
                            <m:f>
                              <m:fPr>
                                <m:ctrlPr>
                                  <w:rPr>
                                    <w:rFonts w:ascii="Cambria Math" w:eastAsiaTheme="minorEastAsia" w:hAnsi="Cambria Math" w:cs="Univers"/>
                                    <w:i/>
                                    <w:szCs w:val="21"/>
                                  </w:rPr>
                                </m:ctrlPr>
                              </m:fPr>
                              <m:num>
                                <m:sSub>
                                  <m:sSubPr>
                                    <m:ctrlPr>
                                      <w:rPr>
                                        <w:rFonts w:ascii="Cambria Math" w:eastAsiaTheme="minorEastAsia" w:hAnsi="Cambria Math" w:cs="Univers"/>
                                        <w:i/>
                                        <w:szCs w:val="21"/>
                                      </w:rPr>
                                    </m:ctrlPr>
                                  </m:sSubPr>
                                  <m:e>
                                    <m:r>
                                      <w:rPr>
                                        <w:rFonts w:ascii="Cambria Math" w:eastAsiaTheme="minorEastAsia" w:hAnsi="Cambria Math" w:cs="Univers"/>
                                        <w:szCs w:val="21"/>
                                      </w:rPr>
                                      <m:t>z</m:t>
                                    </m:r>
                                  </m:e>
                                  <m:sub>
                                    <m:r>
                                      <w:rPr>
                                        <w:rFonts w:ascii="Cambria Math" w:hAnsi="Cambria Math" w:cs="Univers"/>
                                        <w:szCs w:val="21"/>
                                      </w:rPr>
                                      <m:t>i</m:t>
                                    </m:r>
                                    <m:r>
                                      <m:rPr>
                                        <m:scr m:val="script"/>
                                      </m:rPr>
                                      <w:rPr>
                                        <w:rFonts w:ascii="Cambria Math" w:hAnsi="Cambria Math" w:cs="Univers"/>
                                        <w:szCs w:val="21"/>
                                      </w:rPr>
                                      <m:t>l</m:t>
                                    </m:r>
                                  </m:sub>
                                </m:sSub>
                                <m:r>
                                  <w:rPr>
                                    <w:rFonts w:ascii="Cambria Math" w:eastAsiaTheme="minorEastAsia" w:hAnsi="Cambria Math" w:cs="Univers"/>
                                    <w:szCs w:val="21"/>
                                  </w:rPr>
                                  <m:t>-c</m:t>
                                </m:r>
                              </m:num>
                              <m:den>
                                <m:r>
                                  <w:rPr>
                                    <w:rFonts w:ascii="Cambria Math" w:eastAsiaTheme="minorEastAsia" w:hAnsi="Cambria Math" w:cs="Univers"/>
                                    <w:szCs w:val="21"/>
                                  </w:rPr>
                                  <m:t>h</m:t>
                                </m:r>
                              </m:den>
                            </m:f>
                          </m:e>
                        </m:d>
                        <m:r>
                          <w:rPr>
                            <w:rFonts w:ascii="Cambria Math" w:eastAsiaTheme="minorEastAsia" w:hAnsi="Cambria Math" w:cs="Univers"/>
                            <w:szCs w:val="21"/>
                          </w:rPr>
                          <m:t>×</m:t>
                        </m:r>
                        <m:d>
                          <m:dPr>
                            <m:ctrlPr>
                              <w:rPr>
                                <w:rFonts w:ascii="Cambria Math" w:eastAsiaTheme="minorEastAsia" w:hAnsi="Cambria Math" w:cs="Univers"/>
                                <w:i/>
                                <w:szCs w:val="21"/>
                              </w:rPr>
                            </m:ctrlPr>
                          </m:dPr>
                          <m:e>
                            <m:r>
                              <m:rPr>
                                <m:sty m:val="p"/>
                              </m:rPr>
                              <w:rPr>
                                <w:rFonts w:ascii="Cambria Math" w:hAnsi="Cambria Math" w:cs="Univers"/>
                                <w:szCs w:val="21"/>
                              </w:rPr>
                              <m:t>Δ</m:t>
                            </m:r>
                            <m:sSub>
                              <m:sSubPr>
                                <m:ctrlPr>
                                  <w:rPr>
                                    <w:rFonts w:ascii="Cambria Math" w:hAnsi="Cambria Math" w:cs="Univers"/>
                                    <w:i/>
                                    <w:szCs w:val="21"/>
                                  </w:rPr>
                                </m:ctrlPr>
                              </m:sSubPr>
                              <m:e>
                                <m:r>
                                  <w:rPr>
                                    <w:rFonts w:ascii="Cambria Math" w:hAnsi="Cambria Math" w:cs="Univers"/>
                                    <w:szCs w:val="21"/>
                                  </w:rPr>
                                  <m:t>y</m:t>
                                </m:r>
                              </m:e>
                              <m:sub>
                                <m:r>
                                  <m:rPr>
                                    <m:scr m:val="script"/>
                                  </m:rPr>
                                  <w:rPr>
                                    <w:rFonts w:ascii="Cambria Math" w:hAnsi="Cambria Math" w:cs="Univers"/>
                                    <w:szCs w:val="21"/>
                                  </w:rPr>
                                  <m:t>l</m:t>
                                </m:r>
                                <m:r>
                                  <w:rPr>
                                    <w:rFonts w:ascii="Cambria Math" w:hAnsi="Cambria Math" w:cs="Univers"/>
                                    <w:szCs w:val="21"/>
                                  </w:rPr>
                                  <m:t>t</m:t>
                                </m:r>
                              </m:sub>
                            </m:sSub>
                            <m:r>
                              <w:rPr>
                                <w:rFonts w:ascii="Cambria Math" w:eastAsiaTheme="minorEastAsia" w:hAnsi="Cambria Math" w:cs="Univers"/>
                                <w:szCs w:val="21"/>
                              </w:rPr>
                              <m:t>-</m:t>
                            </m:r>
                            <m:acc>
                              <m:accPr>
                                <m:chr m:val="̃"/>
                                <m:ctrlPr>
                                  <w:rPr>
                                    <w:rFonts w:ascii="Cambria Math" w:eastAsiaTheme="minorEastAsia" w:hAnsi="Cambria Math" w:cs="Univers"/>
                                    <w:i/>
                                    <w:szCs w:val="21"/>
                                  </w:rPr>
                                </m:ctrlPr>
                              </m:accPr>
                              <m:e>
                                <m:r>
                                  <w:rPr>
                                    <w:rFonts w:ascii="Cambria Math" w:eastAsiaTheme="minorEastAsia" w:hAnsi="Cambria Math" w:cs="Univers"/>
                                    <w:szCs w:val="21"/>
                                  </w:rPr>
                                  <m:t>π</m:t>
                                </m:r>
                              </m:e>
                            </m:acc>
                            <m:r>
                              <m:rPr>
                                <m:sty m:val="p"/>
                              </m:rPr>
                              <w:rPr>
                                <w:rFonts w:ascii="Cambria Math" w:eastAsiaTheme="minorEastAsia" w:hAnsi="Cambria Math" w:cs="Univers"/>
                                <w:szCs w:val="21"/>
                              </w:rPr>
                              <m:t>Δ</m:t>
                            </m:r>
                            <m:sSub>
                              <m:sSubPr>
                                <m:ctrlPr>
                                  <w:rPr>
                                    <w:rFonts w:ascii="Cambria Math" w:eastAsiaTheme="minorEastAsia" w:hAnsi="Cambria Math" w:cs="Univers"/>
                                    <w:i/>
                                    <w:szCs w:val="21"/>
                                  </w:rPr>
                                </m:ctrlPr>
                              </m:sSubPr>
                              <m:e>
                                <m:r>
                                  <w:rPr>
                                    <w:rFonts w:ascii="Cambria Math" w:eastAsiaTheme="minorEastAsia" w:hAnsi="Cambria Math" w:cs="Univers"/>
                                    <w:szCs w:val="21"/>
                                  </w:rPr>
                                  <m:t>s</m:t>
                                </m:r>
                              </m:e>
                              <m:sub>
                                <m:r>
                                  <m:rPr>
                                    <m:scr m:val="script"/>
                                  </m:rPr>
                                  <w:rPr>
                                    <w:rFonts w:ascii="Cambria Math" w:hAnsi="Cambria Math" w:cs="Univers"/>
                                    <w:szCs w:val="21"/>
                                  </w:rPr>
                                  <m:t>l</m:t>
                                </m:r>
                                <m:r>
                                  <w:rPr>
                                    <w:rFonts w:ascii="Cambria Math" w:hAnsi="Cambria Math" w:cs="Univers"/>
                                    <w:szCs w:val="21"/>
                                  </w:rPr>
                                  <m:t>t</m:t>
                                </m:r>
                              </m:sub>
                            </m:sSub>
                            <m:r>
                              <w:rPr>
                                <w:rFonts w:ascii="Cambria Math" w:hAnsi="Cambria Math" w:cs="Univers"/>
                                <w:szCs w:val="21"/>
                              </w:rPr>
                              <m:t>-</m:t>
                            </m:r>
                            <m:acc>
                              <m:accPr>
                                <m:chr m:val="̃"/>
                                <m:ctrlPr>
                                  <w:rPr>
                                    <w:rFonts w:ascii="Cambria Math" w:hAnsi="Cambria Math" w:cs="Univers"/>
                                    <w:i/>
                                    <w:szCs w:val="21"/>
                                  </w:rPr>
                                </m:ctrlPr>
                              </m:accPr>
                              <m:e>
                                <m:r>
                                  <w:rPr>
                                    <w:rFonts w:ascii="Cambria Math" w:hAnsi="Cambria Math" w:cs="Univers"/>
                                    <w:szCs w:val="21"/>
                                  </w:rPr>
                                  <m:t>β</m:t>
                                </m:r>
                              </m:e>
                            </m:acc>
                            <m:r>
                              <m:rPr>
                                <m:sty m:val="p"/>
                              </m:rPr>
                              <w:rPr>
                                <w:rFonts w:ascii="Cambria Math" w:hAnsi="Cambria Math" w:cs="Univers"/>
                                <w:szCs w:val="21"/>
                              </w:rPr>
                              <m:t>Δ</m:t>
                            </m:r>
                            <m:sSub>
                              <m:sSubPr>
                                <m:ctrlPr>
                                  <w:rPr>
                                    <w:rFonts w:ascii="Cambria Math" w:eastAsiaTheme="minorEastAsia" w:hAnsi="Cambria Math" w:cs="Univers"/>
                                    <w:i/>
                                    <w:szCs w:val="21"/>
                                  </w:rPr>
                                </m:ctrlPr>
                              </m:sSubPr>
                              <m:e>
                                <m:r>
                                  <w:rPr>
                                    <w:rFonts w:ascii="Cambria Math" w:eastAsiaTheme="minorEastAsia" w:hAnsi="Cambria Math" w:cs="Univers"/>
                                    <w:szCs w:val="21"/>
                                  </w:rPr>
                                  <m:t>x</m:t>
                                </m:r>
                              </m:e>
                              <m:sub>
                                <m:r>
                                  <m:rPr>
                                    <m:scr m:val="script"/>
                                  </m:rPr>
                                  <w:rPr>
                                    <w:rFonts w:ascii="Cambria Math" w:hAnsi="Cambria Math" w:cs="Univers"/>
                                    <w:szCs w:val="21"/>
                                  </w:rPr>
                                  <m:t>l</m:t>
                                </m:r>
                                <m:r>
                                  <w:rPr>
                                    <w:rFonts w:ascii="Cambria Math" w:hAnsi="Cambria Math" w:cs="Univers"/>
                                    <w:szCs w:val="21"/>
                                  </w:rPr>
                                  <m:t>t</m:t>
                                </m:r>
                              </m:sub>
                            </m:sSub>
                            <m:r>
                              <m:rPr>
                                <m:sty m:val="p"/>
                              </m:rPr>
                              <w:rPr>
                                <w:rFonts w:ascii="Cambria Math" w:hAnsi="Cambria Math" w:cs="Univers"/>
                                <w:szCs w:val="21"/>
                              </w:rPr>
                              <m:t>-Δ</m:t>
                            </m:r>
                            <m:sSub>
                              <m:sSubPr>
                                <m:ctrlPr>
                                  <w:rPr>
                                    <w:rFonts w:ascii="Cambria Math" w:hAnsi="Cambria Math" w:cs="Univers"/>
                                    <w:i/>
                                    <w:szCs w:val="21"/>
                                  </w:rPr>
                                </m:ctrlPr>
                              </m:sSubPr>
                              <m:e>
                                <m:acc>
                                  <m:accPr>
                                    <m:chr m:val="̃"/>
                                    <m:ctrlPr>
                                      <w:rPr>
                                        <w:rFonts w:ascii="Cambria Math" w:hAnsi="Cambria Math" w:cs="Univers"/>
                                        <w:i/>
                                        <w:szCs w:val="21"/>
                                      </w:rPr>
                                    </m:ctrlPr>
                                  </m:accPr>
                                  <m:e>
                                    <m:r>
                                      <w:rPr>
                                        <w:rFonts w:ascii="Cambria Math" w:hAnsi="Cambria Math" w:cs="Univers"/>
                                        <w:szCs w:val="21"/>
                                      </w:rPr>
                                      <m:t>υ</m:t>
                                    </m:r>
                                  </m:e>
                                </m:acc>
                              </m:e>
                              <m:sub>
                                <m:r>
                                  <w:rPr>
                                    <w:rFonts w:ascii="Cambria Math" w:hAnsi="Cambria Math" w:cs="Univers"/>
                                    <w:szCs w:val="21"/>
                                  </w:rPr>
                                  <m:t>t</m:t>
                                </m:r>
                              </m:sub>
                            </m:sSub>
                          </m:e>
                        </m:d>
                      </m:e>
                      <m:sup>
                        <m:r>
                          <w:rPr>
                            <w:rFonts w:ascii="Cambria Math" w:eastAsiaTheme="minorEastAsia" w:hAnsi="Cambria Math" w:cs="Univers"/>
                            <w:szCs w:val="21"/>
                          </w:rPr>
                          <m:t>2</m:t>
                        </m:r>
                      </m:sup>
                    </m:sSup>
                  </m:e>
                </m:nary>
                <m:r>
                  <w:rPr>
                    <w:rFonts w:ascii="Cambria Math" w:eastAsiaTheme="minorEastAsia" w:hAnsi="Cambria Math"/>
                    <w:szCs w:val="21"/>
                  </w:rPr>
                  <m:t>,</m:t>
                </m:r>
              </m:oMath>
            </m:oMathPara>
          </w:p>
        </w:tc>
      </w:tr>
    </w:tbl>
    <w:p w:rsidR="00CA7B38" w:rsidRPr="00542493" w:rsidRDefault="00593858" w:rsidP="00593858">
      <w:pPr>
        <w:autoSpaceDE w:val="0"/>
        <w:autoSpaceDN w:val="0"/>
        <w:adjustRightInd w:val="0"/>
        <w:rPr>
          <w:rFonts w:eastAsiaTheme="minorEastAsia" w:cs="Univers"/>
          <w:szCs w:val="21"/>
        </w:rPr>
      </w:pPr>
      <w:proofErr w:type="gramStart"/>
      <w:r w:rsidRPr="00542493">
        <w:rPr>
          <w:rFonts w:eastAsiaTheme="minorEastAsia" w:cs="Univers"/>
          <w:szCs w:val="21"/>
        </w:rPr>
        <w:t>where</w:t>
      </w:r>
      <w:proofErr w:type="gramEnd"/>
      <w:r w:rsidRPr="00542493">
        <w:rPr>
          <w:rFonts w:eastAsiaTheme="minorEastAsia" w:cs="Univers"/>
          <w:szCs w:val="21"/>
        </w:rPr>
        <w:t xml:space="preserve"> the </w:t>
      </w:r>
      <m:oMath>
        <m:r>
          <w:rPr>
            <w:rFonts w:ascii="Cambria Math" w:eastAsiaTheme="minorEastAsia" w:hAnsi="Cambria Math" w:cs="Univers"/>
            <w:szCs w:val="21"/>
          </w:rPr>
          <m:t>~</m:t>
        </m:r>
      </m:oMath>
      <w:r w:rsidRPr="00542493">
        <w:rPr>
          <w:rFonts w:eastAsiaTheme="minorEastAsia" w:cs="Univers"/>
          <w:szCs w:val="21"/>
        </w:rPr>
        <w:t xml:space="preserve"> indicates first-stage coefficients and </w:t>
      </w:r>
      <m:oMath>
        <m:acc>
          <m:accPr>
            <m:chr m:val="̃"/>
            <m:ctrlPr>
              <w:rPr>
                <w:rFonts w:ascii="Cambria Math" w:eastAsiaTheme="minorEastAsia" w:hAnsi="Cambria Math" w:cs="Univers"/>
                <w:i/>
                <w:szCs w:val="21"/>
              </w:rPr>
            </m:ctrlPr>
          </m:accPr>
          <m:e>
            <m:r>
              <w:rPr>
                <w:rFonts w:ascii="Cambria Math" w:eastAsiaTheme="minorEastAsia" w:hAnsi="Cambria Math" w:cs="Univers"/>
                <w:szCs w:val="21"/>
              </w:rPr>
              <m:t>π</m:t>
            </m:r>
          </m:e>
        </m:acc>
      </m:oMath>
      <w:r w:rsidRPr="00542493">
        <w:rPr>
          <w:rFonts w:eastAsiaTheme="minorEastAsia" w:cs="Univers"/>
          <w:szCs w:val="21"/>
        </w:rPr>
        <w:t xml:space="preserve"> is the parameter of interest.  Here, </w:t>
      </w:r>
      <m:oMath>
        <m:r>
          <m:rPr>
            <m:sty m:val="p"/>
          </m:rPr>
          <w:rPr>
            <w:rFonts w:ascii="Cambria Math" w:eastAsiaTheme="minorEastAsia" w:hAnsi="Cambria Math" w:cs="Univers"/>
            <w:szCs w:val="21"/>
          </w:rPr>
          <m:t>Δ</m:t>
        </m:r>
        <m:sSub>
          <m:sSubPr>
            <m:ctrlPr>
              <w:rPr>
                <w:rFonts w:ascii="Cambria Math" w:eastAsiaTheme="minorEastAsia" w:hAnsi="Cambria Math" w:cs="Univers"/>
                <w:i/>
                <w:szCs w:val="21"/>
              </w:rPr>
            </m:ctrlPr>
          </m:sSubPr>
          <m:e>
            <m:r>
              <w:rPr>
                <w:rFonts w:ascii="Cambria Math" w:eastAsiaTheme="minorEastAsia" w:hAnsi="Cambria Math" w:cs="Univers"/>
                <w:szCs w:val="21"/>
              </w:rPr>
              <m:t>s</m:t>
            </m:r>
          </m:e>
          <m:sub>
            <m:r>
              <m:rPr>
                <m:scr m:val="script"/>
              </m:rPr>
              <w:rPr>
                <w:rFonts w:ascii="Cambria Math" w:hAnsi="Cambria Math" w:cs="Univers"/>
                <w:szCs w:val="21"/>
              </w:rPr>
              <m:t>l</m:t>
            </m:r>
            <m:r>
              <w:rPr>
                <w:rFonts w:ascii="Cambria Math" w:hAnsi="Cambria Math" w:cs="Univers"/>
                <w:szCs w:val="21"/>
              </w:rPr>
              <m:t>t</m:t>
            </m:r>
          </m:sub>
        </m:sSub>
      </m:oMath>
      <w:r w:rsidRPr="00542493">
        <w:rPr>
          <w:rFonts w:eastAsiaTheme="minorEastAsia" w:cs="Univers"/>
          <w:szCs w:val="21"/>
        </w:rPr>
        <w:t xml:space="preserve"> equals one when </w:t>
      </w:r>
      <m:oMath>
        <m:r>
          <w:rPr>
            <w:rFonts w:ascii="Cambria Math" w:eastAsiaTheme="minorEastAsia" w:hAnsi="Cambria Math" w:cs="Univers"/>
            <w:szCs w:val="21"/>
          </w:rPr>
          <m:t>z≥7.30</m:t>
        </m:r>
      </m:oMath>
      <w:r w:rsidRPr="00542493">
        <w:rPr>
          <w:rFonts w:eastAsiaTheme="minorEastAsia" w:cs="Univers"/>
          <w:szCs w:val="21"/>
        </w:rPr>
        <w:t xml:space="preserve"> and when a property is sold before and after the investment.  </w:t>
      </w:r>
      <w:r w:rsidR="00CA7B38" w:rsidRPr="00542493">
        <w:rPr>
          <w:rFonts w:eastAsiaTheme="minorEastAsia" w:cs="Univers"/>
          <w:szCs w:val="21"/>
        </w:rPr>
        <w:t xml:space="preserve">In </w:t>
      </w:r>
      <w:r w:rsidR="00CA7B38" w:rsidRPr="00542493">
        <w:rPr>
          <w:rFonts w:eastAsiaTheme="minorEastAsia" w:cs="Univers"/>
          <w:szCs w:val="21"/>
        </w:rPr>
        <w:lastRenderedPageBreak/>
        <w:t xml:space="preserve">Figure 1, it was shown that </w:t>
      </w:r>
      <m:oMath>
        <m:acc>
          <m:accPr>
            <m:chr m:val="̃"/>
            <m:ctrlPr>
              <w:rPr>
                <w:rFonts w:ascii="Cambria Math" w:eastAsiaTheme="minorEastAsia" w:hAnsi="Cambria Math" w:cs="Univers"/>
                <w:i/>
                <w:szCs w:val="21"/>
              </w:rPr>
            </m:ctrlPr>
          </m:accPr>
          <m:e>
            <m:r>
              <w:rPr>
                <w:rFonts w:ascii="Cambria Math" w:eastAsiaTheme="minorEastAsia" w:hAnsi="Cambria Math" w:cs="Univers"/>
                <w:szCs w:val="21"/>
              </w:rPr>
              <m:t>π</m:t>
            </m:r>
          </m:e>
        </m:acc>
      </m:oMath>
      <w:r w:rsidR="00CA7B38" w:rsidRPr="00542493">
        <w:rPr>
          <w:rFonts w:eastAsiaTheme="minorEastAsia" w:cs="Univers"/>
          <w:szCs w:val="21"/>
        </w:rPr>
        <w:t xml:space="preserve"> was highly statistically significant at the neighbourhood level. The coefficient was about 0.75; note that when we had a sharp RDD, </w:t>
      </w:r>
      <m:oMath>
        <m:acc>
          <m:accPr>
            <m:chr m:val="̃"/>
            <m:ctrlPr>
              <w:rPr>
                <w:rFonts w:ascii="Cambria Math" w:eastAsiaTheme="minorEastAsia" w:hAnsi="Cambria Math" w:cs="Univers"/>
                <w:i/>
                <w:szCs w:val="21"/>
              </w:rPr>
            </m:ctrlPr>
          </m:accPr>
          <m:e>
            <m:r>
              <w:rPr>
                <w:rFonts w:ascii="Cambria Math" w:eastAsiaTheme="minorEastAsia" w:hAnsi="Cambria Math" w:cs="Univers"/>
                <w:szCs w:val="21"/>
              </w:rPr>
              <m:t>π</m:t>
            </m:r>
          </m:e>
        </m:acc>
      </m:oMath>
      <w:r w:rsidR="00CA7B38" w:rsidRPr="00542493">
        <w:rPr>
          <w:rFonts w:eastAsiaTheme="minorEastAsia" w:cs="Univers"/>
          <w:szCs w:val="21"/>
        </w:rPr>
        <w:t xml:space="preserve"> must have been equal to one. </w:t>
      </w:r>
      <w:r w:rsidRPr="00542493">
        <w:rPr>
          <w:rFonts w:eastAsiaTheme="minorEastAsia" w:cs="Univers"/>
          <w:szCs w:val="21"/>
        </w:rPr>
        <w:t xml:space="preserve">In the second stage we then insert </w:t>
      </w:r>
      <m:oMath>
        <m:r>
          <m:rPr>
            <m:sty m:val="p"/>
          </m:rPr>
          <w:rPr>
            <w:rFonts w:ascii="Cambria Math" w:hAnsi="Cambria Math" w:cs="Univers"/>
            <w:szCs w:val="21"/>
          </w:rPr>
          <m:t>Δ</m:t>
        </m:r>
        <m:sSub>
          <m:sSubPr>
            <m:ctrlPr>
              <w:rPr>
                <w:rFonts w:ascii="Cambria Math" w:hAnsi="Cambria Math" w:cs="Univers"/>
                <w:i/>
                <w:szCs w:val="21"/>
              </w:rPr>
            </m:ctrlPr>
          </m:sSubPr>
          <m:e>
            <m:acc>
              <m:accPr>
                <m:ctrlPr>
                  <w:rPr>
                    <w:rFonts w:ascii="Cambria Math" w:hAnsi="Cambria Math" w:cs="Univers"/>
                    <w:i/>
                    <w:szCs w:val="21"/>
                  </w:rPr>
                </m:ctrlPr>
              </m:accPr>
              <m:e>
                <m:r>
                  <w:rPr>
                    <w:rFonts w:ascii="Cambria Math" w:hAnsi="Cambria Math" w:cs="Univers"/>
                    <w:szCs w:val="21"/>
                  </w:rPr>
                  <m:t>k</m:t>
                </m:r>
              </m:e>
            </m:acc>
          </m:e>
          <m:sub>
            <m:r>
              <m:rPr>
                <m:scr m:val="script"/>
              </m:rPr>
              <w:rPr>
                <w:rFonts w:ascii="Cambria Math" w:hAnsi="Cambria Math" w:cs="Univers"/>
                <w:szCs w:val="21"/>
              </w:rPr>
              <m:t>l</m:t>
            </m:r>
            <m:r>
              <w:rPr>
                <w:rFonts w:ascii="Cambria Math" w:hAnsi="Cambria Math" w:cs="Univers"/>
                <w:szCs w:val="21"/>
              </w:rPr>
              <m:t>t</m:t>
            </m:r>
          </m:sub>
        </m:sSub>
      </m:oMath>
      <w:r w:rsidRPr="00542493">
        <w:rPr>
          <w:rFonts w:eastAsiaTheme="minorEastAsia" w:cs="Univers"/>
          <w:szCs w:val="21"/>
        </w:rPr>
        <w:t xml:space="preserve"> (and calculate standard errors taking into account that </w:t>
      </w:r>
      <m:oMath>
        <m:r>
          <m:rPr>
            <m:sty m:val="p"/>
          </m:rPr>
          <w:rPr>
            <w:rFonts w:ascii="Cambria Math" w:hAnsi="Cambria Math" w:cs="Univers"/>
            <w:szCs w:val="21"/>
          </w:rPr>
          <m:t>Δ</m:t>
        </m:r>
        <m:sSub>
          <m:sSubPr>
            <m:ctrlPr>
              <w:rPr>
                <w:rFonts w:ascii="Cambria Math" w:hAnsi="Cambria Math" w:cs="Univers"/>
                <w:i/>
                <w:szCs w:val="21"/>
              </w:rPr>
            </m:ctrlPr>
          </m:sSubPr>
          <m:e>
            <m:acc>
              <m:accPr>
                <m:ctrlPr>
                  <w:rPr>
                    <w:rFonts w:ascii="Cambria Math" w:hAnsi="Cambria Math" w:cs="Univers"/>
                    <w:i/>
                    <w:szCs w:val="21"/>
                  </w:rPr>
                </m:ctrlPr>
              </m:accPr>
              <m:e>
                <m:r>
                  <w:rPr>
                    <w:rFonts w:ascii="Cambria Math" w:hAnsi="Cambria Math" w:cs="Univers"/>
                    <w:szCs w:val="21"/>
                  </w:rPr>
                  <m:t>k</m:t>
                </m:r>
              </m:e>
            </m:acc>
          </m:e>
          <m:sub>
            <m:r>
              <m:rPr>
                <m:scr m:val="script"/>
              </m:rPr>
              <w:rPr>
                <w:rFonts w:ascii="Cambria Math" w:hAnsi="Cambria Math" w:cs="Univers"/>
                <w:szCs w:val="21"/>
              </w:rPr>
              <m:t>l</m:t>
            </m:r>
            <m:r>
              <w:rPr>
                <w:rFonts w:ascii="Cambria Math" w:hAnsi="Cambria Math" w:cs="Univers"/>
                <w:szCs w:val="21"/>
              </w:rPr>
              <m:t>t</m:t>
            </m:r>
          </m:sub>
        </m:sSub>
      </m:oMath>
      <w:r w:rsidR="00CA7B38" w:rsidRPr="00542493">
        <w:rPr>
          <w:rFonts w:eastAsiaTheme="minorEastAsia" w:cs="Univers"/>
          <w:szCs w:val="21"/>
        </w:rPr>
        <w:t xml:space="preserve"> is estimated):</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75"/>
        <w:gridCol w:w="7762"/>
      </w:tblGrid>
      <w:tr w:rsidR="00CA7B38" w:rsidRPr="00542493" w:rsidTr="00CA7B38">
        <w:tc>
          <w:tcPr>
            <w:tcW w:w="675" w:type="dxa"/>
            <w:vAlign w:val="center"/>
          </w:tcPr>
          <w:p w:rsidR="00CA7B38" w:rsidRPr="00542493" w:rsidRDefault="00CA7B38" w:rsidP="00CA7B38">
            <w:pPr>
              <w:rPr>
                <w:szCs w:val="21"/>
              </w:rPr>
            </w:pPr>
            <w:bookmarkStart w:id="25" w:name="_Ref439852079"/>
            <w:r w:rsidRPr="00542493">
              <w:rPr>
                <w:szCs w:val="21"/>
              </w:rPr>
              <w:t>(</w:t>
            </w:r>
            <w:r w:rsidRPr="00542493">
              <w:rPr>
                <w:szCs w:val="21"/>
              </w:rPr>
              <w:fldChar w:fldCharType="begin"/>
            </w:r>
            <w:r w:rsidRPr="00542493">
              <w:rPr>
                <w:szCs w:val="21"/>
              </w:rPr>
              <w:instrText xml:space="preserve"> SEQ Equation  \* Arabic \s  \* MERGEFORMAT </w:instrText>
            </w:r>
            <w:r w:rsidRPr="00542493">
              <w:rPr>
                <w:szCs w:val="21"/>
              </w:rPr>
              <w:fldChar w:fldCharType="separate"/>
            </w:r>
            <w:r w:rsidR="00DA0D4E">
              <w:rPr>
                <w:noProof/>
                <w:szCs w:val="21"/>
              </w:rPr>
              <w:t>24</w:t>
            </w:r>
            <w:r w:rsidRPr="00542493">
              <w:rPr>
                <w:szCs w:val="21"/>
              </w:rPr>
              <w:fldChar w:fldCharType="end"/>
            </w:r>
            <w:r w:rsidRPr="00542493">
              <w:rPr>
                <w:szCs w:val="21"/>
              </w:rPr>
              <w:t>)</w:t>
            </w:r>
            <w:bookmarkEnd w:id="25"/>
          </w:p>
        </w:tc>
        <w:tc>
          <w:tcPr>
            <w:tcW w:w="7762" w:type="dxa"/>
            <w:vAlign w:val="center"/>
          </w:tcPr>
          <w:p w:rsidR="00CA7B38" w:rsidRPr="00542493" w:rsidRDefault="00DF757E" w:rsidP="00CA7B38">
            <w:pPr>
              <w:ind w:left="-675"/>
              <w:jc w:val="center"/>
              <w:rPr>
                <w:szCs w:val="21"/>
              </w:rPr>
            </w:pPr>
            <m:oMathPara>
              <m:oMath>
                <m:d>
                  <m:dPr>
                    <m:ctrlPr>
                      <w:rPr>
                        <w:rFonts w:ascii="Cambria Math" w:hAnsi="Cambria Math" w:cs="Univers"/>
                        <w:szCs w:val="21"/>
                      </w:rPr>
                    </m:ctrlPr>
                  </m:dPr>
                  <m:e>
                    <m:acc>
                      <m:accPr>
                        <m:ctrlPr>
                          <w:rPr>
                            <w:rFonts w:ascii="Cambria Math" w:eastAsiaTheme="minorEastAsia" w:hAnsi="Cambria Math" w:cs="Univers"/>
                            <w:i/>
                            <w:szCs w:val="21"/>
                          </w:rPr>
                        </m:ctrlPr>
                      </m:accPr>
                      <m:e>
                        <m:r>
                          <w:rPr>
                            <w:rFonts w:ascii="Cambria Math" w:eastAsiaTheme="minorEastAsia" w:hAnsi="Cambria Math" w:cs="Univers"/>
                            <w:szCs w:val="21"/>
                          </w:rPr>
                          <m:t>α</m:t>
                        </m:r>
                      </m:e>
                    </m:acc>
                    <m:r>
                      <w:rPr>
                        <w:rFonts w:ascii="Cambria Math" w:eastAsiaTheme="minorEastAsia" w:hAnsi="Cambria Math" w:cs="Univers"/>
                        <w:szCs w:val="21"/>
                      </w:rPr>
                      <m:t>,</m:t>
                    </m:r>
                    <m:acc>
                      <m:accPr>
                        <m:ctrlPr>
                          <w:rPr>
                            <w:rFonts w:ascii="Cambria Math" w:hAnsi="Cambria Math" w:cs="Univers"/>
                            <w:i/>
                            <w:szCs w:val="21"/>
                          </w:rPr>
                        </m:ctrlPr>
                      </m:accPr>
                      <m:e>
                        <m:r>
                          <w:rPr>
                            <w:rFonts w:ascii="Cambria Math" w:hAnsi="Cambria Math" w:cs="Univers"/>
                            <w:szCs w:val="21"/>
                          </w:rPr>
                          <m:t>β</m:t>
                        </m:r>
                      </m:e>
                    </m:acc>
                    <m:r>
                      <w:rPr>
                        <w:rFonts w:ascii="Cambria Math" w:hAnsi="Cambria Math" w:cs="Univers"/>
                        <w:szCs w:val="21"/>
                      </w:rPr>
                      <m:t>,</m:t>
                    </m:r>
                    <m:sSub>
                      <m:sSubPr>
                        <m:ctrlPr>
                          <w:rPr>
                            <w:rFonts w:ascii="Cambria Math" w:hAnsi="Cambria Math" w:cs="Univers"/>
                            <w:i/>
                            <w:szCs w:val="21"/>
                          </w:rPr>
                        </m:ctrlPr>
                      </m:sSubPr>
                      <m:e>
                        <m:acc>
                          <m:accPr>
                            <m:ctrlPr>
                              <w:rPr>
                                <w:rFonts w:ascii="Cambria Math" w:hAnsi="Cambria Math" w:cs="Univers"/>
                                <w:i/>
                                <w:szCs w:val="21"/>
                              </w:rPr>
                            </m:ctrlPr>
                          </m:accPr>
                          <m:e>
                            <m:r>
                              <w:rPr>
                                <w:rFonts w:ascii="Cambria Math" w:hAnsi="Cambria Math" w:cs="Univers"/>
                                <w:szCs w:val="21"/>
                              </w:rPr>
                              <m:t>υ</m:t>
                            </m:r>
                          </m:e>
                        </m:acc>
                      </m:e>
                      <m:sub>
                        <m:r>
                          <w:rPr>
                            <w:rFonts w:ascii="Cambria Math" w:hAnsi="Cambria Math" w:cs="Univers"/>
                            <w:szCs w:val="21"/>
                          </w:rPr>
                          <m:t>t</m:t>
                        </m:r>
                      </m:sub>
                    </m:sSub>
                  </m:e>
                </m:d>
                <m:r>
                  <m:rPr>
                    <m:sty m:val="p"/>
                  </m:rPr>
                  <w:rPr>
                    <w:rFonts w:ascii="Cambria Math" w:hAnsi="Cambria Math" w:cs="Univers"/>
                    <w:szCs w:val="21"/>
                  </w:rPr>
                  <m:t>=</m:t>
                </m:r>
                <m:limLow>
                  <m:limLowPr>
                    <m:ctrlPr>
                      <w:rPr>
                        <w:rFonts w:ascii="Cambria Math" w:hAnsi="Cambria Math" w:cs="Univers"/>
                        <w:szCs w:val="21"/>
                      </w:rPr>
                    </m:ctrlPr>
                  </m:limLowPr>
                  <m:e>
                    <m:r>
                      <m:rPr>
                        <m:sty m:val="p"/>
                      </m:rPr>
                      <w:rPr>
                        <w:rFonts w:ascii="Cambria Math" w:hAnsi="Cambria Math" w:cs="Univers"/>
                        <w:szCs w:val="21"/>
                      </w:rPr>
                      <m:t>arg min</m:t>
                    </m:r>
                  </m:e>
                  <m:lim>
                    <m:r>
                      <w:rPr>
                        <w:rFonts w:ascii="Cambria Math" w:eastAsiaTheme="minorEastAsia" w:hAnsi="Cambria Math" w:cs="Univers"/>
                        <w:szCs w:val="21"/>
                      </w:rPr>
                      <m:t>α,</m:t>
                    </m:r>
                    <m:r>
                      <w:rPr>
                        <w:rFonts w:ascii="Cambria Math" w:hAnsi="Cambria Math" w:cs="Univers"/>
                        <w:szCs w:val="21"/>
                      </w:rPr>
                      <m:t>β,</m:t>
                    </m:r>
                    <m:sSub>
                      <m:sSubPr>
                        <m:ctrlPr>
                          <w:rPr>
                            <w:rFonts w:ascii="Cambria Math" w:hAnsi="Cambria Math" w:cs="Univers"/>
                            <w:i/>
                            <w:szCs w:val="21"/>
                          </w:rPr>
                        </m:ctrlPr>
                      </m:sSubPr>
                      <m:e>
                        <m:r>
                          <w:rPr>
                            <w:rFonts w:ascii="Cambria Math" w:hAnsi="Cambria Math" w:cs="Univers"/>
                            <w:szCs w:val="21"/>
                          </w:rPr>
                          <m:t>υ</m:t>
                        </m:r>
                      </m:e>
                      <m:sub>
                        <m:r>
                          <w:rPr>
                            <w:rFonts w:ascii="Cambria Math" w:hAnsi="Cambria Math" w:cs="Univers"/>
                            <w:szCs w:val="21"/>
                          </w:rPr>
                          <m:t>t</m:t>
                        </m:r>
                      </m:sub>
                    </m:sSub>
                  </m:lim>
                </m:limLow>
                <m:r>
                  <m:rPr>
                    <m:sty m:val="p"/>
                  </m:rPr>
                  <w:rPr>
                    <w:rFonts w:ascii="Cambria Math" w:hAnsi="Cambria Math" w:cs="Univers"/>
                    <w:szCs w:val="21"/>
                  </w:rPr>
                  <m:t xml:space="preserve"> </m:t>
                </m:r>
                <m:nary>
                  <m:naryPr>
                    <m:chr m:val="∑"/>
                    <m:limLoc m:val="undOvr"/>
                    <m:ctrlPr>
                      <w:rPr>
                        <w:rFonts w:ascii="Cambria Math" w:hAnsi="Cambria Math" w:cs="Univers"/>
                        <w:i/>
                        <w:szCs w:val="21"/>
                      </w:rPr>
                    </m:ctrlPr>
                  </m:naryPr>
                  <m:sub>
                    <m:r>
                      <w:rPr>
                        <w:rFonts w:ascii="Cambria Math" w:hAnsi="Cambria Math" w:cs="Univers"/>
                        <w:szCs w:val="21"/>
                      </w:rPr>
                      <m:t>i=1</m:t>
                    </m:r>
                  </m:sub>
                  <m:sup>
                    <m:r>
                      <w:rPr>
                        <w:rFonts w:ascii="Cambria Math" w:hAnsi="Cambria Math" w:cs="Univers"/>
                        <w:szCs w:val="21"/>
                      </w:rPr>
                      <m:t>N</m:t>
                    </m:r>
                  </m:sup>
                  <m:e>
                    <m:sSup>
                      <m:sSupPr>
                        <m:ctrlPr>
                          <w:rPr>
                            <w:rFonts w:ascii="Cambria Math" w:eastAsiaTheme="minorEastAsia" w:hAnsi="Cambria Math" w:cs="Univers"/>
                            <w:i/>
                            <w:szCs w:val="21"/>
                          </w:rPr>
                        </m:ctrlPr>
                      </m:sSupPr>
                      <m:e>
                        <m:r>
                          <w:rPr>
                            <w:rFonts w:ascii="Cambria Math" w:hAnsi="Cambria Math" w:cs="Univers"/>
                            <w:szCs w:val="21"/>
                          </w:rPr>
                          <m:t>K</m:t>
                        </m:r>
                        <m:d>
                          <m:dPr>
                            <m:ctrlPr>
                              <w:rPr>
                                <w:rFonts w:ascii="Cambria Math" w:eastAsiaTheme="minorEastAsia" w:hAnsi="Cambria Math" w:cs="Univers"/>
                                <w:i/>
                                <w:szCs w:val="21"/>
                              </w:rPr>
                            </m:ctrlPr>
                          </m:dPr>
                          <m:e>
                            <m:f>
                              <m:fPr>
                                <m:ctrlPr>
                                  <w:rPr>
                                    <w:rFonts w:ascii="Cambria Math" w:eastAsiaTheme="minorEastAsia" w:hAnsi="Cambria Math" w:cs="Univers"/>
                                    <w:i/>
                                    <w:szCs w:val="21"/>
                                  </w:rPr>
                                </m:ctrlPr>
                              </m:fPr>
                              <m:num>
                                <m:sSub>
                                  <m:sSubPr>
                                    <m:ctrlPr>
                                      <w:rPr>
                                        <w:rFonts w:ascii="Cambria Math" w:eastAsiaTheme="minorEastAsia" w:hAnsi="Cambria Math" w:cs="Univers"/>
                                        <w:i/>
                                        <w:szCs w:val="21"/>
                                      </w:rPr>
                                    </m:ctrlPr>
                                  </m:sSubPr>
                                  <m:e>
                                    <m:r>
                                      <w:rPr>
                                        <w:rFonts w:ascii="Cambria Math" w:eastAsiaTheme="minorEastAsia" w:hAnsi="Cambria Math" w:cs="Univers"/>
                                        <w:szCs w:val="21"/>
                                      </w:rPr>
                                      <m:t>z</m:t>
                                    </m:r>
                                  </m:e>
                                  <m:sub>
                                    <m:r>
                                      <m:rPr>
                                        <m:scr m:val="script"/>
                                      </m:rPr>
                                      <w:rPr>
                                        <w:rFonts w:ascii="Cambria Math" w:hAnsi="Cambria Math" w:cs="Univers"/>
                                        <w:szCs w:val="21"/>
                                      </w:rPr>
                                      <m:t>l</m:t>
                                    </m:r>
                                  </m:sub>
                                </m:sSub>
                                <m:r>
                                  <w:rPr>
                                    <w:rFonts w:ascii="Cambria Math" w:eastAsiaTheme="minorEastAsia" w:hAnsi="Cambria Math" w:cs="Univers"/>
                                    <w:szCs w:val="21"/>
                                  </w:rPr>
                                  <m:t>-c</m:t>
                                </m:r>
                              </m:num>
                              <m:den>
                                <m:r>
                                  <w:rPr>
                                    <w:rFonts w:ascii="Cambria Math" w:eastAsiaTheme="minorEastAsia" w:hAnsi="Cambria Math" w:cs="Univers"/>
                                    <w:szCs w:val="21"/>
                                  </w:rPr>
                                  <m:t>h</m:t>
                                </m:r>
                              </m:den>
                            </m:f>
                          </m:e>
                        </m:d>
                        <m:r>
                          <w:rPr>
                            <w:rFonts w:ascii="Cambria Math" w:eastAsiaTheme="minorEastAsia" w:hAnsi="Cambria Math" w:cs="Univers"/>
                            <w:szCs w:val="21"/>
                          </w:rPr>
                          <m:t>×</m:t>
                        </m:r>
                        <m:d>
                          <m:dPr>
                            <m:ctrlPr>
                              <w:rPr>
                                <w:rFonts w:ascii="Cambria Math" w:eastAsiaTheme="minorEastAsia" w:hAnsi="Cambria Math" w:cs="Univers"/>
                                <w:i/>
                                <w:szCs w:val="21"/>
                              </w:rPr>
                            </m:ctrlPr>
                          </m:dPr>
                          <m:e>
                            <m:r>
                              <m:rPr>
                                <m:sty m:val="p"/>
                              </m:rPr>
                              <w:rPr>
                                <w:rFonts w:ascii="Cambria Math" w:hAnsi="Cambria Math" w:cs="Univers"/>
                                <w:szCs w:val="21"/>
                              </w:rPr>
                              <m:t>Δ</m:t>
                            </m:r>
                            <m:sSub>
                              <m:sSubPr>
                                <m:ctrlPr>
                                  <w:rPr>
                                    <w:rFonts w:ascii="Cambria Math" w:hAnsi="Cambria Math" w:cs="Univers"/>
                                    <w:i/>
                                    <w:szCs w:val="21"/>
                                  </w:rPr>
                                </m:ctrlPr>
                              </m:sSubPr>
                              <m:e>
                                <m:r>
                                  <w:rPr>
                                    <w:rFonts w:ascii="Cambria Math" w:hAnsi="Cambria Math" w:cs="Univers"/>
                                    <w:szCs w:val="21"/>
                                  </w:rPr>
                                  <m:t>y</m:t>
                                </m:r>
                              </m:e>
                              <m:sub>
                                <m:r>
                                  <m:rPr>
                                    <m:scr m:val="script"/>
                                  </m:rPr>
                                  <w:rPr>
                                    <w:rFonts w:ascii="Cambria Math" w:hAnsi="Cambria Math" w:cs="Univers"/>
                                    <w:szCs w:val="21"/>
                                  </w:rPr>
                                  <m:t>l</m:t>
                                </m:r>
                                <m:r>
                                  <w:rPr>
                                    <w:rFonts w:ascii="Cambria Math" w:hAnsi="Cambria Math" w:cs="Univers"/>
                                    <w:szCs w:val="21"/>
                                  </w:rPr>
                                  <m:t>t</m:t>
                                </m:r>
                              </m:sub>
                            </m:sSub>
                            <m:r>
                              <w:rPr>
                                <w:rFonts w:ascii="Cambria Math" w:eastAsiaTheme="minorEastAsia" w:hAnsi="Cambria Math" w:cs="Univers"/>
                                <w:szCs w:val="21"/>
                              </w:rPr>
                              <m:t>-α</m:t>
                            </m:r>
                            <m:r>
                              <m:rPr>
                                <m:sty m:val="p"/>
                              </m:rPr>
                              <w:rPr>
                                <w:rFonts w:ascii="Cambria Math" w:eastAsiaTheme="minorEastAsia" w:hAnsi="Cambria Math" w:cs="Univers"/>
                                <w:szCs w:val="21"/>
                              </w:rPr>
                              <m:t>Δ</m:t>
                            </m:r>
                            <m:sSub>
                              <m:sSubPr>
                                <m:ctrlPr>
                                  <w:rPr>
                                    <w:rFonts w:ascii="Cambria Math" w:eastAsiaTheme="minorEastAsia" w:hAnsi="Cambria Math" w:cs="Univers"/>
                                    <w:i/>
                                    <w:szCs w:val="21"/>
                                  </w:rPr>
                                </m:ctrlPr>
                              </m:sSubPr>
                              <m:e>
                                <m:acc>
                                  <m:accPr>
                                    <m:ctrlPr>
                                      <w:rPr>
                                        <w:rFonts w:ascii="Cambria Math" w:eastAsiaTheme="minorEastAsia" w:hAnsi="Cambria Math" w:cs="Univers"/>
                                        <w:i/>
                                        <w:szCs w:val="21"/>
                                      </w:rPr>
                                    </m:ctrlPr>
                                  </m:accPr>
                                  <m:e>
                                    <m:r>
                                      <w:rPr>
                                        <w:rFonts w:ascii="Cambria Math" w:eastAsiaTheme="minorEastAsia" w:hAnsi="Cambria Math" w:cs="Univers"/>
                                        <w:szCs w:val="21"/>
                                      </w:rPr>
                                      <m:t>k</m:t>
                                    </m:r>
                                  </m:e>
                                </m:acc>
                              </m:e>
                              <m:sub>
                                <m:r>
                                  <m:rPr>
                                    <m:scr m:val="script"/>
                                  </m:rPr>
                                  <w:rPr>
                                    <w:rFonts w:ascii="Cambria Math" w:hAnsi="Cambria Math" w:cs="Univers"/>
                                    <w:szCs w:val="21"/>
                                  </w:rPr>
                                  <m:t>l</m:t>
                                </m:r>
                                <m:r>
                                  <w:rPr>
                                    <w:rFonts w:ascii="Cambria Math" w:hAnsi="Cambria Math" w:cs="Univers"/>
                                    <w:szCs w:val="21"/>
                                  </w:rPr>
                                  <m:t>t</m:t>
                                </m:r>
                              </m:sub>
                            </m:sSub>
                            <m:r>
                              <w:rPr>
                                <w:rFonts w:ascii="Cambria Math" w:hAnsi="Cambria Math" w:cs="Univers"/>
                                <w:szCs w:val="21"/>
                              </w:rPr>
                              <m:t>-β</m:t>
                            </m:r>
                            <m:r>
                              <m:rPr>
                                <m:sty m:val="p"/>
                              </m:rPr>
                              <w:rPr>
                                <w:rFonts w:ascii="Cambria Math" w:hAnsi="Cambria Math" w:cs="Univers"/>
                                <w:szCs w:val="21"/>
                              </w:rPr>
                              <m:t>Δ</m:t>
                            </m:r>
                            <m:sSub>
                              <m:sSubPr>
                                <m:ctrlPr>
                                  <w:rPr>
                                    <w:rFonts w:ascii="Cambria Math" w:eastAsiaTheme="minorEastAsia" w:hAnsi="Cambria Math" w:cs="Univers"/>
                                    <w:i/>
                                    <w:szCs w:val="21"/>
                                  </w:rPr>
                                </m:ctrlPr>
                              </m:sSubPr>
                              <m:e>
                                <m:r>
                                  <w:rPr>
                                    <w:rFonts w:ascii="Cambria Math" w:eastAsiaTheme="minorEastAsia" w:hAnsi="Cambria Math" w:cs="Univers"/>
                                    <w:szCs w:val="21"/>
                                  </w:rPr>
                                  <m:t>x</m:t>
                                </m:r>
                              </m:e>
                              <m:sub>
                                <m:r>
                                  <m:rPr>
                                    <m:scr m:val="script"/>
                                  </m:rPr>
                                  <w:rPr>
                                    <w:rFonts w:ascii="Cambria Math" w:hAnsi="Cambria Math" w:cs="Univers"/>
                                    <w:szCs w:val="21"/>
                                  </w:rPr>
                                  <m:t>l</m:t>
                                </m:r>
                                <m:r>
                                  <w:rPr>
                                    <w:rFonts w:ascii="Cambria Math" w:hAnsi="Cambria Math" w:cs="Univers"/>
                                    <w:szCs w:val="21"/>
                                  </w:rPr>
                                  <m:t>t</m:t>
                                </m:r>
                              </m:sub>
                            </m:sSub>
                            <m:r>
                              <m:rPr>
                                <m:sty m:val="p"/>
                              </m:rPr>
                              <w:rPr>
                                <w:rFonts w:ascii="Cambria Math" w:hAnsi="Cambria Math" w:cs="Univers"/>
                                <w:szCs w:val="21"/>
                              </w:rPr>
                              <m:t>-Δ</m:t>
                            </m:r>
                            <m:sSub>
                              <m:sSubPr>
                                <m:ctrlPr>
                                  <w:rPr>
                                    <w:rFonts w:ascii="Cambria Math" w:hAnsi="Cambria Math" w:cs="Univers"/>
                                    <w:i/>
                                    <w:szCs w:val="21"/>
                                  </w:rPr>
                                </m:ctrlPr>
                              </m:sSubPr>
                              <m:e>
                                <m:r>
                                  <w:rPr>
                                    <w:rFonts w:ascii="Cambria Math" w:hAnsi="Cambria Math" w:cs="Univers"/>
                                    <w:szCs w:val="21"/>
                                  </w:rPr>
                                  <m:t>υ</m:t>
                                </m:r>
                              </m:e>
                              <m:sub>
                                <m:r>
                                  <w:rPr>
                                    <w:rFonts w:ascii="Cambria Math" w:hAnsi="Cambria Math" w:cs="Univers"/>
                                    <w:szCs w:val="21"/>
                                  </w:rPr>
                                  <m:t>t</m:t>
                                </m:r>
                              </m:sub>
                            </m:sSub>
                          </m:e>
                        </m:d>
                      </m:e>
                      <m:sup>
                        <m:r>
                          <w:rPr>
                            <w:rFonts w:ascii="Cambria Math" w:eastAsiaTheme="minorEastAsia" w:hAnsi="Cambria Math" w:cs="Univers"/>
                            <w:szCs w:val="21"/>
                          </w:rPr>
                          <m:t>2</m:t>
                        </m:r>
                      </m:sup>
                    </m:sSup>
                  </m:e>
                </m:nary>
                <m:r>
                  <w:rPr>
                    <w:rFonts w:ascii="Cambria Math" w:eastAsiaTheme="minorEastAsia" w:hAnsi="Cambria Math"/>
                    <w:szCs w:val="21"/>
                  </w:rPr>
                  <m:t>.</m:t>
                </m:r>
              </m:oMath>
            </m:oMathPara>
          </w:p>
        </w:tc>
      </w:tr>
    </w:tbl>
    <w:p w:rsidR="00734614" w:rsidRPr="00542493" w:rsidRDefault="003147AF" w:rsidP="00734614">
      <w:pPr>
        <w:pStyle w:val="Subtitle"/>
        <w:rPr>
          <w:rFonts w:eastAsiaTheme="minorEastAsia"/>
        </w:rPr>
      </w:pPr>
      <w:r w:rsidRPr="00542493">
        <w:rPr>
          <w:rFonts w:eastAsiaTheme="minorEastAsia"/>
        </w:rPr>
        <w:t xml:space="preserve">Because we employ a FRD, the formula to determine the optimal bandwidth is somewhat modified </w:t>
      </w:r>
      <w:r w:rsidR="00CA7B38" w:rsidRPr="00542493">
        <w:rPr>
          <w:rFonts w:eastAsiaTheme="minorEastAsia"/>
          <w:szCs w:val="21"/>
        </w:rPr>
        <w:fldChar w:fldCharType="begin" w:fldLock="1"/>
      </w:r>
      <w:r w:rsidRPr="00542493">
        <w:rPr>
          <w:rFonts w:eastAsiaTheme="minorEastAsia"/>
          <w:szCs w:val="21"/>
        </w:rPr>
        <w:instrText>ADDIN CSL_CITATION { "citationItems" : [ { "id" : "ITEM-1", "itemData" : { "abstract" : "We investigate the choice of the bandwidth for the regression discontinuity estimator. We focus on estimation by local linear regression, which was shown to have attractive properties (Porter, J. 2003, \u201cEstimation in the Regression Discontinuity Model\u201d (unpublished, Department of Economics, University of Wisconsin, Madison)). We derive the asymptotically optimal bandwidth under squared error loss. This optimal bandwidth depends on unknown functionals of the distribution of the data and we propose simple and consistent estimators for these functionals to obtain a fully data-driven bandwidth algorithm. We show that this bandwidth estimator is optimal according to the criterion of Li (1987, \u201cAsymptotic Optimality for Cp, CL, Cross-validation and Generalized Cross-validation: Discrete Index Set\u201d, Annals of Statistics, 15, 958\u2013975), although it is not unique in the sense that alternative consistent estimators for the unknown functionals would lead to bandwidth estimators with the same optimality properties. We illustrate the proposed bandwidth, and the sensitivity to the choices made in our algorithm, by applying the methods to a data set previously analysed by Lee (2008, \u201cRandomized Experiments from Non-random Selection in U.S. House Elections\u201d, Journal of Econometrics, 142, 675\u2013697) as well as by conducting a small simulation study.", "author" : [ { "dropping-particle" : "", "family" : "Imbens", "given" : "G.W.", "non-dropping-particle" : "", "parse-names" : false, "suffix" : "" }, { "dropping-particle" : "", "family" : "Kalyanaraman", "given" : "K.", "non-dropping-particle" : "", "parse-names" : false, "suffix" : "" } ], "container-title" : "The Review of Economic Studies", "id" : "ITEM-1", "issue" : "3", "issued" : { "date-parts" : [ [ "2012" ] ] }, "page" : "933-959", "title" : "Optimal Bandwidth Choice for the Regression Discontinuity Estimator", "type" : "article-journal", "volume" : "79" }, "uris" : [ "http://www.mendeley.com/documents/?uuid=125821ec-9d73-4483-b200-8e3c46a232da" ] } ], "mendeley" : { "formattedCitation" : "(Imbens &amp; Kalyanaraman, 2012)", "manualFormatting" : "(see Imbens and Kalyanaraman, 2012)", "plainTextFormattedCitation" : "(Imbens &amp; Kalyanaraman, 2012)", "previouslyFormattedCitation" : "(Imbens &amp; Kalyanaraman, 2012)" }, "properties" : { "noteIndex" : 0 }, "schema" : "https://github.com/citation-style-language/schema/raw/master/csl-citation.json" }</w:instrText>
      </w:r>
      <w:r w:rsidR="00CA7B38" w:rsidRPr="00542493">
        <w:rPr>
          <w:rFonts w:eastAsiaTheme="minorEastAsia"/>
          <w:szCs w:val="21"/>
        </w:rPr>
        <w:fldChar w:fldCharType="separate"/>
      </w:r>
      <w:r w:rsidR="00CA7B38" w:rsidRPr="00542493">
        <w:rPr>
          <w:rFonts w:eastAsiaTheme="minorEastAsia"/>
          <w:noProof/>
          <w:szCs w:val="21"/>
        </w:rPr>
        <w:t>(</w:t>
      </w:r>
      <w:r w:rsidRPr="00542493">
        <w:rPr>
          <w:rFonts w:eastAsiaTheme="minorEastAsia"/>
          <w:noProof/>
          <w:szCs w:val="21"/>
        </w:rPr>
        <w:t xml:space="preserve">see </w:t>
      </w:r>
      <w:r w:rsidR="00CA7B38" w:rsidRPr="00542493">
        <w:rPr>
          <w:rFonts w:eastAsiaTheme="minorEastAsia"/>
          <w:noProof/>
          <w:szCs w:val="21"/>
        </w:rPr>
        <w:t>Imbens and Kalyanaraman, 2012)</w:t>
      </w:r>
      <w:r w:rsidR="00CA7B38" w:rsidRPr="00542493">
        <w:rPr>
          <w:rFonts w:eastAsiaTheme="minorEastAsia"/>
          <w:szCs w:val="21"/>
        </w:rPr>
        <w:fldChar w:fldCharType="end"/>
      </w:r>
      <w:r w:rsidR="00C85D85" w:rsidRPr="00542493">
        <w:rPr>
          <w:rFonts w:eastAsiaTheme="minorEastAsia"/>
        </w:rPr>
        <w:t>:</w:t>
      </w:r>
    </w:p>
    <w:tbl>
      <w:tblPr>
        <w:tblStyle w:val="TableGrid"/>
        <w:tblW w:w="9606"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34"/>
        <w:gridCol w:w="9072"/>
      </w:tblGrid>
      <w:tr w:rsidR="00C85D85" w:rsidRPr="00542493" w:rsidTr="00103E5D">
        <w:tc>
          <w:tcPr>
            <w:tcW w:w="534" w:type="dxa"/>
            <w:vAlign w:val="center"/>
          </w:tcPr>
          <w:p w:rsidR="00C85D85" w:rsidRPr="00542493" w:rsidRDefault="00C85D85" w:rsidP="00C85D85">
            <w:pPr>
              <w:ind w:right="-108"/>
              <w:rPr>
                <w:szCs w:val="21"/>
              </w:rPr>
            </w:pPr>
            <w:bookmarkStart w:id="26" w:name="_Ref439850651"/>
            <w:r w:rsidRPr="00542493">
              <w:rPr>
                <w:szCs w:val="21"/>
              </w:rPr>
              <w:t>(</w:t>
            </w:r>
            <w:r w:rsidRPr="00542493">
              <w:rPr>
                <w:szCs w:val="21"/>
              </w:rPr>
              <w:fldChar w:fldCharType="begin"/>
            </w:r>
            <w:r w:rsidRPr="00542493">
              <w:rPr>
                <w:szCs w:val="21"/>
              </w:rPr>
              <w:instrText xml:space="preserve"> SEQ Equation  \* Arabic \s  \* MERGEFORMAT </w:instrText>
            </w:r>
            <w:r w:rsidRPr="00542493">
              <w:rPr>
                <w:szCs w:val="21"/>
              </w:rPr>
              <w:fldChar w:fldCharType="separate"/>
            </w:r>
            <w:r w:rsidR="00DA0D4E">
              <w:rPr>
                <w:noProof/>
                <w:szCs w:val="21"/>
              </w:rPr>
              <w:t>25</w:t>
            </w:r>
            <w:r w:rsidRPr="00542493">
              <w:rPr>
                <w:szCs w:val="21"/>
              </w:rPr>
              <w:fldChar w:fldCharType="end"/>
            </w:r>
            <w:r w:rsidRPr="00542493">
              <w:rPr>
                <w:szCs w:val="21"/>
              </w:rPr>
              <w:t>)</w:t>
            </w:r>
            <w:bookmarkEnd w:id="26"/>
          </w:p>
        </w:tc>
        <w:tc>
          <w:tcPr>
            <w:tcW w:w="9072" w:type="dxa"/>
            <w:vAlign w:val="center"/>
          </w:tcPr>
          <w:p w:rsidR="00C85D85" w:rsidRPr="00542493" w:rsidRDefault="00DF757E" w:rsidP="00C85D85">
            <w:pPr>
              <w:ind w:left="-108"/>
              <w:jc w:val="center"/>
              <w:rPr>
                <w:rFonts w:eastAsiaTheme="minorEastAsia"/>
                <w:szCs w:val="21"/>
              </w:rPr>
            </w:pPr>
            <m:oMathPara>
              <m:oMathParaPr>
                <m:jc m:val="left"/>
              </m:oMathParaPr>
              <m:oMath>
                <m:sSup>
                  <m:sSupPr>
                    <m:ctrlPr>
                      <w:rPr>
                        <w:rFonts w:ascii="Cambria Math" w:eastAsiaTheme="minorEastAsia" w:hAnsi="Cambria Math" w:cs="Univers"/>
                        <w:i/>
                        <w:szCs w:val="21"/>
                      </w:rPr>
                    </m:ctrlPr>
                  </m:sSupPr>
                  <m:e>
                    <m:r>
                      <w:rPr>
                        <w:rFonts w:ascii="Cambria Math" w:eastAsiaTheme="minorEastAsia" w:hAnsi="Cambria Math" w:cs="Univers"/>
                        <w:szCs w:val="21"/>
                      </w:rPr>
                      <m:t>h</m:t>
                    </m:r>
                  </m:e>
                  <m:sup>
                    <m:r>
                      <w:rPr>
                        <w:rFonts w:ascii="Cambria Math" w:eastAsiaTheme="minorEastAsia" w:hAnsi="Cambria Math" w:cs="Univers"/>
                        <w:szCs w:val="21"/>
                      </w:rPr>
                      <m:t>*</m:t>
                    </m:r>
                  </m:sup>
                </m:sSup>
                <m:r>
                  <w:rPr>
                    <w:rFonts w:ascii="Cambria Math" w:eastAsiaTheme="minorEastAsia" w:hAnsi="Cambria Math" w:cs="Univers"/>
                    <w:szCs w:val="21"/>
                  </w:rPr>
                  <m:t>=</m:t>
                </m:r>
                <m:sSub>
                  <m:sSubPr>
                    <m:ctrlPr>
                      <w:rPr>
                        <w:rFonts w:ascii="Cambria Math" w:eastAsiaTheme="minorEastAsia" w:hAnsi="Cambria Math" w:cs="Univers"/>
                        <w:i/>
                        <w:szCs w:val="21"/>
                      </w:rPr>
                    </m:ctrlPr>
                  </m:sSubPr>
                  <m:e>
                    <m:r>
                      <w:rPr>
                        <w:rFonts w:ascii="Cambria Math" w:eastAsiaTheme="minorEastAsia" w:hAnsi="Cambria Math" w:cs="Univers"/>
                        <w:szCs w:val="21"/>
                      </w:rPr>
                      <m:t>C</m:t>
                    </m:r>
                  </m:e>
                  <m:sub>
                    <m:r>
                      <w:rPr>
                        <w:rFonts w:ascii="Cambria Math" w:eastAsiaTheme="minorEastAsia" w:hAnsi="Cambria Math" w:cs="Univers"/>
                        <w:szCs w:val="21"/>
                      </w:rPr>
                      <m:t>K</m:t>
                    </m:r>
                  </m:sub>
                </m:sSub>
                <m:r>
                  <w:rPr>
                    <w:rFonts w:ascii="Cambria Math" w:eastAsiaTheme="minorEastAsia" w:hAnsi="Cambria Math" w:cs="Univers"/>
                    <w:szCs w:val="21"/>
                  </w:rPr>
                  <m:t>×</m:t>
                </m:r>
                <m:sSup>
                  <m:sSupPr>
                    <m:ctrlPr>
                      <w:rPr>
                        <w:rFonts w:ascii="Cambria Math" w:eastAsiaTheme="minorEastAsia" w:hAnsi="Cambria Math" w:cs="Univers"/>
                        <w:i/>
                        <w:szCs w:val="21"/>
                      </w:rPr>
                    </m:ctrlPr>
                  </m:sSupPr>
                  <m:e>
                    <m:r>
                      <w:rPr>
                        <w:rFonts w:ascii="Cambria Math" w:eastAsiaTheme="minorEastAsia" w:hAnsi="Cambria Math" w:cs="Univers"/>
                        <w:szCs w:val="21"/>
                      </w:rPr>
                      <m:t>N</m:t>
                    </m:r>
                  </m:e>
                  <m:sup>
                    <m:r>
                      <w:rPr>
                        <w:rFonts w:ascii="Cambria Math" w:eastAsiaTheme="minorEastAsia" w:hAnsi="Cambria Math" w:cs="Univers"/>
                        <w:szCs w:val="21"/>
                      </w:rPr>
                      <m:t>-</m:t>
                    </m:r>
                    <m:f>
                      <m:fPr>
                        <m:ctrlPr>
                          <w:rPr>
                            <w:rFonts w:ascii="Cambria Math" w:eastAsiaTheme="minorEastAsia" w:hAnsi="Cambria Math" w:cs="Univers"/>
                            <w:i/>
                            <w:szCs w:val="21"/>
                          </w:rPr>
                        </m:ctrlPr>
                      </m:fPr>
                      <m:num>
                        <m:r>
                          <w:rPr>
                            <w:rFonts w:ascii="Cambria Math" w:eastAsiaTheme="minorEastAsia" w:hAnsi="Cambria Math" w:cs="Univers"/>
                            <w:szCs w:val="21"/>
                          </w:rPr>
                          <m:t>1</m:t>
                        </m:r>
                      </m:num>
                      <m:den>
                        <m:r>
                          <w:rPr>
                            <w:rFonts w:ascii="Cambria Math" w:eastAsiaTheme="minorEastAsia" w:hAnsi="Cambria Math" w:cs="Univers"/>
                            <w:szCs w:val="21"/>
                          </w:rPr>
                          <m:t>5</m:t>
                        </m:r>
                      </m:den>
                    </m:f>
                  </m:sup>
                </m:sSup>
              </m:oMath>
            </m:oMathPara>
          </w:p>
          <w:p w:rsidR="00C85D85" w:rsidRPr="00542493" w:rsidRDefault="00DF757E" w:rsidP="00FB53D3">
            <w:pPr>
              <w:ind w:left="175"/>
              <w:jc w:val="center"/>
              <w:rPr>
                <w:szCs w:val="21"/>
              </w:rPr>
            </w:pPr>
            <m:oMathPara>
              <m:oMath>
                <m:sSup>
                  <m:sSupPr>
                    <m:ctrlPr>
                      <w:rPr>
                        <w:rFonts w:ascii="Cambria Math" w:eastAsiaTheme="minorEastAsia" w:hAnsi="Cambria Math" w:cs="Univers"/>
                        <w:i/>
                        <w:szCs w:val="21"/>
                      </w:rPr>
                    </m:ctrlPr>
                  </m:sSupPr>
                  <m:e>
                    <m:r>
                      <w:rPr>
                        <w:rFonts w:ascii="Cambria Math" w:eastAsiaTheme="minorEastAsia" w:hAnsi="Cambria Math" w:cs="Univers"/>
                        <w:szCs w:val="21"/>
                      </w:rPr>
                      <m:t>×</m:t>
                    </m:r>
                    <m:d>
                      <m:dPr>
                        <m:ctrlPr>
                          <w:rPr>
                            <w:rFonts w:ascii="Cambria Math" w:eastAsiaTheme="minorEastAsia" w:hAnsi="Cambria Math" w:cs="Univers"/>
                            <w:i/>
                            <w:szCs w:val="21"/>
                          </w:rPr>
                        </m:ctrlPr>
                      </m:dPr>
                      <m:e>
                        <m:f>
                          <m:fPr>
                            <m:ctrlPr>
                              <w:rPr>
                                <w:rFonts w:ascii="Cambria Math" w:eastAsiaTheme="minorEastAsia" w:hAnsi="Cambria Math" w:cs="Univers"/>
                                <w:i/>
                                <w:szCs w:val="21"/>
                              </w:rPr>
                            </m:ctrlPr>
                          </m:fPr>
                          <m:num>
                            <m:d>
                              <m:dPr>
                                <m:ctrlPr>
                                  <w:rPr>
                                    <w:rFonts w:ascii="Cambria Math" w:eastAsiaTheme="minorEastAsia" w:hAnsi="Cambria Math" w:cs="Univers"/>
                                    <w:i/>
                                    <w:szCs w:val="21"/>
                                  </w:rPr>
                                </m:ctrlPr>
                              </m:dPr>
                              <m:e>
                                <m:sSubSup>
                                  <m:sSubSupPr>
                                    <m:ctrlPr>
                                      <w:rPr>
                                        <w:rFonts w:ascii="Cambria Math" w:eastAsiaTheme="minorEastAsia" w:hAnsi="Cambria Math" w:cs="Univers"/>
                                        <w:i/>
                                        <w:szCs w:val="21"/>
                                      </w:rPr>
                                    </m:ctrlPr>
                                  </m:sSubSupPr>
                                  <m:e>
                                    <m:acc>
                                      <m:accPr>
                                        <m:ctrlPr>
                                          <w:rPr>
                                            <w:rFonts w:ascii="Cambria Math" w:eastAsiaTheme="minorEastAsia" w:hAnsi="Cambria Math" w:cs="Univers"/>
                                            <w:i/>
                                            <w:szCs w:val="21"/>
                                          </w:rPr>
                                        </m:ctrlPr>
                                      </m:accPr>
                                      <m:e>
                                        <m:r>
                                          <w:rPr>
                                            <w:rFonts w:ascii="Cambria Math" w:eastAsiaTheme="minorEastAsia" w:hAnsi="Cambria Math" w:cs="Univers"/>
                                            <w:szCs w:val="21"/>
                                          </w:rPr>
                                          <m:t>σ</m:t>
                                        </m:r>
                                      </m:e>
                                    </m:acc>
                                  </m:e>
                                  <m:sub>
                                    <m:r>
                                      <w:rPr>
                                        <w:rFonts w:ascii="Cambria Math" w:hAnsi="Cambria Math" w:cs="Univers"/>
                                        <w:szCs w:val="21"/>
                                      </w:rPr>
                                      <m:t>Y</m:t>
                                    </m:r>
                                    <m:r>
                                      <w:rPr>
                                        <w:rFonts w:ascii="Cambria Math" w:eastAsiaTheme="minorEastAsia" w:hAnsi="Cambria Math" w:cs="Univers"/>
                                        <w:szCs w:val="21"/>
                                      </w:rPr>
                                      <m:t>,-</m:t>
                                    </m:r>
                                  </m:sub>
                                  <m:sup>
                                    <m:r>
                                      <w:rPr>
                                        <w:rFonts w:ascii="Cambria Math" w:eastAsiaTheme="minorEastAsia" w:hAnsi="Cambria Math" w:cs="Univers"/>
                                        <w:szCs w:val="21"/>
                                      </w:rPr>
                                      <m:t>2</m:t>
                                    </m:r>
                                  </m:sup>
                                </m:sSubSup>
                                <m:d>
                                  <m:dPr>
                                    <m:ctrlPr>
                                      <w:rPr>
                                        <w:rFonts w:ascii="Cambria Math" w:eastAsiaTheme="minorEastAsia" w:hAnsi="Cambria Math" w:cs="Univers"/>
                                        <w:i/>
                                        <w:szCs w:val="21"/>
                                      </w:rPr>
                                    </m:ctrlPr>
                                  </m:dPr>
                                  <m:e>
                                    <m:r>
                                      <w:rPr>
                                        <w:rFonts w:ascii="Cambria Math" w:eastAsiaTheme="minorEastAsia" w:hAnsi="Cambria Math" w:cs="Univers"/>
                                        <w:szCs w:val="21"/>
                                      </w:rPr>
                                      <m:t>c</m:t>
                                    </m:r>
                                  </m:e>
                                </m:d>
                                <m:r>
                                  <w:rPr>
                                    <w:rFonts w:ascii="Cambria Math" w:eastAsiaTheme="minorEastAsia" w:hAnsi="Cambria Math" w:cs="Univers"/>
                                    <w:szCs w:val="21"/>
                                  </w:rPr>
                                  <m:t>+</m:t>
                                </m:r>
                                <m:sSubSup>
                                  <m:sSubSupPr>
                                    <m:ctrlPr>
                                      <w:rPr>
                                        <w:rFonts w:ascii="Cambria Math" w:eastAsiaTheme="minorEastAsia" w:hAnsi="Cambria Math" w:cs="Univers"/>
                                        <w:i/>
                                        <w:szCs w:val="21"/>
                                      </w:rPr>
                                    </m:ctrlPr>
                                  </m:sSubSupPr>
                                  <m:e>
                                    <m:acc>
                                      <m:accPr>
                                        <m:ctrlPr>
                                          <w:rPr>
                                            <w:rFonts w:ascii="Cambria Math" w:eastAsiaTheme="minorEastAsia" w:hAnsi="Cambria Math" w:cs="Univers"/>
                                            <w:i/>
                                            <w:szCs w:val="21"/>
                                          </w:rPr>
                                        </m:ctrlPr>
                                      </m:accPr>
                                      <m:e>
                                        <m:r>
                                          <w:rPr>
                                            <w:rFonts w:ascii="Cambria Math" w:eastAsiaTheme="minorEastAsia" w:hAnsi="Cambria Math" w:cs="Univers"/>
                                            <w:szCs w:val="21"/>
                                          </w:rPr>
                                          <m:t>σ</m:t>
                                        </m:r>
                                      </m:e>
                                    </m:acc>
                                  </m:e>
                                  <m:sub>
                                    <m:r>
                                      <w:rPr>
                                        <w:rFonts w:ascii="Cambria Math" w:hAnsi="Cambria Math" w:cs="Univers"/>
                                        <w:szCs w:val="21"/>
                                      </w:rPr>
                                      <m:t>Y</m:t>
                                    </m:r>
                                    <m:r>
                                      <w:rPr>
                                        <w:rFonts w:ascii="Cambria Math" w:eastAsiaTheme="minorEastAsia" w:hAnsi="Cambria Math" w:cs="Univers"/>
                                        <w:szCs w:val="21"/>
                                      </w:rPr>
                                      <m:t>,+</m:t>
                                    </m:r>
                                  </m:sub>
                                  <m:sup>
                                    <m:r>
                                      <w:rPr>
                                        <w:rFonts w:ascii="Cambria Math" w:eastAsiaTheme="minorEastAsia" w:hAnsi="Cambria Math" w:cs="Univers"/>
                                        <w:szCs w:val="21"/>
                                      </w:rPr>
                                      <m:t>2</m:t>
                                    </m:r>
                                  </m:sup>
                                </m:sSubSup>
                                <m:d>
                                  <m:dPr>
                                    <m:ctrlPr>
                                      <w:rPr>
                                        <w:rFonts w:ascii="Cambria Math" w:eastAsiaTheme="minorEastAsia" w:hAnsi="Cambria Math" w:cs="Univers"/>
                                        <w:i/>
                                        <w:szCs w:val="21"/>
                                      </w:rPr>
                                    </m:ctrlPr>
                                  </m:dPr>
                                  <m:e>
                                    <m:r>
                                      <w:rPr>
                                        <w:rFonts w:ascii="Cambria Math" w:eastAsiaTheme="minorEastAsia" w:hAnsi="Cambria Math" w:cs="Univers"/>
                                        <w:szCs w:val="21"/>
                                      </w:rPr>
                                      <m:t>c</m:t>
                                    </m:r>
                                  </m:e>
                                </m:d>
                              </m:e>
                            </m:d>
                            <m:r>
                              <w:rPr>
                                <w:rFonts w:ascii="Cambria Math" w:eastAsiaTheme="minorEastAsia" w:hAnsi="Cambria Math" w:cs="Univers"/>
                                <w:szCs w:val="21"/>
                              </w:rPr>
                              <m:t>+</m:t>
                            </m:r>
                            <m:sSup>
                              <m:sSupPr>
                                <m:ctrlPr>
                                  <w:rPr>
                                    <w:rFonts w:ascii="Cambria Math" w:eastAsiaTheme="minorEastAsia" w:hAnsi="Cambria Math" w:cs="Univers"/>
                                    <w:i/>
                                    <w:szCs w:val="21"/>
                                  </w:rPr>
                                </m:ctrlPr>
                              </m:sSupPr>
                              <m:e>
                                <m:acc>
                                  <m:accPr>
                                    <m:ctrlPr>
                                      <w:rPr>
                                        <w:rFonts w:ascii="Cambria Math" w:eastAsiaTheme="minorEastAsia" w:hAnsi="Cambria Math" w:cs="Univers"/>
                                        <w:i/>
                                        <w:szCs w:val="21"/>
                                      </w:rPr>
                                    </m:ctrlPr>
                                  </m:accPr>
                                  <m:e>
                                    <m:r>
                                      <w:rPr>
                                        <w:rFonts w:ascii="Cambria Math" w:eastAsiaTheme="minorEastAsia" w:hAnsi="Cambria Math" w:cs="Univers"/>
                                        <w:szCs w:val="21"/>
                                      </w:rPr>
                                      <m:t>α</m:t>
                                    </m:r>
                                  </m:e>
                                </m:acc>
                              </m:e>
                              <m:sup>
                                <m:r>
                                  <w:rPr>
                                    <w:rFonts w:ascii="Cambria Math" w:eastAsiaTheme="minorEastAsia" w:hAnsi="Cambria Math" w:cs="Univers"/>
                                    <w:szCs w:val="21"/>
                                  </w:rPr>
                                  <m:t>2</m:t>
                                </m:r>
                              </m:sup>
                            </m:sSup>
                            <m:d>
                              <m:dPr>
                                <m:ctrlPr>
                                  <w:rPr>
                                    <w:rFonts w:ascii="Cambria Math" w:eastAsiaTheme="minorEastAsia" w:hAnsi="Cambria Math" w:cs="Univers"/>
                                    <w:i/>
                                    <w:szCs w:val="21"/>
                                  </w:rPr>
                                </m:ctrlPr>
                              </m:dPr>
                              <m:e>
                                <m:sSubSup>
                                  <m:sSubSupPr>
                                    <m:ctrlPr>
                                      <w:rPr>
                                        <w:rFonts w:ascii="Cambria Math" w:eastAsiaTheme="minorEastAsia" w:hAnsi="Cambria Math" w:cs="Univers"/>
                                        <w:i/>
                                        <w:szCs w:val="21"/>
                                      </w:rPr>
                                    </m:ctrlPr>
                                  </m:sSubSupPr>
                                  <m:e>
                                    <m:acc>
                                      <m:accPr>
                                        <m:ctrlPr>
                                          <w:rPr>
                                            <w:rFonts w:ascii="Cambria Math" w:eastAsiaTheme="minorEastAsia" w:hAnsi="Cambria Math" w:cs="Univers"/>
                                            <w:i/>
                                            <w:szCs w:val="21"/>
                                          </w:rPr>
                                        </m:ctrlPr>
                                      </m:accPr>
                                      <m:e>
                                        <m:r>
                                          <w:rPr>
                                            <w:rFonts w:ascii="Cambria Math" w:eastAsiaTheme="minorEastAsia" w:hAnsi="Cambria Math" w:cs="Univers"/>
                                            <w:szCs w:val="21"/>
                                          </w:rPr>
                                          <m:t>σ</m:t>
                                        </m:r>
                                      </m:e>
                                    </m:acc>
                                  </m:e>
                                  <m:sub>
                                    <m:r>
                                      <w:rPr>
                                        <w:rFonts w:ascii="Cambria Math" w:hAnsi="Cambria Math" w:cs="Univers"/>
                                        <w:szCs w:val="21"/>
                                      </w:rPr>
                                      <m:t>T</m:t>
                                    </m:r>
                                    <m:r>
                                      <w:rPr>
                                        <w:rFonts w:ascii="Cambria Math" w:eastAsiaTheme="minorEastAsia" w:hAnsi="Cambria Math" w:cs="Univers"/>
                                        <w:szCs w:val="21"/>
                                      </w:rPr>
                                      <m:t>,-</m:t>
                                    </m:r>
                                  </m:sub>
                                  <m:sup>
                                    <m:r>
                                      <w:rPr>
                                        <w:rFonts w:ascii="Cambria Math" w:eastAsiaTheme="minorEastAsia" w:hAnsi="Cambria Math" w:cs="Univers"/>
                                        <w:szCs w:val="21"/>
                                      </w:rPr>
                                      <m:t>2</m:t>
                                    </m:r>
                                  </m:sup>
                                </m:sSubSup>
                                <m:d>
                                  <m:dPr>
                                    <m:ctrlPr>
                                      <w:rPr>
                                        <w:rFonts w:ascii="Cambria Math" w:eastAsiaTheme="minorEastAsia" w:hAnsi="Cambria Math" w:cs="Univers"/>
                                        <w:i/>
                                        <w:szCs w:val="21"/>
                                      </w:rPr>
                                    </m:ctrlPr>
                                  </m:dPr>
                                  <m:e>
                                    <m:r>
                                      <w:rPr>
                                        <w:rFonts w:ascii="Cambria Math" w:eastAsiaTheme="minorEastAsia" w:hAnsi="Cambria Math" w:cs="Univers"/>
                                        <w:szCs w:val="21"/>
                                      </w:rPr>
                                      <m:t>c</m:t>
                                    </m:r>
                                  </m:e>
                                </m:d>
                                <m:r>
                                  <w:rPr>
                                    <w:rFonts w:ascii="Cambria Math" w:eastAsiaTheme="minorEastAsia" w:hAnsi="Cambria Math" w:cs="Univers"/>
                                    <w:szCs w:val="21"/>
                                  </w:rPr>
                                  <m:t>+</m:t>
                                </m:r>
                                <m:sSubSup>
                                  <m:sSubSupPr>
                                    <m:ctrlPr>
                                      <w:rPr>
                                        <w:rFonts w:ascii="Cambria Math" w:eastAsiaTheme="minorEastAsia" w:hAnsi="Cambria Math" w:cs="Univers"/>
                                        <w:i/>
                                        <w:szCs w:val="21"/>
                                      </w:rPr>
                                    </m:ctrlPr>
                                  </m:sSubSupPr>
                                  <m:e>
                                    <m:acc>
                                      <m:accPr>
                                        <m:ctrlPr>
                                          <w:rPr>
                                            <w:rFonts w:ascii="Cambria Math" w:eastAsiaTheme="minorEastAsia" w:hAnsi="Cambria Math" w:cs="Univers"/>
                                            <w:i/>
                                            <w:szCs w:val="21"/>
                                          </w:rPr>
                                        </m:ctrlPr>
                                      </m:accPr>
                                      <m:e>
                                        <m:r>
                                          <w:rPr>
                                            <w:rFonts w:ascii="Cambria Math" w:eastAsiaTheme="minorEastAsia" w:hAnsi="Cambria Math" w:cs="Univers"/>
                                            <w:szCs w:val="21"/>
                                          </w:rPr>
                                          <m:t>σ</m:t>
                                        </m:r>
                                      </m:e>
                                    </m:acc>
                                  </m:e>
                                  <m:sub>
                                    <m:r>
                                      <w:rPr>
                                        <w:rFonts w:ascii="Cambria Math" w:hAnsi="Cambria Math" w:cs="Univers"/>
                                        <w:szCs w:val="21"/>
                                      </w:rPr>
                                      <m:t>T</m:t>
                                    </m:r>
                                    <m:r>
                                      <w:rPr>
                                        <w:rFonts w:ascii="Cambria Math" w:eastAsiaTheme="minorEastAsia" w:hAnsi="Cambria Math" w:cs="Univers"/>
                                        <w:szCs w:val="21"/>
                                      </w:rPr>
                                      <m:t>,+</m:t>
                                    </m:r>
                                  </m:sub>
                                  <m:sup>
                                    <m:r>
                                      <w:rPr>
                                        <w:rFonts w:ascii="Cambria Math" w:eastAsiaTheme="minorEastAsia" w:hAnsi="Cambria Math" w:cs="Univers"/>
                                        <w:szCs w:val="21"/>
                                      </w:rPr>
                                      <m:t>2</m:t>
                                    </m:r>
                                  </m:sup>
                                </m:sSubSup>
                                <m:r>
                                  <w:rPr>
                                    <w:rFonts w:ascii="Cambria Math" w:eastAsiaTheme="minorEastAsia" w:hAnsi="Cambria Math" w:cs="Univers"/>
                                    <w:szCs w:val="21"/>
                                  </w:rPr>
                                  <m:t>(c)</m:t>
                                </m:r>
                              </m:e>
                            </m:d>
                            <m:r>
                              <w:rPr>
                                <w:rFonts w:ascii="Cambria Math" w:eastAsiaTheme="minorEastAsia" w:hAnsi="Cambria Math" w:cs="Univers"/>
                                <w:szCs w:val="21"/>
                              </w:rPr>
                              <m:t>-2</m:t>
                            </m:r>
                            <m:acc>
                              <m:accPr>
                                <m:ctrlPr>
                                  <w:rPr>
                                    <w:rFonts w:ascii="Cambria Math" w:eastAsiaTheme="minorEastAsia" w:hAnsi="Cambria Math" w:cs="Univers"/>
                                    <w:i/>
                                    <w:szCs w:val="21"/>
                                  </w:rPr>
                                </m:ctrlPr>
                              </m:accPr>
                              <m:e>
                                <m:r>
                                  <w:rPr>
                                    <w:rFonts w:ascii="Cambria Math" w:eastAsiaTheme="minorEastAsia" w:hAnsi="Cambria Math" w:cs="Univers"/>
                                    <w:szCs w:val="21"/>
                                  </w:rPr>
                                  <m:t>α</m:t>
                                </m:r>
                              </m:e>
                            </m:acc>
                            <m:d>
                              <m:dPr>
                                <m:ctrlPr>
                                  <w:rPr>
                                    <w:rFonts w:ascii="Cambria Math" w:eastAsiaTheme="minorEastAsia" w:hAnsi="Cambria Math" w:cs="Univers"/>
                                    <w:i/>
                                    <w:szCs w:val="21"/>
                                  </w:rPr>
                                </m:ctrlPr>
                              </m:dPr>
                              <m:e>
                                <m:sSubSup>
                                  <m:sSubSupPr>
                                    <m:ctrlPr>
                                      <w:rPr>
                                        <w:rFonts w:ascii="Cambria Math" w:eastAsiaTheme="minorEastAsia" w:hAnsi="Cambria Math" w:cs="Univers"/>
                                        <w:i/>
                                        <w:szCs w:val="21"/>
                                      </w:rPr>
                                    </m:ctrlPr>
                                  </m:sSubSupPr>
                                  <m:e>
                                    <m:acc>
                                      <m:accPr>
                                        <m:ctrlPr>
                                          <w:rPr>
                                            <w:rFonts w:ascii="Cambria Math" w:eastAsiaTheme="minorEastAsia" w:hAnsi="Cambria Math" w:cs="Univers"/>
                                            <w:i/>
                                            <w:szCs w:val="21"/>
                                          </w:rPr>
                                        </m:ctrlPr>
                                      </m:accPr>
                                      <m:e>
                                        <m:r>
                                          <w:rPr>
                                            <w:rFonts w:ascii="Cambria Math" w:eastAsiaTheme="minorEastAsia" w:hAnsi="Cambria Math" w:cs="Univers"/>
                                            <w:szCs w:val="21"/>
                                          </w:rPr>
                                          <m:t>σ</m:t>
                                        </m:r>
                                      </m:e>
                                    </m:acc>
                                  </m:e>
                                  <m:sub>
                                    <m:r>
                                      <w:rPr>
                                        <w:rFonts w:ascii="Cambria Math" w:hAnsi="Cambria Math" w:cs="Univers"/>
                                        <w:szCs w:val="21"/>
                                      </w:rPr>
                                      <m:t>YT</m:t>
                                    </m:r>
                                    <m:r>
                                      <w:rPr>
                                        <w:rFonts w:ascii="Cambria Math" w:eastAsiaTheme="minorEastAsia" w:hAnsi="Cambria Math" w:cs="Univers"/>
                                        <w:szCs w:val="21"/>
                                      </w:rPr>
                                      <m:t>,-</m:t>
                                    </m:r>
                                  </m:sub>
                                  <m:sup>
                                    <m:r>
                                      <w:rPr>
                                        <w:rFonts w:ascii="Cambria Math" w:eastAsiaTheme="minorEastAsia" w:hAnsi="Cambria Math" w:cs="Univers"/>
                                        <w:szCs w:val="21"/>
                                      </w:rPr>
                                      <m:t>2</m:t>
                                    </m:r>
                                  </m:sup>
                                </m:sSubSup>
                                <m:d>
                                  <m:dPr>
                                    <m:ctrlPr>
                                      <w:rPr>
                                        <w:rFonts w:ascii="Cambria Math" w:eastAsiaTheme="minorEastAsia" w:hAnsi="Cambria Math" w:cs="Univers"/>
                                        <w:i/>
                                        <w:szCs w:val="21"/>
                                      </w:rPr>
                                    </m:ctrlPr>
                                  </m:dPr>
                                  <m:e>
                                    <m:r>
                                      <w:rPr>
                                        <w:rFonts w:ascii="Cambria Math" w:eastAsiaTheme="minorEastAsia" w:hAnsi="Cambria Math" w:cs="Univers"/>
                                        <w:szCs w:val="21"/>
                                      </w:rPr>
                                      <m:t>c</m:t>
                                    </m:r>
                                  </m:e>
                                </m:d>
                                <m:r>
                                  <w:rPr>
                                    <w:rFonts w:ascii="Cambria Math" w:eastAsiaTheme="minorEastAsia" w:hAnsi="Cambria Math" w:cs="Univers"/>
                                    <w:szCs w:val="21"/>
                                  </w:rPr>
                                  <m:t>+</m:t>
                                </m:r>
                                <m:sSubSup>
                                  <m:sSubSupPr>
                                    <m:ctrlPr>
                                      <w:rPr>
                                        <w:rFonts w:ascii="Cambria Math" w:eastAsiaTheme="minorEastAsia" w:hAnsi="Cambria Math" w:cs="Univers"/>
                                        <w:i/>
                                        <w:szCs w:val="21"/>
                                      </w:rPr>
                                    </m:ctrlPr>
                                  </m:sSubSupPr>
                                  <m:e>
                                    <m:acc>
                                      <m:accPr>
                                        <m:ctrlPr>
                                          <w:rPr>
                                            <w:rFonts w:ascii="Cambria Math" w:eastAsiaTheme="minorEastAsia" w:hAnsi="Cambria Math" w:cs="Univers"/>
                                            <w:i/>
                                            <w:szCs w:val="21"/>
                                          </w:rPr>
                                        </m:ctrlPr>
                                      </m:accPr>
                                      <m:e>
                                        <m:r>
                                          <w:rPr>
                                            <w:rFonts w:ascii="Cambria Math" w:eastAsiaTheme="minorEastAsia" w:hAnsi="Cambria Math" w:cs="Univers"/>
                                            <w:szCs w:val="21"/>
                                          </w:rPr>
                                          <m:t>σ</m:t>
                                        </m:r>
                                      </m:e>
                                    </m:acc>
                                  </m:e>
                                  <m:sub>
                                    <m:r>
                                      <w:rPr>
                                        <w:rFonts w:ascii="Cambria Math" w:hAnsi="Cambria Math" w:cs="Univers"/>
                                        <w:szCs w:val="21"/>
                                      </w:rPr>
                                      <m:t>YT</m:t>
                                    </m:r>
                                    <m:r>
                                      <w:rPr>
                                        <w:rFonts w:ascii="Cambria Math" w:eastAsiaTheme="minorEastAsia" w:hAnsi="Cambria Math" w:cs="Univers"/>
                                        <w:szCs w:val="21"/>
                                      </w:rPr>
                                      <m:t>,+</m:t>
                                    </m:r>
                                  </m:sub>
                                  <m:sup>
                                    <m:r>
                                      <w:rPr>
                                        <w:rFonts w:ascii="Cambria Math" w:eastAsiaTheme="minorEastAsia" w:hAnsi="Cambria Math" w:cs="Univers"/>
                                        <w:szCs w:val="21"/>
                                      </w:rPr>
                                      <m:t>2</m:t>
                                    </m:r>
                                  </m:sup>
                                </m:sSubSup>
                                <m:r>
                                  <w:rPr>
                                    <w:rFonts w:ascii="Cambria Math" w:eastAsiaTheme="minorEastAsia" w:hAnsi="Cambria Math" w:cs="Univers"/>
                                    <w:szCs w:val="21"/>
                                  </w:rPr>
                                  <m:t>(c)</m:t>
                                </m:r>
                              </m:e>
                            </m:d>
                          </m:num>
                          <m:den>
                            <m:acc>
                              <m:accPr>
                                <m:ctrlPr>
                                  <w:rPr>
                                    <w:rFonts w:ascii="Cambria Math" w:eastAsiaTheme="minorEastAsia" w:hAnsi="Cambria Math" w:cs="Univers"/>
                                    <w:i/>
                                    <w:szCs w:val="21"/>
                                  </w:rPr>
                                </m:ctrlPr>
                              </m:accPr>
                              <m:e>
                                <m:r>
                                  <w:rPr>
                                    <w:rFonts w:ascii="Cambria Math" w:eastAsiaTheme="minorEastAsia" w:hAnsi="Cambria Math" w:cs="Univers"/>
                                    <w:szCs w:val="21"/>
                                  </w:rPr>
                                  <m:t>f</m:t>
                                </m:r>
                              </m:e>
                            </m:acc>
                            <m:r>
                              <w:rPr>
                                <w:rFonts w:ascii="Cambria Math" w:eastAsiaTheme="minorEastAsia" w:hAnsi="Cambria Math" w:cs="Univers"/>
                                <w:szCs w:val="21"/>
                              </w:rPr>
                              <m:t>(c)∙</m:t>
                            </m:r>
                            <m:d>
                              <m:dPr>
                                <m:ctrlPr>
                                  <w:rPr>
                                    <w:rFonts w:ascii="Cambria Math" w:eastAsiaTheme="minorEastAsia" w:hAnsi="Cambria Math" w:cs="Univers"/>
                                    <w:i/>
                                    <w:szCs w:val="21"/>
                                  </w:rPr>
                                </m:ctrlPr>
                              </m:dPr>
                              <m:e>
                                <m:sSup>
                                  <m:sSupPr>
                                    <m:ctrlPr>
                                      <w:rPr>
                                        <w:rFonts w:ascii="Cambria Math" w:eastAsiaTheme="minorEastAsia" w:hAnsi="Cambria Math" w:cs="Univers"/>
                                        <w:i/>
                                        <w:szCs w:val="21"/>
                                      </w:rPr>
                                    </m:ctrlPr>
                                  </m:sSupPr>
                                  <m:e>
                                    <m:d>
                                      <m:dPr>
                                        <m:ctrlPr>
                                          <w:rPr>
                                            <w:rFonts w:ascii="Cambria Math" w:eastAsiaTheme="minorEastAsia" w:hAnsi="Cambria Math" w:cs="Univers"/>
                                            <w:i/>
                                            <w:szCs w:val="21"/>
                                          </w:rPr>
                                        </m:ctrlPr>
                                      </m:dPr>
                                      <m:e>
                                        <m:d>
                                          <m:dPr>
                                            <m:ctrlPr>
                                              <w:rPr>
                                                <w:rFonts w:ascii="Cambria Math" w:eastAsiaTheme="minorEastAsia" w:hAnsi="Cambria Math" w:cs="Univers"/>
                                                <w:i/>
                                                <w:szCs w:val="21"/>
                                              </w:rPr>
                                            </m:ctrlPr>
                                          </m:dPr>
                                          <m:e>
                                            <m:sSubSup>
                                              <m:sSubSupPr>
                                                <m:ctrlPr>
                                                  <w:rPr>
                                                    <w:rFonts w:ascii="Cambria Math" w:eastAsiaTheme="minorEastAsia" w:hAnsi="Cambria Math" w:cs="Univers"/>
                                                    <w:i/>
                                                    <w:szCs w:val="21"/>
                                                  </w:rPr>
                                                </m:ctrlPr>
                                              </m:sSubSupPr>
                                              <m:e>
                                                <m:acc>
                                                  <m:accPr>
                                                    <m:ctrlPr>
                                                      <w:rPr>
                                                        <w:rFonts w:ascii="Cambria Math" w:eastAsiaTheme="minorEastAsia" w:hAnsi="Cambria Math" w:cs="Univers"/>
                                                        <w:i/>
                                                        <w:szCs w:val="21"/>
                                                      </w:rPr>
                                                    </m:ctrlPr>
                                                  </m:accPr>
                                                  <m:e>
                                                    <m:r>
                                                      <w:rPr>
                                                        <w:rFonts w:ascii="Cambria Math" w:eastAsiaTheme="minorEastAsia" w:hAnsi="Cambria Math" w:cs="Univers"/>
                                                        <w:szCs w:val="21"/>
                                                      </w:rPr>
                                                      <m:t>m</m:t>
                                                    </m:r>
                                                  </m:e>
                                                </m:acc>
                                              </m:e>
                                              <m:sub>
                                                <m:r>
                                                  <w:rPr>
                                                    <w:rFonts w:ascii="Cambria Math" w:eastAsiaTheme="minorEastAsia" w:hAnsi="Cambria Math" w:cs="Univers"/>
                                                    <w:szCs w:val="21"/>
                                                  </w:rPr>
                                                  <m:t>Y,+</m:t>
                                                </m:r>
                                              </m:sub>
                                              <m:sup>
                                                <m:d>
                                                  <m:dPr>
                                                    <m:ctrlPr>
                                                      <w:rPr>
                                                        <w:rFonts w:ascii="Cambria Math" w:eastAsiaTheme="minorEastAsia" w:hAnsi="Cambria Math" w:cs="Univers"/>
                                                        <w:i/>
                                                        <w:szCs w:val="21"/>
                                                      </w:rPr>
                                                    </m:ctrlPr>
                                                  </m:dPr>
                                                  <m:e>
                                                    <m:r>
                                                      <w:rPr>
                                                        <w:rFonts w:ascii="Cambria Math" w:eastAsiaTheme="minorEastAsia" w:hAnsi="Cambria Math" w:cs="Univers"/>
                                                        <w:szCs w:val="21"/>
                                                      </w:rPr>
                                                      <m:t>2</m:t>
                                                    </m:r>
                                                  </m:e>
                                                </m:d>
                                              </m:sup>
                                            </m:sSubSup>
                                            <m:d>
                                              <m:dPr>
                                                <m:ctrlPr>
                                                  <w:rPr>
                                                    <w:rFonts w:ascii="Cambria Math" w:eastAsiaTheme="minorEastAsia" w:hAnsi="Cambria Math" w:cs="Univers"/>
                                                    <w:i/>
                                                    <w:szCs w:val="21"/>
                                                  </w:rPr>
                                                </m:ctrlPr>
                                              </m:dPr>
                                              <m:e>
                                                <m:r>
                                                  <w:rPr>
                                                    <w:rFonts w:ascii="Cambria Math" w:eastAsiaTheme="minorEastAsia" w:hAnsi="Cambria Math" w:cs="Univers"/>
                                                    <w:szCs w:val="21"/>
                                                  </w:rPr>
                                                  <m:t>c</m:t>
                                                </m:r>
                                              </m:e>
                                            </m:d>
                                            <m:r>
                                              <w:rPr>
                                                <w:rFonts w:ascii="Cambria Math" w:eastAsiaTheme="minorEastAsia" w:hAnsi="Cambria Math" w:cs="Univers"/>
                                                <w:szCs w:val="21"/>
                                              </w:rPr>
                                              <m:t>-</m:t>
                                            </m:r>
                                            <m:sSubSup>
                                              <m:sSubSupPr>
                                                <m:ctrlPr>
                                                  <w:rPr>
                                                    <w:rFonts w:ascii="Cambria Math" w:eastAsiaTheme="minorEastAsia" w:hAnsi="Cambria Math" w:cs="Univers"/>
                                                    <w:i/>
                                                    <w:szCs w:val="21"/>
                                                  </w:rPr>
                                                </m:ctrlPr>
                                              </m:sSubSupPr>
                                              <m:e>
                                                <m:acc>
                                                  <m:accPr>
                                                    <m:ctrlPr>
                                                      <w:rPr>
                                                        <w:rFonts w:ascii="Cambria Math" w:eastAsiaTheme="minorEastAsia" w:hAnsi="Cambria Math" w:cs="Univers"/>
                                                        <w:i/>
                                                        <w:szCs w:val="21"/>
                                                      </w:rPr>
                                                    </m:ctrlPr>
                                                  </m:accPr>
                                                  <m:e>
                                                    <m:r>
                                                      <w:rPr>
                                                        <w:rFonts w:ascii="Cambria Math" w:eastAsiaTheme="minorEastAsia" w:hAnsi="Cambria Math" w:cs="Univers"/>
                                                        <w:szCs w:val="21"/>
                                                      </w:rPr>
                                                      <m:t>m</m:t>
                                                    </m:r>
                                                  </m:e>
                                                </m:acc>
                                              </m:e>
                                              <m:sub>
                                                <m:r>
                                                  <w:rPr>
                                                    <w:rFonts w:ascii="Cambria Math" w:eastAsiaTheme="minorEastAsia" w:hAnsi="Cambria Math" w:cs="Univers"/>
                                                    <w:szCs w:val="21"/>
                                                  </w:rPr>
                                                  <m:t>Y,-</m:t>
                                                </m:r>
                                              </m:sub>
                                              <m:sup>
                                                <m:d>
                                                  <m:dPr>
                                                    <m:ctrlPr>
                                                      <w:rPr>
                                                        <w:rFonts w:ascii="Cambria Math" w:eastAsiaTheme="minorEastAsia" w:hAnsi="Cambria Math" w:cs="Univers"/>
                                                        <w:i/>
                                                        <w:szCs w:val="21"/>
                                                      </w:rPr>
                                                    </m:ctrlPr>
                                                  </m:dPr>
                                                  <m:e>
                                                    <m:r>
                                                      <w:rPr>
                                                        <w:rFonts w:ascii="Cambria Math" w:eastAsiaTheme="minorEastAsia" w:hAnsi="Cambria Math" w:cs="Univers"/>
                                                        <w:szCs w:val="21"/>
                                                      </w:rPr>
                                                      <m:t>2</m:t>
                                                    </m:r>
                                                  </m:e>
                                                </m:d>
                                              </m:sup>
                                            </m:sSubSup>
                                            <m:d>
                                              <m:dPr>
                                                <m:ctrlPr>
                                                  <w:rPr>
                                                    <w:rFonts w:ascii="Cambria Math" w:eastAsiaTheme="minorEastAsia" w:hAnsi="Cambria Math" w:cs="Univers"/>
                                                    <w:i/>
                                                    <w:szCs w:val="21"/>
                                                  </w:rPr>
                                                </m:ctrlPr>
                                              </m:dPr>
                                              <m:e>
                                                <m:r>
                                                  <w:rPr>
                                                    <w:rFonts w:ascii="Cambria Math" w:eastAsiaTheme="minorEastAsia" w:hAnsi="Cambria Math" w:cs="Univers"/>
                                                    <w:szCs w:val="21"/>
                                                  </w:rPr>
                                                  <m:t>c</m:t>
                                                </m:r>
                                              </m:e>
                                            </m:d>
                                          </m:e>
                                        </m:d>
                                        <m:r>
                                          <w:rPr>
                                            <w:rFonts w:ascii="Cambria Math" w:eastAsiaTheme="minorEastAsia" w:hAnsi="Cambria Math" w:cs="Univers"/>
                                            <w:szCs w:val="21"/>
                                          </w:rPr>
                                          <m:t>-</m:t>
                                        </m:r>
                                        <m:acc>
                                          <m:accPr>
                                            <m:ctrlPr>
                                              <w:rPr>
                                                <w:rFonts w:ascii="Cambria Math" w:eastAsiaTheme="minorEastAsia" w:hAnsi="Cambria Math" w:cs="Univers"/>
                                                <w:i/>
                                                <w:szCs w:val="21"/>
                                              </w:rPr>
                                            </m:ctrlPr>
                                          </m:accPr>
                                          <m:e>
                                            <m:r>
                                              <w:rPr>
                                                <w:rFonts w:ascii="Cambria Math" w:eastAsiaTheme="minorEastAsia" w:hAnsi="Cambria Math" w:cs="Univers"/>
                                                <w:szCs w:val="21"/>
                                              </w:rPr>
                                              <m:t>α</m:t>
                                            </m:r>
                                          </m:e>
                                        </m:acc>
                                        <m:d>
                                          <m:dPr>
                                            <m:ctrlPr>
                                              <w:rPr>
                                                <w:rFonts w:ascii="Cambria Math" w:eastAsiaTheme="minorEastAsia" w:hAnsi="Cambria Math" w:cs="Univers"/>
                                                <w:i/>
                                                <w:szCs w:val="21"/>
                                              </w:rPr>
                                            </m:ctrlPr>
                                          </m:dPr>
                                          <m:e>
                                            <m:sSubSup>
                                              <m:sSubSupPr>
                                                <m:ctrlPr>
                                                  <w:rPr>
                                                    <w:rFonts w:ascii="Cambria Math" w:eastAsiaTheme="minorEastAsia" w:hAnsi="Cambria Math" w:cs="Univers"/>
                                                    <w:i/>
                                                    <w:szCs w:val="21"/>
                                                  </w:rPr>
                                                </m:ctrlPr>
                                              </m:sSubSupPr>
                                              <m:e>
                                                <m:acc>
                                                  <m:accPr>
                                                    <m:ctrlPr>
                                                      <w:rPr>
                                                        <w:rFonts w:ascii="Cambria Math" w:eastAsiaTheme="minorEastAsia" w:hAnsi="Cambria Math" w:cs="Univers"/>
                                                        <w:i/>
                                                        <w:szCs w:val="21"/>
                                                      </w:rPr>
                                                    </m:ctrlPr>
                                                  </m:accPr>
                                                  <m:e>
                                                    <m:r>
                                                      <w:rPr>
                                                        <w:rFonts w:ascii="Cambria Math" w:eastAsiaTheme="minorEastAsia" w:hAnsi="Cambria Math" w:cs="Univers"/>
                                                        <w:szCs w:val="21"/>
                                                      </w:rPr>
                                                      <m:t>m</m:t>
                                                    </m:r>
                                                  </m:e>
                                                </m:acc>
                                              </m:e>
                                              <m:sub>
                                                <m:r>
                                                  <w:rPr>
                                                    <w:rFonts w:ascii="Cambria Math" w:eastAsiaTheme="minorEastAsia" w:hAnsi="Cambria Math" w:cs="Univers"/>
                                                    <w:szCs w:val="21"/>
                                                  </w:rPr>
                                                  <m:t>T,+</m:t>
                                                </m:r>
                                              </m:sub>
                                              <m:sup>
                                                <m:d>
                                                  <m:dPr>
                                                    <m:ctrlPr>
                                                      <w:rPr>
                                                        <w:rFonts w:ascii="Cambria Math" w:eastAsiaTheme="minorEastAsia" w:hAnsi="Cambria Math" w:cs="Univers"/>
                                                        <w:i/>
                                                        <w:szCs w:val="21"/>
                                                      </w:rPr>
                                                    </m:ctrlPr>
                                                  </m:dPr>
                                                  <m:e>
                                                    <m:r>
                                                      <w:rPr>
                                                        <w:rFonts w:ascii="Cambria Math" w:eastAsiaTheme="minorEastAsia" w:hAnsi="Cambria Math" w:cs="Univers"/>
                                                        <w:szCs w:val="21"/>
                                                      </w:rPr>
                                                      <m:t>2</m:t>
                                                    </m:r>
                                                  </m:e>
                                                </m:d>
                                              </m:sup>
                                            </m:sSubSup>
                                            <m:d>
                                              <m:dPr>
                                                <m:ctrlPr>
                                                  <w:rPr>
                                                    <w:rFonts w:ascii="Cambria Math" w:eastAsiaTheme="minorEastAsia" w:hAnsi="Cambria Math" w:cs="Univers"/>
                                                    <w:i/>
                                                    <w:szCs w:val="21"/>
                                                  </w:rPr>
                                                </m:ctrlPr>
                                              </m:dPr>
                                              <m:e>
                                                <m:r>
                                                  <w:rPr>
                                                    <w:rFonts w:ascii="Cambria Math" w:eastAsiaTheme="minorEastAsia" w:hAnsi="Cambria Math" w:cs="Univers"/>
                                                    <w:szCs w:val="21"/>
                                                  </w:rPr>
                                                  <m:t>c</m:t>
                                                </m:r>
                                              </m:e>
                                            </m:d>
                                            <m:r>
                                              <w:rPr>
                                                <w:rFonts w:ascii="Cambria Math" w:eastAsiaTheme="minorEastAsia" w:hAnsi="Cambria Math" w:cs="Univers"/>
                                                <w:szCs w:val="21"/>
                                              </w:rPr>
                                              <m:t>-</m:t>
                                            </m:r>
                                            <m:sSubSup>
                                              <m:sSubSupPr>
                                                <m:ctrlPr>
                                                  <w:rPr>
                                                    <w:rFonts w:ascii="Cambria Math" w:eastAsiaTheme="minorEastAsia" w:hAnsi="Cambria Math" w:cs="Univers"/>
                                                    <w:i/>
                                                    <w:szCs w:val="21"/>
                                                  </w:rPr>
                                                </m:ctrlPr>
                                              </m:sSubSupPr>
                                              <m:e>
                                                <m:acc>
                                                  <m:accPr>
                                                    <m:ctrlPr>
                                                      <w:rPr>
                                                        <w:rFonts w:ascii="Cambria Math" w:eastAsiaTheme="minorEastAsia" w:hAnsi="Cambria Math" w:cs="Univers"/>
                                                        <w:i/>
                                                        <w:szCs w:val="21"/>
                                                      </w:rPr>
                                                    </m:ctrlPr>
                                                  </m:accPr>
                                                  <m:e>
                                                    <m:r>
                                                      <w:rPr>
                                                        <w:rFonts w:ascii="Cambria Math" w:eastAsiaTheme="minorEastAsia" w:hAnsi="Cambria Math" w:cs="Univers"/>
                                                        <w:szCs w:val="21"/>
                                                      </w:rPr>
                                                      <m:t>m</m:t>
                                                    </m:r>
                                                  </m:e>
                                                </m:acc>
                                              </m:e>
                                              <m:sub>
                                                <m:r>
                                                  <w:rPr>
                                                    <w:rFonts w:ascii="Cambria Math" w:eastAsiaTheme="minorEastAsia" w:hAnsi="Cambria Math" w:cs="Univers"/>
                                                    <w:szCs w:val="21"/>
                                                  </w:rPr>
                                                  <m:t>T,-</m:t>
                                                </m:r>
                                              </m:sub>
                                              <m:sup>
                                                <m:d>
                                                  <m:dPr>
                                                    <m:ctrlPr>
                                                      <w:rPr>
                                                        <w:rFonts w:ascii="Cambria Math" w:eastAsiaTheme="minorEastAsia" w:hAnsi="Cambria Math" w:cs="Univers"/>
                                                        <w:i/>
                                                        <w:szCs w:val="21"/>
                                                      </w:rPr>
                                                    </m:ctrlPr>
                                                  </m:dPr>
                                                  <m:e>
                                                    <m:r>
                                                      <w:rPr>
                                                        <w:rFonts w:ascii="Cambria Math" w:eastAsiaTheme="minorEastAsia" w:hAnsi="Cambria Math" w:cs="Univers"/>
                                                        <w:szCs w:val="21"/>
                                                      </w:rPr>
                                                      <m:t>2</m:t>
                                                    </m:r>
                                                  </m:e>
                                                </m:d>
                                              </m:sup>
                                            </m:sSubSup>
                                            <m:d>
                                              <m:dPr>
                                                <m:ctrlPr>
                                                  <w:rPr>
                                                    <w:rFonts w:ascii="Cambria Math" w:eastAsiaTheme="minorEastAsia" w:hAnsi="Cambria Math" w:cs="Univers"/>
                                                    <w:i/>
                                                    <w:szCs w:val="21"/>
                                                  </w:rPr>
                                                </m:ctrlPr>
                                              </m:dPr>
                                              <m:e>
                                                <m:r>
                                                  <w:rPr>
                                                    <w:rFonts w:ascii="Cambria Math" w:eastAsiaTheme="minorEastAsia" w:hAnsi="Cambria Math" w:cs="Univers"/>
                                                    <w:szCs w:val="21"/>
                                                  </w:rPr>
                                                  <m:t>c</m:t>
                                                </m:r>
                                              </m:e>
                                            </m:d>
                                          </m:e>
                                        </m:d>
                                      </m:e>
                                    </m:d>
                                  </m:e>
                                  <m:sup>
                                    <m:r>
                                      <w:rPr>
                                        <w:rFonts w:ascii="Cambria Math" w:eastAsiaTheme="minorEastAsia" w:hAnsi="Cambria Math" w:cs="Univers"/>
                                        <w:szCs w:val="21"/>
                                      </w:rPr>
                                      <m:t>2</m:t>
                                    </m:r>
                                  </m:sup>
                                </m:sSup>
                                <m:r>
                                  <w:rPr>
                                    <w:rFonts w:ascii="Cambria Math" w:eastAsiaTheme="minorEastAsia" w:hAnsi="Cambria Math" w:cs="Univers"/>
                                    <w:szCs w:val="21"/>
                                  </w:rPr>
                                  <m:t>+</m:t>
                                </m:r>
                                <m:d>
                                  <m:dPr>
                                    <m:ctrlPr>
                                      <w:rPr>
                                        <w:rFonts w:ascii="Cambria Math" w:eastAsiaTheme="minorEastAsia" w:hAnsi="Cambria Math" w:cs="Univers"/>
                                        <w:i/>
                                        <w:szCs w:val="21"/>
                                      </w:rPr>
                                    </m:ctrlPr>
                                  </m:dPr>
                                  <m:e>
                                    <m:sSub>
                                      <m:sSubPr>
                                        <m:ctrlPr>
                                          <w:rPr>
                                            <w:rFonts w:ascii="Cambria Math" w:eastAsiaTheme="minorEastAsia" w:hAnsi="Cambria Math" w:cs="Univers"/>
                                            <w:i/>
                                            <w:szCs w:val="21"/>
                                          </w:rPr>
                                        </m:ctrlPr>
                                      </m:sSubPr>
                                      <m:e>
                                        <m:acc>
                                          <m:accPr>
                                            <m:ctrlPr>
                                              <w:rPr>
                                                <w:rFonts w:ascii="Cambria Math" w:eastAsiaTheme="minorEastAsia" w:hAnsi="Cambria Math" w:cs="Univers"/>
                                                <w:i/>
                                                <w:szCs w:val="21"/>
                                              </w:rPr>
                                            </m:ctrlPr>
                                          </m:accPr>
                                          <m:e>
                                            <m:r>
                                              <w:rPr>
                                                <w:rFonts w:ascii="Cambria Math" w:eastAsiaTheme="minorEastAsia" w:hAnsi="Cambria Math" w:cs="Univers"/>
                                                <w:szCs w:val="21"/>
                                              </w:rPr>
                                              <m:t>r</m:t>
                                            </m:r>
                                          </m:e>
                                        </m:acc>
                                      </m:e>
                                      <m:sub>
                                        <m:r>
                                          <w:rPr>
                                            <w:rFonts w:ascii="Cambria Math" w:eastAsiaTheme="minorEastAsia" w:hAnsi="Cambria Math" w:cs="Univers"/>
                                            <w:szCs w:val="21"/>
                                          </w:rPr>
                                          <m:t>Y,-</m:t>
                                        </m:r>
                                      </m:sub>
                                    </m:sSub>
                                    <m:r>
                                      <w:rPr>
                                        <w:rFonts w:ascii="Cambria Math" w:eastAsiaTheme="minorEastAsia" w:hAnsi="Cambria Math" w:cs="Univers"/>
                                        <w:szCs w:val="21"/>
                                      </w:rPr>
                                      <m:t>+</m:t>
                                    </m:r>
                                    <m:sSub>
                                      <m:sSubPr>
                                        <m:ctrlPr>
                                          <w:rPr>
                                            <w:rFonts w:ascii="Cambria Math" w:eastAsiaTheme="minorEastAsia" w:hAnsi="Cambria Math" w:cs="Univers"/>
                                            <w:i/>
                                            <w:szCs w:val="21"/>
                                          </w:rPr>
                                        </m:ctrlPr>
                                      </m:sSubPr>
                                      <m:e>
                                        <m:acc>
                                          <m:accPr>
                                            <m:ctrlPr>
                                              <w:rPr>
                                                <w:rFonts w:ascii="Cambria Math" w:eastAsiaTheme="minorEastAsia" w:hAnsi="Cambria Math" w:cs="Univers"/>
                                                <w:i/>
                                                <w:szCs w:val="21"/>
                                              </w:rPr>
                                            </m:ctrlPr>
                                          </m:accPr>
                                          <m:e>
                                            <m:r>
                                              <w:rPr>
                                                <w:rFonts w:ascii="Cambria Math" w:eastAsiaTheme="minorEastAsia" w:hAnsi="Cambria Math" w:cs="Univers"/>
                                                <w:szCs w:val="21"/>
                                              </w:rPr>
                                              <m:t>r</m:t>
                                            </m:r>
                                          </m:e>
                                        </m:acc>
                                      </m:e>
                                      <m:sub>
                                        <m:r>
                                          <w:rPr>
                                            <w:rFonts w:ascii="Cambria Math" w:eastAsiaTheme="minorEastAsia" w:hAnsi="Cambria Math" w:cs="Univers"/>
                                            <w:szCs w:val="21"/>
                                          </w:rPr>
                                          <m:t>Y,+</m:t>
                                        </m:r>
                                      </m:sub>
                                    </m:sSub>
                                  </m:e>
                                </m:d>
                                <m:r>
                                  <w:rPr>
                                    <w:rFonts w:ascii="Cambria Math" w:eastAsiaTheme="minorEastAsia" w:hAnsi="Cambria Math" w:cs="Univers"/>
                                    <w:szCs w:val="21"/>
                                  </w:rPr>
                                  <m:t>+</m:t>
                                </m:r>
                                <m:acc>
                                  <m:accPr>
                                    <m:ctrlPr>
                                      <w:rPr>
                                        <w:rFonts w:ascii="Cambria Math" w:eastAsiaTheme="minorEastAsia" w:hAnsi="Cambria Math" w:cs="Univers"/>
                                        <w:i/>
                                        <w:szCs w:val="21"/>
                                      </w:rPr>
                                    </m:ctrlPr>
                                  </m:accPr>
                                  <m:e>
                                    <m:r>
                                      <w:rPr>
                                        <w:rFonts w:ascii="Cambria Math" w:eastAsiaTheme="minorEastAsia" w:hAnsi="Cambria Math" w:cs="Univers"/>
                                        <w:szCs w:val="21"/>
                                      </w:rPr>
                                      <m:t>α</m:t>
                                    </m:r>
                                  </m:e>
                                </m:acc>
                                <m:d>
                                  <m:dPr>
                                    <m:ctrlPr>
                                      <w:rPr>
                                        <w:rFonts w:ascii="Cambria Math" w:eastAsiaTheme="minorEastAsia" w:hAnsi="Cambria Math" w:cs="Univers"/>
                                        <w:i/>
                                        <w:szCs w:val="21"/>
                                      </w:rPr>
                                    </m:ctrlPr>
                                  </m:dPr>
                                  <m:e>
                                    <m:sSub>
                                      <m:sSubPr>
                                        <m:ctrlPr>
                                          <w:rPr>
                                            <w:rFonts w:ascii="Cambria Math" w:eastAsiaTheme="minorEastAsia" w:hAnsi="Cambria Math" w:cs="Univers"/>
                                            <w:i/>
                                            <w:szCs w:val="21"/>
                                          </w:rPr>
                                        </m:ctrlPr>
                                      </m:sSubPr>
                                      <m:e>
                                        <m:acc>
                                          <m:accPr>
                                            <m:ctrlPr>
                                              <w:rPr>
                                                <w:rFonts w:ascii="Cambria Math" w:eastAsiaTheme="minorEastAsia" w:hAnsi="Cambria Math" w:cs="Univers"/>
                                                <w:i/>
                                                <w:szCs w:val="21"/>
                                              </w:rPr>
                                            </m:ctrlPr>
                                          </m:accPr>
                                          <m:e>
                                            <m:r>
                                              <w:rPr>
                                                <w:rFonts w:ascii="Cambria Math" w:eastAsiaTheme="minorEastAsia" w:hAnsi="Cambria Math" w:cs="Univers"/>
                                                <w:szCs w:val="21"/>
                                              </w:rPr>
                                              <m:t>r</m:t>
                                            </m:r>
                                          </m:e>
                                        </m:acc>
                                      </m:e>
                                      <m:sub>
                                        <m:r>
                                          <w:rPr>
                                            <w:rFonts w:ascii="Cambria Math" w:eastAsiaTheme="minorEastAsia" w:hAnsi="Cambria Math" w:cs="Univers"/>
                                            <w:szCs w:val="21"/>
                                          </w:rPr>
                                          <m:t>T,-</m:t>
                                        </m:r>
                                      </m:sub>
                                    </m:sSub>
                                    <m:r>
                                      <w:rPr>
                                        <w:rFonts w:ascii="Cambria Math" w:eastAsiaTheme="minorEastAsia" w:hAnsi="Cambria Math" w:cs="Univers"/>
                                        <w:szCs w:val="21"/>
                                      </w:rPr>
                                      <m:t>+</m:t>
                                    </m:r>
                                    <m:sSub>
                                      <m:sSubPr>
                                        <m:ctrlPr>
                                          <w:rPr>
                                            <w:rFonts w:ascii="Cambria Math" w:eastAsiaTheme="minorEastAsia" w:hAnsi="Cambria Math" w:cs="Univers"/>
                                            <w:i/>
                                            <w:szCs w:val="21"/>
                                          </w:rPr>
                                        </m:ctrlPr>
                                      </m:sSubPr>
                                      <m:e>
                                        <m:acc>
                                          <m:accPr>
                                            <m:ctrlPr>
                                              <w:rPr>
                                                <w:rFonts w:ascii="Cambria Math" w:eastAsiaTheme="minorEastAsia" w:hAnsi="Cambria Math" w:cs="Univers"/>
                                                <w:i/>
                                                <w:szCs w:val="21"/>
                                              </w:rPr>
                                            </m:ctrlPr>
                                          </m:accPr>
                                          <m:e>
                                            <m:r>
                                              <w:rPr>
                                                <w:rFonts w:ascii="Cambria Math" w:eastAsiaTheme="minorEastAsia" w:hAnsi="Cambria Math" w:cs="Univers"/>
                                                <w:szCs w:val="21"/>
                                              </w:rPr>
                                              <m:t>r</m:t>
                                            </m:r>
                                          </m:e>
                                        </m:acc>
                                      </m:e>
                                      <m:sub>
                                        <m:r>
                                          <w:rPr>
                                            <w:rFonts w:ascii="Cambria Math" w:eastAsiaTheme="minorEastAsia" w:hAnsi="Cambria Math" w:cs="Univers"/>
                                            <w:szCs w:val="21"/>
                                          </w:rPr>
                                          <m:t>T,+</m:t>
                                        </m:r>
                                      </m:sub>
                                    </m:sSub>
                                  </m:e>
                                </m:d>
                              </m:e>
                            </m:d>
                          </m:den>
                        </m:f>
                      </m:e>
                    </m:d>
                  </m:e>
                  <m:sup>
                    <m:f>
                      <m:fPr>
                        <m:ctrlPr>
                          <w:rPr>
                            <w:rFonts w:ascii="Cambria Math" w:eastAsiaTheme="minorEastAsia" w:hAnsi="Cambria Math" w:cs="Univers"/>
                            <w:i/>
                            <w:szCs w:val="21"/>
                          </w:rPr>
                        </m:ctrlPr>
                      </m:fPr>
                      <m:num>
                        <m:r>
                          <w:rPr>
                            <w:rFonts w:ascii="Cambria Math" w:eastAsiaTheme="minorEastAsia" w:hAnsi="Cambria Math" w:cs="Univers"/>
                            <w:szCs w:val="21"/>
                          </w:rPr>
                          <m:t>1</m:t>
                        </m:r>
                      </m:num>
                      <m:den>
                        <m:r>
                          <w:rPr>
                            <w:rFonts w:ascii="Cambria Math" w:eastAsiaTheme="minorEastAsia" w:hAnsi="Cambria Math" w:cs="Univers"/>
                            <w:szCs w:val="21"/>
                          </w:rPr>
                          <m:t>5</m:t>
                        </m:r>
                      </m:den>
                    </m:f>
                  </m:sup>
                </m:sSup>
                <m:r>
                  <w:rPr>
                    <w:rFonts w:ascii="Cambria Math" w:eastAsiaTheme="minorEastAsia" w:hAnsi="Cambria Math" w:cs="Univers"/>
                    <w:szCs w:val="21"/>
                  </w:rPr>
                  <m:t>,</m:t>
                </m:r>
              </m:oMath>
            </m:oMathPara>
          </w:p>
        </w:tc>
      </w:tr>
    </w:tbl>
    <w:p w:rsidR="00734614" w:rsidRPr="00542493" w:rsidRDefault="00C85D85" w:rsidP="00734614">
      <w:proofErr w:type="gramStart"/>
      <w:r w:rsidRPr="00542493">
        <w:t>where</w:t>
      </w:r>
      <w:proofErr w:type="gramEnd"/>
      <w:r w:rsidRPr="00542493">
        <w:t xml:space="preserve"> </w:t>
      </w:r>
      <m:oMath>
        <m:r>
          <w:rPr>
            <w:rFonts w:ascii="Cambria Math" w:eastAsiaTheme="minorEastAsia" w:hAnsi="Cambria Math" w:cs="Univers"/>
            <w:szCs w:val="21"/>
          </w:rPr>
          <m:t>Y=</m:t>
        </m:r>
        <m:r>
          <m:rPr>
            <m:sty m:val="p"/>
          </m:rPr>
          <w:rPr>
            <w:rFonts w:ascii="Cambria Math" w:hAnsi="Cambria Math" w:cs="Univers"/>
            <w:szCs w:val="21"/>
          </w:rPr>
          <m:t>Δ</m:t>
        </m:r>
        <m:sSub>
          <m:sSubPr>
            <m:ctrlPr>
              <w:rPr>
                <w:rFonts w:ascii="Cambria Math" w:hAnsi="Cambria Math" w:cs="Univers"/>
                <w:i/>
                <w:szCs w:val="21"/>
              </w:rPr>
            </m:ctrlPr>
          </m:sSubPr>
          <m:e>
            <m:r>
              <w:rPr>
                <w:rFonts w:ascii="Cambria Math" w:hAnsi="Cambria Math" w:cs="Univers"/>
                <w:szCs w:val="21"/>
              </w:rPr>
              <m:t>y</m:t>
            </m:r>
          </m:e>
          <m:sub>
            <m:r>
              <m:rPr>
                <m:scr m:val="script"/>
              </m:rPr>
              <w:rPr>
                <w:rFonts w:ascii="Cambria Math" w:hAnsi="Cambria Math" w:cs="Univers"/>
                <w:szCs w:val="21"/>
              </w:rPr>
              <m:t>l</m:t>
            </m:r>
            <m:r>
              <w:rPr>
                <w:rFonts w:ascii="Cambria Math" w:hAnsi="Cambria Math" w:cs="Univers"/>
                <w:szCs w:val="21"/>
              </w:rPr>
              <m:t>t</m:t>
            </m:r>
          </m:sub>
        </m:sSub>
      </m:oMath>
      <w:r w:rsidRPr="00542493">
        <w:rPr>
          <w:rFonts w:eastAsiaTheme="minorEastAsia"/>
          <w:szCs w:val="21"/>
        </w:rPr>
        <w:t xml:space="preserve"> and </w:t>
      </w:r>
      <m:oMath>
        <m:r>
          <w:rPr>
            <w:rFonts w:ascii="Cambria Math" w:eastAsiaTheme="minorEastAsia" w:hAnsi="Cambria Math" w:cs="Univers"/>
            <w:szCs w:val="21"/>
          </w:rPr>
          <m:t>T=</m:t>
        </m:r>
        <m:r>
          <m:rPr>
            <m:sty m:val="p"/>
          </m:rPr>
          <w:rPr>
            <w:rFonts w:ascii="Cambria Math" w:eastAsiaTheme="minorEastAsia" w:hAnsi="Cambria Math" w:cs="Univers"/>
            <w:szCs w:val="21"/>
          </w:rPr>
          <m:t>Δ</m:t>
        </m:r>
        <m:sSub>
          <m:sSubPr>
            <m:ctrlPr>
              <w:rPr>
                <w:rFonts w:ascii="Cambria Math" w:eastAsiaTheme="minorEastAsia" w:hAnsi="Cambria Math" w:cs="Univers"/>
                <w:i/>
                <w:szCs w:val="21"/>
              </w:rPr>
            </m:ctrlPr>
          </m:sSubPr>
          <m:e>
            <m:r>
              <w:rPr>
                <w:rFonts w:ascii="Cambria Math" w:eastAsiaTheme="minorEastAsia" w:hAnsi="Cambria Math" w:cs="Univers"/>
                <w:szCs w:val="21"/>
              </w:rPr>
              <m:t>k</m:t>
            </m:r>
          </m:e>
          <m:sub>
            <m:r>
              <m:rPr>
                <m:scr m:val="script"/>
              </m:rPr>
              <w:rPr>
                <w:rFonts w:ascii="Cambria Math" w:hAnsi="Cambria Math" w:cs="Univers"/>
                <w:szCs w:val="21"/>
              </w:rPr>
              <m:t>l</m:t>
            </m:r>
            <m:r>
              <w:rPr>
                <w:rFonts w:ascii="Cambria Math" w:hAnsi="Cambria Math" w:cs="Univers"/>
                <w:szCs w:val="21"/>
              </w:rPr>
              <m:t>t</m:t>
            </m:r>
          </m:sub>
        </m:sSub>
      </m:oMath>
      <w:r w:rsidR="00FB53D3" w:rsidRPr="00542493">
        <w:rPr>
          <w:rFonts w:eastAsiaTheme="minorEastAsia"/>
          <w:szCs w:val="21"/>
        </w:rPr>
        <w:t>.</w:t>
      </w:r>
      <m:oMath>
        <m:r>
          <w:rPr>
            <w:rFonts w:ascii="Cambria Math" w:eastAsiaTheme="minorEastAsia" w:hAnsi="Cambria Math" w:cs="Univers"/>
            <w:szCs w:val="21"/>
          </w:rPr>
          <m:t xml:space="preserve"> </m:t>
        </m:r>
        <m:sSubSup>
          <m:sSubSupPr>
            <m:ctrlPr>
              <w:rPr>
                <w:rFonts w:ascii="Cambria Math" w:eastAsiaTheme="minorEastAsia" w:hAnsi="Cambria Math" w:cs="Univers"/>
                <w:i/>
                <w:szCs w:val="21"/>
              </w:rPr>
            </m:ctrlPr>
          </m:sSubSupPr>
          <m:e>
            <m:acc>
              <m:accPr>
                <m:ctrlPr>
                  <w:rPr>
                    <w:rFonts w:ascii="Cambria Math" w:eastAsiaTheme="minorEastAsia" w:hAnsi="Cambria Math" w:cs="Univers"/>
                    <w:i/>
                    <w:szCs w:val="21"/>
                  </w:rPr>
                </m:ctrlPr>
              </m:accPr>
              <m:e>
                <m:r>
                  <w:rPr>
                    <w:rFonts w:ascii="Cambria Math" w:eastAsiaTheme="minorEastAsia" w:hAnsi="Cambria Math" w:cs="Univers"/>
                    <w:szCs w:val="21"/>
                  </w:rPr>
                  <m:t>σ</m:t>
                </m:r>
              </m:e>
            </m:acc>
          </m:e>
          <m:sub>
            <m:r>
              <w:rPr>
                <w:rFonts w:ascii="Cambria Math" w:hAnsi="Cambria Math" w:cs="Univers"/>
                <w:szCs w:val="21"/>
              </w:rPr>
              <m:t>YT</m:t>
            </m:r>
            <m:r>
              <w:rPr>
                <w:rFonts w:ascii="Cambria Math" w:eastAsiaTheme="minorEastAsia" w:hAnsi="Cambria Math" w:cs="Univers"/>
                <w:szCs w:val="21"/>
              </w:rPr>
              <m:t>,-</m:t>
            </m:r>
          </m:sub>
          <m:sup>
            <m:r>
              <w:rPr>
                <w:rFonts w:ascii="Cambria Math" w:eastAsiaTheme="minorEastAsia" w:hAnsi="Cambria Math" w:cs="Univers"/>
                <w:szCs w:val="21"/>
              </w:rPr>
              <m:t>2</m:t>
            </m:r>
          </m:sup>
        </m:sSubSup>
      </m:oMath>
      <w:r w:rsidR="00FB53D3" w:rsidRPr="00542493">
        <w:rPr>
          <w:rFonts w:eastAsiaTheme="minorEastAsia"/>
          <w:szCs w:val="21"/>
        </w:rPr>
        <w:t xml:space="preserve"> </w:t>
      </w:r>
      <w:proofErr w:type="gramStart"/>
      <w:r w:rsidR="00FB53D3" w:rsidRPr="00542493">
        <w:rPr>
          <w:rFonts w:eastAsiaTheme="minorEastAsia"/>
          <w:szCs w:val="21"/>
        </w:rPr>
        <w:t>and</w:t>
      </w:r>
      <w:proofErr w:type="gramEnd"/>
      <w:r w:rsidR="00FB53D3" w:rsidRPr="00542493">
        <w:rPr>
          <w:rFonts w:eastAsiaTheme="minorEastAsia"/>
          <w:szCs w:val="21"/>
        </w:rPr>
        <w:t xml:space="preserve"> </w:t>
      </w:r>
      <m:oMath>
        <m:sSubSup>
          <m:sSubSupPr>
            <m:ctrlPr>
              <w:rPr>
                <w:rFonts w:ascii="Cambria Math" w:eastAsiaTheme="minorEastAsia" w:hAnsi="Cambria Math" w:cs="Univers"/>
                <w:i/>
                <w:szCs w:val="21"/>
              </w:rPr>
            </m:ctrlPr>
          </m:sSubSupPr>
          <m:e>
            <m:acc>
              <m:accPr>
                <m:ctrlPr>
                  <w:rPr>
                    <w:rFonts w:ascii="Cambria Math" w:eastAsiaTheme="minorEastAsia" w:hAnsi="Cambria Math" w:cs="Univers"/>
                    <w:i/>
                    <w:szCs w:val="21"/>
                  </w:rPr>
                </m:ctrlPr>
              </m:accPr>
              <m:e>
                <m:r>
                  <w:rPr>
                    <w:rFonts w:ascii="Cambria Math" w:eastAsiaTheme="minorEastAsia" w:hAnsi="Cambria Math" w:cs="Univers"/>
                    <w:szCs w:val="21"/>
                  </w:rPr>
                  <m:t>σ</m:t>
                </m:r>
              </m:e>
            </m:acc>
          </m:e>
          <m:sub>
            <m:r>
              <w:rPr>
                <w:rFonts w:ascii="Cambria Math" w:hAnsi="Cambria Math" w:cs="Univers"/>
                <w:szCs w:val="21"/>
              </w:rPr>
              <m:t>YT</m:t>
            </m:r>
            <m:r>
              <w:rPr>
                <w:rFonts w:ascii="Cambria Math" w:eastAsiaTheme="minorEastAsia" w:hAnsi="Cambria Math" w:cs="Univers"/>
                <w:szCs w:val="21"/>
              </w:rPr>
              <m:t>,+</m:t>
            </m:r>
          </m:sub>
          <m:sup>
            <m:r>
              <w:rPr>
                <w:rFonts w:ascii="Cambria Math" w:eastAsiaTheme="minorEastAsia" w:hAnsi="Cambria Math" w:cs="Univers"/>
                <w:szCs w:val="21"/>
              </w:rPr>
              <m:t>2</m:t>
            </m:r>
          </m:sup>
        </m:sSubSup>
      </m:oMath>
      <w:r w:rsidR="00FB53D3" w:rsidRPr="00542493">
        <w:rPr>
          <w:rFonts w:eastAsiaTheme="minorEastAsia"/>
          <w:szCs w:val="21"/>
        </w:rPr>
        <w:t xml:space="preserve"> denote the conditional covariance of the treatment and dependent variable at </w:t>
      </w:r>
      <m:oMath>
        <m:sSub>
          <m:sSubPr>
            <m:ctrlPr>
              <w:rPr>
                <w:rFonts w:ascii="Cambria Math" w:eastAsiaTheme="minorEastAsia" w:hAnsi="Cambria Math" w:cs="Univers"/>
                <w:i/>
                <w:szCs w:val="21"/>
              </w:rPr>
            </m:ctrlPr>
          </m:sSubPr>
          <m:e>
            <m:r>
              <w:rPr>
                <w:rFonts w:ascii="Cambria Math" w:eastAsiaTheme="minorEastAsia" w:hAnsi="Cambria Math" w:cs="Univers"/>
                <w:szCs w:val="21"/>
              </w:rPr>
              <m:t>z</m:t>
            </m:r>
          </m:e>
          <m:sub>
            <m:r>
              <m:rPr>
                <m:scr m:val="script"/>
              </m:rPr>
              <w:rPr>
                <w:rFonts w:ascii="Cambria Math" w:hAnsi="Cambria Math" w:cs="Univers"/>
                <w:szCs w:val="21"/>
              </w:rPr>
              <m:t>l</m:t>
            </m:r>
          </m:sub>
        </m:sSub>
        <m:r>
          <w:rPr>
            <w:rFonts w:ascii="Cambria Math" w:eastAsiaTheme="minorEastAsia" w:hAnsi="Cambria Math" w:cs="Univers"/>
            <w:szCs w:val="21"/>
          </w:rPr>
          <m:t>=c</m:t>
        </m:r>
      </m:oMath>
      <w:r w:rsidR="00FB53D3" w:rsidRPr="00542493">
        <w:rPr>
          <w:rFonts w:eastAsiaTheme="minorEastAsia"/>
          <w:szCs w:val="21"/>
        </w:rPr>
        <w:t xml:space="preserve"> on both sides of the threshold.</w:t>
      </w:r>
      <w:r w:rsidR="00CA7B38" w:rsidRPr="00542493">
        <w:rPr>
          <w:rFonts w:eastAsiaTheme="minorEastAsia"/>
          <w:szCs w:val="21"/>
        </w:rPr>
        <w:t xml:space="preserve"> We note that</w:t>
      </w:r>
      <w:r w:rsidR="008100D4" w:rsidRPr="00542493">
        <w:rPr>
          <w:rFonts w:eastAsiaTheme="minorEastAsia"/>
          <w:szCs w:val="21"/>
        </w:rPr>
        <w:t>,</w:t>
      </w:r>
      <w:r w:rsidR="00CA7B38" w:rsidRPr="00542493">
        <w:rPr>
          <w:rFonts w:eastAsiaTheme="minorEastAsia"/>
          <w:szCs w:val="21"/>
        </w:rPr>
        <w:t xml:space="preserve"> </w:t>
      </w:r>
      <w:r w:rsidR="008100D4" w:rsidRPr="00542493">
        <w:rPr>
          <w:rFonts w:eastAsiaTheme="minorEastAsia"/>
          <w:szCs w:val="21"/>
        </w:rPr>
        <w:t xml:space="preserve">as </w:t>
      </w:r>
      <w:r w:rsidR="00CA7B38" w:rsidRPr="00542493">
        <w:rPr>
          <w:rFonts w:eastAsiaTheme="minorEastAsia"/>
          <w:szCs w:val="21"/>
        </w:rPr>
        <w:t>in</w:t>
      </w:r>
      <w:r w:rsidR="00F021D2" w:rsidRPr="00542493">
        <w:rPr>
          <w:rFonts w:eastAsiaTheme="minorEastAsia"/>
          <w:szCs w:val="21"/>
        </w:rPr>
        <w:t xml:space="preserve"> previous applications</w:t>
      </w:r>
      <w:r w:rsidR="008100D4" w:rsidRPr="00542493">
        <w:rPr>
          <w:rFonts w:eastAsiaTheme="minorEastAsia"/>
          <w:szCs w:val="21"/>
        </w:rPr>
        <w:t>, equation</w:t>
      </w:r>
      <w:r w:rsidR="00F021D2" w:rsidRPr="00542493">
        <w:rPr>
          <w:rFonts w:eastAsiaTheme="minorEastAsia"/>
          <w:szCs w:val="21"/>
        </w:rPr>
        <w:t xml:space="preserve"> </w:t>
      </w:r>
      <w:r w:rsidR="00CA7B38" w:rsidRPr="00542493">
        <w:rPr>
          <w:rFonts w:eastAsiaTheme="minorEastAsia"/>
          <w:szCs w:val="21"/>
        </w:rPr>
        <w:fldChar w:fldCharType="begin"/>
      </w:r>
      <w:r w:rsidR="00CA7B38" w:rsidRPr="00542493">
        <w:rPr>
          <w:rFonts w:eastAsiaTheme="minorEastAsia"/>
          <w:szCs w:val="21"/>
        </w:rPr>
        <w:instrText xml:space="preserve"> REF _Ref439850651 \h </w:instrText>
      </w:r>
      <w:r w:rsidR="00CA7B38" w:rsidRPr="00542493">
        <w:rPr>
          <w:rFonts w:eastAsiaTheme="minorEastAsia"/>
          <w:szCs w:val="21"/>
        </w:rPr>
      </w:r>
      <w:r w:rsidR="00CA7B38" w:rsidRPr="00542493">
        <w:rPr>
          <w:rFonts w:eastAsiaTheme="minorEastAsia"/>
          <w:szCs w:val="21"/>
        </w:rPr>
        <w:fldChar w:fldCharType="separate"/>
      </w:r>
      <w:r w:rsidR="00DA0D4E" w:rsidRPr="00542493">
        <w:rPr>
          <w:szCs w:val="21"/>
        </w:rPr>
        <w:t>(</w:t>
      </w:r>
      <w:r w:rsidR="00DA0D4E">
        <w:rPr>
          <w:noProof/>
          <w:szCs w:val="21"/>
        </w:rPr>
        <w:t>25</w:t>
      </w:r>
      <w:r w:rsidR="00DA0D4E" w:rsidRPr="00542493">
        <w:rPr>
          <w:szCs w:val="21"/>
        </w:rPr>
        <w:t>)</w:t>
      </w:r>
      <w:r w:rsidR="00CA7B38" w:rsidRPr="00542493">
        <w:rPr>
          <w:rFonts w:eastAsiaTheme="minorEastAsia"/>
          <w:szCs w:val="21"/>
        </w:rPr>
        <w:fldChar w:fldCharType="end"/>
      </w:r>
      <w:r w:rsidR="00CA7B38" w:rsidRPr="00542493">
        <w:rPr>
          <w:rFonts w:eastAsiaTheme="minorEastAsia"/>
          <w:szCs w:val="21"/>
        </w:rPr>
        <w:t xml:space="preserve"> leads to very similar bandwidths as </w:t>
      </w:r>
      <w:r w:rsidR="00CA7B38" w:rsidRPr="00542493">
        <w:rPr>
          <w:rFonts w:eastAsiaTheme="minorEastAsia"/>
          <w:szCs w:val="21"/>
        </w:rPr>
        <w:fldChar w:fldCharType="begin"/>
      </w:r>
      <w:r w:rsidR="00CA7B38" w:rsidRPr="00542493">
        <w:rPr>
          <w:rFonts w:eastAsiaTheme="minorEastAsia"/>
          <w:szCs w:val="21"/>
        </w:rPr>
        <w:instrText xml:space="preserve"> REF _Ref439850524 \h </w:instrText>
      </w:r>
      <w:r w:rsidR="00CA7B38" w:rsidRPr="00542493">
        <w:rPr>
          <w:rFonts w:eastAsiaTheme="minorEastAsia"/>
          <w:szCs w:val="21"/>
        </w:rPr>
      </w:r>
      <w:r w:rsidR="00CA7B38" w:rsidRPr="00542493">
        <w:rPr>
          <w:rFonts w:eastAsiaTheme="minorEastAsia"/>
          <w:szCs w:val="21"/>
        </w:rPr>
        <w:fldChar w:fldCharType="separate"/>
      </w:r>
      <w:r w:rsidR="00DA0D4E" w:rsidRPr="00542493">
        <w:rPr>
          <w:szCs w:val="21"/>
        </w:rPr>
        <w:t>(</w:t>
      </w:r>
      <w:r w:rsidR="00DA0D4E">
        <w:rPr>
          <w:noProof/>
          <w:szCs w:val="21"/>
        </w:rPr>
        <w:t>22</w:t>
      </w:r>
      <w:r w:rsidR="00DA0D4E" w:rsidRPr="00542493">
        <w:rPr>
          <w:szCs w:val="21"/>
        </w:rPr>
        <w:t>)</w:t>
      </w:r>
      <w:r w:rsidR="00CA7B38" w:rsidRPr="00542493">
        <w:rPr>
          <w:rFonts w:eastAsiaTheme="minorEastAsia"/>
          <w:szCs w:val="21"/>
        </w:rPr>
        <w:fldChar w:fldCharType="end"/>
      </w:r>
      <w:r w:rsidR="00CA7B38" w:rsidRPr="00542493">
        <w:rPr>
          <w:rFonts w:eastAsiaTheme="minorEastAsia"/>
          <w:szCs w:val="21"/>
        </w:rPr>
        <w:t>.</w:t>
      </w:r>
    </w:p>
    <w:p w:rsidR="00593858" w:rsidRPr="00542493" w:rsidRDefault="00593858" w:rsidP="00593858">
      <w:pPr>
        <w:autoSpaceDE w:val="0"/>
        <w:autoSpaceDN w:val="0"/>
        <w:adjustRightInd w:val="0"/>
        <w:ind w:firstLine="284"/>
        <w:rPr>
          <w:rFonts w:eastAsiaTheme="minorEastAsia" w:cs="Univers"/>
          <w:szCs w:val="21"/>
        </w:rPr>
      </w:pPr>
      <w:r w:rsidRPr="00542493">
        <w:rPr>
          <w:rFonts w:eastAsiaTheme="minorEastAsia" w:cs="Univers"/>
          <w:szCs w:val="21"/>
        </w:rPr>
        <w:t xml:space="preserve">Note that a fuzzy RDD only identifies the </w:t>
      </w:r>
      <w:r w:rsidRPr="00542493">
        <w:rPr>
          <w:rFonts w:eastAsiaTheme="minorEastAsia" w:cs="Univers"/>
          <w:i/>
          <w:szCs w:val="21"/>
        </w:rPr>
        <w:t>local</w:t>
      </w:r>
      <w:r w:rsidRPr="00542493">
        <w:rPr>
          <w:rFonts w:eastAsiaTheme="minorEastAsia" w:cs="Univers"/>
          <w:szCs w:val="21"/>
        </w:rPr>
        <w:t xml:space="preserve"> average treatment effect at the threshold.  If treatment effects vary across targeted areas (for example, a euro invested in the most deprived neighbourhood is more effective than a euro invested in the 83</w:t>
      </w:r>
      <w:r w:rsidRPr="00542493">
        <w:rPr>
          <w:rFonts w:eastAsiaTheme="minorEastAsia" w:cs="Univers"/>
          <w:szCs w:val="21"/>
          <w:vertAlign w:val="superscript"/>
        </w:rPr>
        <w:t>rd</w:t>
      </w:r>
      <w:r w:rsidRPr="00542493">
        <w:rPr>
          <w:rFonts w:eastAsiaTheme="minorEastAsia" w:cs="Univers"/>
          <w:szCs w:val="21"/>
        </w:rPr>
        <w:t xml:space="preserve"> deprived neighbourhood), the local average treatment effect would differ from the average treatment effect of the policy. Nevertheless, when </w:t>
      </w:r>
      <m:oMath>
        <m:r>
          <w:rPr>
            <w:rFonts w:ascii="Cambria Math" w:eastAsiaTheme="minorEastAsia" w:hAnsi="Cambria Math" w:cs="Univers"/>
            <w:szCs w:val="21"/>
          </w:rPr>
          <m:t>α</m:t>
        </m:r>
      </m:oMath>
      <w:r w:rsidRPr="00542493">
        <w:rPr>
          <w:rFonts w:eastAsiaTheme="minorEastAsia" w:cs="Univers"/>
          <w:szCs w:val="21"/>
        </w:rPr>
        <w:t xml:space="preserve"> would be similar to the estimation procedure where we inclu</w:t>
      </w:r>
      <w:r w:rsidR="0043727A" w:rsidRPr="00542493">
        <w:rPr>
          <w:rFonts w:eastAsiaTheme="minorEastAsia" w:cs="Univers"/>
          <w:szCs w:val="21"/>
        </w:rPr>
        <w:t>de all neighbourhoods (see equation</w:t>
      </w:r>
      <w:r w:rsidRPr="00542493">
        <w:rPr>
          <w:rFonts w:eastAsiaTheme="minorEastAsia" w:cs="Univers"/>
          <w:szCs w:val="21"/>
        </w:rPr>
        <w:t xml:space="preserve"> </w:t>
      </w:r>
      <w:r w:rsidRPr="00542493">
        <w:rPr>
          <w:rFonts w:eastAsiaTheme="minorEastAsia" w:cs="Univers"/>
          <w:szCs w:val="21"/>
        </w:rPr>
        <w:fldChar w:fldCharType="begin"/>
      </w:r>
      <w:r w:rsidRPr="00542493">
        <w:rPr>
          <w:rFonts w:eastAsiaTheme="minorEastAsia" w:cs="Univers"/>
          <w:szCs w:val="21"/>
        </w:rPr>
        <w:instrText xml:space="preserve"> REF _Ref392848240 \h </w:instrText>
      </w:r>
      <w:r w:rsidRPr="00542493">
        <w:rPr>
          <w:rFonts w:eastAsiaTheme="minorEastAsia" w:cs="Univers"/>
          <w:szCs w:val="21"/>
        </w:rPr>
      </w:r>
      <w:r w:rsidRPr="00542493">
        <w:rPr>
          <w:rFonts w:eastAsiaTheme="minorEastAsia" w:cs="Univers"/>
          <w:szCs w:val="21"/>
        </w:rPr>
        <w:fldChar w:fldCharType="separate"/>
      </w:r>
      <w:r w:rsidR="00DA0D4E" w:rsidRPr="00542493">
        <w:rPr>
          <w:szCs w:val="21"/>
        </w:rPr>
        <w:t>(</w:t>
      </w:r>
      <w:r w:rsidR="00DA0D4E">
        <w:rPr>
          <w:noProof/>
          <w:szCs w:val="21"/>
        </w:rPr>
        <w:t>19</w:t>
      </w:r>
      <w:r w:rsidR="00DA0D4E" w:rsidRPr="00542493">
        <w:rPr>
          <w:szCs w:val="21"/>
        </w:rPr>
        <w:t>)</w:t>
      </w:r>
      <w:r w:rsidRPr="00542493">
        <w:rPr>
          <w:rFonts w:eastAsiaTheme="minorEastAsia" w:cs="Univers"/>
          <w:szCs w:val="21"/>
        </w:rPr>
        <w:fldChar w:fldCharType="end"/>
      </w:r>
      <w:r w:rsidR="0043727A" w:rsidRPr="00542493">
        <w:rPr>
          <w:rFonts w:eastAsiaTheme="minorEastAsia" w:cs="Univers"/>
          <w:szCs w:val="21"/>
        </w:rPr>
        <w:t>)</w:t>
      </w:r>
      <w:r w:rsidRPr="00542493">
        <w:rPr>
          <w:rFonts w:eastAsiaTheme="minorEastAsia" w:cs="Univers"/>
          <w:szCs w:val="21"/>
        </w:rPr>
        <w:t>, this would suggest that the local average treatment effect at the threshold is equal to the average treatment effect.</w:t>
      </w:r>
    </w:p>
    <w:p w:rsidR="008100D4" w:rsidRPr="00542493" w:rsidRDefault="008100D4" w:rsidP="00F6709B">
      <w:pPr>
        <w:autoSpaceDE w:val="0"/>
        <w:autoSpaceDN w:val="0"/>
        <w:adjustRightInd w:val="0"/>
        <w:ind w:firstLine="284"/>
      </w:pPr>
      <w:r w:rsidRPr="00542493">
        <w:rPr>
          <w:rFonts w:eastAsiaTheme="minorEastAsia" w:cs="Univers"/>
          <w:szCs w:val="21"/>
        </w:rPr>
        <w:t xml:space="preserve">Recall that because we look at changes in prices and sales times, each observation refers to two housing transactions. Because we have an unbalanced panel, only a certain percentage of the observations in treated neighbourhoods are referring to transactions </w:t>
      </w:r>
      <w:r w:rsidRPr="00542493">
        <w:rPr>
          <w:rFonts w:eastAsiaTheme="minorEastAsia" w:cs="Univers"/>
          <w:i/>
          <w:szCs w:val="21"/>
        </w:rPr>
        <w:t>before</w:t>
      </w:r>
      <w:r w:rsidRPr="00542493">
        <w:t xml:space="preserve"> and </w:t>
      </w:r>
      <w:r w:rsidRPr="00542493">
        <w:rPr>
          <w:i/>
        </w:rPr>
        <w:t>after the treatment</w:t>
      </w:r>
      <w:r w:rsidRPr="00542493">
        <w:t xml:space="preserve">. In the empirical analysis, we also estimate an equation where we </w:t>
      </w:r>
      <w:r w:rsidRPr="00542493">
        <w:rPr>
          <w:i/>
        </w:rPr>
        <w:t>only</w:t>
      </w:r>
      <w:r w:rsidRPr="00542493">
        <w:t xml:space="preserve"> include observations that refer to changes before and after the starting date of the programme.</w:t>
      </w:r>
    </w:p>
    <w:p w:rsidR="00FB1488" w:rsidRPr="00542493" w:rsidRDefault="00FB1488" w:rsidP="001D5866">
      <w:pPr>
        <w:autoSpaceDE w:val="0"/>
        <w:autoSpaceDN w:val="0"/>
        <w:adjustRightInd w:val="0"/>
        <w:ind w:firstLine="284"/>
      </w:pPr>
      <w:r w:rsidRPr="00542493">
        <w:t xml:space="preserve">To get more insight </w:t>
      </w:r>
      <w:r w:rsidR="0043727A" w:rsidRPr="00542493">
        <w:t xml:space="preserve">into the mechanism of the </w:t>
      </w:r>
      <w:r w:rsidRPr="00542493">
        <w:t>effect</w:t>
      </w:r>
      <w:r w:rsidR="008100D4" w:rsidRPr="00542493">
        <w:t>s</w:t>
      </w:r>
      <w:r w:rsidRPr="00542493">
        <w:t xml:space="preserve"> we also gather data on demographic variables of the neighbourhood</w:t>
      </w:r>
      <w:r w:rsidR="00FF4823" w:rsidRPr="00542493">
        <w:t xml:space="preserve">, such as population density and share </w:t>
      </w:r>
      <w:r w:rsidR="00DF757E">
        <w:t xml:space="preserve">of </w:t>
      </w:r>
      <w:r w:rsidR="00FF4823" w:rsidRPr="00542493">
        <w:t>foreigners</w:t>
      </w:r>
      <w:r w:rsidRPr="00542493">
        <w:t xml:space="preserve">. If the place-based investment mainly refers to an improved quality of the neighbourhood, we expect that adding these variables will not change the coefficient of interest. </w:t>
      </w:r>
      <w:r w:rsidR="00DF757E">
        <w:t>T</w:t>
      </w:r>
      <w:r w:rsidR="004413EB">
        <w:t>his will</w:t>
      </w:r>
      <w:r w:rsidRPr="00542493">
        <w:t xml:space="preserve"> add to the credibility of the r</w:t>
      </w:r>
      <w:r w:rsidR="00FF4823" w:rsidRPr="00542493">
        <w:t xml:space="preserve">egression-discontinuity design: in a valid RDD </w:t>
      </w:r>
      <w:r w:rsidRPr="00542493">
        <w:t>adding control variables</w:t>
      </w:r>
      <w:r w:rsidR="00FF4823" w:rsidRPr="00542493">
        <w:t xml:space="preserve"> does not affect the consistency of the estimated parameter</w:t>
      </w:r>
      <w:r w:rsidRPr="00542493">
        <w:t xml:space="preserve">. On the other hand, if sorting effects are very important, part of the positive effect of place-based policies might be explained </w:t>
      </w:r>
      <w:r w:rsidR="00FF4823" w:rsidRPr="00542493">
        <w:t>by changes in the demographic composition of a neighbourhood</w:t>
      </w:r>
      <w:r w:rsidR="002E545F" w:rsidRPr="00542493">
        <w:t xml:space="preserve"> </w:t>
      </w:r>
      <w:r w:rsidR="002E545F" w:rsidRPr="00542493">
        <w:fldChar w:fldCharType="begin" w:fldLock="1"/>
      </w:r>
      <w:r w:rsidR="002E545F" w:rsidRPr="00542493">
        <w:instrText>ADDIN CSL_CITATION { "citationItems" : [ { "id" : "ITEM-1", "itemData" : { "author" : [ { "dropping-particle" : "", "family" : "Rossi-Hansberg", "given" : "E", "non-dropping-particle" : "", "parse-names" : false, "suffix" : "" }, { "dropping-particle" : "", "family" : "Sarte", "given" : "PD", "non-dropping-particle" : "", "parse-names" : false, "suffix" : "" }, { "dropping-particle" : "", "family" : "Owens III", "given" : "R", "non-dropping-particle" : "", "parse-names" : false, "suffix" : "" } ], "container-title" : "Journal of Political Economy", "id" : "ITEM-1", "issue" : "3", "issued" : { "date-parts" : [ [ "2010" ] ] }, "page" : "485-535", "title" : "Housing Externalities", "type" : "article-journal", "volume" : "118" }, "uris" : [ "http://www.mendeley.com/documents/?uuid=7c466e22-f81c-4a0c-9036-ee198122ccb6" ] } ], "mendeley" : { "formattedCitation" : "(Rossi-Hansberg et al., 2010)", "plainTextFormattedCitation" : "(Rossi-Hansberg et al., 2010)", "previouslyFormattedCitation" : "(Rossi-Hansberg et al., 2010)" }, "properties" : { "noteIndex" : 0 }, "schema" : "https://github.com/citation-style-language/schema/raw/master/csl-citation.json" }</w:instrText>
      </w:r>
      <w:r w:rsidR="002E545F" w:rsidRPr="00542493">
        <w:fldChar w:fldCharType="separate"/>
      </w:r>
      <w:r w:rsidR="002E545F" w:rsidRPr="00542493">
        <w:rPr>
          <w:noProof/>
        </w:rPr>
        <w:t>(Rossi-Hansberg et al., 2010)</w:t>
      </w:r>
      <w:r w:rsidR="002E545F" w:rsidRPr="00542493">
        <w:fldChar w:fldCharType="end"/>
      </w:r>
      <w:r w:rsidR="00FF4823" w:rsidRPr="00542493">
        <w:t xml:space="preserve">. </w:t>
      </w:r>
    </w:p>
    <w:p w:rsidR="00B6660A" w:rsidRPr="00542493" w:rsidRDefault="00B6660A" w:rsidP="00B6660A">
      <w:pPr>
        <w:autoSpaceDE w:val="0"/>
        <w:autoSpaceDN w:val="0"/>
        <w:adjustRightInd w:val="0"/>
        <w:ind w:firstLine="284"/>
        <w:rPr>
          <w:rFonts w:eastAsiaTheme="minorEastAsia" w:cs="Univers"/>
          <w:szCs w:val="21"/>
        </w:rPr>
      </w:pPr>
      <w:r w:rsidRPr="00542493">
        <w:rPr>
          <w:rFonts w:eastAsiaTheme="minorEastAsia" w:cs="Univers"/>
          <w:szCs w:val="21"/>
        </w:rPr>
        <w:lastRenderedPageBreak/>
        <w:t>We are also interested in adjustment effects after the investment has taken place.</w:t>
      </w:r>
      <w:r w:rsidR="00DF757E">
        <w:rPr>
          <w:rFonts w:eastAsiaTheme="minorEastAsia" w:cs="Univers"/>
          <w:szCs w:val="21"/>
        </w:rPr>
        <w:t xml:space="preserve"> Recall that according to theory, the price effect is permanent whereas</w:t>
      </w:r>
      <w:r w:rsidRPr="00542493">
        <w:rPr>
          <w:rFonts w:eastAsiaTheme="minorEastAsia" w:cs="Univers"/>
          <w:szCs w:val="21"/>
        </w:rPr>
        <w:t xml:space="preserve"> </w:t>
      </w:r>
      <w:r w:rsidR="00DF757E">
        <w:rPr>
          <w:rFonts w:eastAsiaTheme="minorEastAsia" w:cs="Univers"/>
          <w:szCs w:val="21"/>
        </w:rPr>
        <w:t>the</w:t>
      </w:r>
      <w:r w:rsidR="00FF4823" w:rsidRPr="00542493">
        <w:rPr>
          <w:rFonts w:eastAsiaTheme="minorEastAsia" w:cs="Univers"/>
          <w:szCs w:val="21"/>
        </w:rPr>
        <w:t xml:space="preserve"> sales time effect</w:t>
      </w:r>
      <w:r w:rsidR="00DF757E">
        <w:rPr>
          <w:rFonts w:eastAsiaTheme="minorEastAsia" w:cs="Univers"/>
          <w:szCs w:val="21"/>
        </w:rPr>
        <w:t xml:space="preserve"> is temporary</w:t>
      </w:r>
      <w:r w:rsidR="00FF4823" w:rsidRPr="00542493">
        <w:rPr>
          <w:rFonts w:eastAsiaTheme="minorEastAsia" w:cs="Univers"/>
          <w:szCs w:val="21"/>
        </w:rPr>
        <w:t xml:space="preserve">. </w:t>
      </w:r>
      <w:r w:rsidRPr="00542493">
        <w:rPr>
          <w:rFonts w:eastAsiaTheme="minorEastAsia" w:cs="Univers"/>
          <w:szCs w:val="21"/>
        </w:rPr>
        <w:t xml:space="preserve">We then define a variable </w:t>
      </w:r>
      <m:oMath>
        <m:sSub>
          <m:sSubPr>
            <m:ctrlPr>
              <w:rPr>
                <w:rFonts w:ascii="Cambria Math" w:eastAsiaTheme="minorEastAsia" w:hAnsi="Cambria Math" w:cs="Univers"/>
                <w:i/>
                <w:szCs w:val="21"/>
              </w:rPr>
            </m:ctrlPr>
          </m:sSubPr>
          <m:e>
            <m:r>
              <w:rPr>
                <w:rFonts w:ascii="Cambria Math" w:eastAsiaTheme="minorEastAsia" w:hAnsi="Cambria Math" w:cs="Univers"/>
                <w:szCs w:val="21"/>
              </w:rPr>
              <m:t>d</m:t>
            </m:r>
          </m:e>
          <m:sub>
            <m:r>
              <m:rPr>
                <m:scr m:val="script"/>
              </m:rPr>
              <w:rPr>
                <w:rFonts w:ascii="Cambria Math" w:hAnsi="Cambria Math" w:cs="Univers"/>
                <w:szCs w:val="21"/>
              </w:rPr>
              <m:t>l</m:t>
            </m:r>
            <m:r>
              <w:rPr>
                <w:rFonts w:ascii="Cambria Math" w:hAnsi="Cambria Math" w:cs="Univers"/>
                <w:szCs w:val="21"/>
              </w:rPr>
              <m:t>t</m:t>
            </m:r>
          </m:sub>
        </m:sSub>
      </m:oMath>
      <w:r w:rsidR="00C34B6D" w:rsidRPr="00542493">
        <w:rPr>
          <w:rFonts w:eastAsiaTheme="minorEastAsia" w:cs="Univers"/>
          <w:szCs w:val="21"/>
        </w:rPr>
        <w:t xml:space="preserve"> that indicates</w:t>
      </w:r>
      <w:r w:rsidRPr="00542493">
        <w:rPr>
          <w:rFonts w:eastAsiaTheme="minorEastAsia" w:cs="Univers"/>
          <w:szCs w:val="21"/>
        </w:rPr>
        <w:t xml:space="preserve"> how many years after the investment </w:t>
      </w:r>
      <w:r w:rsidR="00C23D36">
        <w:rPr>
          <w:rFonts w:eastAsiaTheme="minorEastAsia" w:cs="Univers"/>
          <w:szCs w:val="21"/>
        </w:rPr>
        <w:t>the transaction has taken place and estimate</w:t>
      </w:r>
      <w:r w:rsidRPr="00542493">
        <w:rPr>
          <w:rFonts w:eastAsiaTheme="minorEastAsia" w:cs="Univers"/>
          <w:szCs w:val="21"/>
        </w:rPr>
        <w: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75"/>
        <w:gridCol w:w="7762"/>
      </w:tblGrid>
      <w:tr w:rsidR="00B6660A" w:rsidRPr="00542493" w:rsidTr="00862219">
        <w:tc>
          <w:tcPr>
            <w:tcW w:w="675" w:type="dxa"/>
            <w:vAlign w:val="center"/>
          </w:tcPr>
          <w:p w:rsidR="00B6660A" w:rsidRPr="00542493" w:rsidRDefault="00B6660A" w:rsidP="00862219">
            <w:pPr>
              <w:rPr>
                <w:szCs w:val="21"/>
              </w:rPr>
            </w:pPr>
            <w:bookmarkStart w:id="27" w:name="_Ref437604710"/>
            <w:r w:rsidRPr="00542493">
              <w:rPr>
                <w:szCs w:val="21"/>
              </w:rPr>
              <w:t>(</w:t>
            </w:r>
            <w:r w:rsidRPr="00542493">
              <w:rPr>
                <w:szCs w:val="21"/>
              </w:rPr>
              <w:fldChar w:fldCharType="begin"/>
            </w:r>
            <w:r w:rsidRPr="00542493">
              <w:rPr>
                <w:szCs w:val="21"/>
              </w:rPr>
              <w:instrText xml:space="preserve"> SEQ Equation  \* Arabic \s  \* MERGEFORMAT </w:instrText>
            </w:r>
            <w:r w:rsidRPr="00542493">
              <w:rPr>
                <w:szCs w:val="21"/>
              </w:rPr>
              <w:fldChar w:fldCharType="separate"/>
            </w:r>
            <w:r w:rsidR="00DA0D4E">
              <w:rPr>
                <w:noProof/>
                <w:szCs w:val="21"/>
              </w:rPr>
              <w:t>26</w:t>
            </w:r>
            <w:r w:rsidRPr="00542493">
              <w:rPr>
                <w:szCs w:val="21"/>
              </w:rPr>
              <w:fldChar w:fldCharType="end"/>
            </w:r>
            <w:r w:rsidRPr="00542493">
              <w:rPr>
                <w:szCs w:val="21"/>
              </w:rPr>
              <w:t>)</w:t>
            </w:r>
            <w:bookmarkEnd w:id="27"/>
          </w:p>
        </w:tc>
        <w:tc>
          <w:tcPr>
            <w:tcW w:w="7762" w:type="dxa"/>
            <w:vAlign w:val="center"/>
          </w:tcPr>
          <w:p w:rsidR="000F36D0" w:rsidRPr="00542493" w:rsidRDefault="00DF757E" w:rsidP="000F36D0">
            <w:pPr>
              <w:ind w:left="-108"/>
              <w:jc w:val="center"/>
              <w:rPr>
                <w:rFonts w:eastAsiaTheme="minorEastAsia"/>
                <w:szCs w:val="21"/>
              </w:rPr>
            </w:pPr>
            <m:oMathPara>
              <m:oMathParaPr>
                <m:jc m:val="left"/>
              </m:oMathParaPr>
              <m:oMath>
                <m:d>
                  <m:dPr>
                    <m:ctrlPr>
                      <w:rPr>
                        <w:rFonts w:ascii="Cambria Math" w:hAnsi="Cambria Math" w:cs="Univers"/>
                        <w:szCs w:val="21"/>
                      </w:rPr>
                    </m:ctrlPr>
                  </m:dPr>
                  <m:e>
                    <m:acc>
                      <m:accPr>
                        <m:ctrlPr>
                          <w:rPr>
                            <w:rFonts w:ascii="Cambria Math" w:eastAsiaTheme="minorEastAsia" w:hAnsi="Cambria Math" w:cs="Univers"/>
                            <w:i/>
                            <w:szCs w:val="21"/>
                          </w:rPr>
                        </m:ctrlPr>
                      </m:accPr>
                      <m:e>
                        <m:r>
                          <w:rPr>
                            <w:rFonts w:ascii="Cambria Math" w:eastAsiaTheme="minorEastAsia" w:hAnsi="Cambria Math" w:cs="Univers"/>
                            <w:szCs w:val="21"/>
                          </w:rPr>
                          <m:t>α</m:t>
                        </m:r>
                      </m:e>
                    </m:acc>
                    <m:r>
                      <w:rPr>
                        <w:rFonts w:ascii="Cambria Math" w:eastAsiaTheme="minorEastAsia" w:hAnsi="Cambria Math" w:cs="Univers"/>
                        <w:szCs w:val="21"/>
                      </w:rPr>
                      <m:t>,</m:t>
                    </m:r>
                    <m:acc>
                      <m:accPr>
                        <m:ctrlPr>
                          <w:rPr>
                            <w:rFonts w:ascii="Cambria Math" w:hAnsi="Cambria Math" w:cs="Univers"/>
                            <w:i/>
                            <w:szCs w:val="21"/>
                          </w:rPr>
                        </m:ctrlPr>
                      </m:accPr>
                      <m:e>
                        <m:r>
                          <w:rPr>
                            <w:rFonts w:ascii="Cambria Math" w:hAnsi="Cambria Math" w:cs="Univers"/>
                            <w:szCs w:val="21"/>
                          </w:rPr>
                          <m:t>β</m:t>
                        </m:r>
                      </m:e>
                    </m:acc>
                    <m:r>
                      <w:rPr>
                        <w:rFonts w:ascii="Cambria Math" w:hAnsi="Cambria Math" w:cs="Univers"/>
                        <w:szCs w:val="21"/>
                      </w:rPr>
                      <m:t>,</m:t>
                    </m:r>
                    <m:sSub>
                      <m:sSubPr>
                        <m:ctrlPr>
                          <w:rPr>
                            <w:rFonts w:ascii="Cambria Math" w:eastAsiaTheme="minorEastAsia" w:hAnsi="Cambria Math" w:cs="Univers"/>
                            <w:i/>
                            <w:szCs w:val="21"/>
                          </w:rPr>
                        </m:ctrlPr>
                      </m:sSubPr>
                      <m:e>
                        <m:acc>
                          <m:accPr>
                            <m:ctrlPr>
                              <w:rPr>
                                <w:rFonts w:ascii="Cambria Math" w:eastAsiaTheme="minorEastAsia" w:hAnsi="Cambria Math" w:cs="Univers"/>
                                <w:i/>
                                <w:szCs w:val="21"/>
                              </w:rPr>
                            </m:ctrlPr>
                          </m:accPr>
                          <m:e>
                            <m:r>
                              <w:rPr>
                                <w:rFonts w:ascii="Cambria Math" w:eastAsiaTheme="minorEastAsia" w:hAnsi="Cambria Math" w:cs="Univers"/>
                                <w:szCs w:val="21"/>
                              </w:rPr>
                              <m:t>δ</m:t>
                            </m:r>
                          </m:e>
                        </m:acc>
                      </m:e>
                      <m:sub>
                        <m:r>
                          <m:rPr>
                            <m:scr m:val="script"/>
                          </m:rPr>
                          <w:rPr>
                            <w:rFonts w:ascii="Cambria Math" w:eastAsiaTheme="minorEastAsia" w:hAnsi="Cambria Math" w:cs="Univers"/>
                            <w:szCs w:val="21"/>
                          </w:rPr>
                          <m:t>p</m:t>
                        </m:r>
                      </m:sub>
                    </m:sSub>
                    <m:r>
                      <w:rPr>
                        <w:rFonts w:ascii="Cambria Math" w:eastAsiaTheme="minorEastAsia" w:hAnsi="Cambria Math" w:cs="Univers"/>
                        <w:szCs w:val="21"/>
                      </w:rPr>
                      <m:t>,</m:t>
                    </m:r>
                    <m:sSub>
                      <m:sSubPr>
                        <m:ctrlPr>
                          <w:rPr>
                            <w:rFonts w:ascii="Cambria Math" w:hAnsi="Cambria Math" w:cs="Univers"/>
                            <w:i/>
                            <w:szCs w:val="21"/>
                          </w:rPr>
                        </m:ctrlPr>
                      </m:sSubPr>
                      <m:e>
                        <m:acc>
                          <m:accPr>
                            <m:ctrlPr>
                              <w:rPr>
                                <w:rFonts w:ascii="Cambria Math" w:hAnsi="Cambria Math" w:cs="Univers"/>
                                <w:i/>
                                <w:szCs w:val="21"/>
                              </w:rPr>
                            </m:ctrlPr>
                          </m:accPr>
                          <m:e>
                            <m:r>
                              <w:rPr>
                                <w:rFonts w:ascii="Cambria Math" w:hAnsi="Cambria Math" w:cs="Univers"/>
                                <w:szCs w:val="21"/>
                              </w:rPr>
                              <m:t>υ</m:t>
                            </m:r>
                          </m:e>
                        </m:acc>
                      </m:e>
                      <m:sub>
                        <m:r>
                          <w:rPr>
                            <w:rFonts w:ascii="Cambria Math" w:hAnsi="Cambria Math" w:cs="Univers"/>
                            <w:szCs w:val="21"/>
                          </w:rPr>
                          <m:t>t</m:t>
                        </m:r>
                      </m:sub>
                    </m:sSub>
                  </m:e>
                </m:d>
                <m:r>
                  <m:rPr>
                    <m:sty m:val="p"/>
                  </m:rPr>
                  <w:rPr>
                    <w:rFonts w:ascii="Cambria Math" w:hAnsi="Cambria Math" w:cs="Univers"/>
                    <w:szCs w:val="21"/>
                  </w:rPr>
                  <m:t>=</m:t>
                </m:r>
                <m:limLow>
                  <m:limLowPr>
                    <m:ctrlPr>
                      <w:rPr>
                        <w:rFonts w:ascii="Cambria Math" w:hAnsi="Cambria Math" w:cs="Univers"/>
                        <w:szCs w:val="21"/>
                      </w:rPr>
                    </m:ctrlPr>
                  </m:limLowPr>
                  <m:e>
                    <m:r>
                      <m:rPr>
                        <m:sty m:val="p"/>
                      </m:rPr>
                      <w:rPr>
                        <w:rFonts w:ascii="Cambria Math" w:hAnsi="Cambria Math" w:cs="Univers"/>
                        <w:szCs w:val="21"/>
                      </w:rPr>
                      <m:t>arg min</m:t>
                    </m:r>
                  </m:e>
                  <m:lim>
                    <m:r>
                      <w:rPr>
                        <w:rFonts w:ascii="Cambria Math" w:eastAsiaTheme="minorEastAsia" w:hAnsi="Cambria Math" w:cs="Univers"/>
                        <w:szCs w:val="21"/>
                      </w:rPr>
                      <m:t>α,</m:t>
                    </m:r>
                    <m:r>
                      <w:rPr>
                        <w:rFonts w:ascii="Cambria Math" w:hAnsi="Cambria Math" w:cs="Univers"/>
                        <w:szCs w:val="21"/>
                      </w:rPr>
                      <m:t>β,</m:t>
                    </m:r>
                    <m:sSub>
                      <m:sSubPr>
                        <m:ctrlPr>
                          <w:rPr>
                            <w:rFonts w:ascii="Cambria Math" w:eastAsiaTheme="minorEastAsia" w:hAnsi="Cambria Math" w:cs="Univers"/>
                            <w:i/>
                            <w:szCs w:val="21"/>
                          </w:rPr>
                        </m:ctrlPr>
                      </m:sSubPr>
                      <m:e>
                        <m:r>
                          <w:rPr>
                            <w:rFonts w:ascii="Cambria Math" w:eastAsiaTheme="minorEastAsia" w:hAnsi="Cambria Math" w:cs="Univers"/>
                            <w:szCs w:val="21"/>
                          </w:rPr>
                          <m:t>δ</m:t>
                        </m:r>
                      </m:e>
                      <m:sub>
                        <m:r>
                          <m:rPr>
                            <m:scr m:val="script"/>
                          </m:rPr>
                          <w:rPr>
                            <w:rFonts w:ascii="Cambria Math" w:eastAsiaTheme="minorEastAsia" w:hAnsi="Cambria Math" w:cs="Univers"/>
                            <w:szCs w:val="21"/>
                          </w:rPr>
                          <m:t>p</m:t>
                        </m:r>
                      </m:sub>
                    </m:sSub>
                    <m:r>
                      <w:rPr>
                        <w:rFonts w:ascii="Cambria Math" w:eastAsiaTheme="minorEastAsia" w:hAnsi="Cambria Math" w:cs="Univers"/>
                        <w:szCs w:val="21"/>
                      </w:rPr>
                      <m:t>,</m:t>
                    </m:r>
                    <m:sSub>
                      <m:sSubPr>
                        <m:ctrlPr>
                          <w:rPr>
                            <w:rFonts w:ascii="Cambria Math" w:hAnsi="Cambria Math" w:cs="Univers"/>
                            <w:i/>
                            <w:szCs w:val="21"/>
                          </w:rPr>
                        </m:ctrlPr>
                      </m:sSubPr>
                      <m:e>
                        <m:r>
                          <w:rPr>
                            <w:rFonts w:ascii="Cambria Math" w:hAnsi="Cambria Math" w:cs="Univers"/>
                            <w:szCs w:val="21"/>
                          </w:rPr>
                          <m:t>υ</m:t>
                        </m:r>
                      </m:e>
                      <m:sub>
                        <m:r>
                          <w:rPr>
                            <w:rFonts w:ascii="Cambria Math" w:hAnsi="Cambria Math" w:cs="Univers"/>
                            <w:szCs w:val="21"/>
                          </w:rPr>
                          <m:t>t</m:t>
                        </m:r>
                      </m:sub>
                    </m:sSub>
                  </m:lim>
                </m:limLow>
                <m:r>
                  <m:rPr>
                    <m:sty m:val="p"/>
                  </m:rPr>
                  <w:rPr>
                    <w:rFonts w:ascii="Cambria Math" w:hAnsi="Cambria Math" w:cs="Univers"/>
                    <w:szCs w:val="21"/>
                  </w:rPr>
                  <m:t xml:space="preserve"> </m:t>
                </m:r>
                <m:nary>
                  <m:naryPr>
                    <m:chr m:val="∑"/>
                    <m:limLoc m:val="undOvr"/>
                    <m:ctrlPr>
                      <w:rPr>
                        <w:rFonts w:ascii="Cambria Math" w:hAnsi="Cambria Math" w:cs="Univers"/>
                        <w:i/>
                        <w:szCs w:val="21"/>
                      </w:rPr>
                    </m:ctrlPr>
                  </m:naryPr>
                  <m:sub>
                    <m:r>
                      <w:rPr>
                        <w:rFonts w:ascii="Cambria Math" w:hAnsi="Cambria Math" w:cs="Univers"/>
                        <w:szCs w:val="21"/>
                      </w:rPr>
                      <m:t>i=1</m:t>
                    </m:r>
                  </m:sub>
                  <m:sup>
                    <m:r>
                      <w:rPr>
                        <w:rFonts w:ascii="Cambria Math" w:hAnsi="Cambria Math" w:cs="Univers"/>
                        <w:szCs w:val="21"/>
                      </w:rPr>
                      <m:t>N</m:t>
                    </m:r>
                  </m:sup>
                  <m:e>
                    <m:r>
                      <w:rPr>
                        <w:rFonts w:ascii="Cambria Math" w:hAnsi="Cambria Math" w:cs="Univers"/>
                        <w:szCs w:val="21"/>
                      </w:rPr>
                      <m:t>K</m:t>
                    </m:r>
                    <m:d>
                      <m:dPr>
                        <m:ctrlPr>
                          <w:rPr>
                            <w:rFonts w:ascii="Cambria Math" w:eastAsiaTheme="minorEastAsia" w:hAnsi="Cambria Math" w:cs="Univers"/>
                            <w:i/>
                            <w:szCs w:val="21"/>
                          </w:rPr>
                        </m:ctrlPr>
                      </m:dPr>
                      <m:e>
                        <m:f>
                          <m:fPr>
                            <m:ctrlPr>
                              <w:rPr>
                                <w:rFonts w:ascii="Cambria Math" w:eastAsiaTheme="minorEastAsia" w:hAnsi="Cambria Math" w:cs="Univers"/>
                                <w:i/>
                                <w:szCs w:val="21"/>
                              </w:rPr>
                            </m:ctrlPr>
                          </m:fPr>
                          <m:num>
                            <m:sSub>
                              <m:sSubPr>
                                <m:ctrlPr>
                                  <w:rPr>
                                    <w:rFonts w:ascii="Cambria Math" w:eastAsiaTheme="minorEastAsia" w:hAnsi="Cambria Math" w:cs="Univers"/>
                                    <w:i/>
                                    <w:szCs w:val="21"/>
                                  </w:rPr>
                                </m:ctrlPr>
                              </m:sSubPr>
                              <m:e>
                                <m:r>
                                  <w:rPr>
                                    <w:rFonts w:ascii="Cambria Math" w:eastAsiaTheme="minorEastAsia" w:hAnsi="Cambria Math" w:cs="Univers"/>
                                    <w:szCs w:val="21"/>
                                  </w:rPr>
                                  <m:t>z</m:t>
                                </m:r>
                              </m:e>
                              <m:sub>
                                <m:r>
                                  <w:rPr>
                                    <w:rFonts w:ascii="Cambria Math" w:hAnsi="Cambria Math" w:cs="Univers"/>
                                    <w:szCs w:val="21"/>
                                  </w:rPr>
                                  <m:t>i</m:t>
                                </m:r>
                                <m:r>
                                  <m:rPr>
                                    <m:scr m:val="script"/>
                                  </m:rPr>
                                  <w:rPr>
                                    <w:rFonts w:ascii="Cambria Math" w:hAnsi="Cambria Math" w:cs="Univers"/>
                                    <w:szCs w:val="21"/>
                                  </w:rPr>
                                  <m:t>l</m:t>
                                </m:r>
                              </m:sub>
                            </m:sSub>
                            <m:r>
                              <w:rPr>
                                <w:rFonts w:ascii="Cambria Math" w:eastAsiaTheme="minorEastAsia" w:hAnsi="Cambria Math" w:cs="Univers"/>
                                <w:szCs w:val="21"/>
                              </w:rPr>
                              <m:t>-c</m:t>
                            </m:r>
                          </m:num>
                          <m:den>
                            <m:r>
                              <w:rPr>
                                <w:rFonts w:ascii="Cambria Math" w:eastAsiaTheme="minorEastAsia" w:hAnsi="Cambria Math" w:cs="Univers"/>
                                <w:szCs w:val="21"/>
                              </w:rPr>
                              <m:t>h</m:t>
                            </m:r>
                          </m:den>
                        </m:f>
                      </m:e>
                    </m:d>
                  </m:e>
                </m:nary>
              </m:oMath>
            </m:oMathPara>
          </w:p>
          <w:p w:rsidR="000F36D0" w:rsidRPr="00542493" w:rsidRDefault="00DF757E" w:rsidP="00FF4823">
            <w:pPr>
              <w:ind w:left="2302"/>
              <w:jc w:val="center"/>
              <w:rPr>
                <w:szCs w:val="21"/>
              </w:rPr>
            </w:pPr>
            <m:oMathPara>
              <m:oMathParaPr>
                <m:jc m:val="left"/>
              </m:oMathParaPr>
              <m:oMath>
                <m:sSup>
                  <m:sSupPr>
                    <m:ctrlPr>
                      <w:rPr>
                        <w:rFonts w:ascii="Cambria Math" w:eastAsiaTheme="minorEastAsia" w:hAnsi="Cambria Math" w:cs="Univers"/>
                        <w:i/>
                        <w:szCs w:val="21"/>
                      </w:rPr>
                    </m:ctrlPr>
                  </m:sSupPr>
                  <m:e>
                    <m:r>
                      <w:rPr>
                        <w:rFonts w:ascii="Cambria Math" w:eastAsiaTheme="minorEastAsia" w:hAnsi="Cambria Math" w:cs="Univers"/>
                        <w:szCs w:val="21"/>
                      </w:rPr>
                      <m:t>×</m:t>
                    </m:r>
                    <m:d>
                      <m:dPr>
                        <m:ctrlPr>
                          <w:rPr>
                            <w:rFonts w:ascii="Cambria Math" w:eastAsiaTheme="minorEastAsia" w:hAnsi="Cambria Math" w:cs="Univers"/>
                            <w:i/>
                            <w:szCs w:val="21"/>
                          </w:rPr>
                        </m:ctrlPr>
                      </m:dPr>
                      <m:e>
                        <m:r>
                          <m:rPr>
                            <m:sty m:val="p"/>
                          </m:rPr>
                          <w:rPr>
                            <w:rFonts w:ascii="Cambria Math" w:hAnsi="Cambria Math" w:cs="Univers"/>
                            <w:szCs w:val="21"/>
                          </w:rPr>
                          <m:t>Δ</m:t>
                        </m:r>
                        <m:sSub>
                          <m:sSubPr>
                            <m:ctrlPr>
                              <w:rPr>
                                <w:rFonts w:ascii="Cambria Math" w:hAnsi="Cambria Math" w:cs="Univers"/>
                                <w:i/>
                                <w:szCs w:val="21"/>
                              </w:rPr>
                            </m:ctrlPr>
                          </m:sSubPr>
                          <m:e>
                            <m:r>
                              <w:rPr>
                                <w:rFonts w:ascii="Cambria Math" w:hAnsi="Cambria Math" w:cs="Univers"/>
                                <w:szCs w:val="21"/>
                              </w:rPr>
                              <m:t>y</m:t>
                            </m:r>
                          </m:e>
                          <m:sub>
                            <m:r>
                              <m:rPr>
                                <m:scr m:val="script"/>
                              </m:rPr>
                              <w:rPr>
                                <w:rFonts w:ascii="Cambria Math" w:hAnsi="Cambria Math" w:cs="Univers"/>
                                <w:szCs w:val="21"/>
                              </w:rPr>
                              <m:t>l</m:t>
                            </m:r>
                            <m:r>
                              <w:rPr>
                                <w:rFonts w:ascii="Cambria Math" w:hAnsi="Cambria Math" w:cs="Univers"/>
                                <w:szCs w:val="21"/>
                              </w:rPr>
                              <m:t>t</m:t>
                            </m:r>
                          </m:sub>
                        </m:sSub>
                        <m:r>
                          <w:rPr>
                            <w:rFonts w:ascii="Cambria Math" w:eastAsiaTheme="minorEastAsia" w:hAnsi="Cambria Math" w:cs="Univers"/>
                            <w:szCs w:val="21"/>
                          </w:rPr>
                          <m:t>-α</m:t>
                        </m:r>
                        <m:r>
                          <m:rPr>
                            <m:sty m:val="p"/>
                          </m:rPr>
                          <w:rPr>
                            <w:rFonts w:ascii="Cambria Math" w:eastAsiaTheme="minorEastAsia" w:hAnsi="Cambria Math" w:cs="Univers"/>
                            <w:szCs w:val="21"/>
                          </w:rPr>
                          <m:t>Δ</m:t>
                        </m:r>
                        <m:sSub>
                          <m:sSubPr>
                            <m:ctrlPr>
                              <w:rPr>
                                <w:rFonts w:ascii="Cambria Math" w:eastAsiaTheme="minorEastAsia" w:hAnsi="Cambria Math" w:cs="Univers"/>
                                <w:i/>
                                <w:szCs w:val="21"/>
                              </w:rPr>
                            </m:ctrlPr>
                          </m:sSubPr>
                          <m:e>
                            <m:r>
                              <w:rPr>
                                <w:rFonts w:ascii="Cambria Math" w:eastAsiaTheme="minorEastAsia" w:hAnsi="Cambria Math" w:cs="Univers"/>
                                <w:szCs w:val="21"/>
                              </w:rPr>
                              <m:t>k</m:t>
                            </m:r>
                          </m:e>
                          <m:sub>
                            <m:r>
                              <m:rPr>
                                <m:scr m:val="script"/>
                              </m:rPr>
                              <w:rPr>
                                <w:rFonts w:ascii="Cambria Math" w:hAnsi="Cambria Math" w:cs="Univers"/>
                                <w:szCs w:val="21"/>
                              </w:rPr>
                              <m:t>l</m:t>
                            </m:r>
                            <m:r>
                              <w:rPr>
                                <w:rFonts w:ascii="Cambria Math" w:hAnsi="Cambria Math" w:cs="Univers"/>
                                <w:szCs w:val="21"/>
                              </w:rPr>
                              <m:t>t</m:t>
                            </m:r>
                          </m:sub>
                        </m:sSub>
                        <m:r>
                          <w:rPr>
                            <w:rFonts w:ascii="Cambria Math" w:hAnsi="Cambria Math" w:cs="Univers"/>
                            <w:szCs w:val="21"/>
                          </w:rPr>
                          <m:t>-</m:t>
                        </m:r>
                        <m:nary>
                          <m:naryPr>
                            <m:chr m:val="∑"/>
                            <m:limLoc m:val="undOvr"/>
                            <m:ctrlPr>
                              <w:rPr>
                                <w:rFonts w:ascii="Cambria Math" w:eastAsiaTheme="minorEastAsia" w:hAnsi="Cambria Math" w:cs="Univers"/>
                                <w:i/>
                                <w:szCs w:val="21"/>
                              </w:rPr>
                            </m:ctrlPr>
                          </m:naryPr>
                          <m:sub>
                            <m:r>
                              <m:rPr>
                                <m:scr m:val="script"/>
                              </m:rPr>
                              <w:rPr>
                                <w:rFonts w:ascii="Cambria Math" w:eastAsiaTheme="minorEastAsia" w:hAnsi="Cambria Math" w:cs="Univers"/>
                                <w:szCs w:val="21"/>
                              </w:rPr>
                              <m:t>p</m:t>
                            </m:r>
                            <m:r>
                              <w:rPr>
                                <w:rFonts w:ascii="Cambria Math" w:eastAsiaTheme="minorEastAsia" w:hAnsi="Cambria Math" w:cs="Univers"/>
                                <w:szCs w:val="21"/>
                              </w:rPr>
                              <m:t>=1</m:t>
                            </m:r>
                          </m:sub>
                          <m:sup>
                            <m:r>
                              <m:rPr>
                                <m:scr m:val="script"/>
                              </m:rPr>
                              <w:rPr>
                                <w:rFonts w:ascii="Cambria Math" w:eastAsiaTheme="minorEastAsia" w:hAnsi="Cambria Math" w:cs="Univers"/>
                                <w:szCs w:val="21"/>
                              </w:rPr>
                              <m:t>P</m:t>
                            </m:r>
                          </m:sup>
                          <m:e>
                            <m:sSub>
                              <m:sSubPr>
                                <m:ctrlPr>
                                  <w:rPr>
                                    <w:rFonts w:ascii="Cambria Math" w:eastAsiaTheme="minorEastAsia" w:hAnsi="Cambria Math" w:cs="Univers"/>
                                    <w:i/>
                                    <w:szCs w:val="21"/>
                                  </w:rPr>
                                </m:ctrlPr>
                              </m:sSubPr>
                              <m:e>
                                <m:r>
                                  <w:rPr>
                                    <w:rFonts w:ascii="Cambria Math" w:eastAsiaTheme="minorEastAsia" w:hAnsi="Cambria Math" w:cs="Univers"/>
                                    <w:szCs w:val="21"/>
                                  </w:rPr>
                                  <m:t>δ</m:t>
                                </m:r>
                              </m:e>
                              <m:sub>
                                <m:r>
                                  <m:rPr>
                                    <m:scr m:val="script"/>
                                  </m:rPr>
                                  <w:rPr>
                                    <w:rFonts w:ascii="Cambria Math" w:eastAsiaTheme="minorEastAsia" w:hAnsi="Cambria Math" w:cs="Univers"/>
                                    <w:szCs w:val="21"/>
                                  </w:rPr>
                                  <m:t>p</m:t>
                                </m:r>
                              </m:sub>
                            </m:sSub>
                            <m:r>
                              <m:rPr>
                                <m:sty m:val="p"/>
                              </m:rPr>
                              <w:rPr>
                                <w:rFonts w:ascii="Cambria Math" w:eastAsiaTheme="minorEastAsia" w:hAnsi="Cambria Math" w:cs="Univers"/>
                                <w:szCs w:val="21"/>
                              </w:rPr>
                              <m:t>Δ</m:t>
                            </m:r>
                            <m:sSup>
                              <m:sSupPr>
                                <m:ctrlPr>
                                  <w:rPr>
                                    <w:rFonts w:ascii="Cambria Math" w:eastAsiaTheme="minorEastAsia" w:hAnsi="Cambria Math" w:cs="Univers"/>
                                    <w:i/>
                                    <w:szCs w:val="21"/>
                                  </w:rPr>
                                </m:ctrlPr>
                              </m:sSupPr>
                              <m:e>
                                <m:d>
                                  <m:dPr>
                                    <m:ctrlPr>
                                      <w:rPr>
                                        <w:rFonts w:ascii="Cambria Math" w:eastAsiaTheme="minorEastAsia" w:hAnsi="Cambria Math" w:cs="Univers"/>
                                        <w:i/>
                                        <w:szCs w:val="21"/>
                                      </w:rPr>
                                    </m:ctrlPr>
                                  </m:dPr>
                                  <m:e>
                                    <m:sSub>
                                      <m:sSubPr>
                                        <m:ctrlPr>
                                          <w:rPr>
                                            <w:rFonts w:ascii="Cambria Math" w:eastAsiaTheme="minorEastAsia" w:hAnsi="Cambria Math" w:cs="Univers"/>
                                            <w:i/>
                                            <w:szCs w:val="21"/>
                                          </w:rPr>
                                        </m:ctrlPr>
                                      </m:sSubPr>
                                      <m:e>
                                        <m:r>
                                          <w:rPr>
                                            <w:rFonts w:ascii="Cambria Math" w:eastAsiaTheme="minorEastAsia" w:hAnsi="Cambria Math" w:cs="Univers"/>
                                            <w:szCs w:val="21"/>
                                          </w:rPr>
                                          <m:t>k</m:t>
                                        </m:r>
                                      </m:e>
                                      <m:sub>
                                        <m:r>
                                          <m:rPr>
                                            <m:scr m:val="script"/>
                                          </m:rPr>
                                          <w:rPr>
                                            <w:rFonts w:ascii="Cambria Math" w:hAnsi="Cambria Math" w:cs="Univers"/>
                                            <w:szCs w:val="21"/>
                                          </w:rPr>
                                          <m:t>l</m:t>
                                        </m:r>
                                        <m:r>
                                          <w:rPr>
                                            <w:rFonts w:ascii="Cambria Math" w:hAnsi="Cambria Math" w:cs="Univers"/>
                                            <w:szCs w:val="21"/>
                                          </w:rPr>
                                          <m:t>t</m:t>
                                        </m:r>
                                      </m:sub>
                                    </m:sSub>
                                    <m:r>
                                      <w:rPr>
                                        <w:rFonts w:ascii="Cambria Math" w:eastAsiaTheme="minorEastAsia" w:hAnsi="Cambria Math" w:cs="Univers"/>
                                        <w:szCs w:val="21"/>
                                      </w:rPr>
                                      <m:t>×</m:t>
                                    </m:r>
                                    <m:sSub>
                                      <m:sSubPr>
                                        <m:ctrlPr>
                                          <w:rPr>
                                            <w:rFonts w:ascii="Cambria Math" w:eastAsiaTheme="minorEastAsia" w:hAnsi="Cambria Math" w:cs="Univers"/>
                                            <w:i/>
                                            <w:szCs w:val="21"/>
                                          </w:rPr>
                                        </m:ctrlPr>
                                      </m:sSubPr>
                                      <m:e>
                                        <m:r>
                                          <w:rPr>
                                            <w:rFonts w:ascii="Cambria Math" w:eastAsiaTheme="minorEastAsia" w:hAnsi="Cambria Math" w:cs="Univers"/>
                                            <w:szCs w:val="21"/>
                                          </w:rPr>
                                          <m:t>d</m:t>
                                        </m:r>
                                      </m:e>
                                      <m:sub>
                                        <m:r>
                                          <m:rPr>
                                            <m:scr m:val="script"/>
                                          </m:rPr>
                                          <w:rPr>
                                            <w:rFonts w:ascii="Cambria Math" w:hAnsi="Cambria Math" w:cs="Univers"/>
                                            <w:szCs w:val="21"/>
                                          </w:rPr>
                                          <m:t>l</m:t>
                                        </m:r>
                                        <m:r>
                                          <w:rPr>
                                            <w:rFonts w:ascii="Cambria Math" w:hAnsi="Cambria Math" w:cs="Univers"/>
                                            <w:szCs w:val="21"/>
                                          </w:rPr>
                                          <m:t>t</m:t>
                                        </m:r>
                                      </m:sub>
                                    </m:sSub>
                                  </m:e>
                                </m:d>
                              </m:e>
                              <m:sup>
                                <m:r>
                                  <m:rPr>
                                    <m:scr m:val="script"/>
                                  </m:rPr>
                                  <w:rPr>
                                    <w:rFonts w:ascii="Cambria Math" w:eastAsiaTheme="minorEastAsia" w:hAnsi="Cambria Math" w:cs="Univers"/>
                                    <w:szCs w:val="21"/>
                                  </w:rPr>
                                  <m:t>p</m:t>
                                </m:r>
                              </m:sup>
                            </m:sSup>
                          </m:e>
                        </m:nary>
                        <m:r>
                          <w:rPr>
                            <w:rFonts w:ascii="Cambria Math" w:hAnsi="Cambria Math" w:cs="Univers"/>
                            <w:szCs w:val="21"/>
                          </w:rPr>
                          <m:t>-β</m:t>
                        </m:r>
                        <m:r>
                          <m:rPr>
                            <m:sty m:val="p"/>
                          </m:rPr>
                          <w:rPr>
                            <w:rFonts w:ascii="Cambria Math" w:hAnsi="Cambria Math" w:cs="Univers"/>
                            <w:szCs w:val="21"/>
                          </w:rPr>
                          <m:t>Δ</m:t>
                        </m:r>
                        <m:sSub>
                          <m:sSubPr>
                            <m:ctrlPr>
                              <w:rPr>
                                <w:rFonts w:ascii="Cambria Math" w:eastAsiaTheme="minorEastAsia" w:hAnsi="Cambria Math" w:cs="Univers"/>
                                <w:i/>
                                <w:szCs w:val="21"/>
                              </w:rPr>
                            </m:ctrlPr>
                          </m:sSubPr>
                          <m:e>
                            <m:r>
                              <w:rPr>
                                <w:rFonts w:ascii="Cambria Math" w:eastAsiaTheme="minorEastAsia" w:hAnsi="Cambria Math" w:cs="Univers"/>
                                <w:szCs w:val="21"/>
                              </w:rPr>
                              <m:t>x</m:t>
                            </m:r>
                          </m:e>
                          <m:sub>
                            <m:r>
                              <m:rPr>
                                <m:scr m:val="script"/>
                              </m:rPr>
                              <w:rPr>
                                <w:rFonts w:ascii="Cambria Math" w:hAnsi="Cambria Math" w:cs="Univers"/>
                                <w:szCs w:val="21"/>
                              </w:rPr>
                              <m:t>l</m:t>
                            </m:r>
                            <m:r>
                              <w:rPr>
                                <w:rFonts w:ascii="Cambria Math" w:hAnsi="Cambria Math" w:cs="Univers"/>
                                <w:szCs w:val="21"/>
                              </w:rPr>
                              <m:t>t</m:t>
                            </m:r>
                          </m:sub>
                        </m:sSub>
                        <m:r>
                          <m:rPr>
                            <m:sty m:val="p"/>
                          </m:rPr>
                          <w:rPr>
                            <w:rFonts w:ascii="Cambria Math" w:hAnsi="Cambria Math" w:cs="Univers"/>
                            <w:szCs w:val="21"/>
                          </w:rPr>
                          <m:t>-Δ</m:t>
                        </m:r>
                        <m:sSub>
                          <m:sSubPr>
                            <m:ctrlPr>
                              <w:rPr>
                                <w:rFonts w:ascii="Cambria Math" w:hAnsi="Cambria Math" w:cs="Univers"/>
                                <w:i/>
                                <w:szCs w:val="21"/>
                              </w:rPr>
                            </m:ctrlPr>
                          </m:sSubPr>
                          <m:e>
                            <m:r>
                              <w:rPr>
                                <w:rFonts w:ascii="Cambria Math" w:hAnsi="Cambria Math" w:cs="Univers"/>
                                <w:szCs w:val="21"/>
                              </w:rPr>
                              <m:t>υ</m:t>
                            </m:r>
                          </m:e>
                          <m:sub>
                            <m:r>
                              <w:rPr>
                                <w:rFonts w:ascii="Cambria Math" w:hAnsi="Cambria Math" w:cs="Univers"/>
                                <w:szCs w:val="21"/>
                              </w:rPr>
                              <m:t>t</m:t>
                            </m:r>
                          </m:sub>
                        </m:sSub>
                      </m:e>
                    </m:d>
                  </m:e>
                  <m:sup>
                    <m:r>
                      <w:rPr>
                        <w:rFonts w:ascii="Cambria Math" w:eastAsiaTheme="minorEastAsia" w:hAnsi="Cambria Math" w:cs="Univers"/>
                        <w:szCs w:val="21"/>
                      </w:rPr>
                      <m:t>2</m:t>
                    </m:r>
                  </m:sup>
                </m:sSup>
                <m:r>
                  <w:rPr>
                    <w:rFonts w:ascii="Cambria Math" w:eastAsiaTheme="minorEastAsia" w:hAnsi="Cambria Math" w:cs="Univers"/>
                    <w:szCs w:val="21"/>
                  </w:rPr>
                  <m:t>.</m:t>
                </m:r>
              </m:oMath>
            </m:oMathPara>
          </w:p>
        </w:tc>
      </w:tr>
    </w:tbl>
    <w:p w:rsidR="00E932D7" w:rsidRPr="00542493" w:rsidRDefault="00A9051B" w:rsidP="00593858">
      <w:pPr>
        <w:autoSpaceDE w:val="0"/>
        <w:autoSpaceDN w:val="0"/>
        <w:adjustRightInd w:val="0"/>
        <w:rPr>
          <w:rFonts w:eastAsiaTheme="minorEastAsia"/>
          <w:szCs w:val="21"/>
        </w:rPr>
      </w:pPr>
      <w:proofErr w:type="gramStart"/>
      <w:r>
        <w:t>where</w:t>
      </w:r>
      <w:proofErr w:type="gramEnd"/>
      <w:r>
        <w:t xml:space="preserve"> </w:t>
      </w:r>
      <m:oMath>
        <m:r>
          <w:rPr>
            <w:rFonts w:ascii="Cambria Math" w:eastAsiaTheme="minorEastAsia" w:hAnsi="Cambria Math" w:cs="Univers"/>
            <w:szCs w:val="21"/>
          </w:rPr>
          <m:t>α</m:t>
        </m:r>
      </m:oMath>
      <w:r>
        <w:rPr>
          <w:rFonts w:eastAsiaTheme="minorEastAsia"/>
          <w:szCs w:val="21"/>
        </w:rPr>
        <w:t xml:space="preserve"> indicates the immediate effect and </w:t>
      </w:r>
      <m:oMath>
        <m:sSub>
          <m:sSubPr>
            <m:ctrlPr>
              <w:rPr>
                <w:rFonts w:ascii="Cambria Math" w:eastAsiaTheme="minorEastAsia" w:hAnsi="Cambria Math" w:cs="Univers"/>
                <w:i/>
                <w:szCs w:val="21"/>
              </w:rPr>
            </m:ctrlPr>
          </m:sSubPr>
          <m:e>
            <m:r>
              <w:rPr>
                <w:rFonts w:ascii="Cambria Math" w:eastAsiaTheme="minorEastAsia" w:hAnsi="Cambria Math" w:cs="Univers"/>
                <w:szCs w:val="21"/>
              </w:rPr>
              <m:t>δ</m:t>
            </m:r>
          </m:e>
          <m:sub>
            <m:r>
              <m:rPr>
                <m:scr m:val="script"/>
              </m:rPr>
              <w:rPr>
                <w:rFonts w:ascii="Cambria Math" w:eastAsiaTheme="minorEastAsia" w:hAnsi="Cambria Math" w:cs="Univers"/>
                <w:szCs w:val="21"/>
              </w:rPr>
              <m:t>p</m:t>
            </m:r>
          </m:sub>
        </m:sSub>
      </m:oMath>
      <w:r>
        <w:rPr>
          <w:rFonts w:eastAsiaTheme="minorEastAsia"/>
          <w:szCs w:val="21"/>
        </w:rPr>
        <w:t xml:space="preserve"> are parameters that capture adjustment eff</w:t>
      </w:r>
      <w:proofErr w:type="spellStart"/>
      <w:r>
        <w:rPr>
          <w:rFonts w:eastAsiaTheme="minorEastAsia"/>
          <w:szCs w:val="21"/>
        </w:rPr>
        <w:t>ects</w:t>
      </w:r>
      <w:proofErr w:type="spellEnd"/>
      <w:r>
        <w:rPr>
          <w:rFonts w:eastAsiaTheme="minorEastAsia"/>
          <w:szCs w:val="21"/>
        </w:rPr>
        <w:t xml:space="preserve">. </w:t>
      </w:r>
      <w:r w:rsidR="009107B7" w:rsidRPr="00542493">
        <w:t xml:space="preserve">The above equation indicates that we have </w:t>
      </w:r>
      <m:oMath>
        <m:r>
          <m:rPr>
            <m:scr m:val="script"/>
          </m:rPr>
          <w:rPr>
            <w:rFonts w:ascii="Cambria Math" w:eastAsiaTheme="minorEastAsia" w:hAnsi="Cambria Math" w:cs="Univers"/>
            <w:szCs w:val="21"/>
          </w:rPr>
          <m:t>p</m:t>
        </m:r>
        <m:r>
          <w:rPr>
            <w:rFonts w:ascii="Cambria Math" w:eastAsiaTheme="minorEastAsia" w:hAnsi="Cambria Math" w:cs="Univers"/>
            <w:szCs w:val="21"/>
          </w:rPr>
          <m:t>+1</m:t>
        </m:r>
      </m:oMath>
      <w:r w:rsidR="009107B7" w:rsidRPr="00542493">
        <w:rPr>
          <w:rFonts w:eastAsiaTheme="minorEastAsia"/>
          <w:szCs w:val="21"/>
        </w:rPr>
        <w:t xml:space="preserve"> endogenous variables.</w:t>
      </w:r>
      <w:r w:rsidR="00E932D7" w:rsidRPr="00542493">
        <w:rPr>
          <w:rFonts w:eastAsiaTheme="minorEastAsia"/>
          <w:szCs w:val="21"/>
        </w:rPr>
        <w:t xml:space="preserve"> The instruments are the</w:t>
      </w:r>
      <w:r w:rsidR="009107B7" w:rsidRPr="00542493">
        <w:rPr>
          <w:rFonts w:eastAsiaTheme="minorEastAsia"/>
          <w:szCs w:val="21"/>
        </w:rPr>
        <w:t>n</w:t>
      </w:r>
      <w:r w:rsidR="00E932D7" w:rsidRPr="00542493">
        <w:rPr>
          <w:rFonts w:eastAsiaTheme="minorEastAsia"/>
          <w:szCs w:val="21"/>
        </w:rPr>
        <w:t xml:space="preserve"> change</w:t>
      </w:r>
      <w:r w:rsidR="009107B7" w:rsidRPr="00542493">
        <w:rPr>
          <w:rFonts w:eastAsiaTheme="minorEastAsia"/>
          <w:szCs w:val="21"/>
        </w:rPr>
        <w:t>s</w:t>
      </w:r>
      <w:r w:rsidR="00E932D7" w:rsidRPr="00542493">
        <w:rPr>
          <w:rFonts w:eastAsiaTheme="minorEastAsia"/>
          <w:szCs w:val="21"/>
        </w:rPr>
        <w:t xml:space="preserve"> in the </w:t>
      </w:r>
      <w:r w:rsidR="009107B7" w:rsidRPr="00542493">
        <w:rPr>
          <w:rFonts w:eastAsiaTheme="minorEastAsia"/>
          <w:szCs w:val="21"/>
        </w:rPr>
        <w:t>scoring rule</w:t>
      </w:r>
      <w:r w:rsidR="00E932D7" w:rsidRPr="00542493">
        <w:rPr>
          <w:rFonts w:eastAsiaTheme="minorEastAsia"/>
          <w:szCs w:val="21"/>
        </w:rPr>
        <w:t xml:space="preserve"> dummy and the </w:t>
      </w:r>
      <w:r w:rsidR="009107B7" w:rsidRPr="00542493">
        <w:rPr>
          <w:rFonts w:eastAsiaTheme="minorEastAsia"/>
          <w:szCs w:val="21"/>
        </w:rPr>
        <w:t>change in the i</w:t>
      </w:r>
      <w:r w:rsidR="00E932D7" w:rsidRPr="00542493">
        <w:rPr>
          <w:rFonts w:eastAsiaTheme="minorEastAsia"/>
          <w:szCs w:val="21"/>
        </w:rPr>
        <w:t>nteract</w:t>
      </w:r>
      <w:r w:rsidR="009107B7" w:rsidRPr="00542493">
        <w:rPr>
          <w:rFonts w:eastAsiaTheme="minorEastAsia"/>
          <w:szCs w:val="21"/>
        </w:rPr>
        <w:t xml:space="preserve">ion of the scoring rule and </w:t>
      </w:r>
      <w:proofErr w:type="gramStart"/>
      <w:r w:rsidR="009107B7" w:rsidRPr="00542493">
        <w:rPr>
          <w:rFonts w:eastAsiaTheme="minorEastAsia"/>
          <w:szCs w:val="21"/>
        </w:rPr>
        <w:t xml:space="preserve">the </w:t>
      </w:r>
      <w:r w:rsidR="00E932D7" w:rsidRPr="00542493">
        <w:rPr>
          <w:rFonts w:eastAsiaTheme="minorEastAsia"/>
          <w:szCs w:val="21"/>
        </w:rPr>
        <w:t xml:space="preserve"> </w:t>
      </w:r>
      <w:proofErr w:type="gramEnd"/>
      <m:oMath>
        <m:r>
          <m:rPr>
            <m:scr m:val="script"/>
          </m:rPr>
          <w:rPr>
            <w:rFonts w:ascii="Cambria Math" w:eastAsiaTheme="minorEastAsia" w:hAnsi="Cambria Math" w:cs="Univers"/>
            <w:szCs w:val="21"/>
          </w:rPr>
          <m:t>p</m:t>
        </m:r>
      </m:oMath>
      <w:r w:rsidR="009107B7" w:rsidRPr="00542493">
        <w:rPr>
          <w:rFonts w:eastAsiaTheme="minorEastAsia"/>
          <w:szCs w:val="21"/>
        </w:rPr>
        <w:t>’th polynomial of</w:t>
      </w:r>
      <w:r w:rsidR="00E932D7" w:rsidRPr="00542493">
        <w:rPr>
          <w:rFonts w:eastAsiaTheme="minorEastAsia"/>
          <w:szCs w:val="21"/>
        </w:rPr>
        <w:t xml:space="preserve"> years after the investment. </w:t>
      </w:r>
    </w:p>
    <w:p w:rsidR="002E545F" w:rsidRPr="00542493" w:rsidRDefault="002E545F" w:rsidP="00593858">
      <w:pPr>
        <w:autoSpaceDE w:val="0"/>
        <w:autoSpaceDN w:val="0"/>
        <w:adjustRightInd w:val="0"/>
      </w:pPr>
    </w:p>
    <w:p w:rsidR="00593858" w:rsidRPr="00542493" w:rsidRDefault="00593858" w:rsidP="00D3478E">
      <w:pPr>
        <w:pStyle w:val="Heading2"/>
        <w:numPr>
          <w:ilvl w:val="0"/>
          <w:numId w:val="1"/>
        </w:numPr>
        <w:ind w:left="0" w:firstLine="0"/>
      </w:pPr>
      <w:bookmarkStart w:id="28" w:name="_Ref410217922"/>
      <w:r w:rsidRPr="00542493">
        <w:t>Results</w:t>
      </w:r>
      <w:bookmarkEnd w:id="28"/>
    </w:p>
    <w:p w:rsidR="00593858" w:rsidRPr="00542493" w:rsidRDefault="00593858" w:rsidP="00D3478E">
      <w:pPr>
        <w:pStyle w:val="Heading3"/>
        <w:numPr>
          <w:ilvl w:val="0"/>
          <w:numId w:val="4"/>
        </w:numPr>
        <w:ind w:left="0" w:firstLine="0"/>
      </w:pPr>
      <w:r w:rsidRPr="00542493">
        <w:t>Baseline results – house prices</w:t>
      </w:r>
    </w:p>
    <w:p w:rsidR="000D6FDC" w:rsidRPr="00542493" w:rsidRDefault="000D6FDC" w:rsidP="0054339F">
      <w:pPr>
        <w:autoSpaceDE w:val="0"/>
        <w:autoSpaceDN w:val="0"/>
        <w:adjustRightInd w:val="0"/>
      </w:pPr>
      <w:r w:rsidRPr="00542493">
        <w:rPr>
          <w:rFonts w:cs="Univers"/>
          <w:szCs w:val="21"/>
        </w:rPr>
        <w:t>We expect</w:t>
      </w:r>
      <w:r w:rsidR="00593858" w:rsidRPr="00542493">
        <w:rPr>
          <w:rFonts w:cs="Univers"/>
          <w:szCs w:val="21"/>
        </w:rPr>
        <w:t xml:space="preserve"> a positive price effect</w:t>
      </w:r>
      <w:r w:rsidR="00E5002B" w:rsidRPr="00542493">
        <w:rPr>
          <w:rFonts w:cs="Univers"/>
          <w:szCs w:val="21"/>
        </w:rPr>
        <w:t xml:space="preserve"> in the neighbourhood that received </w:t>
      </w:r>
      <w:r w:rsidR="008441A9" w:rsidRPr="00542493">
        <w:rPr>
          <w:rFonts w:cs="Univers"/>
          <w:szCs w:val="21"/>
        </w:rPr>
        <w:t>the</w:t>
      </w:r>
      <w:r w:rsidR="00E5002B" w:rsidRPr="00542493">
        <w:rPr>
          <w:rFonts w:cs="Univers"/>
          <w:szCs w:val="21"/>
        </w:rPr>
        <w:t xml:space="preserve"> KW-investment </w:t>
      </w:r>
      <w:r w:rsidR="00D423FE" w:rsidRPr="00542493">
        <w:rPr>
          <w:rFonts w:cs="Univers"/>
          <w:szCs w:val="21"/>
        </w:rPr>
        <w:t>compared to the non</w:t>
      </w:r>
      <w:r w:rsidR="008441A9" w:rsidRPr="00542493">
        <w:rPr>
          <w:rFonts w:cs="Univers"/>
          <w:szCs w:val="21"/>
        </w:rPr>
        <w:t>-</w:t>
      </w:r>
      <w:r w:rsidR="00D423FE" w:rsidRPr="00542493">
        <w:rPr>
          <w:rFonts w:cs="Univers"/>
          <w:szCs w:val="21"/>
        </w:rPr>
        <w:t>treated neighbourhoods</w:t>
      </w:r>
      <w:r w:rsidRPr="00542493">
        <w:rPr>
          <w:rFonts w:cs="Univers"/>
          <w:szCs w:val="21"/>
        </w:rPr>
        <w:t xml:space="preserve">. </w:t>
      </w:r>
      <w:r w:rsidR="00046A6F" w:rsidRPr="00542493">
        <w:fldChar w:fldCharType="begin"/>
      </w:r>
      <w:r w:rsidR="00046A6F" w:rsidRPr="00542493">
        <w:instrText xml:space="preserve"> REF _Ref410211051 \h  \* MERGEFORMAT </w:instrText>
      </w:r>
      <w:r w:rsidR="00046A6F" w:rsidRPr="00542493">
        <w:fldChar w:fldCharType="separate"/>
      </w:r>
      <w:r w:rsidR="00DA0D4E" w:rsidRPr="00DA0D4E">
        <w:t>Table 3</w:t>
      </w:r>
      <w:r w:rsidR="00046A6F" w:rsidRPr="00542493">
        <w:fldChar w:fldCharType="end"/>
      </w:r>
      <w:r w:rsidR="00593858" w:rsidRPr="00542493">
        <w:t xml:space="preserve"> reports the </w:t>
      </w:r>
      <w:r w:rsidRPr="00542493">
        <w:t xml:space="preserve">regression </w:t>
      </w:r>
      <w:r w:rsidR="00593858" w:rsidRPr="00542493">
        <w:t xml:space="preserve">results. </w:t>
      </w:r>
      <w:r w:rsidRPr="00542493">
        <w:t xml:space="preserve">In all specifications, we cluster the standard errors at the neighbourhood level, because the treatment </w:t>
      </w:r>
      <w:r w:rsidR="008100D4" w:rsidRPr="00542493">
        <w:t xml:space="preserve">varies </w:t>
      </w:r>
      <w:r w:rsidRPr="00542493">
        <w:t>at the neighbourhood level.</w:t>
      </w:r>
      <w:r w:rsidR="00692AF6" w:rsidRPr="00542493">
        <w:t xml:space="preserve"> For now, we ignore differences between short-run and long-run effects.</w:t>
      </w:r>
    </w:p>
    <w:p w:rsidR="00BC5363" w:rsidRPr="00542493" w:rsidRDefault="00593858" w:rsidP="00431347">
      <w:pPr>
        <w:pStyle w:val="Subtitle"/>
        <w:rPr>
          <w:rFonts w:eastAsiaTheme="minorEastAsia"/>
        </w:rPr>
      </w:pPr>
      <w:r w:rsidRPr="00542493">
        <w:t>We start with a naïve regression of the change in house price on the change in the investment status. The coefficient in Column (1) shows that investments s</w:t>
      </w:r>
      <w:r w:rsidRPr="00542493">
        <w:rPr>
          <w:rFonts w:cs="Univers"/>
          <w:szCs w:val="21"/>
        </w:rPr>
        <w:t xml:space="preserve">eem to have </w:t>
      </w:r>
      <w:r w:rsidR="00957328" w:rsidRPr="00542493">
        <w:rPr>
          <w:rFonts w:cs="Univers"/>
          <w:szCs w:val="21"/>
        </w:rPr>
        <w:t>generated</w:t>
      </w:r>
      <w:r w:rsidRPr="00542493">
        <w:rPr>
          <w:rFonts w:cs="Univers"/>
          <w:szCs w:val="21"/>
        </w:rPr>
        <w:t xml:space="preserve"> a positive effect on prices of </w:t>
      </w:r>
      <w:r w:rsidR="004440BF" w:rsidRPr="00542493">
        <w:rPr>
          <w:rFonts w:cs="Univers"/>
          <w:szCs w:val="21"/>
        </w:rPr>
        <w:t>4.5</w:t>
      </w:r>
      <w:r w:rsidRPr="00542493">
        <w:rPr>
          <w:rFonts w:cs="Univers"/>
          <w:szCs w:val="21"/>
        </w:rPr>
        <w:t xml:space="preserve"> percent.</w:t>
      </w:r>
      <w:r w:rsidRPr="00542493">
        <w:rPr>
          <w:rStyle w:val="FootnoteReference"/>
        </w:rPr>
        <w:footnoteReference w:id="25"/>
      </w:r>
      <w:r w:rsidRPr="00542493">
        <w:t xml:space="preserve"> </w:t>
      </w:r>
      <w:proofErr w:type="gramStart"/>
      <w:r w:rsidRPr="00542493">
        <w:t>When we control</w:t>
      </w:r>
      <w:r w:rsidRPr="00542493">
        <w:rPr>
          <w:rFonts w:cs="Univers"/>
          <w:szCs w:val="21"/>
        </w:rPr>
        <w:t xml:space="preserve"> for changes in housing attributes (Column (2)), prices in targeted neighbourhoods have increased with </w:t>
      </w:r>
      <w:r w:rsidR="004440BF" w:rsidRPr="00542493">
        <w:rPr>
          <w:rFonts w:cs="Univers"/>
          <w:szCs w:val="21"/>
        </w:rPr>
        <w:t>3.8</w:t>
      </w:r>
      <w:r w:rsidR="00D35414" w:rsidRPr="00542493">
        <w:rPr>
          <w:rFonts w:cs="Univers"/>
          <w:szCs w:val="21"/>
        </w:rPr>
        <w:t xml:space="preserve"> percent, relative to prices in other neighbourhoods.</w:t>
      </w:r>
      <w:proofErr w:type="gramEnd"/>
      <w:r w:rsidR="00D35414" w:rsidRPr="00542493">
        <w:rPr>
          <w:rFonts w:cs="Univers"/>
          <w:szCs w:val="21"/>
        </w:rPr>
        <w:t xml:space="preserve"> </w:t>
      </w:r>
      <w:r w:rsidR="000879AB" w:rsidRPr="00542493">
        <w:rPr>
          <w:rFonts w:cs="Univers"/>
          <w:szCs w:val="21"/>
        </w:rPr>
        <w:t xml:space="preserve">In Column (3) </w:t>
      </w:r>
      <w:r w:rsidR="000879AB" w:rsidRPr="00542493">
        <w:rPr>
          <w:rFonts w:eastAsiaTheme="minorEastAsia" w:cs="Univers"/>
          <w:szCs w:val="21"/>
        </w:rPr>
        <w:t>we employ a sharp regression-discontinuity</w:t>
      </w:r>
      <w:r w:rsidR="000879AB" w:rsidRPr="00542493">
        <w:rPr>
          <w:rFonts w:cs="Univers"/>
          <w:szCs w:val="21"/>
        </w:rPr>
        <w:t xml:space="preserve"> design by controlling for the z-score and </w:t>
      </w:r>
      <w:r w:rsidR="000879AB" w:rsidRPr="00542493">
        <w:rPr>
          <w:color w:val="000000"/>
          <w:szCs w:val="21"/>
        </w:rPr>
        <w:t xml:space="preserve">excluding non </w:t>
      </w:r>
      <w:r w:rsidR="00A229EA" w:rsidRPr="00542493">
        <w:rPr>
          <w:color w:val="000000"/>
          <w:szCs w:val="21"/>
        </w:rPr>
        <w:t>KW neighbourhood</w:t>
      </w:r>
      <w:r w:rsidR="000879AB" w:rsidRPr="00542493">
        <w:rPr>
          <w:color w:val="000000"/>
          <w:szCs w:val="21"/>
        </w:rPr>
        <w:t>s</w:t>
      </w:r>
      <w:r w:rsidR="00BC5363">
        <w:rPr>
          <w:color w:val="000000"/>
          <w:szCs w:val="21"/>
        </w:rPr>
        <w:t xml:space="preserve"> </w:t>
      </w:r>
      <w:r w:rsidR="00BC5363" w:rsidRPr="00542493">
        <w:rPr>
          <w:color w:val="000000"/>
          <w:szCs w:val="21"/>
        </w:rPr>
        <w:t>with a z-score above the threshold and KW neighbourhoods with a z-score below the threshold</w:t>
      </w:r>
      <w:r w:rsidR="00BC5363" w:rsidRPr="00542493">
        <w:rPr>
          <w:rFonts w:eastAsiaTheme="minorEastAsia" w:cs="Univers"/>
          <w:szCs w:val="21"/>
        </w:rPr>
        <w:t xml:space="preserve">. Using equation </w:t>
      </w:r>
      <w:r w:rsidR="00BC5363" w:rsidRPr="00542493">
        <w:rPr>
          <w:rFonts w:eastAsiaTheme="minorEastAsia" w:cs="Univers"/>
          <w:szCs w:val="21"/>
        </w:rPr>
        <w:fldChar w:fldCharType="begin"/>
      </w:r>
      <w:r w:rsidR="00BC5363" w:rsidRPr="00542493">
        <w:rPr>
          <w:rFonts w:eastAsiaTheme="minorEastAsia" w:cs="Univers"/>
          <w:szCs w:val="21"/>
        </w:rPr>
        <w:instrText xml:space="preserve"> REF _Ref439850524 \h </w:instrText>
      </w:r>
      <w:r w:rsidR="00BC5363" w:rsidRPr="00542493">
        <w:rPr>
          <w:rFonts w:eastAsiaTheme="minorEastAsia" w:cs="Univers"/>
          <w:szCs w:val="21"/>
        </w:rPr>
      </w:r>
      <w:r w:rsidR="00BC5363" w:rsidRPr="00542493">
        <w:rPr>
          <w:rFonts w:eastAsiaTheme="minorEastAsia" w:cs="Univers"/>
          <w:szCs w:val="21"/>
        </w:rPr>
        <w:fldChar w:fldCharType="separate"/>
      </w:r>
      <w:r w:rsidR="00DA0D4E" w:rsidRPr="00542493">
        <w:rPr>
          <w:szCs w:val="21"/>
        </w:rPr>
        <w:t>(</w:t>
      </w:r>
      <w:r w:rsidR="00DA0D4E">
        <w:rPr>
          <w:noProof/>
          <w:szCs w:val="21"/>
        </w:rPr>
        <w:t>22</w:t>
      </w:r>
      <w:r w:rsidR="00DA0D4E" w:rsidRPr="00542493">
        <w:rPr>
          <w:szCs w:val="21"/>
        </w:rPr>
        <w:t>)</w:t>
      </w:r>
      <w:r w:rsidR="00BC5363" w:rsidRPr="00542493">
        <w:rPr>
          <w:rFonts w:eastAsiaTheme="minorEastAsia" w:cs="Univers"/>
          <w:szCs w:val="21"/>
        </w:rPr>
        <w:fldChar w:fldCharType="end"/>
      </w:r>
      <w:r w:rsidR="00BC5363" w:rsidRPr="00542493">
        <w:rPr>
          <w:rFonts w:eastAsiaTheme="minorEastAsia" w:cs="Univers"/>
          <w:szCs w:val="21"/>
        </w:rPr>
        <w:t xml:space="preserve"> we find an optimal bandwidth of 5.13, which implies that we only include about 25 percent of the observations. The price effect is 3.4 percent and somewhat lower than in previous specifications. Because the neighbourhoods that were not treated while they have a sufficiently high z-score might be a non-random sample of the neighbourhoods </w:t>
      </w:r>
      <w:proofErr w:type="gramStart"/>
      <w:r w:rsidR="00BC5363" w:rsidRPr="00542493">
        <w:rPr>
          <w:rFonts w:eastAsiaTheme="minorEastAsia" w:cs="Univers"/>
          <w:szCs w:val="21"/>
        </w:rPr>
        <w:t xml:space="preserve">with </w:t>
      </w:r>
      <w:proofErr w:type="gramEnd"/>
      <m:oMath>
        <m:r>
          <w:rPr>
            <w:rFonts w:ascii="Cambria Math" w:eastAsiaTheme="minorEastAsia" w:hAnsi="Cambria Math" w:cs="Univers"/>
            <w:szCs w:val="21"/>
          </w:rPr>
          <m:t>z≥7.3</m:t>
        </m:r>
      </m:oMath>
      <w:r w:rsidR="00BC5363" w:rsidRPr="00542493">
        <w:rPr>
          <w:rFonts w:eastAsiaTheme="minorEastAsia" w:cs="Univers"/>
          <w:szCs w:val="21"/>
        </w:rPr>
        <w:t xml:space="preserve">, it is preferable to employ a fuzzy regression-discontinuity design. In the first stage we </w:t>
      </w:r>
      <w:proofErr w:type="gramStart"/>
      <w:r w:rsidR="00BC5363" w:rsidRPr="00542493">
        <w:rPr>
          <w:rFonts w:eastAsiaTheme="minorEastAsia" w:cs="Univers"/>
          <w:szCs w:val="21"/>
        </w:rPr>
        <w:t>regress</w:t>
      </w:r>
      <w:proofErr w:type="gramEnd"/>
      <w:r w:rsidR="00BC5363" w:rsidRPr="00542493">
        <w:rPr>
          <w:rFonts w:eastAsiaTheme="minorEastAsia" w:cs="Univers"/>
          <w:szCs w:val="21"/>
        </w:rPr>
        <w:t xml:space="preserve"> the change in the assignment variable on the change in the scoring rule of a property (</w:t>
      </w:r>
      <w:r w:rsidR="00BC5363" w:rsidRPr="00542493">
        <w:t xml:space="preserve">see </w:t>
      </w:r>
      <w:r w:rsidR="00BC5363" w:rsidRPr="00542493">
        <w:fldChar w:fldCharType="begin"/>
      </w:r>
      <w:r w:rsidR="00BC5363" w:rsidRPr="00542493">
        <w:instrText xml:space="preserve"> REF _Ref412809754 \h  \* MERGEFORMAT </w:instrText>
      </w:r>
      <w:r w:rsidR="00BC5363" w:rsidRPr="00542493">
        <w:fldChar w:fldCharType="separate"/>
      </w:r>
      <w:r w:rsidR="00DA0D4E" w:rsidRPr="00DA0D4E">
        <w:rPr>
          <w:rFonts w:cstheme="minorBidi"/>
          <w:szCs w:val="22"/>
        </w:rPr>
        <w:t>Table A3</w:t>
      </w:r>
      <w:r w:rsidR="00BC5363" w:rsidRPr="00542493">
        <w:fldChar w:fldCharType="end"/>
      </w:r>
      <w:r w:rsidR="00BC5363" w:rsidRPr="00542493">
        <w:t xml:space="preserve"> in the Appendix). In all the specifications, having a z-score above the threshold is a very strong instrument of being</w:t>
      </w:r>
      <w:r w:rsidR="00BC5363" w:rsidRPr="00542493">
        <w:rPr>
          <w:rFonts w:eastAsiaTheme="minorEastAsia" w:cs="Univers"/>
          <w:szCs w:val="21"/>
        </w:rPr>
        <w:t xml:space="preserve"> treated (</w:t>
      </w:r>
      <m:oMath>
        <m:r>
          <w:rPr>
            <w:rFonts w:ascii="Cambria Math" w:eastAsiaTheme="minorEastAsia" w:hAnsi="Cambria Math" w:cs="Univers"/>
            <w:szCs w:val="21"/>
          </w:rPr>
          <m:t>F&gt;2500</m:t>
        </m:r>
      </m:oMath>
      <w:r w:rsidR="00BC5363" w:rsidRPr="00542493">
        <w:rPr>
          <w:rFonts w:eastAsiaTheme="minorEastAsia" w:cs="Univers"/>
          <w:szCs w:val="21"/>
        </w:rPr>
        <w:t>), with a</w:t>
      </w:r>
      <w:r w:rsidR="00431347">
        <w:rPr>
          <w:rFonts w:eastAsiaTheme="minorEastAsia" w:cs="Univers"/>
          <w:szCs w:val="21"/>
        </w:rPr>
        <w:br/>
      </w:r>
    </w:p>
    <w:p w:rsidR="000879AB" w:rsidRPr="00542493" w:rsidRDefault="000879AB" w:rsidP="00C01F79">
      <w:pPr>
        <w:pStyle w:val="Subtitle"/>
        <w:rPr>
          <w:rFonts w:eastAsiaTheme="minorEastAsia" w:cs="Univers"/>
          <w:szCs w:val="21"/>
        </w:rPr>
      </w:pPr>
      <w:r w:rsidRPr="00542493">
        <w:rPr>
          <w:color w:val="000000"/>
          <w:szCs w:val="21"/>
        </w:rPr>
        <w:t xml:space="preserve"> </w:t>
      </w:r>
    </w:p>
    <w:tbl>
      <w:tblPr>
        <w:tblW w:w="9213" w:type="dxa"/>
        <w:jc w:val="center"/>
        <w:tblLayout w:type="fixed"/>
        <w:tblCellMar>
          <w:left w:w="75" w:type="dxa"/>
          <w:right w:w="75" w:type="dxa"/>
        </w:tblCellMar>
        <w:tblLook w:val="0000" w:firstRow="0" w:lastRow="0" w:firstColumn="0" w:lastColumn="0" w:noHBand="0" w:noVBand="0"/>
      </w:tblPr>
      <w:tblGrid>
        <w:gridCol w:w="2530"/>
        <w:gridCol w:w="1049"/>
        <w:gridCol w:w="1134"/>
        <w:gridCol w:w="1134"/>
        <w:gridCol w:w="1105"/>
        <w:gridCol w:w="1055"/>
        <w:gridCol w:w="1197"/>
        <w:gridCol w:w="9"/>
      </w:tblGrid>
      <w:tr w:rsidR="00593858" w:rsidRPr="00542493" w:rsidTr="00A230FC">
        <w:trPr>
          <w:jc w:val="center"/>
        </w:trPr>
        <w:tc>
          <w:tcPr>
            <w:tcW w:w="9213" w:type="dxa"/>
            <w:gridSpan w:val="8"/>
            <w:tcBorders>
              <w:left w:val="nil"/>
              <w:bottom w:val="double" w:sz="6" w:space="0" w:color="auto"/>
              <w:right w:val="nil"/>
            </w:tcBorders>
          </w:tcPr>
          <w:p w:rsidR="00593858" w:rsidRPr="00542493" w:rsidRDefault="00593858" w:rsidP="00474F53">
            <w:pPr>
              <w:autoSpaceDE w:val="0"/>
              <w:autoSpaceDN w:val="0"/>
              <w:adjustRightInd w:val="0"/>
              <w:spacing w:line="240" w:lineRule="auto"/>
              <w:ind w:left="-102" w:right="-102"/>
              <w:jc w:val="center"/>
              <w:rPr>
                <w:i/>
                <w:smallCaps/>
                <w:szCs w:val="21"/>
              </w:rPr>
            </w:pPr>
            <w:r w:rsidRPr="00542493">
              <w:rPr>
                <w:rFonts w:cs="Univers"/>
                <w:szCs w:val="21"/>
              </w:rPr>
              <w:lastRenderedPageBreak/>
              <w:t xml:space="preserve"> </w:t>
            </w:r>
            <w:bookmarkStart w:id="29" w:name="_Ref410211051"/>
            <w:bookmarkStart w:id="30" w:name="_Toc410210278"/>
            <w:bookmarkStart w:id="31" w:name="_Ref437604844"/>
            <w:bookmarkStart w:id="32" w:name="_Ref438630314"/>
            <w:r w:rsidR="006E17BD" w:rsidRPr="00542493">
              <w:rPr>
                <w:rFonts w:cs="Times New Roman"/>
                <w:smallCaps/>
                <w:szCs w:val="21"/>
              </w:rPr>
              <w:t xml:space="preserve">Table </w:t>
            </w:r>
            <w:fldSimple w:instr=" SEQ Table \* MERGEFORMAT ">
              <w:r w:rsidR="00DA0D4E" w:rsidRPr="00DA0D4E">
                <w:rPr>
                  <w:rFonts w:cs="Times New Roman"/>
                  <w:smallCaps/>
                  <w:noProof/>
                  <w:szCs w:val="21"/>
                </w:rPr>
                <w:t>3</w:t>
              </w:r>
            </w:fldSimple>
            <w:bookmarkEnd w:id="29"/>
            <w:r w:rsidR="006E17BD" w:rsidRPr="00542493">
              <w:rPr>
                <w:rFonts w:cs="Times New Roman"/>
                <w:smallCaps/>
                <w:szCs w:val="21"/>
              </w:rPr>
              <w:t xml:space="preserve"> — </w:t>
            </w:r>
            <w:r w:rsidRPr="00542493">
              <w:rPr>
                <w:smallCaps/>
                <w:szCs w:val="21"/>
              </w:rPr>
              <w:t>Regression results: the effect of place-based policies on house prices</w:t>
            </w:r>
            <w:bookmarkEnd w:id="30"/>
            <w:bookmarkEnd w:id="31"/>
            <w:bookmarkEnd w:id="32"/>
          </w:p>
          <w:p w:rsidR="00593858" w:rsidRPr="00542493" w:rsidRDefault="00593858" w:rsidP="00474F53">
            <w:pPr>
              <w:autoSpaceDE w:val="0"/>
              <w:autoSpaceDN w:val="0"/>
              <w:adjustRightInd w:val="0"/>
              <w:spacing w:line="240" w:lineRule="auto"/>
              <w:ind w:left="-102" w:right="-102"/>
              <w:jc w:val="center"/>
              <w:rPr>
                <w:smallCaps/>
                <w:szCs w:val="21"/>
              </w:rPr>
            </w:pPr>
            <w:r w:rsidRPr="00542493">
              <w:rPr>
                <w:i/>
                <w:szCs w:val="21"/>
              </w:rPr>
              <w:t>(Dependent variable: change in log house price per square meter)</w:t>
            </w:r>
          </w:p>
        </w:tc>
      </w:tr>
      <w:tr w:rsidR="003C2E6D" w:rsidRPr="00542493" w:rsidTr="003C2E6D">
        <w:trPr>
          <w:gridAfter w:val="1"/>
          <w:wAfter w:w="9" w:type="dxa"/>
          <w:jc w:val="center"/>
        </w:trPr>
        <w:tc>
          <w:tcPr>
            <w:tcW w:w="2530" w:type="dxa"/>
            <w:tcBorders>
              <w:top w:val="double" w:sz="6" w:space="0" w:color="auto"/>
              <w:left w:val="nil"/>
              <w:right w:val="nil"/>
            </w:tcBorders>
          </w:tcPr>
          <w:p w:rsidR="003C2E6D" w:rsidRPr="00542493" w:rsidRDefault="003C2E6D" w:rsidP="00474F53">
            <w:pPr>
              <w:widowControl w:val="0"/>
              <w:autoSpaceDE w:val="0"/>
              <w:autoSpaceDN w:val="0"/>
              <w:adjustRightInd w:val="0"/>
              <w:spacing w:before="60" w:after="60" w:line="240" w:lineRule="auto"/>
              <w:ind w:left="-102" w:right="-102"/>
              <w:rPr>
                <w:rFonts w:cs="Times New Roman"/>
                <w:sz w:val="19"/>
                <w:szCs w:val="19"/>
              </w:rPr>
            </w:pPr>
          </w:p>
        </w:tc>
        <w:tc>
          <w:tcPr>
            <w:tcW w:w="1049" w:type="dxa"/>
            <w:tcBorders>
              <w:top w:val="double" w:sz="6" w:space="0" w:color="auto"/>
              <w:left w:val="nil"/>
              <w:bottom w:val="single" w:sz="6" w:space="0" w:color="auto"/>
              <w:right w:val="nil"/>
            </w:tcBorders>
            <w:vAlign w:val="center"/>
          </w:tcPr>
          <w:p w:rsidR="003C2E6D" w:rsidRPr="00542493" w:rsidRDefault="003C2E6D" w:rsidP="00474F53">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(1)</w:t>
            </w:r>
          </w:p>
        </w:tc>
        <w:tc>
          <w:tcPr>
            <w:tcW w:w="1134" w:type="dxa"/>
            <w:tcBorders>
              <w:top w:val="double" w:sz="6" w:space="0" w:color="auto"/>
              <w:left w:val="nil"/>
              <w:bottom w:val="single" w:sz="6" w:space="0" w:color="auto"/>
              <w:right w:val="nil"/>
            </w:tcBorders>
            <w:vAlign w:val="center"/>
          </w:tcPr>
          <w:p w:rsidR="003C2E6D" w:rsidRPr="00542493" w:rsidRDefault="003C2E6D" w:rsidP="00474F53">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(2)</w:t>
            </w:r>
          </w:p>
        </w:tc>
        <w:tc>
          <w:tcPr>
            <w:tcW w:w="1134" w:type="dxa"/>
            <w:tcBorders>
              <w:top w:val="double" w:sz="6" w:space="0" w:color="auto"/>
              <w:left w:val="nil"/>
              <w:bottom w:val="single" w:sz="6" w:space="0" w:color="auto"/>
              <w:right w:val="nil"/>
            </w:tcBorders>
            <w:vAlign w:val="center"/>
          </w:tcPr>
          <w:p w:rsidR="003C2E6D" w:rsidRPr="00542493" w:rsidRDefault="003C2E6D" w:rsidP="00474F53">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(3)</w:t>
            </w:r>
          </w:p>
        </w:tc>
        <w:tc>
          <w:tcPr>
            <w:tcW w:w="1105" w:type="dxa"/>
            <w:tcBorders>
              <w:top w:val="double" w:sz="6" w:space="0" w:color="auto"/>
              <w:left w:val="nil"/>
              <w:bottom w:val="single" w:sz="6" w:space="0" w:color="auto"/>
              <w:right w:val="nil"/>
            </w:tcBorders>
            <w:vAlign w:val="center"/>
          </w:tcPr>
          <w:p w:rsidR="003C2E6D" w:rsidRPr="00542493" w:rsidRDefault="003C2E6D" w:rsidP="00474F53">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(4)</w:t>
            </w:r>
          </w:p>
        </w:tc>
        <w:tc>
          <w:tcPr>
            <w:tcW w:w="1055" w:type="dxa"/>
            <w:tcBorders>
              <w:top w:val="double" w:sz="6" w:space="0" w:color="auto"/>
              <w:left w:val="nil"/>
              <w:bottom w:val="single" w:sz="6" w:space="0" w:color="auto"/>
              <w:right w:val="nil"/>
            </w:tcBorders>
            <w:vAlign w:val="center"/>
          </w:tcPr>
          <w:p w:rsidR="003C2E6D" w:rsidRPr="00542493" w:rsidRDefault="003C2E6D" w:rsidP="00474F53">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(5)</w:t>
            </w:r>
          </w:p>
        </w:tc>
        <w:tc>
          <w:tcPr>
            <w:tcW w:w="1197" w:type="dxa"/>
            <w:tcBorders>
              <w:top w:val="double" w:sz="6" w:space="0" w:color="auto"/>
              <w:left w:val="nil"/>
              <w:bottom w:val="single" w:sz="6" w:space="0" w:color="auto"/>
              <w:right w:val="nil"/>
            </w:tcBorders>
            <w:vAlign w:val="center"/>
          </w:tcPr>
          <w:p w:rsidR="003C2E6D" w:rsidRPr="00542493" w:rsidRDefault="003C2E6D" w:rsidP="00474F53">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(6)</w:t>
            </w:r>
          </w:p>
        </w:tc>
      </w:tr>
      <w:tr w:rsidR="00A230FC" w:rsidRPr="00542493" w:rsidTr="00BE7E1F">
        <w:trPr>
          <w:gridAfter w:val="1"/>
          <w:wAfter w:w="9" w:type="dxa"/>
          <w:jc w:val="center"/>
        </w:trPr>
        <w:tc>
          <w:tcPr>
            <w:tcW w:w="2530" w:type="dxa"/>
            <w:tcBorders>
              <w:left w:val="nil"/>
              <w:bottom w:val="single" w:sz="6" w:space="0" w:color="auto"/>
              <w:right w:val="nil"/>
            </w:tcBorders>
          </w:tcPr>
          <w:p w:rsidR="00A230FC" w:rsidRPr="00542493" w:rsidRDefault="00A230FC" w:rsidP="00474F53">
            <w:pPr>
              <w:widowControl w:val="0"/>
              <w:autoSpaceDE w:val="0"/>
              <w:autoSpaceDN w:val="0"/>
              <w:adjustRightInd w:val="0"/>
              <w:spacing w:before="60" w:after="60" w:line="240" w:lineRule="auto"/>
              <w:ind w:left="-102" w:right="-102"/>
              <w:rPr>
                <w:rFonts w:cs="Times New Roman"/>
                <w:sz w:val="19"/>
                <w:szCs w:val="19"/>
              </w:rPr>
            </w:pPr>
          </w:p>
        </w:tc>
        <w:tc>
          <w:tcPr>
            <w:tcW w:w="1049" w:type="dxa"/>
            <w:tcBorders>
              <w:left w:val="nil"/>
              <w:bottom w:val="single" w:sz="6" w:space="0" w:color="auto"/>
              <w:right w:val="nil"/>
            </w:tcBorders>
            <w:vAlign w:val="center"/>
          </w:tcPr>
          <w:p w:rsidR="00A230FC" w:rsidRPr="00542493" w:rsidRDefault="00A230FC" w:rsidP="00474F53">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OLS</w:t>
            </w:r>
          </w:p>
        </w:tc>
        <w:tc>
          <w:tcPr>
            <w:tcW w:w="1134" w:type="dxa"/>
            <w:tcBorders>
              <w:left w:val="nil"/>
              <w:bottom w:val="single" w:sz="6" w:space="0" w:color="auto"/>
              <w:right w:val="nil"/>
            </w:tcBorders>
            <w:vAlign w:val="center"/>
          </w:tcPr>
          <w:p w:rsidR="00A230FC" w:rsidRPr="00542493" w:rsidRDefault="00A230FC" w:rsidP="00474F53">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OLS</w:t>
            </w:r>
          </w:p>
        </w:tc>
        <w:tc>
          <w:tcPr>
            <w:tcW w:w="1134" w:type="dxa"/>
            <w:tcBorders>
              <w:left w:val="nil"/>
              <w:bottom w:val="single" w:sz="6" w:space="0" w:color="auto"/>
              <w:right w:val="nil"/>
            </w:tcBorders>
            <w:vAlign w:val="center"/>
          </w:tcPr>
          <w:p w:rsidR="00A230FC" w:rsidRPr="00542493" w:rsidRDefault="00A230FC" w:rsidP="00474F53">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SRD</w:t>
            </w:r>
          </w:p>
        </w:tc>
        <w:tc>
          <w:tcPr>
            <w:tcW w:w="1105" w:type="dxa"/>
            <w:tcBorders>
              <w:left w:val="nil"/>
              <w:bottom w:val="single" w:sz="6" w:space="0" w:color="auto"/>
              <w:right w:val="nil"/>
            </w:tcBorders>
            <w:vAlign w:val="center"/>
          </w:tcPr>
          <w:p w:rsidR="00A230FC" w:rsidRPr="00542493" w:rsidRDefault="00A230FC" w:rsidP="00A230FC">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FRD</w:t>
            </w:r>
          </w:p>
        </w:tc>
        <w:tc>
          <w:tcPr>
            <w:tcW w:w="1055" w:type="dxa"/>
            <w:tcBorders>
              <w:left w:val="nil"/>
              <w:bottom w:val="single" w:sz="6" w:space="0" w:color="auto"/>
              <w:right w:val="nil"/>
            </w:tcBorders>
          </w:tcPr>
          <w:p w:rsidR="00A230FC" w:rsidRPr="00542493" w:rsidRDefault="00A230FC" w:rsidP="00474F53">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FRD</w:t>
            </w:r>
          </w:p>
        </w:tc>
        <w:tc>
          <w:tcPr>
            <w:tcW w:w="1197" w:type="dxa"/>
            <w:tcBorders>
              <w:left w:val="nil"/>
              <w:bottom w:val="single" w:sz="6" w:space="0" w:color="auto"/>
              <w:right w:val="nil"/>
            </w:tcBorders>
          </w:tcPr>
          <w:p w:rsidR="00A230FC" w:rsidRPr="00542493" w:rsidRDefault="00A230FC" w:rsidP="00474F53">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FRD</w:t>
            </w:r>
          </w:p>
        </w:tc>
      </w:tr>
      <w:tr w:rsidR="003C2E6D" w:rsidRPr="00542493" w:rsidTr="003C2E6D">
        <w:trPr>
          <w:gridAfter w:val="1"/>
          <w:wAfter w:w="9" w:type="dxa"/>
          <w:jc w:val="center"/>
        </w:trPr>
        <w:tc>
          <w:tcPr>
            <w:tcW w:w="2530" w:type="dxa"/>
            <w:tcBorders>
              <w:top w:val="single" w:sz="6" w:space="0" w:color="auto"/>
              <w:left w:val="nil"/>
              <w:bottom w:val="nil"/>
              <w:right w:val="nil"/>
            </w:tcBorders>
          </w:tcPr>
          <w:p w:rsidR="003C2E6D" w:rsidRPr="00542493" w:rsidRDefault="003C2E6D" w:rsidP="00474F53">
            <w:pPr>
              <w:widowControl w:val="0"/>
              <w:autoSpaceDE w:val="0"/>
              <w:autoSpaceDN w:val="0"/>
              <w:adjustRightInd w:val="0"/>
              <w:spacing w:line="240" w:lineRule="auto"/>
              <w:ind w:right="-102"/>
              <w:rPr>
                <w:rFonts w:cs="Times New Roman"/>
                <w:sz w:val="19"/>
                <w:szCs w:val="19"/>
              </w:rPr>
            </w:pPr>
          </w:p>
        </w:tc>
        <w:tc>
          <w:tcPr>
            <w:tcW w:w="1049" w:type="dxa"/>
            <w:tcBorders>
              <w:top w:val="single" w:sz="6" w:space="0" w:color="auto"/>
              <w:left w:val="nil"/>
              <w:bottom w:val="nil"/>
              <w:right w:val="nil"/>
            </w:tcBorders>
          </w:tcPr>
          <w:p w:rsidR="003C2E6D" w:rsidRPr="00542493" w:rsidRDefault="003C2E6D" w:rsidP="00474F53">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single" w:sz="6" w:space="0" w:color="auto"/>
              <w:left w:val="nil"/>
              <w:bottom w:val="nil"/>
              <w:right w:val="nil"/>
            </w:tcBorders>
          </w:tcPr>
          <w:p w:rsidR="003C2E6D" w:rsidRPr="00542493" w:rsidRDefault="003C2E6D" w:rsidP="00474F53">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single" w:sz="6" w:space="0" w:color="auto"/>
              <w:left w:val="nil"/>
              <w:bottom w:val="nil"/>
              <w:right w:val="nil"/>
            </w:tcBorders>
          </w:tcPr>
          <w:p w:rsidR="003C2E6D" w:rsidRPr="00542493" w:rsidRDefault="003C2E6D" w:rsidP="00474F53">
            <w:pPr>
              <w:widowControl w:val="0"/>
              <w:autoSpaceDE w:val="0"/>
              <w:autoSpaceDN w:val="0"/>
              <w:adjustRightInd w:val="0"/>
              <w:spacing w:line="240" w:lineRule="auto"/>
              <w:ind w:left="-102" w:right="-102"/>
              <w:jc w:val="center"/>
              <w:rPr>
                <w:rFonts w:cs="Times New Roman"/>
                <w:sz w:val="19"/>
                <w:szCs w:val="19"/>
              </w:rPr>
            </w:pPr>
          </w:p>
        </w:tc>
        <w:tc>
          <w:tcPr>
            <w:tcW w:w="1105" w:type="dxa"/>
            <w:tcBorders>
              <w:top w:val="single" w:sz="6" w:space="0" w:color="auto"/>
              <w:left w:val="nil"/>
              <w:bottom w:val="nil"/>
              <w:right w:val="nil"/>
            </w:tcBorders>
          </w:tcPr>
          <w:p w:rsidR="003C2E6D" w:rsidRPr="00542493" w:rsidRDefault="003C2E6D" w:rsidP="00474F53">
            <w:pPr>
              <w:widowControl w:val="0"/>
              <w:autoSpaceDE w:val="0"/>
              <w:autoSpaceDN w:val="0"/>
              <w:adjustRightInd w:val="0"/>
              <w:spacing w:line="240" w:lineRule="auto"/>
              <w:ind w:left="-102" w:right="-102"/>
              <w:jc w:val="center"/>
              <w:rPr>
                <w:rFonts w:cs="Times New Roman"/>
                <w:sz w:val="19"/>
                <w:szCs w:val="19"/>
              </w:rPr>
            </w:pPr>
          </w:p>
        </w:tc>
        <w:tc>
          <w:tcPr>
            <w:tcW w:w="1055" w:type="dxa"/>
            <w:tcBorders>
              <w:top w:val="single" w:sz="6" w:space="0" w:color="auto"/>
              <w:left w:val="nil"/>
              <w:bottom w:val="nil"/>
              <w:right w:val="nil"/>
            </w:tcBorders>
          </w:tcPr>
          <w:p w:rsidR="003C2E6D" w:rsidRPr="00542493" w:rsidRDefault="003C2E6D" w:rsidP="00474F53">
            <w:pPr>
              <w:widowControl w:val="0"/>
              <w:autoSpaceDE w:val="0"/>
              <w:autoSpaceDN w:val="0"/>
              <w:adjustRightInd w:val="0"/>
              <w:spacing w:line="240" w:lineRule="auto"/>
              <w:ind w:left="-102" w:right="-102"/>
              <w:jc w:val="center"/>
              <w:rPr>
                <w:rFonts w:cs="Times New Roman"/>
                <w:sz w:val="19"/>
                <w:szCs w:val="19"/>
              </w:rPr>
            </w:pPr>
          </w:p>
        </w:tc>
        <w:tc>
          <w:tcPr>
            <w:tcW w:w="1197" w:type="dxa"/>
            <w:tcBorders>
              <w:top w:val="single" w:sz="6" w:space="0" w:color="auto"/>
              <w:left w:val="nil"/>
              <w:bottom w:val="nil"/>
              <w:right w:val="nil"/>
            </w:tcBorders>
          </w:tcPr>
          <w:p w:rsidR="003C2E6D" w:rsidRPr="00542493" w:rsidRDefault="003C2E6D" w:rsidP="00474F53">
            <w:pPr>
              <w:widowControl w:val="0"/>
              <w:autoSpaceDE w:val="0"/>
              <w:autoSpaceDN w:val="0"/>
              <w:adjustRightInd w:val="0"/>
              <w:spacing w:line="240" w:lineRule="auto"/>
              <w:ind w:left="-102" w:right="-102"/>
              <w:jc w:val="center"/>
              <w:rPr>
                <w:rFonts w:cs="Times New Roman"/>
                <w:sz w:val="19"/>
                <w:szCs w:val="19"/>
              </w:rPr>
            </w:pPr>
          </w:p>
        </w:tc>
      </w:tr>
      <w:tr w:rsidR="001C7E1D" w:rsidRPr="00542493" w:rsidTr="003C2E6D">
        <w:trPr>
          <w:gridAfter w:val="1"/>
          <w:wAfter w:w="9" w:type="dxa"/>
          <w:jc w:val="center"/>
        </w:trPr>
        <w:tc>
          <w:tcPr>
            <w:tcW w:w="2530" w:type="dxa"/>
            <w:tcBorders>
              <w:top w:val="nil"/>
              <w:left w:val="nil"/>
              <w:bottom w:val="nil"/>
              <w:right w:val="nil"/>
            </w:tcBorders>
          </w:tcPr>
          <w:p w:rsidR="001C7E1D" w:rsidRPr="00542493" w:rsidRDefault="001C7E1D" w:rsidP="00474F53">
            <w:pPr>
              <w:autoSpaceDE w:val="0"/>
              <w:autoSpaceDN w:val="0"/>
              <w:adjustRightInd w:val="0"/>
              <w:spacing w:line="240" w:lineRule="auto"/>
              <w:ind w:right="-102"/>
              <w:jc w:val="left"/>
              <w:rPr>
                <w:rFonts w:cs="Univers"/>
                <w:sz w:val="19"/>
                <w:szCs w:val="19"/>
              </w:rPr>
            </w:pPr>
            <w:r w:rsidRPr="00542493">
              <w:rPr>
                <w:rFonts w:cs="Univers"/>
                <w:sz w:val="19"/>
                <w:szCs w:val="19"/>
              </w:rPr>
              <w:t>∆ KW investment</w:t>
            </w:r>
          </w:p>
        </w:tc>
        <w:tc>
          <w:tcPr>
            <w:tcW w:w="1049"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0.0441***</w:t>
            </w:r>
          </w:p>
        </w:tc>
        <w:tc>
          <w:tcPr>
            <w:tcW w:w="1134"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0.0372***</w:t>
            </w:r>
          </w:p>
        </w:tc>
        <w:tc>
          <w:tcPr>
            <w:tcW w:w="1134"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0.0338***</w:t>
            </w:r>
          </w:p>
        </w:tc>
        <w:tc>
          <w:tcPr>
            <w:tcW w:w="1105"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0.0329***</w:t>
            </w:r>
          </w:p>
        </w:tc>
        <w:tc>
          <w:tcPr>
            <w:tcW w:w="1055"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0.0358***</w:t>
            </w:r>
          </w:p>
        </w:tc>
        <w:tc>
          <w:tcPr>
            <w:tcW w:w="1197"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0.0334***</w:t>
            </w:r>
          </w:p>
        </w:tc>
      </w:tr>
      <w:tr w:rsidR="001C7E1D" w:rsidRPr="00542493" w:rsidTr="003C2E6D">
        <w:trPr>
          <w:gridAfter w:val="1"/>
          <w:wAfter w:w="9" w:type="dxa"/>
          <w:jc w:val="center"/>
        </w:trPr>
        <w:tc>
          <w:tcPr>
            <w:tcW w:w="2530" w:type="dxa"/>
            <w:tcBorders>
              <w:top w:val="nil"/>
              <w:left w:val="nil"/>
              <w:bottom w:val="nil"/>
              <w:right w:val="nil"/>
            </w:tcBorders>
          </w:tcPr>
          <w:p w:rsidR="001C7E1D" w:rsidRPr="00542493" w:rsidRDefault="001C7E1D" w:rsidP="00474F53">
            <w:pPr>
              <w:autoSpaceDE w:val="0"/>
              <w:autoSpaceDN w:val="0"/>
              <w:adjustRightInd w:val="0"/>
              <w:spacing w:line="240" w:lineRule="auto"/>
              <w:ind w:right="-102"/>
              <w:jc w:val="left"/>
              <w:rPr>
                <w:rFonts w:cs="Univers"/>
                <w:sz w:val="19"/>
                <w:szCs w:val="19"/>
              </w:rPr>
            </w:pPr>
          </w:p>
        </w:tc>
        <w:tc>
          <w:tcPr>
            <w:tcW w:w="1049"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(0.0114)</w:t>
            </w:r>
          </w:p>
        </w:tc>
        <w:tc>
          <w:tcPr>
            <w:tcW w:w="1134"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(0.0104)</w:t>
            </w:r>
          </w:p>
        </w:tc>
        <w:tc>
          <w:tcPr>
            <w:tcW w:w="1134"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(0.0117)</w:t>
            </w:r>
          </w:p>
        </w:tc>
        <w:tc>
          <w:tcPr>
            <w:tcW w:w="1105"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(0.0122)</w:t>
            </w:r>
          </w:p>
        </w:tc>
        <w:tc>
          <w:tcPr>
            <w:tcW w:w="1055"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(0.0122)</w:t>
            </w:r>
          </w:p>
        </w:tc>
        <w:tc>
          <w:tcPr>
            <w:tcW w:w="1197"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(0.0118)</w:t>
            </w:r>
          </w:p>
        </w:tc>
      </w:tr>
      <w:tr w:rsidR="001C7E1D" w:rsidRPr="00542493" w:rsidTr="003C2E6D">
        <w:trPr>
          <w:gridAfter w:val="1"/>
          <w:wAfter w:w="9" w:type="dxa"/>
          <w:jc w:val="center"/>
        </w:trPr>
        <w:tc>
          <w:tcPr>
            <w:tcW w:w="2530" w:type="dxa"/>
            <w:tcBorders>
              <w:top w:val="nil"/>
              <w:left w:val="nil"/>
              <w:bottom w:val="nil"/>
              <w:right w:val="nil"/>
            </w:tcBorders>
          </w:tcPr>
          <w:p w:rsidR="001C7E1D" w:rsidRPr="00542493" w:rsidRDefault="001C7E1D" w:rsidP="00474F53">
            <w:pPr>
              <w:autoSpaceDE w:val="0"/>
              <w:autoSpaceDN w:val="0"/>
              <w:adjustRightInd w:val="0"/>
              <w:spacing w:line="240" w:lineRule="auto"/>
              <w:ind w:right="-102"/>
              <w:jc w:val="left"/>
              <w:rPr>
                <w:rFonts w:cs="Univers"/>
                <w:i/>
                <w:sz w:val="19"/>
                <w:szCs w:val="19"/>
              </w:rPr>
            </w:pPr>
            <w:r w:rsidRPr="00542493">
              <w:rPr>
                <w:rFonts w:cs="Univers"/>
                <w:sz w:val="19"/>
                <w:szCs w:val="19"/>
              </w:rPr>
              <w:t xml:space="preserve">Δ Size </w:t>
            </w:r>
            <w:r w:rsidRPr="00542493">
              <w:rPr>
                <w:rFonts w:cs="Univers"/>
                <w:i/>
                <w:sz w:val="19"/>
                <w:szCs w:val="19"/>
              </w:rPr>
              <w:t>(log)</w:t>
            </w:r>
          </w:p>
        </w:tc>
        <w:tc>
          <w:tcPr>
            <w:tcW w:w="1049"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-0.877***</w:t>
            </w:r>
          </w:p>
        </w:tc>
        <w:tc>
          <w:tcPr>
            <w:tcW w:w="1134"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-0.885***</w:t>
            </w:r>
          </w:p>
        </w:tc>
        <w:tc>
          <w:tcPr>
            <w:tcW w:w="1105"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-0.889***</w:t>
            </w:r>
          </w:p>
        </w:tc>
        <w:tc>
          <w:tcPr>
            <w:tcW w:w="1055"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-0.887***</w:t>
            </w:r>
          </w:p>
        </w:tc>
        <w:tc>
          <w:tcPr>
            <w:tcW w:w="1197"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-0.876***</w:t>
            </w:r>
          </w:p>
        </w:tc>
      </w:tr>
      <w:tr w:rsidR="001C7E1D" w:rsidRPr="00542493" w:rsidTr="003C2E6D">
        <w:trPr>
          <w:gridAfter w:val="1"/>
          <w:wAfter w:w="9" w:type="dxa"/>
          <w:jc w:val="center"/>
        </w:trPr>
        <w:tc>
          <w:tcPr>
            <w:tcW w:w="2530" w:type="dxa"/>
            <w:tcBorders>
              <w:top w:val="nil"/>
              <w:left w:val="nil"/>
              <w:bottom w:val="nil"/>
              <w:right w:val="nil"/>
            </w:tcBorders>
          </w:tcPr>
          <w:p w:rsidR="001C7E1D" w:rsidRPr="00542493" w:rsidRDefault="001C7E1D" w:rsidP="00474F53">
            <w:pPr>
              <w:autoSpaceDE w:val="0"/>
              <w:autoSpaceDN w:val="0"/>
              <w:adjustRightInd w:val="0"/>
              <w:spacing w:line="240" w:lineRule="auto"/>
              <w:ind w:right="-102"/>
              <w:jc w:val="left"/>
              <w:rPr>
                <w:rFonts w:cs="Univers"/>
                <w:i/>
                <w:sz w:val="19"/>
                <w:szCs w:val="19"/>
              </w:rPr>
            </w:pPr>
          </w:p>
        </w:tc>
        <w:tc>
          <w:tcPr>
            <w:tcW w:w="1049"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(0.00586)</w:t>
            </w:r>
          </w:p>
        </w:tc>
        <w:tc>
          <w:tcPr>
            <w:tcW w:w="1134"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(0.0138)</w:t>
            </w:r>
          </w:p>
        </w:tc>
        <w:tc>
          <w:tcPr>
            <w:tcW w:w="1105"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(0.0139)</w:t>
            </w:r>
          </w:p>
        </w:tc>
        <w:tc>
          <w:tcPr>
            <w:tcW w:w="1055"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(0.0177)</w:t>
            </w:r>
          </w:p>
        </w:tc>
        <w:tc>
          <w:tcPr>
            <w:tcW w:w="1197"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(0.0194)</w:t>
            </w:r>
          </w:p>
        </w:tc>
      </w:tr>
      <w:tr w:rsidR="001C7E1D" w:rsidRPr="00542493" w:rsidTr="003C2E6D">
        <w:trPr>
          <w:gridAfter w:val="1"/>
          <w:wAfter w:w="9" w:type="dxa"/>
          <w:jc w:val="center"/>
        </w:trPr>
        <w:tc>
          <w:tcPr>
            <w:tcW w:w="2530" w:type="dxa"/>
            <w:tcBorders>
              <w:top w:val="nil"/>
              <w:left w:val="nil"/>
              <w:bottom w:val="nil"/>
              <w:right w:val="nil"/>
            </w:tcBorders>
          </w:tcPr>
          <w:p w:rsidR="001C7E1D" w:rsidRPr="00542493" w:rsidRDefault="001C7E1D" w:rsidP="00474F53">
            <w:pPr>
              <w:autoSpaceDE w:val="0"/>
              <w:autoSpaceDN w:val="0"/>
              <w:adjustRightInd w:val="0"/>
              <w:spacing w:line="240" w:lineRule="auto"/>
              <w:ind w:right="-102"/>
              <w:jc w:val="left"/>
              <w:rPr>
                <w:rFonts w:cs="Univers"/>
                <w:i/>
                <w:sz w:val="19"/>
                <w:szCs w:val="19"/>
              </w:rPr>
            </w:pPr>
            <w:r w:rsidRPr="00542493">
              <w:rPr>
                <w:rFonts w:cs="Univers"/>
                <w:sz w:val="19"/>
                <w:szCs w:val="19"/>
              </w:rPr>
              <w:t xml:space="preserve">Δ Rooms </w:t>
            </w:r>
            <w:r w:rsidRPr="00542493">
              <w:rPr>
                <w:rFonts w:cs="Univers"/>
                <w:i/>
                <w:sz w:val="19"/>
                <w:szCs w:val="19"/>
              </w:rPr>
              <w:t>(log)</w:t>
            </w:r>
          </w:p>
        </w:tc>
        <w:tc>
          <w:tcPr>
            <w:tcW w:w="1049"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0.00296***</w:t>
            </w:r>
          </w:p>
        </w:tc>
        <w:tc>
          <w:tcPr>
            <w:tcW w:w="1134"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0.00362**</w:t>
            </w:r>
          </w:p>
        </w:tc>
        <w:tc>
          <w:tcPr>
            <w:tcW w:w="1105"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0.00297*</w:t>
            </w:r>
          </w:p>
        </w:tc>
        <w:tc>
          <w:tcPr>
            <w:tcW w:w="1055"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0.00515***</w:t>
            </w:r>
          </w:p>
        </w:tc>
        <w:tc>
          <w:tcPr>
            <w:tcW w:w="1197"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0.00389*</w:t>
            </w:r>
          </w:p>
        </w:tc>
      </w:tr>
      <w:tr w:rsidR="001C7E1D" w:rsidRPr="00542493" w:rsidTr="003C2E6D">
        <w:trPr>
          <w:gridAfter w:val="1"/>
          <w:wAfter w:w="9" w:type="dxa"/>
          <w:jc w:val="center"/>
        </w:trPr>
        <w:tc>
          <w:tcPr>
            <w:tcW w:w="2530" w:type="dxa"/>
            <w:tcBorders>
              <w:top w:val="nil"/>
              <w:left w:val="nil"/>
              <w:bottom w:val="nil"/>
              <w:right w:val="nil"/>
            </w:tcBorders>
          </w:tcPr>
          <w:p w:rsidR="001C7E1D" w:rsidRPr="00542493" w:rsidRDefault="001C7E1D" w:rsidP="00474F53">
            <w:pPr>
              <w:autoSpaceDE w:val="0"/>
              <w:autoSpaceDN w:val="0"/>
              <w:adjustRightInd w:val="0"/>
              <w:spacing w:line="240" w:lineRule="auto"/>
              <w:ind w:right="-102"/>
              <w:jc w:val="left"/>
              <w:rPr>
                <w:rFonts w:cs="Univers"/>
                <w:sz w:val="19"/>
                <w:szCs w:val="19"/>
              </w:rPr>
            </w:pPr>
          </w:p>
        </w:tc>
        <w:tc>
          <w:tcPr>
            <w:tcW w:w="1049"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(0.000475)</w:t>
            </w:r>
          </w:p>
        </w:tc>
        <w:tc>
          <w:tcPr>
            <w:tcW w:w="1134"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(0.00157)</w:t>
            </w:r>
          </w:p>
        </w:tc>
        <w:tc>
          <w:tcPr>
            <w:tcW w:w="1105"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(0.00156)</w:t>
            </w:r>
          </w:p>
        </w:tc>
        <w:tc>
          <w:tcPr>
            <w:tcW w:w="1055"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(0.00195)</w:t>
            </w:r>
          </w:p>
        </w:tc>
        <w:tc>
          <w:tcPr>
            <w:tcW w:w="1197"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(0.00204)</w:t>
            </w:r>
          </w:p>
        </w:tc>
      </w:tr>
      <w:tr w:rsidR="001C7E1D" w:rsidRPr="00542493" w:rsidTr="003C2E6D">
        <w:trPr>
          <w:gridAfter w:val="1"/>
          <w:wAfter w:w="9" w:type="dxa"/>
          <w:jc w:val="center"/>
        </w:trPr>
        <w:tc>
          <w:tcPr>
            <w:tcW w:w="2530" w:type="dxa"/>
            <w:tcBorders>
              <w:top w:val="nil"/>
              <w:left w:val="nil"/>
              <w:bottom w:val="nil"/>
              <w:right w:val="nil"/>
            </w:tcBorders>
          </w:tcPr>
          <w:p w:rsidR="001C7E1D" w:rsidRPr="00542493" w:rsidRDefault="001C7E1D" w:rsidP="00474F53">
            <w:pPr>
              <w:autoSpaceDE w:val="0"/>
              <w:autoSpaceDN w:val="0"/>
              <w:adjustRightInd w:val="0"/>
              <w:spacing w:line="240" w:lineRule="auto"/>
              <w:ind w:right="-102"/>
              <w:jc w:val="left"/>
              <w:rPr>
                <w:rFonts w:cs="Univers"/>
                <w:sz w:val="19"/>
                <w:szCs w:val="19"/>
              </w:rPr>
            </w:pPr>
            <w:r w:rsidRPr="00542493">
              <w:rPr>
                <w:rFonts w:cs="Univers"/>
                <w:sz w:val="19"/>
                <w:szCs w:val="19"/>
              </w:rPr>
              <w:t xml:space="preserve">Δ Maintenance quality – good </w:t>
            </w:r>
          </w:p>
        </w:tc>
        <w:tc>
          <w:tcPr>
            <w:tcW w:w="1049"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0.106***</w:t>
            </w:r>
          </w:p>
        </w:tc>
        <w:tc>
          <w:tcPr>
            <w:tcW w:w="1134"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0.0978***</w:t>
            </w:r>
          </w:p>
        </w:tc>
        <w:tc>
          <w:tcPr>
            <w:tcW w:w="1105"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0.0940***</w:t>
            </w:r>
          </w:p>
        </w:tc>
        <w:tc>
          <w:tcPr>
            <w:tcW w:w="1055"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0.0990***</w:t>
            </w:r>
          </w:p>
        </w:tc>
        <w:tc>
          <w:tcPr>
            <w:tcW w:w="1197"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0.0958***</w:t>
            </w:r>
          </w:p>
        </w:tc>
      </w:tr>
      <w:tr w:rsidR="001C7E1D" w:rsidRPr="00542493" w:rsidTr="003C2E6D">
        <w:trPr>
          <w:gridAfter w:val="1"/>
          <w:wAfter w:w="9" w:type="dxa"/>
          <w:jc w:val="center"/>
        </w:trPr>
        <w:tc>
          <w:tcPr>
            <w:tcW w:w="2530" w:type="dxa"/>
            <w:tcBorders>
              <w:top w:val="nil"/>
              <w:left w:val="nil"/>
              <w:bottom w:val="nil"/>
              <w:right w:val="nil"/>
            </w:tcBorders>
          </w:tcPr>
          <w:p w:rsidR="001C7E1D" w:rsidRPr="00542493" w:rsidRDefault="001C7E1D" w:rsidP="00474F53">
            <w:pPr>
              <w:autoSpaceDE w:val="0"/>
              <w:autoSpaceDN w:val="0"/>
              <w:adjustRightInd w:val="0"/>
              <w:spacing w:line="240" w:lineRule="auto"/>
              <w:ind w:right="-102"/>
              <w:jc w:val="left"/>
              <w:rPr>
                <w:rFonts w:cs="Univers"/>
                <w:sz w:val="19"/>
                <w:szCs w:val="19"/>
              </w:rPr>
            </w:pPr>
          </w:p>
        </w:tc>
        <w:tc>
          <w:tcPr>
            <w:tcW w:w="1049"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(0.00151)</w:t>
            </w:r>
          </w:p>
        </w:tc>
        <w:tc>
          <w:tcPr>
            <w:tcW w:w="1134"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(0.00334)</w:t>
            </w:r>
          </w:p>
        </w:tc>
        <w:tc>
          <w:tcPr>
            <w:tcW w:w="1105"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(0.00351)</w:t>
            </w:r>
          </w:p>
        </w:tc>
        <w:tc>
          <w:tcPr>
            <w:tcW w:w="1055"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(0.00378)</w:t>
            </w:r>
          </w:p>
        </w:tc>
        <w:tc>
          <w:tcPr>
            <w:tcW w:w="1197"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(0.00408)</w:t>
            </w:r>
          </w:p>
        </w:tc>
      </w:tr>
      <w:tr w:rsidR="001C7E1D" w:rsidRPr="00542493" w:rsidTr="003C2E6D">
        <w:trPr>
          <w:gridAfter w:val="1"/>
          <w:wAfter w:w="9" w:type="dxa"/>
          <w:jc w:val="center"/>
        </w:trPr>
        <w:tc>
          <w:tcPr>
            <w:tcW w:w="2530" w:type="dxa"/>
            <w:tcBorders>
              <w:top w:val="nil"/>
              <w:left w:val="nil"/>
              <w:bottom w:val="nil"/>
              <w:right w:val="nil"/>
            </w:tcBorders>
          </w:tcPr>
          <w:p w:rsidR="001C7E1D" w:rsidRPr="00542493" w:rsidRDefault="001C7E1D" w:rsidP="00474F53">
            <w:pPr>
              <w:autoSpaceDE w:val="0"/>
              <w:autoSpaceDN w:val="0"/>
              <w:adjustRightInd w:val="0"/>
              <w:spacing w:line="240" w:lineRule="auto"/>
              <w:ind w:right="-102"/>
              <w:jc w:val="left"/>
              <w:rPr>
                <w:rFonts w:cs="Univers"/>
                <w:sz w:val="19"/>
                <w:szCs w:val="19"/>
              </w:rPr>
            </w:pPr>
            <w:r w:rsidRPr="00542493">
              <w:rPr>
                <w:rFonts w:cs="Univers"/>
                <w:sz w:val="19"/>
                <w:szCs w:val="19"/>
              </w:rPr>
              <w:t>Δ Central heating</w:t>
            </w:r>
          </w:p>
        </w:tc>
        <w:tc>
          <w:tcPr>
            <w:tcW w:w="1049"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0.0648***</w:t>
            </w:r>
          </w:p>
        </w:tc>
        <w:tc>
          <w:tcPr>
            <w:tcW w:w="1134"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0.0676***</w:t>
            </w:r>
          </w:p>
        </w:tc>
        <w:tc>
          <w:tcPr>
            <w:tcW w:w="1105"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0.0688***</w:t>
            </w:r>
          </w:p>
        </w:tc>
        <w:tc>
          <w:tcPr>
            <w:tcW w:w="1055"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0.0804***</w:t>
            </w:r>
          </w:p>
        </w:tc>
        <w:tc>
          <w:tcPr>
            <w:tcW w:w="1197"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0.0738***</w:t>
            </w:r>
          </w:p>
        </w:tc>
      </w:tr>
      <w:tr w:rsidR="001C7E1D" w:rsidRPr="00542493" w:rsidTr="003C2E6D">
        <w:trPr>
          <w:gridAfter w:val="1"/>
          <w:wAfter w:w="9" w:type="dxa"/>
          <w:jc w:val="center"/>
        </w:trPr>
        <w:tc>
          <w:tcPr>
            <w:tcW w:w="2530" w:type="dxa"/>
            <w:tcBorders>
              <w:top w:val="nil"/>
              <w:left w:val="nil"/>
              <w:bottom w:val="nil"/>
              <w:right w:val="nil"/>
            </w:tcBorders>
          </w:tcPr>
          <w:p w:rsidR="001C7E1D" w:rsidRPr="00542493" w:rsidRDefault="001C7E1D" w:rsidP="00474F53">
            <w:pPr>
              <w:autoSpaceDE w:val="0"/>
              <w:autoSpaceDN w:val="0"/>
              <w:adjustRightInd w:val="0"/>
              <w:spacing w:line="240" w:lineRule="auto"/>
              <w:ind w:right="-102"/>
              <w:jc w:val="left"/>
              <w:rPr>
                <w:rFonts w:cs="Univers"/>
                <w:sz w:val="19"/>
                <w:szCs w:val="19"/>
              </w:rPr>
            </w:pPr>
          </w:p>
        </w:tc>
        <w:tc>
          <w:tcPr>
            <w:tcW w:w="1049"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(0.00250)</w:t>
            </w:r>
          </w:p>
        </w:tc>
        <w:tc>
          <w:tcPr>
            <w:tcW w:w="1134"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(0.00501)</w:t>
            </w:r>
          </w:p>
        </w:tc>
        <w:tc>
          <w:tcPr>
            <w:tcW w:w="1105"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(0.00508)</w:t>
            </w:r>
          </w:p>
        </w:tc>
        <w:tc>
          <w:tcPr>
            <w:tcW w:w="1055"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(0.00636)</w:t>
            </w:r>
          </w:p>
        </w:tc>
        <w:tc>
          <w:tcPr>
            <w:tcW w:w="1197"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(0.00687)</w:t>
            </w:r>
          </w:p>
        </w:tc>
      </w:tr>
      <w:tr w:rsidR="001C7E1D" w:rsidRPr="00542493" w:rsidTr="003C2E6D">
        <w:trPr>
          <w:gridAfter w:val="1"/>
          <w:wAfter w:w="9" w:type="dxa"/>
          <w:jc w:val="center"/>
        </w:trPr>
        <w:tc>
          <w:tcPr>
            <w:tcW w:w="2530" w:type="dxa"/>
            <w:tcBorders>
              <w:top w:val="nil"/>
              <w:left w:val="nil"/>
              <w:bottom w:val="nil"/>
              <w:right w:val="nil"/>
            </w:tcBorders>
          </w:tcPr>
          <w:p w:rsidR="001C7E1D" w:rsidRPr="00542493" w:rsidRDefault="001C7E1D" w:rsidP="00474F53">
            <w:pPr>
              <w:autoSpaceDE w:val="0"/>
              <w:autoSpaceDN w:val="0"/>
              <w:adjustRightInd w:val="0"/>
              <w:spacing w:line="240" w:lineRule="auto"/>
              <w:ind w:right="-102"/>
              <w:jc w:val="left"/>
              <w:rPr>
                <w:rFonts w:cs="Univers"/>
                <w:sz w:val="19"/>
                <w:szCs w:val="19"/>
              </w:rPr>
            </w:pPr>
            <w:r w:rsidRPr="00542493">
              <w:rPr>
                <w:rFonts w:cs="Univers"/>
                <w:sz w:val="19"/>
                <w:szCs w:val="19"/>
              </w:rPr>
              <w:t>Δ Listed building</w:t>
            </w:r>
          </w:p>
        </w:tc>
        <w:tc>
          <w:tcPr>
            <w:tcW w:w="1049"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0.00239</w:t>
            </w:r>
          </w:p>
        </w:tc>
        <w:tc>
          <w:tcPr>
            <w:tcW w:w="1134"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0.0107</w:t>
            </w:r>
          </w:p>
        </w:tc>
        <w:tc>
          <w:tcPr>
            <w:tcW w:w="1105"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0.00855</w:t>
            </w:r>
          </w:p>
        </w:tc>
        <w:tc>
          <w:tcPr>
            <w:tcW w:w="1055"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0.000337</w:t>
            </w:r>
          </w:p>
        </w:tc>
        <w:tc>
          <w:tcPr>
            <w:tcW w:w="1197"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-0.00890</w:t>
            </w:r>
          </w:p>
        </w:tc>
      </w:tr>
      <w:tr w:rsidR="001C7E1D" w:rsidRPr="00542493" w:rsidTr="003C2E6D">
        <w:trPr>
          <w:gridAfter w:val="1"/>
          <w:wAfter w:w="9" w:type="dxa"/>
          <w:jc w:val="center"/>
        </w:trPr>
        <w:tc>
          <w:tcPr>
            <w:tcW w:w="2530" w:type="dxa"/>
            <w:tcBorders>
              <w:top w:val="nil"/>
              <w:left w:val="nil"/>
              <w:bottom w:val="nil"/>
              <w:right w:val="nil"/>
            </w:tcBorders>
          </w:tcPr>
          <w:p w:rsidR="001C7E1D" w:rsidRPr="00542493" w:rsidRDefault="001C7E1D" w:rsidP="00474F53">
            <w:pPr>
              <w:autoSpaceDE w:val="0"/>
              <w:autoSpaceDN w:val="0"/>
              <w:adjustRightInd w:val="0"/>
              <w:spacing w:line="240" w:lineRule="auto"/>
              <w:ind w:right="-102"/>
              <w:jc w:val="left"/>
              <w:rPr>
                <w:rFonts w:cs="Univers"/>
                <w:sz w:val="19"/>
                <w:szCs w:val="19"/>
              </w:rPr>
            </w:pPr>
          </w:p>
        </w:tc>
        <w:tc>
          <w:tcPr>
            <w:tcW w:w="1049"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(0.00805)</w:t>
            </w:r>
          </w:p>
        </w:tc>
        <w:tc>
          <w:tcPr>
            <w:tcW w:w="1134"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(0.0163)</w:t>
            </w:r>
          </w:p>
        </w:tc>
        <w:tc>
          <w:tcPr>
            <w:tcW w:w="1105"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(0.0188)</w:t>
            </w:r>
          </w:p>
        </w:tc>
        <w:tc>
          <w:tcPr>
            <w:tcW w:w="1055"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(0.0187)</w:t>
            </w:r>
          </w:p>
        </w:tc>
        <w:tc>
          <w:tcPr>
            <w:tcW w:w="1197"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(0.0203)</w:t>
            </w:r>
          </w:p>
        </w:tc>
      </w:tr>
      <w:tr w:rsidR="001C7E1D" w:rsidRPr="00542493" w:rsidTr="003C2E6D">
        <w:trPr>
          <w:gridAfter w:val="1"/>
          <w:wAfter w:w="9" w:type="dxa"/>
          <w:jc w:val="center"/>
        </w:trPr>
        <w:tc>
          <w:tcPr>
            <w:tcW w:w="2530" w:type="dxa"/>
            <w:tcBorders>
              <w:top w:val="nil"/>
              <w:left w:val="nil"/>
              <w:bottom w:val="nil"/>
              <w:right w:val="nil"/>
            </w:tcBorders>
          </w:tcPr>
          <w:p w:rsidR="001C7E1D" w:rsidRPr="00542493" w:rsidRDefault="001C7E1D" w:rsidP="00474F53">
            <w:pPr>
              <w:autoSpaceDE w:val="0"/>
              <w:autoSpaceDN w:val="0"/>
              <w:adjustRightInd w:val="0"/>
              <w:spacing w:line="240" w:lineRule="auto"/>
              <w:ind w:right="-102"/>
              <w:jc w:val="left"/>
              <w:rPr>
                <w:rFonts w:cs="Univers"/>
                <w:sz w:val="19"/>
                <w:szCs w:val="19"/>
              </w:rPr>
            </w:pPr>
            <w:r w:rsidRPr="00542493">
              <w:rPr>
                <w:rFonts w:cs="Univers"/>
                <w:sz w:val="19"/>
                <w:szCs w:val="19"/>
              </w:rPr>
              <w:t xml:space="preserve">∆ </w:t>
            </w:r>
            <w:r w:rsidRPr="00542493">
              <w:rPr>
                <w:rFonts w:cs="Times New Roman"/>
                <w:sz w:val="19"/>
                <w:szCs w:val="19"/>
              </w:rPr>
              <w:t xml:space="preserve">Population density </w:t>
            </w:r>
            <w:r w:rsidRPr="00542493">
              <w:rPr>
                <w:rFonts w:cs="Times New Roman"/>
                <w:i/>
                <w:sz w:val="19"/>
                <w:szCs w:val="19"/>
              </w:rPr>
              <w:t>(log)</w:t>
            </w:r>
          </w:p>
        </w:tc>
        <w:tc>
          <w:tcPr>
            <w:tcW w:w="1049"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p>
        </w:tc>
        <w:tc>
          <w:tcPr>
            <w:tcW w:w="1105"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p>
        </w:tc>
        <w:tc>
          <w:tcPr>
            <w:tcW w:w="1055"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p>
        </w:tc>
        <w:tc>
          <w:tcPr>
            <w:tcW w:w="1197"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0.0635</w:t>
            </w:r>
          </w:p>
        </w:tc>
      </w:tr>
      <w:tr w:rsidR="001C7E1D" w:rsidRPr="00542493" w:rsidTr="003C2E6D">
        <w:trPr>
          <w:gridAfter w:val="1"/>
          <w:wAfter w:w="9" w:type="dxa"/>
          <w:jc w:val="center"/>
        </w:trPr>
        <w:tc>
          <w:tcPr>
            <w:tcW w:w="2530" w:type="dxa"/>
            <w:tcBorders>
              <w:top w:val="nil"/>
              <w:left w:val="nil"/>
              <w:bottom w:val="nil"/>
              <w:right w:val="nil"/>
            </w:tcBorders>
          </w:tcPr>
          <w:p w:rsidR="001C7E1D" w:rsidRPr="00542493" w:rsidRDefault="001C7E1D" w:rsidP="00474F53">
            <w:pPr>
              <w:autoSpaceDE w:val="0"/>
              <w:autoSpaceDN w:val="0"/>
              <w:adjustRightInd w:val="0"/>
              <w:spacing w:line="240" w:lineRule="auto"/>
              <w:ind w:right="-102"/>
              <w:jc w:val="left"/>
              <w:rPr>
                <w:rFonts w:cs="Univers"/>
                <w:sz w:val="19"/>
                <w:szCs w:val="19"/>
              </w:rPr>
            </w:pPr>
          </w:p>
        </w:tc>
        <w:tc>
          <w:tcPr>
            <w:tcW w:w="1049"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p>
        </w:tc>
        <w:tc>
          <w:tcPr>
            <w:tcW w:w="1105"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p>
        </w:tc>
        <w:tc>
          <w:tcPr>
            <w:tcW w:w="1055"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p>
        </w:tc>
        <w:tc>
          <w:tcPr>
            <w:tcW w:w="1197"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(0.0815)</w:t>
            </w:r>
          </w:p>
        </w:tc>
      </w:tr>
      <w:tr w:rsidR="001C7E1D" w:rsidRPr="00542493" w:rsidTr="003C2E6D">
        <w:trPr>
          <w:gridAfter w:val="1"/>
          <w:wAfter w:w="9" w:type="dxa"/>
          <w:jc w:val="center"/>
        </w:trPr>
        <w:tc>
          <w:tcPr>
            <w:tcW w:w="2530" w:type="dxa"/>
            <w:tcBorders>
              <w:top w:val="nil"/>
              <w:left w:val="nil"/>
              <w:bottom w:val="nil"/>
              <w:right w:val="nil"/>
            </w:tcBorders>
          </w:tcPr>
          <w:p w:rsidR="001C7E1D" w:rsidRPr="00542493" w:rsidRDefault="001C7E1D" w:rsidP="00474F53">
            <w:pPr>
              <w:autoSpaceDE w:val="0"/>
              <w:autoSpaceDN w:val="0"/>
              <w:adjustRightInd w:val="0"/>
              <w:spacing w:line="240" w:lineRule="auto"/>
              <w:ind w:right="-102"/>
              <w:jc w:val="left"/>
              <w:rPr>
                <w:rFonts w:cs="Univers"/>
                <w:sz w:val="19"/>
                <w:szCs w:val="19"/>
              </w:rPr>
            </w:pPr>
            <w:r w:rsidRPr="00542493">
              <w:rPr>
                <w:rFonts w:cs="Univers"/>
                <w:sz w:val="19"/>
                <w:szCs w:val="19"/>
              </w:rPr>
              <w:t xml:space="preserve">∆ </w:t>
            </w:r>
            <w:r w:rsidRPr="00542493">
              <w:rPr>
                <w:rFonts w:cs="Times New Roman"/>
                <w:sz w:val="19"/>
                <w:szCs w:val="19"/>
              </w:rPr>
              <w:t>Share foreigners</w:t>
            </w:r>
          </w:p>
        </w:tc>
        <w:tc>
          <w:tcPr>
            <w:tcW w:w="1049"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p>
        </w:tc>
        <w:tc>
          <w:tcPr>
            <w:tcW w:w="1105"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p>
        </w:tc>
        <w:tc>
          <w:tcPr>
            <w:tcW w:w="1055"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p>
        </w:tc>
        <w:tc>
          <w:tcPr>
            <w:tcW w:w="1197"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-1.045***</w:t>
            </w:r>
          </w:p>
        </w:tc>
      </w:tr>
      <w:tr w:rsidR="001C7E1D" w:rsidRPr="00542493" w:rsidTr="003C2E6D">
        <w:trPr>
          <w:gridAfter w:val="1"/>
          <w:wAfter w:w="9" w:type="dxa"/>
          <w:jc w:val="center"/>
        </w:trPr>
        <w:tc>
          <w:tcPr>
            <w:tcW w:w="2530" w:type="dxa"/>
            <w:tcBorders>
              <w:top w:val="nil"/>
              <w:left w:val="nil"/>
              <w:bottom w:val="nil"/>
              <w:right w:val="nil"/>
            </w:tcBorders>
          </w:tcPr>
          <w:p w:rsidR="001C7E1D" w:rsidRPr="00542493" w:rsidRDefault="001C7E1D" w:rsidP="00474F53">
            <w:pPr>
              <w:autoSpaceDE w:val="0"/>
              <w:autoSpaceDN w:val="0"/>
              <w:adjustRightInd w:val="0"/>
              <w:spacing w:line="240" w:lineRule="auto"/>
              <w:ind w:right="-102"/>
              <w:jc w:val="left"/>
              <w:rPr>
                <w:rFonts w:cs="Univers"/>
                <w:sz w:val="19"/>
                <w:szCs w:val="19"/>
              </w:rPr>
            </w:pPr>
          </w:p>
        </w:tc>
        <w:tc>
          <w:tcPr>
            <w:tcW w:w="1049"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p>
        </w:tc>
        <w:tc>
          <w:tcPr>
            <w:tcW w:w="1105"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p>
        </w:tc>
        <w:tc>
          <w:tcPr>
            <w:tcW w:w="1055"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p>
        </w:tc>
        <w:tc>
          <w:tcPr>
            <w:tcW w:w="1197"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(0.154)</w:t>
            </w:r>
          </w:p>
        </w:tc>
      </w:tr>
      <w:tr w:rsidR="001C7E1D" w:rsidRPr="00542493" w:rsidTr="003C2E6D">
        <w:trPr>
          <w:gridAfter w:val="1"/>
          <w:wAfter w:w="9" w:type="dxa"/>
          <w:jc w:val="center"/>
        </w:trPr>
        <w:tc>
          <w:tcPr>
            <w:tcW w:w="2530" w:type="dxa"/>
            <w:tcBorders>
              <w:top w:val="nil"/>
              <w:left w:val="nil"/>
              <w:bottom w:val="nil"/>
              <w:right w:val="nil"/>
            </w:tcBorders>
          </w:tcPr>
          <w:p w:rsidR="001C7E1D" w:rsidRPr="00542493" w:rsidRDefault="001C7E1D" w:rsidP="00474F53">
            <w:pPr>
              <w:autoSpaceDE w:val="0"/>
              <w:autoSpaceDN w:val="0"/>
              <w:adjustRightInd w:val="0"/>
              <w:spacing w:line="240" w:lineRule="auto"/>
              <w:ind w:right="-102"/>
              <w:jc w:val="left"/>
              <w:rPr>
                <w:rFonts w:cs="Univers"/>
                <w:sz w:val="19"/>
                <w:szCs w:val="19"/>
              </w:rPr>
            </w:pPr>
            <w:r w:rsidRPr="00542493">
              <w:rPr>
                <w:rFonts w:cs="Univers"/>
                <w:sz w:val="19"/>
                <w:szCs w:val="19"/>
              </w:rPr>
              <w:t xml:space="preserve">∆ </w:t>
            </w:r>
            <w:r w:rsidRPr="00542493">
              <w:rPr>
                <w:rFonts w:cs="Times New Roman"/>
                <w:sz w:val="19"/>
                <w:szCs w:val="19"/>
              </w:rPr>
              <w:t>Share young people</w:t>
            </w:r>
          </w:p>
        </w:tc>
        <w:tc>
          <w:tcPr>
            <w:tcW w:w="1049"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p>
        </w:tc>
        <w:tc>
          <w:tcPr>
            <w:tcW w:w="1105"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p>
        </w:tc>
        <w:tc>
          <w:tcPr>
            <w:tcW w:w="1055"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p>
        </w:tc>
        <w:tc>
          <w:tcPr>
            <w:tcW w:w="1197"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0.213</w:t>
            </w:r>
          </w:p>
        </w:tc>
      </w:tr>
      <w:tr w:rsidR="001C7E1D" w:rsidRPr="00542493" w:rsidTr="003C2E6D">
        <w:trPr>
          <w:gridAfter w:val="1"/>
          <w:wAfter w:w="9" w:type="dxa"/>
          <w:jc w:val="center"/>
        </w:trPr>
        <w:tc>
          <w:tcPr>
            <w:tcW w:w="2530" w:type="dxa"/>
            <w:tcBorders>
              <w:top w:val="nil"/>
              <w:left w:val="nil"/>
              <w:bottom w:val="nil"/>
              <w:right w:val="nil"/>
            </w:tcBorders>
          </w:tcPr>
          <w:p w:rsidR="001C7E1D" w:rsidRPr="00542493" w:rsidRDefault="001C7E1D" w:rsidP="00474F53">
            <w:pPr>
              <w:autoSpaceDE w:val="0"/>
              <w:autoSpaceDN w:val="0"/>
              <w:adjustRightInd w:val="0"/>
              <w:spacing w:line="240" w:lineRule="auto"/>
              <w:ind w:right="-102"/>
              <w:jc w:val="left"/>
              <w:rPr>
                <w:rFonts w:cs="Univers"/>
                <w:sz w:val="19"/>
                <w:szCs w:val="19"/>
              </w:rPr>
            </w:pPr>
          </w:p>
        </w:tc>
        <w:tc>
          <w:tcPr>
            <w:tcW w:w="1049"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p>
        </w:tc>
        <w:tc>
          <w:tcPr>
            <w:tcW w:w="1105"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p>
        </w:tc>
        <w:tc>
          <w:tcPr>
            <w:tcW w:w="1055"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p>
        </w:tc>
        <w:tc>
          <w:tcPr>
            <w:tcW w:w="1197"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(0.485)</w:t>
            </w:r>
          </w:p>
        </w:tc>
      </w:tr>
      <w:tr w:rsidR="001C7E1D" w:rsidRPr="00542493" w:rsidTr="003C2E6D">
        <w:trPr>
          <w:gridAfter w:val="1"/>
          <w:wAfter w:w="9" w:type="dxa"/>
          <w:jc w:val="center"/>
        </w:trPr>
        <w:tc>
          <w:tcPr>
            <w:tcW w:w="2530"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right="-57"/>
              <w:rPr>
                <w:rFonts w:cs="Times New Roman"/>
                <w:sz w:val="19"/>
                <w:szCs w:val="19"/>
              </w:rPr>
            </w:pPr>
            <w:r w:rsidRPr="00542493">
              <w:rPr>
                <w:rFonts w:cs="Univers"/>
                <w:sz w:val="19"/>
                <w:szCs w:val="19"/>
              </w:rPr>
              <w:t xml:space="preserve">∆ </w:t>
            </w:r>
            <w:r w:rsidRPr="00542493">
              <w:rPr>
                <w:rFonts w:cs="Times New Roman"/>
                <w:sz w:val="19"/>
                <w:szCs w:val="19"/>
              </w:rPr>
              <w:t>Share elderly people</w:t>
            </w:r>
          </w:p>
        </w:tc>
        <w:tc>
          <w:tcPr>
            <w:tcW w:w="1049"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p>
        </w:tc>
        <w:tc>
          <w:tcPr>
            <w:tcW w:w="1105"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p>
        </w:tc>
        <w:tc>
          <w:tcPr>
            <w:tcW w:w="1055"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p>
        </w:tc>
        <w:tc>
          <w:tcPr>
            <w:tcW w:w="1197"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-0.703**</w:t>
            </w:r>
          </w:p>
        </w:tc>
      </w:tr>
      <w:tr w:rsidR="001C7E1D" w:rsidRPr="00542493" w:rsidTr="003C2E6D">
        <w:trPr>
          <w:gridAfter w:val="1"/>
          <w:wAfter w:w="9" w:type="dxa"/>
          <w:jc w:val="center"/>
        </w:trPr>
        <w:tc>
          <w:tcPr>
            <w:tcW w:w="2530"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right="-57"/>
              <w:rPr>
                <w:rFonts w:cs="Times New Roman"/>
                <w:sz w:val="19"/>
                <w:szCs w:val="19"/>
              </w:rPr>
            </w:pPr>
          </w:p>
        </w:tc>
        <w:tc>
          <w:tcPr>
            <w:tcW w:w="1049"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p>
        </w:tc>
        <w:tc>
          <w:tcPr>
            <w:tcW w:w="1105"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p>
        </w:tc>
        <w:tc>
          <w:tcPr>
            <w:tcW w:w="1055"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p>
        </w:tc>
        <w:tc>
          <w:tcPr>
            <w:tcW w:w="1197"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(0.293)</w:t>
            </w:r>
          </w:p>
        </w:tc>
      </w:tr>
      <w:tr w:rsidR="001C7E1D" w:rsidRPr="00542493" w:rsidTr="003C2E6D">
        <w:trPr>
          <w:gridAfter w:val="1"/>
          <w:wAfter w:w="9" w:type="dxa"/>
          <w:jc w:val="center"/>
        </w:trPr>
        <w:tc>
          <w:tcPr>
            <w:tcW w:w="2530"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right="-57"/>
              <w:rPr>
                <w:rFonts w:cs="Times New Roman"/>
                <w:sz w:val="19"/>
                <w:szCs w:val="19"/>
              </w:rPr>
            </w:pPr>
            <w:r w:rsidRPr="00542493">
              <w:rPr>
                <w:rFonts w:cs="Univers"/>
                <w:sz w:val="19"/>
                <w:szCs w:val="19"/>
              </w:rPr>
              <w:t xml:space="preserve">∆ </w:t>
            </w:r>
            <w:r w:rsidRPr="00542493">
              <w:rPr>
                <w:rFonts w:cs="Times New Roman"/>
                <w:sz w:val="19"/>
                <w:szCs w:val="19"/>
              </w:rPr>
              <w:t>Average household size</w:t>
            </w:r>
          </w:p>
        </w:tc>
        <w:tc>
          <w:tcPr>
            <w:tcW w:w="1049"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p>
        </w:tc>
        <w:tc>
          <w:tcPr>
            <w:tcW w:w="1105"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p>
        </w:tc>
        <w:tc>
          <w:tcPr>
            <w:tcW w:w="1055"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p>
        </w:tc>
        <w:tc>
          <w:tcPr>
            <w:tcW w:w="1197"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0.0609</w:t>
            </w:r>
          </w:p>
        </w:tc>
      </w:tr>
      <w:tr w:rsidR="001C7E1D" w:rsidRPr="00542493" w:rsidTr="003C2E6D">
        <w:trPr>
          <w:gridAfter w:val="1"/>
          <w:wAfter w:w="9" w:type="dxa"/>
          <w:jc w:val="center"/>
        </w:trPr>
        <w:tc>
          <w:tcPr>
            <w:tcW w:w="2530"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right="-57"/>
              <w:rPr>
                <w:rFonts w:cs="Times New Roman"/>
                <w:sz w:val="19"/>
                <w:szCs w:val="19"/>
              </w:rPr>
            </w:pPr>
          </w:p>
        </w:tc>
        <w:tc>
          <w:tcPr>
            <w:tcW w:w="1049"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p>
        </w:tc>
        <w:tc>
          <w:tcPr>
            <w:tcW w:w="1105"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p>
        </w:tc>
        <w:tc>
          <w:tcPr>
            <w:tcW w:w="1055"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p>
        </w:tc>
        <w:tc>
          <w:tcPr>
            <w:tcW w:w="1197"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(0.114)</w:t>
            </w:r>
          </w:p>
        </w:tc>
      </w:tr>
      <w:tr w:rsidR="002E7F90" w:rsidRPr="00542493" w:rsidTr="003C2E6D">
        <w:trPr>
          <w:gridAfter w:val="1"/>
          <w:wAfter w:w="9" w:type="dxa"/>
          <w:jc w:val="center"/>
        </w:trPr>
        <w:tc>
          <w:tcPr>
            <w:tcW w:w="2530" w:type="dxa"/>
            <w:tcBorders>
              <w:top w:val="nil"/>
              <w:left w:val="nil"/>
              <w:bottom w:val="nil"/>
              <w:right w:val="nil"/>
            </w:tcBorders>
          </w:tcPr>
          <w:p w:rsidR="002E7F90" w:rsidRPr="00542493" w:rsidRDefault="002E7F90" w:rsidP="00474F53">
            <w:pPr>
              <w:widowControl w:val="0"/>
              <w:autoSpaceDE w:val="0"/>
              <w:autoSpaceDN w:val="0"/>
              <w:adjustRightInd w:val="0"/>
              <w:spacing w:line="240" w:lineRule="auto"/>
              <w:ind w:right="-57"/>
              <w:rPr>
                <w:rFonts w:cs="Times New Roman"/>
                <w:sz w:val="19"/>
                <w:szCs w:val="19"/>
              </w:rPr>
            </w:pPr>
          </w:p>
        </w:tc>
        <w:tc>
          <w:tcPr>
            <w:tcW w:w="1049" w:type="dxa"/>
            <w:tcBorders>
              <w:top w:val="nil"/>
              <w:left w:val="nil"/>
              <w:bottom w:val="nil"/>
              <w:right w:val="nil"/>
            </w:tcBorders>
          </w:tcPr>
          <w:p w:rsidR="002E7F90" w:rsidRPr="00542493" w:rsidRDefault="002E7F90" w:rsidP="00474F53">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nil"/>
              <w:left w:val="nil"/>
              <w:bottom w:val="nil"/>
              <w:right w:val="nil"/>
            </w:tcBorders>
          </w:tcPr>
          <w:p w:rsidR="002E7F90" w:rsidRPr="00542493" w:rsidRDefault="002E7F90" w:rsidP="00474F53">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nil"/>
              <w:left w:val="nil"/>
              <w:bottom w:val="nil"/>
              <w:right w:val="nil"/>
            </w:tcBorders>
          </w:tcPr>
          <w:p w:rsidR="002E7F90" w:rsidRPr="00542493" w:rsidRDefault="002E7F90" w:rsidP="00474F53">
            <w:pPr>
              <w:widowControl w:val="0"/>
              <w:autoSpaceDE w:val="0"/>
              <w:autoSpaceDN w:val="0"/>
              <w:adjustRightInd w:val="0"/>
              <w:spacing w:line="240" w:lineRule="auto"/>
              <w:ind w:left="-102" w:right="-102"/>
              <w:jc w:val="center"/>
              <w:rPr>
                <w:rFonts w:cs="Times New Roman"/>
                <w:sz w:val="19"/>
                <w:szCs w:val="19"/>
              </w:rPr>
            </w:pPr>
          </w:p>
        </w:tc>
        <w:tc>
          <w:tcPr>
            <w:tcW w:w="1105" w:type="dxa"/>
            <w:tcBorders>
              <w:top w:val="nil"/>
              <w:left w:val="nil"/>
              <w:bottom w:val="nil"/>
              <w:right w:val="nil"/>
            </w:tcBorders>
          </w:tcPr>
          <w:p w:rsidR="002E7F90" w:rsidRPr="00542493" w:rsidRDefault="002E7F90" w:rsidP="00474F53">
            <w:pPr>
              <w:widowControl w:val="0"/>
              <w:autoSpaceDE w:val="0"/>
              <w:autoSpaceDN w:val="0"/>
              <w:adjustRightInd w:val="0"/>
              <w:spacing w:line="240" w:lineRule="auto"/>
              <w:ind w:left="-102" w:right="-102"/>
              <w:jc w:val="center"/>
              <w:rPr>
                <w:rFonts w:cs="Times New Roman"/>
                <w:sz w:val="19"/>
                <w:szCs w:val="19"/>
              </w:rPr>
            </w:pPr>
          </w:p>
        </w:tc>
        <w:tc>
          <w:tcPr>
            <w:tcW w:w="1055" w:type="dxa"/>
            <w:tcBorders>
              <w:top w:val="nil"/>
              <w:left w:val="nil"/>
              <w:bottom w:val="nil"/>
              <w:right w:val="nil"/>
            </w:tcBorders>
          </w:tcPr>
          <w:p w:rsidR="002E7F90" w:rsidRPr="00542493" w:rsidRDefault="002E7F90" w:rsidP="00474F53">
            <w:pPr>
              <w:widowControl w:val="0"/>
              <w:autoSpaceDE w:val="0"/>
              <w:autoSpaceDN w:val="0"/>
              <w:adjustRightInd w:val="0"/>
              <w:spacing w:line="240" w:lineRule="auto"/>
              <w:ind w:left="-102" w:right="-102"/>
              <w:jc w:val="center"/>
              <w:rPr>
                <w:rFonts w:cs="Times New Roman"/>
                <w:sz w:val="19"/>
                <w:szCs w:val="19"/>
              </w:rPr>
            </w:pPr>
          </w:p>
        </w:tc>
        <w:tc>
          <w:tcPr>
            <w:tcW w:w="1197" w:type="dxa"/>
            <w:tcBorders>
              <w:top w:val="nil"/>
              <w:left w:val="nil"/>
              <w:bottom w:val="nil"/>
              <w:right w:val="nil"/>
            </w:tcBorders>
          </w:tcPr>
          <w:p w:rsidR="002E7F90" w:rsidRPr="00542493" w:rsidRDefault="002E7F90" w:rsidP="00474F53">
            <w:pPr>
              <w:widowControl w:val="0"/>
              <w:autoSpaceDE w:val="0"/>
              <w:autoSpaceDN w:val="0"/>
              <w:adjustRightInd w:val="0"/>
              <w:spacing w:line="240" w:lineRule="auto"/>
              <w:ind w:left="-102" w:right="-102"/>
              <w:jc w:val="center"/>
              <w:rPr>
                <w:rFonts w:cs="Times New Roman"/>
                <w:sz w:val="19"/>
                <w:szCs w:val="19"/>
              </w:rPr>
            </w:pPr>
          </w:p>
        </w:tc>
      </w:tr>
      <w:tr w:rsidR="002E7F90" w:rsidRPr="00542493" w:rsidTr="003C2E6D">
        <w:trPr>
          <w:gridAfter w:val="1"/>
          <w:wAfter w:w="9" w:type="dxa"/>
          <w:jc w:val="center"/>
        </w:trPr>
        <w:tc>
          <w:tcPr>
            <w:tcW w:w="2530" w:type="dxa"/>
            <w:tcBorders>
              <w:top w:val="nil"/>
              <w:left w:val="nil"/>
              <w:bottom w:val="nil"/>
              <w:right w:val="nil"/>
            </w:tcBorders>
          </w:tcPr>
          <w:p w:rsidR="002E7F90" w:rsidRPr="00542493" w:rsidRDefault="002E7F90" w:rsidP="00474F53">
            <w:pPr>
              <w:autoSpaceDE w:val="0"/>
              <w:autoSpaceDN w:val="0"/>
              <w:adjustRightInd w:val="0"/>
              <w:spacing w:line="240" w:lineRule="auto"/>
              <w:ind w:right="-102"/>
              <w:jc w:val="left"/>
              <w:rPr>
                <w:rFonts w:cs="Univers"/>
                <w:sz w:val="19"/>
                <w:szCs w:val="19"/>
              </w:rPr>
            </w:pPr>
            <w:r w:rsidRPr="00542493">
              <w:rPr>
                <w:rFonts w:cs="Univers"/>
                <w:sz w:val="19"/>
                <w:szCs w:val="19"/>
              </w:rPr>
              <w:t>∆ Year fixed effects (14)</w:t>
            </w:r>
          </w:p>
        </w:tc>
        <w:tc>
          <w:tcPr>
            <w:tcW w:w="1049" w:type="dxa"/>
            <w:tcBorders>
              <w:top w:val="nil"/>
              <w:left w:val="nil"/>
              <w:bottom w:val="nil"/>
              <w:right w:val="nil"/>
            </w:tcBorders>
          </w:tcPr>
          <w:p w:rsidR="002E7F90" w:rsidRPr="00542493" w:rsidRDefault="002E7F90"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134" w:type="dxa"/>
            <w:tcBorders>
              <w:top w:val="nil"/>
              <w:left w:val="nil"/>
              <w:bottom w:val="nil"/>
              <w:right w:val="nil"/>
            </w:tcBorders>
          </w:tcPr>
          <w:p w:rsidR="002E7F90" w:rsidRPr="00542493" w:rsidRDefault="002E7F90"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134" w:type="dxa"/>
            <w:tcBorders>
              <w:top w:val="nil"/>
              <w:left w:val="nil"/>
              <w:bottom w:val="nil"/>
              <w:right w:val="nil"/>
            </w:tcBorders>
          </w:tcPr>
          <w:p w:rsidR="002E7F90" w:rsidRPr="00542493" w:rsidRDefault="002E7F90"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105" w:type="dxa"/>
            <w:tcBorders>
              <w:top w:val="nil"/>
              <w:left w:val="nil"/>
              <w:bottom w:val="nil"/>
              <w:right w:val="nil"/>
            </w:tcBorders>
          </w:tcPr>
          <w:p w:rsidR="002E7F90" w:rsidRPr="00542493" w:rsidRDefault="002E7F90"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055" w:type="dxa"/>
            <w:tcBorders>
              <w:top w:val="nil"/>
              <w:left w:val="nil"/>
              <w:bottom w:val="nil"/>
              <w:right w:val="nil"/>
            </w:tcBorders>
          </w:tcPr>
          <w:p w:rsidR="002E7F90" w:rsidRPr="00542493" w:rsidRDefault="002E7F90"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197" w:type="dxa"/>
            <w:tcBorders>
              <w:top w:val="nil"/>
              <w:left w:val="nil"/>
              <w:bottom w:val="nil"/>
              <w:right w:val="nil"/>
            </w:tcBorders>
          </w:tcPr>
          <w:p w:rsidR="002E7F90" w:rsidRPr="00542493" w:rsidRDefault="002E7F90"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r>
      <w:tr w:rsidR="002E7F90" w:rsidRPr="00542493" w:rsidTr="003C2E6D">
        <w:trPr>
          <w:gridAfter w:val="1"/>
          <w:wAfter w:w="9" w:type="dxa"/>
          <w:jc w:val="center"/>
        </w:trPr>
        <w:tc>
          <w:tcPr>
            <w:tcW w:w="2530" w:type="dxa"/>
            <w:tcBorders>
              <w:top w:val="nil"/>
              <w:left w:val="nil"/>
              <w:bottom w:val="nil"/>
              <w:right w:val="nil"/>
            </w:tcBorders>
          </w:tcPr>
          <w:p w:rsidR="002E7F90" w:rsidRPr="00542493" w:rsidRDefault="00002077" w:rsidP="00474F53">
            <w:pPr>
              <w:autoSpaceDE w:val="0"/>
              <w:autoSpaceDN w:val="0"/>
              <w:adjustRightInd w:val="0"/>
              <w:spacing w:line="240" w:lineRule="auto"/>
              <w:ind w:right="-102"/>
              <w:jc w:val="left"/>
              <w:rPr>
                <w:rFonts w:cs="Univers"/>
                <w:sz w:val="19"/>
                <w:szCs w:val="19"/>
              </w:rPr>
            </w:pPr>
            <w:r w:rsidRPr="00542493">
              <w:rPr>
                <w:rFonts w:cs="Univers"/>
                <w:sz w:val="19"/>
                <w:szCs w:val="19"/>
              </w:rPr>
              <w:t xml:space="preserve">∆ </w:t>
            </w:r>
            <w:r w:rsidR="002E7F90" w:rsidRPr="00542493">
              <w:rPr>
                <w:rFonts w:cs="Univers"/>
                <w:sz w:val="19"/>
                <w:szCs w:val="19"/>
              </w:rPr>
              <w:t xml:space="preserve">Land use variables (4) </w:t>
            </w:r>
          </w:p>
        </w:tc>
        <w:tc>
          <w:tcPr>
            <w:tcW w:w="1049" w:type="dxa"/>
            <w:tcBorders>
              <w:top w:val="nil"/>
              <w:left w:val="nil"/>
              <w:bottom w:val="nil"/>
              <w:right w:val="nil"/>
            </w:tcBorders>
          </w:tcPr>
          <w:p w:rsidR="002E7F90" w:rsidRPr="00542493" w:rsidRDefault="002E7F90"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No</w:t>
            </w:r>
          </w:p>
        </w:tc>
        <w:tc>
          <w:tcPr>
            <w:tcW w:w="1134" w:type="dxa"/>
            <w:tcBorders>
              <w:top w:val="nil"/>
              <w:left w:val="nil"/>
              <w:bottom w:val="nil"/>
              <w:right w:val="nil"/>
            </w:tcBorders>
          </w:tcPr>
          <w:p w:rsidR="002E7F90" w:rsidRPr="00542493" w:rsidRDefault="002E7F90"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No</w:t>
            </w:r>
          </w:p>
        </w:tc>
        <w:tc>
          <w:tcPr>
            <w:tcW w:w="1134" w:type="dxa"/>
            <w:tcBorders>
              <w:top w:val="nil"/>
              <w:left w:val="nil"/>
              <w:bottom w:val="nil"/>
              <w:right w:val="nil"/>
            </w:tcBorders>
          </w:tcPr>
          <w:p w:rsidR="002E7F90" w:rsidRPr="00542493" w:rsidRDefault="002E7F90"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No</w:t>
            </w:r>
          </w:p>
        </w:tc>
        <w:tc>
          <w:tcPr>
            <w:tcW w:w="1105" w:type="dxa"/>
            <w:tcBorders>
              <w:top w:val="nil"/>
              <w:left w:val="nil"/>
              <w:bottom w:val="nil"/>
              <w:right w:val="nil"/>
            </w:tcBorders>
          </w:tcPr>
          <w:p w:rsidR="002E7F90" w:rsidRPr="00542493" w:rsidRDefault="002E7F90"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No</w:t>
            </w:r>
          </w:p>
        </w:tc>
        <w:tc>
          <w:tcPr>
            <w:tcW w:w="1055" w:type="dxa"/>
            <w:tcBorders>
              <w:top w:val="nil"/>
              <w:left w:val="nil"/>
              <w:bottom w:val="nil"/>
              <w:right w:val="nil"/>
            </w:tcBorders>
          </w:tcPr>
          <w:p w:rsidR="002E7F90" w:rsidRPr="00542493" w:rsidRDefault="002E7F90"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No</w:t>
            </w:r>
          </w:p>
        </w:tc>
        <w:tc>
          <w:tcPr>
            <w:tcW w:w="1197" w:type="dxa"/>
            <w:tcBorders>
              <w:top w:val="nil"/>
              <w:left w:val="nil"/>
              <w:bottom w:val="nil"/>
              <w:right w:val="nil"/>
            </w:tcBorders>
          </w:tcPr>
          <w:p w:rsidR="002E7F90" w:rsidRPr="00542493" w:rsidRDefault="002E7F90"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r>
      <w:tr w:rsidR="002E7F90" w:rsidRPr="00542493" w:rsidTr="003C2E6D">
        <w:tblPrEx>
          <w:tblBorders>
            <w:bottom w:val="single" w:sz="6" w:space="0" w:color="auto"/>
          </w:tblBorders>
        </w:tblPrEx>
        <w:trPr>
          <w:gridAfter w:val="1"/>
          <w:wAfter w:w="9" w:type="dxa"/>
          <w:jc w:val="center"/>
        </w:trPr>
        <w:tc>
          <w:tcPr>
            <w:tcW w:w="2530" w:type="dxa"/>
            <w:tcBorders>
              <w:top w:val="nil"/>
              <w:left w:val="nil"/>
              <w:bottom w:val="nil"/>
              <w:right w:val="nil"/>
            </w:tcBorders>
          </w:tcPr>
          <w:p w:rsidR="002E7F90" w:rsidRPr="00542493" w:rsidRDefault="002E7F90" w:rsidP="00474F53">
            <w:pPr>
              <w:widowControl w:val="0"/>
              <w:autoSpaceDE w:val="0"/>
              <w:autoSpaceDN w:val="0"/>
              <w:adjustRightInd w:val="0"/>
              <w:spacing w:line="240" w:lineRule="auto"/>
              <w:ind w:right="-57"/>
              <w:rPr>
                <w:rFonts w:cs="Times New Roman"/>
                <w:i/>
                <w:sz w:val="19"/>
                <w:szCs w:val="19"/>
              </w:rPr>
            </w:pPr>
          </w:p>
        </w:tc>
        <w:tc>
          <w:tcPr>
            <w:tcW w:w="1049" w:type="dxa"/>
            <w:tcBorders>
              <w:top w:val="nil"/>
              <w:left w:val="nil"/>
              <w:bottom w:val="nil"/>
              <w:right w:val="nil"/>
            </w:tcBorders>
          </w:tcPr>
          <w:p w:rsidR="002E7F90" w:rsidRPr="00542493" w:rsidRDefault="002E7F90" w:rsidP="00474F53">
            <w:pPr>
              <w:widowControl w:val="0"/>
              <w:autoSpaceDE w:val="0"/>
              <w:autoSpaceDN w:val="0"/>
              <w:adjustRightInd w:val="0"/>
              <w:spacing w:line="240" w:lineRule="auto"/>
              <w:jc w:val="center"/>
              <w:rPr>
                <w:rFonts w:cs="Times New Roman"/>
                <w:sz w:val="19"/>
                <w:szCs w:val="19"/>
              </w:rPr>
            </w:pPr>
          </w:p>
        </w:tc>
        <w:tc>
          <w:tcPr>
            <w:tcW w:w="1134" w:type="dxa"/>
            <w:tcBorders>
              <w:top w:val="nil"/>
              <w:left w:val="nil"/>
              <w:bottom w:val="nil"/>
              <w:right w:val="nil"/>
            </w:tcBorders>
          </w:tcPr>
          <w:p w:rsidR="002E7F90" w:rsidRPr="00542493" w:rsidRDefault="002E7F90" w:rsidP="00474F53">
            <w:pPr>
              <w:widowControl w:val="0"/>
              <w:autoSpaceDE w:val="0"/>
              <w:autoSpaceDN w:val="0"/>
              <w:adjustRightInd w:val="0"/>
              <w:spacing w:line="240" w:lineRule="auto"/>
              <w:jc w:val="center"/>
              <w:rPr>
                <w:rFonts w:cs="Times New Roman"/>
                <w:sz w:val="19"/>
                <w:szCs w:val="19"/>
              </w:rPr>
            </w:pPr>
          </w:p>
        </w:tc>
        <w:tc>
          <w:tcPr>
            <w:tcW w:w="1134" w:type="dxa"/>
            <w:tcBorders>
              <w:top w:val="nil"/>
              <w:left w:val="nil"/>
              <w:bottom w:val="nil"/>
              <w:right w:val="nil"/>
            </w:tcBorders>
          </w:tcPr>
          <w:p w:rsidR="002E7F90" w:rsidRPr="00542493" w:rsidRDefault="002E7F90" w:rsidP="00474F53">
            <w:pPr>
              <w:widowControl w:val="0"/>
              <w:autoSpaceDE w:val="0"/>
              <w:autoSpaceDN w:val="0"/>
              <w:adjustRightInd w:val="0"/>
              <w:spacing w:line="240" w:lineRule="auto"/>
              <w:jc w:val="center"/>
              <w:rPr>
                <w:rFonts w:cs="Times New Roman"/>
                <w:sz w:val="19"/>
                <w:szCs w:val="19"/>
              </w:rPr>
            </w:pPr>
          </w:p>
        </w:tc>
        <w:tc>
          <w:tcPr>
            <w:tcW w:w="1105" w:type="dxa"/>
            <w:tcBorders>
              <w:top w:val="nil"/>
              <w:left w:val="nil"/>
              <w:bottom w:val="nil"/>
              <w:right w:val="nil"/>
            </w:tcBorders>
          </w:tcPr>
          <w:p w:rsidR="002E7F90" w:rsidRPr="00542493" w:rsidRDefault="002E7F90" w:rsidP="00474F53">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2E7F90" w:rsidRPr="00542493" w:rsidRDefault="002E7F90" w:rsidP="00474F53">
            <w:pPr>
              <w:widowControl w:val="0"/>
              <w:autoSpaceDE w:val="0"/>
              <w:autoSpaceDN w:val="0"/>
              <w:adjustRightInd w:val="0"/>
              <w:spacing w:line="240" w:lineRule="auto"/>
              <w:jc w:val="center"/>
              <w:rPr>
                <w:rFonts w:cs="Times New Roman"/>
                <w:sz w:val="19"/>
                <w:szCs w:val="19"/>
              </w:rPr>
            </w:pPr>
          </w:p>
        </w:tc>
        <w:tc>
          <w:tcPr>
            <w:tcW w:w="1197" w:type="dxa"/>
            <w:tcBorders>
              <w:top w:val="nil"/>
              <w:left w:val="nil"/>
              <w:bottom w:val="nil"/>
              <w:right w:val="nil"/>
            </w:tcBorders>
          </w:tcPr>
          <w:p w:rsidR="002E7F90" w:rsidRPr="00542493" w:rsidRDefault="002E7F90" w:rsidP="00474F53">
            <w:pPr>
              <w:widowControl w:val="0"/>
              <w:autoSpaceDE w:val="0"/>
              <w:autoSpaceDN w:val="0"/>
              <w:adjustRightInd w:val="0"/>
              <w:spacing w:line="240" w:lineRule="auto"/>
              <w:jc w:val="center"/>
              <w:rPr>
                <w:rFonts w:cs="Times New Roman"/>
                <w:sz w:val="19"/>
                <w:szCs w:val="19"/>
              </w:rPr>
            </w:pPr>
          </w:p>
        </w:tc>
      </w:tr>
      <w:tr w:rsidR="001C7E1D" w:rsidRPr="00542493" w:rsidTr="003C2E6D">
        <w:tblPrEx>
          <w:tblBorders>
            <w:bottom w:val="single" w:sz="6" w:space="0" w:color="auto"/>
          </w:tblBorders>
        </w:tblPrEx>
        <w:trPr>
          <w:gridAfter w:val="1"/>
          <w:wAfter w:w="9" w:type="dxa"/>
          <w:jc w:val="center"/>
        </w:trPr>
        <w:tc>
          <w:tcPr>
            <w:tcW w:w="2530" w:type="dxa"/>
            <w:tcBorders>
              <w:top w:val="nil"/>
              <w:left w:val="nil"/>
              <w:bottom w:val="nil"/>
              <w:right w:val="nil"/>
            </w:tcBorders>
          </w:tcPr>
          <w:p w:rsidR="001C7E1D" w:rsidRPr="00542493" w:rsidRDefault="001C7E1D" w:rsidP="00474F53">
            <w:pPr>
              <w:autoSpaceDE w:val="0"/>
              <w:autoSpaceDN w:val="0"/>
              <w:adjustRightInd w:val="0"/>
              <w:spacing w:line="240" w:lineRule="auto"/>
              <w:ind w:right="-102"/>
              <w:jc w:val="left"/>
              <w:rPr>
                <w:rFonts w:cs="Univers"/>
                <w:i/>
                <w:sz w:val="19"/>
                <w:szCs w:val="19"/>
              </w:rPr>
            </w:pPr>
            <w:r w:rsidRPr="00542493">
              <w:rPr>
                <w:rFonts w:cs="Univers"/>
                <w:sz w:val="19"/>
                <w:szCs w:val="19"/>
              </w:rPr>
              <w:t>Number of observations</w:t>
            </w:r>
          </w:p>
        </w:tc>
        <w:tc>
          <w:tcPr>
            <w:tcW w:w="1049"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169,664</w:t>
            </w:r>
          </w:p>
        </w:tc>
        <w:tc>
          <w:tcPr>
            <w:tcW w:w="1134"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169,664</w:t>
            </w:r>
          </w:p>
        </w:tc>
        <w:tc>
          <w:tcPr>
            <w:tcW w:w="1134"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24,353</w:t>
            </w:r>
          </w:p>
        </w:tc>
        <w:tc>
          <w:tcPr>
            <w:tcW w:w="1105"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22,589</w:t>
            </w:r>
          </w:p>
        </w:tc>
        <w:tc>
          <w:tcPr>
            <w:tcW w:w="1055"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12,766</w:t>
            </w:r>
          </w:p>
        </w:tc>
        <w:tc>
          <w:tcPr>
            <w:tcW w:w="1197" w:type="dxa"/>
            <w:tcBorders>
              <w:top w:val="nil"/>
              <w:left w:val="nil"/>
              <w:bottom w:val="nil"/>
              <w:right w:val="nil"/>
            </w:tcBorders>
          </w:tcPr>
          <w:p w:rsidR="001C7E1D" w:rsidRPr="00542493" w:rsidRDefault="001C7E1D" w:rsidP="00FF780A">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10,484</w:t>
            </w:r>
          </w:p>
        </w:tc>
      </w:tr>
      <w:tr w:rsidR="001C7E1D" w:rsidRPr="00542493" w:rsidTr="003C2E6D">
        <w:tblPrEx>
          <w:tblBorders>
            <w:bottom w:val="single" w:sz="6" w:space="0" w:color="auto"/>
          </w:tblBorders>
        </w:tblPrEx>
        <w:trPr>
          <w:gridAfter w:val="1"/>
          <w:wAfter w:w="9" w:type="dxa"/>
          <w:jc w:val="center"/>
        </w:trPr>
        <w:tc>
          <w:tcPr>
            <w:tcW w:w="2530" w:type="dxa"/>
            <w:tcBorders>
              <w:top w:val="nil"/>
              <w:left w:val="nil"/>
              <w:bottom w:val="nil"/>
              <w:right w:val="nil"/>
            </w:tcBorders>
          </w:tcPr>
          <w:p w:rsidR="001C7E1D" w:rsidRPr="00542493" w:rsidRDefault="001C7E1D" w:rsidP="00474F53">
            <w:pPr>
              <w:autoSpaceDE w:val="0"/>
              <w:autoSpaceDN w:val="0"/>
              <w:adjustRightInd w:val="0"/>
              <w:spacing w:line="240" w:lineRule="auto"/>
              <w:ind w:right="-102"/>
              <w:jc w:val="left"/>
              <w:rPr>
                <w:rFonts w:cs="Univers"/>
                <w:sz w:val="19"/>
                <w:szCs w:val="19"/>
              </w:rPr>
            </w:pPr>
            <w:r w:rsidRPr="00542493">
              <w:rPr>
                <w:rFonts w:cs="Univers"/>
                <w:i/>
                <w:sz w:val="19"/>
                <w:szCs w:val="19"/>
              </w:rPr>
              <w:t>R</w:t>
            </w:r>
            <w:r w:rsidRPr="00542493">
              <w:rPr>
                <w:rFonts w:cs="Times New Roman"/>
                <w:sz w:val="19"/>
                <w:szCs w:val="19"/>
              </w:rPr>
              <w:t>²</w:t>
            </w:r>
            <w:r w:rsidRPr="00542493">
              <w:rPr>
                <w:rFonts w:cs="Univers"/>
                <w:sz w:val="19"/>
                <w:szCs w:val="19"/>
              </w:rPr>
              <w:t>-within</w:t>
            </w:r>
          </w:p>
        </w:tc>
        <w:tc>
          <w:tcPr>
            <w:tcW w:w="1049"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0.375</w:t>
            </w:r>
          </w:p>
        </w:tc>
        <w:tc>
          <w:tcPr>
            <w:tcW w:w="1134"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0.538</w:t>
            </w:r>
          </w:p>
        </w:tc>
        <w:tc>
          <w:tcPr>
            <w:tcW w:w="1134"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0.549</w:t>
            </w:r>
          </w:p>
        </w:tc>
        <w:tc>
          <w:tcPr>
            <w:tcW w:w="1105"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jc w:val="center"/>
              <w:rPr>
                <w:rFonts w:cs="Times New Roman"/>
                <w:sz w:val="19"/>
                <w:szCs w:val="19"/>
              </w:rPr>
            </w:pPr>
          </w:p>
        </w:tc>
        <w:tc>
          <w:tcPr>
            <w:tcW w:w="1197"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jc w:val="center"/>
              <w:rPr>
                <w:rFonts w:cs="Times New Roman"/>
                <w:sz w:val="19"/>
                <w:szCs w:val="19"/>
              </w:rPr>
            </w:pPr>
          </w:p>
        </w:tc>
      </w:tr>
      <w:tr w:rsidR="001C7E1D" w:rsidRPr="00542493" w:rsidTr="003C2E6D">
        <w:tblPrEx>
          <w:tblBorders>
            <w:bottom w:val="single" w:sz="6" w:space="0" w:color="auto"/>
          </w:tblBorders>
        </w:tblPrEx>
        <w:trPr>
          <w:gridAfter w:val="1"/>
          <w:wAfter w:w="9" w:type="dxa"/>
          <w:jc w:val="center"/>
        </w:trPr>
        <w:tc>
          <w:tcPr>
            <w:tcW w:w="2530" w:type="dxa"/>
            <w:tcBorders>
              <w:top w:val="nil"/>
              <w:left w:val="nil"/>
              <w:bottom w:val="nil"/>
              <w:right w:val="nil"/>
            </w:tcBorders>
          </w:tcPr>
          <w:p w:rsidR="001C7E1D" w:rsidRPr="00542493" w:rsidRDefault="001C7E1D" w:rsidP="00474F53">
            <w:pPr>
              <w:autoSpaceDE w:val="0"/>
              <w:autoSpaceDN w:val="0"/>
              <w:adjustRightInd w:val="0"/>
              <w:spacing w:line="240" w:lineRule="auto"/>
              <w:ind w:right="-102"/>
              <w:jc w:val="left"/>
              <w:rPr>
                <w:rFonts w:cs="Univers"/>
                <w:sz w:val="19"/>
                <w:szCs w:val="19"/>
              </w:rPr>
            </w:pPr>
            <w:proofErr w:type="spellStart"/>
            <w:r w:rsidRPr="00542493">
              <w:rPr>
                <w:rFonts w:cs="Univers"/>
                <w:sz w:val="19"/>
                <w:szCs w:val="19"/>
              </w:rPr>
              <w:t>Kleibergen</w:t>
            </w:r>
            <w:proofErr w:type="spellEnd"/>
            <w:r w:rsidRPr="00542493">
              <w:rPr>
                <w:rFonts w:cs="Univers"/>
                <w:sz w:val="19"/>
                <w:szCs w:val="19"/>
              </w:rPr>
              <w:t xml:space="preserve">-Paap </w:t>
            </w:r>
            <w:r w:rsidRPr="00542493">
              <w:rPr>
                <w:rFonts w:cs="Univers"/>
                <w:i/>
                <w:sz w:val="19"/>
                <w:szCs w:val="19"/>
              </w:rPr>
              <w:t>F</w:t>
            </w:r>
            <w:r w:rsidRPr="00542493">
              <w:rPr>
                <w:rFonts w:cs="Univers"/>
                <w:sz w:val="19"/>
                <w:szCs w:val="19"/>
              </w:rPr>
              <w:t>-statistic</w:t>
            </w:r>
          </w:p>
        </w:tc>
        <w:tc>
          <w:tcPr>
            <w:tcW w:w="1049"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jc w:val="center"/>
              <w:rPr>
                <w:rFonts w:cs="Times New Roman"/>
                <w:sz w:val="19"/>
                <w:szCs w:val="19"/>
              </w:rPr>
            </w:pPr>
          </w:p>
        </w:tc>
        <w:tc>
          <w:tcPr>
            <w:tcW w:w="1134"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jc w:val="center"/>
              <w:rPr>
                <w:rFonts w:cs="Times New Roman"/>
                <w:sz w:val="19"/>
                <w:szCs w:val="19"/>
              </w:rPr>
            </w:pPr>
          </w:p>
        </w:tc>
        <w:tc>
          <w:tcPr>
            <w:tcW w:w="1134"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jc w:val="center"/>
              <w:rPr>
                <w:rFonts w:cs="Times New Roman"/>
                <w:sz w:val="19"/>
                <w:szCs w:val="19"/>
              </w:rPr>
            </w:pPr>
          </w:p>
        </w:tc>
        <w:tc>
          <w:tcPr>
            <w:tcW w:w="1105"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5444</w:t>
            </w:r>
          </w:p>
        </w:tc>
        <w:tc>
          <w:tcPr>
            <w:tcW w:w="1055"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8063</w:t>
            </w:r>
          </w:p>
        </w:tc>
        <w:tc>
          <w:tcPr>
            <w:tcW w:w="1197" w:type="dxa"/>
            <w:tcBorders>
              <w:top w:val="nil"/>
              <w:left w:val="nil"/>
              <w:bottom w:val="nil"/>
              <w:right w:val="nil"/>
            </w:tcBorders>
          </w:tcPr>
          <w:p w:rsidR="001C7E1D" w:rsidRPr="00542493" w:rsidRDefault="001C7E1D"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2571</w:t>
            </w:r>
          </w:p>
        </w:tc>
      </w:tr>
      <w:tr w:rsidR="002E7F90" w:rsidRPr="00542493" w:rsidTr="003C2E6D">
        <w:tblPrEx>
          <w:tblBorders>
            <w:bottom w:val="single" w:sz="6" w:space="0" w:color="auto"/>
          </w:tblBorders>
        </w:tblPrEx>
        <w:trPr>
          <w:gridAfter w:val="1"/>
          <w:wAfter w:w="9" w:type="dxa"/>
          <w:jc w:val="center"/>
        </w:trPr>
        <w:tc>
          <w:tcPr>
            <w:tcW w:w="2530" w:type="dxa"/>
            <w:tcBorders>
              <w:top w:val="nil"/>
              <w:left w:val="nil"/>
              <w:bottom w:val="nil"/>
              <w:right w:val="nil"/>
            </w:tcBorders>
          </w:tcPr>
          <w:p w:rsidR="002E7F90" w:rsidRPr="00542493" w:rsidRDefault="002E7F90" w:rsidP="00474F53">
            <w:pPr>
              <w:autoSpaceDE w:val="0"/>
              <w:autoSpaceDN w:val="0"/>
              <w:adjustRightInd w:val="0"/>
              <w:spacing w:line="240" w:lineRule="auto"/>
              <w:ind w:right="-102"/>
              <w:jc w:val="left"/>
              <w:rPr>
                <w:rFonts w:cs="Univers"/>
                <w:i/>
                <w:sz w:val="19"/>
                <w:szCs w:val="19"/>
              </w:rPr>
            </w:pPr>
            <w:r w:rsidRPr="00542493">
              <w:rPr>
                <w:rFonts w:cs="Univers"/>
                <w:sz w:val="19"/>
                <w:szCs w:val="19"/>
              </w:rPr>
              <w:t xml:space="preserve">Bandwidth </w:t>
            </w:r>
            <m:oMath>
              <m:sSup>
                <m:sSupPr>
                  <m:ctrlPr>
                    <w:rPr>
                      <w:rFonts w:ascii="Cambria Math" w:eastAsiaTheme="minorEastAsia" w:hAnsi="Cambria Math" w:cs="Univers"/>
                      <w:i/>
                      <w:sz w:val="19"/>
                      <w:szCs w:val="19"/>
                    </w:rPr>
                  </m:ctrlPr>
                </m:sSupPr>
                <m:e>
                  <m:r>
                    <w:rPr>
                      <w:rFonts w:ascii="Cambria Math" w:eastAsiaTheme="minorEastAsia" w:hAnsi="Cambria Math" w:cs="Univers"/>
                      <w:sz w:val="19"/>
                      <w:szCs w:val="19"/>
                    </w:rPr>
                    <m:t>h</m:t>
                  </m:r>
                </m:e>
                <m:sup>
                  <m:r>
                    <w:rPr>
                      <w:rFonts w:ascii="Cambria Math" w:eastAsiaTheme="minorEastAsia" w:hAnsi="Cambria Math" w:cs="Univers"/>
                      <w:sz w:val="19"/>
                      <w:szCs w:val="19"/>
                    </w:rPr>
                    <m:t>*</m:t>
                  </m:r>
                </m:sup>
              </m:sSup>
            </m:oMath>
          </w:p>
        </w:tc>
        <w:tc>
          <w:tcPr>
            <w:tcW w:w="1049" w:type="dxa"/>
            <w:tcBorders>
              <w:top w:val="nil"/>
              <w:left w:val="nil"/>
              <w:bottom w:val="nil"/>
              <w:right w:val="nil"/>
            </w:tcBorders>
          </w:tcPr>
          <w:p w:rsidR="002E7F90" w:rsidRPr="00542493" w:rsidRDefault="002E7F90" w:rsidP="00474F53">
            <w:pPr>
              <w:widowControl w:val="0"/>
              <w:autoSpaceDE w:val="0"/>
              <w:autoSpaceDN w:val="0"/>
              <w:adjustRightInd w:val="0"/>
              <w:spacing w:line="240" w:lineRule="auto"/>
              <w:jc w:val="center"/>
              <w:rPr>
                <w:rFonts w:cs="Times New Roman"/>
                <w:sz w:val="19"/>
                <w:szCs w:val="19"/>
              </w:rPr>
            </w:pPr>
          </w:p>
        </w:tc>
        <w:tc>
          <w:tcPr>
            <w:tcW w:w="1134" w:type="dxa"/>
            <w:tcBorders>
              <w:top w:val="nil"/>
              <w:left w:val="nil"/>
              <w:bottom w:val="nil"/>
              <w:right w:val="nil"/>
            </w:tcBorders>
          </w:tcPr>
          <w:p w:rsidR="002E7F90" w:rsidRPr="00542493" w:rsidRDefault="002E7F90" w:rsidP="00474F53">
            <w:pPr>
              <w:widowControl w:val="0"/>
              <w:autoSpaceDE w:val="0"/>
              <w:autoSpaceDN w:val="0"/>
              <w:adjustRightInd w:val="0"/>
              <w:spacing w:line="240" w:lineRule="auto"/>
              <w:jc w:val="center"/>
              <w:rPr>
                <w:rFonts w:cs="Times New Roman"/>
                <w:sz w:val="19"/>
                <w:szCs w:val="19"/>
              </w:rPr>
            </w:pPr>
          </w:p>
        </w:tc>
        <w:tc>
          <w:tcPr>
            <w:tcW w:w="1134" w:type="dxa"/>
            <w:tcBorders>
              <w:top w:val="nil"/>
              <w:left w:val="nil"/>
              <w:bottom w:val="nil"/>
              <w:right w:val="nil"/>
            </w:tcBorders>
          </w:tcPr>
          <w:p w:rsidR="002E7F90" w:rsidRPr="00542493" w:rsidRDefault="001C7E1D" w:rsidP="002E7F90">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4.099</w:t>
            </w:r>
          </w:p>
        </w:tc>
        <w:tc>
          <w:tcPr>
            <w:tcW w:w="1105" w:type="dxa"/>
            <w:tcBorders>
              <w:top w:val="nil"/>
              <w:left w:val="nil"/>
              <w:bottom w:val="nil"/>
              <w:right w:val="nil"/>
            </w:tcBorders>
          </w:tcPr>
          <w:p w:rsidR="002E7F90" w:rsidRPr="00542493" w:rsidRDefault="001C7E1D" w:rsidP="002E7F90">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3.383</w:t>
            </w:r>
          </w:p>
        </w:tc>
        <w:tc>
          <w:tcPr>
            <w:tcW w:w="1055" w:type="dxa"/>
            <w:tcBorders>
              <w:top w:val="nil"/>
              <w:left w:val="nil"/>
              <w:bottom w:val="nil"/>
              <w:right w:val="nil"/>
            </w:tcBorders>
          </w:tcPr>
          <w:p w:rsidR="002E7F90" w:rsidRPr="00542493" w:rsidRDefault="001C7E1D" w:rsidP="002E7F90">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4.312</w:t>
            </w:r>
          </w:p>
        </w:tc>
        <w:tc>
          <w:tcPr>
            <w:tcW w:w="1197" w:type="dxa"/>
            <w:tcBorders>
              <w:top w:val="nil"/>
              <w:left w:val="nil"/>
              <w:bottom w:val="nil"/>
              <w:right w:val="nil"/>
            </w:tcBorders>
          </w:tcPr>
          <w:p w:rsidR="002E7F90" w:rsidRPr="00542493" w:rsidRDefault="001C7E1D"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3.547</w:t>
            </w:r>
          </w:p>
        </w:tc>
      </w:tr>
      <w:tr w:rsidR="002E7F90" w:rsidRPr="00542493" w:rsidTr="003C2E6D">
        <w:tblPrEx>
          <w:tblBorders>
            <w:bottom w:val="single" w:sz="6" w:space="0" w:color="auto"/>
          </w:tblBorders>
        </w:tblPrEx>
        <w:trPr>
          <w:jc w:val="center"/>
        </w:trPr>
        <w:tc>
          <w:tcPr>
            <w:tcW w:w="9213" w:type="dxa"/>
            <w:gridSpan w:val="8"/>
            <w:tcBorders>
              <w:top w:val="single" w:sz="6" w:space="0" w:color="auto"/>
              <w:left w:val="nil"/>
              <w:bottom w:val="nil"/>
              <w:right w:val="nil"/>
            </w:tcBorders>
          </w:tcPr>
          <w:p w:rsidR="00E113A8" w:rsidRPr="00542493" w:rsidRDefault="00E113A8" w:rsidP="00E113A8">
            <w:pPr>
              <w:spacing w:line="240" w:lineRule="auto"/>
              <w:ind w:right="-85"/>
              <w:rPr>
                <w:color w:val="000000"/>
                <w:sz w:val="19"/>
                <w:szCs w:val="19"/>
              </w:rPr>
            </w:pPr>
            <w:r w:rsidRPr="00542493">
              <w:rPr>
                <w:i/>
                <w:color w:val="000000"/>
                <w:sz w:val="19"/>
                <w:szCs w:val="19"/>
              </w:rPr>
              <w:t>Notes:</w:t>
            </w:r>
            <w:r w:rsidRPr="00542493">
              <w:rPr>
                <w:color w:val="000000"/>
                <w:sz w:val="19"/>
                <w:szCs w:val="19"/>
              </w:rPr>
              <w:t xml:space="preserve"> We exclude observations within </w:t>
            </w:r>
            <w:r w:rsidR="00AF6CF1" w:rsidRPr="00542493">
              <w:rPr>
                <w:color w:val="000000"/>
                <w:sz w:val="19"/>
                <w:szCs w:val="19"/>
              </w:rPr>
              <w:t>2.5</w:t>
            </w:r>
            <w:r w:rsidRPr="00542493">
              <w:rPr>
                <w:color w:val="000000"/>
                <w:sz w:val="19"/>
                <w:szCs w:val="19"/>
              </w:rPr>
              <w:t xml:space="preserve"> kilometre</w:t>
            </w:r>
            <w:r w:rsidR="00AF6CF1" w:rsidRPr="00542493">
              <w:rPr>
                <w:color w:val="000000"/>
                <w:sz w:val="19"/>
                <w:szCs w:val="19"/>
              </w:rPr>
              <w:t>s</w:t>
            </w:r>
            <w:r w:rsidRPr="00542493">
              <w:rPr>
                <w:color w:val="000000"/>
                <w:sz w:val="19"/>
                <w:szCs w:val="19"/>
              </w:rPr>
              <w:t xml:space="preserve"> of targeted areas. In Column (3) we exclude non-targeted neighbourhoods with a z-score above 7.3 and targeted neighbourhood with a z-score below 7.3. </w:t>
            </w:r>
            <w:r w:rsidR="00002A2C" w:rsidRPr="00542493">
              <w:rPr>
                <w:color w:val="000000"/>
                <w:sz w:val="19"/>
                <w:szCs w:val="19"/>
              </w:rPr>
              <w:t xml:space="preserve">In Columns (4)-(6) the change in KW investment is instrumented with the change in the eligibility based on the scoring rule. </w:t>
            </w:r>
            <w:r w:rsidRPr="00542493">
              <w:rPr>
                <w:color w:val="000000"/>
                <w:sz w:val="19"/>
                <w:szCs w:val="19"/>
              </w:rPr>
              <w:t>Standard errors are clustered at the neighbourhood level and in parentheses.</w:t>
            </w:r>
            <w:r w:rsidRPr="00542493">
              <w:rPr>
                <w:sz w:val="19"/>
                <w:szCs w:val="19"/>
              </w:rPr>
              <w:t xml:space="preserve"> </w:t>
            </w:r>
          </w:p>
          <w:p w:rsidR="00E113A8" w:rsidRPr="00542493" w:rsidRDefault="00E113A8" w:rsidP="00E113A8">
            <w:pPr>
              <w:tabs>
                <w:tab w:val="left" w:pos="272"/>
                <w:tab w:val="left" w:pos="555"/>
              </w:tabs>
              <w:spacing w:line="240" w:lineRule="auto"/>
              <w:ind w:right="-85"/>
              <w:rPr>
                <w:sz w:val="19"/>
                <w:szCs w:val="19"/>
              </w:rPr>
            </w:pPr>
            <w:r w:rsidRPr="00542493">
              <w:rPr>
                <w:sz w:val="19"/>
                <w:szCs w:val="19"/>
              </w:rPr>
              <w:tab/>
              <w:t>***</w:t>
            </w:r>
            <w:r w:rsidRPr="00542493">
              <w:rPr>
                <w:sz w:val="19"/>
                <w:szCs w:val="19"/>
              </w:rPr>
              <w:tab/>
              <w:t>Significant at the 0.01 level</w:t>
            </w:r>
          </w:p>
          <w:p w:rsidR="00E113A8" w:rsidRPr="00542493" w:rsidRDefault="00E113A8" w:rsidP="00E113A8">
            <w:pPr>
              <w:tabs>
                <w:tab w:val="left" w:pos="272"/>
                <w:tab w:val="left" w:pos="555"/>
              </w:tabs>
              <w:spacing w:line="240" w:lineRule="auto"/>
              <w:ind w:right="-85"/>
              <w:rPr>
                <w:sz w:val="19"/>
                <w:szCs w:val="19"/>
              </w:rPr>
            </w:pPr>
            <w:r w:rsidRPr="00542493">
              <w:rPr>
                <w:sz w:val="19"/>
                <w:szCs w:val="19"/>
              </w:rPr>
              <w:tab/>
              <w:t>**</w:t>
            </w:r>
            <w:r w:rsidRPr="00542493">
              <w:rPr>
                <w:sz w:val="19"/>
                <w:szCs w:val="19"/>
              </w:rPr>
              <w:tab/>
              <w:t>Significant at the 0.05 level</w:t>
            </w:r>
          </w:p>
          <w:p w:rsidR="002E7F90" w:rsidRPr="00542493" w:rsidRDefault="00E113A8" w:rsidP="00E113A8">
            <w:pPr>
              <w:tabs>
                <w:tab w:val="left" w:pos="272"/>
                <w:tab w:val="left" w:pos="555"/>
              </w:tabs>
              <w:spacing w:line="240" w:lineRule="auto"/>
              <w:ind w:right="-85"/>
              <w:rPr>
                <w:sz w:val="19"/>
                <w:szCs w:val="19"/>
              </w:rPr>
            </w:pPr>
            <w:r w:rsidRPr="00542493">
              <w:rPr>
                <w:sz w:val="19"/>
                <w:szCs w:val="19"/>
              </w:rPr>
              <w:tab/>
              <w:t>*</w:t>
            </w:r>
            <w:r w:rsidRPr="00542493">
              <w:rPr>
                <w:sz w:val="19"/>
                <w:szCs w:val="19"/>
              </w:rPr>
              <w:tab/>
              <w:t>Significant at the 0.10 level</w:t>
            </w:r>
          </w:p>
        </w:tc>
      </w:tr>
    </w:tbl>
    <w:p w:rsidR="00B249D0" w:rsidRDefault="00B249D0" w:rsidP="00D35414"/>
    <w:p w:rsidR="00431347" w:rsidRDefault="00431347" w:rsidP="00D35414"/>
    <w:p w:rsidR="00431347" w:rsidRDefault="00431347" w:rsidP="00D35414"/>
    <w:p w:rsidR="00431347" w:rsidRPr="00542493" w:rsidRDefault="00431347" w:rsidP="00431347">
      <w:pPr>
        <w:pStyle w:val="Subtitle"/>
        <w:ind w:firstLine="0"/>
        <w:rPr>
          <w:rFonts w:eastAsiaTheme="minorEastAsia" w:cs="Univers"/>
          <w:szCs w:val="21"/>
        </w:rPr>
      </w:pPr>
      <w:proofErr w:type="gramStart"/>
      <w:r w:rsidRPr="00542493">
        <w:rPr>
          <w:rFonts w:eastAsiaTheme="minorEastAsia" w:cs="Univers"/>
          <w:szCs w:val="21"/>
        </w:rPr>
        <w:t>coefficient</w:t>
      </w:r>
      <w:proofErr w:type="gramEnd"/>
      <w:r w:rsidRPr="00542493">
        <w:rPr>
          <w:rFonts w:eastAsiaTheme="minorEastAsia" w:cs="Univers"/>
          <w:szCs w:val="21"/>
        </w:rPr>
        <w:t xml:space="preserve"> close to one: houses in neighbourhoods that are in a neighbourhood with </w:t>
      </w:r>
      <m:oMath>
        <m:r>
          <w:rPr>
            <w:rFonts w:ascii="Cambria Math" w:eastAsiaTheme="minorEastAsia" w:hAnsi="Cambria Math" w:cs="Univers"/>
            <w:szCs w:val="21"/>
          </w:rPr>
          <m:t>z&gt;7.3</m:t>
        </m:r>
      </m:oMath>
      <w:r w:rsidRPr="00542493">
        <w:rPr>
          <w:rFonts w:eastAsiaTheme="minorEastAsia" w:cs="Univers"/>
          <w:szCs w:val="21"/>
        </w:rPr>
        <w:t xml:space="preserve"> have an approximately 98 percent higher probability to become treated.</w:t>
      </w:r>
      <w:r w:rsidRPr="00542493">
        <w:rPr>
          <w:rStyle w:val="FootnoteReference"/>
          <w:rFonts w:eastAsiaTheme="minorEastAsia" w:cs="Univers"/>
          <w:szCs w:val="21"/>
        </w:rPr>
        <w:footnoteReference w:id="26"/>
      </w:r>
      <w:r w:rsidRPr="00542493">
        <w:rPr>
          <w:rFonts w:eastAsiaTheme="minorEastAsia" w:cs="Univers"/>
          <w:szCs w:val="21"/>
        </w:rPr>
        <w:t xml:space="preserve"> The second stage results are in line with previous specifications. The result in Column (4), </w:t>
      </w:r>
      <w:r w:rsidRPr="00542493">
        <w:fldChar w:fldCharType="begin"/>
      </w:r>
      <w:r w:rsidRPr="00542493">
        <w:instrText xml:space="preserve"> REF _Ref410211051 \h  \* MERGEFORMAT </w:instrText>
      </w:r>
      <w:r w:rsidRPr="00542493">
        <w:fldChar w:fldCharType="separate"/>
      </w:r>
      <w:r w:rsidR="00DA0D4E" w:rsidRPr="00DA0D4E">
        <w:rPr>
          <w:rFonts w:cstheme="minorBidi"/>
          <w:szCs w:val="22"/>
        </w:rPr>
        <w:t>Table 3</w:t>
      </w:r>
      <w:r w:rsidRPr="00542493">
        <w:fldChar w:fldCharType="end"/>
      </w:r>
      <w:r w:rsidRPr="00542493">
        <w:t>, im</w:t>
      </w:r>
      <w:r w:rsidRPr="00542493">
        <w:rPr>
          <w:rFonts w:eastAsiaTheme="minorEastAsia" w:cs="Univers"/>
          <w:szCs w:val="21"/>
        </w:rPr>
        <w:t xml:space="preserve">plies that prices in KW neighbourhoods have increased with 3.3 percent due to the investment </w:t>
      </w:r>
      <w:r w:rsidRPr="00542493">
        <w:rPr>
          <w:rFonts w:eastAsiaTheme="minorEastAsia" w:cs="Univers"/>
          <w:szCs w:val="21"/>
        </w:rPr>
        <w:lastRenderedPageBreak/>
        <w:t xml:space="preserve">programme. In Column (5) we explore the robustness of the findings further by removing the observations that are referring to transactions that both occur before or after the treatment date. While this reduces the sample size with about 50 percent, this hardly has an impact on the price effect (3.6 percent). </w:t>
      </w:r>
    </w:p>
    <w:p w:rsidR="00431347" w:rsidRPr="00542493" w:rsidRDefault="00431347" w:rsidP="00431347">
      <w:pPr>
        <w:pStyle w:val="Subtitle"/>
        <w:rPr>
          <w:rFonts w:eastAsiaTheme="minorEastAsia"/>
        </w:rPr>
      </w:pPr>
      <w:r>
        <w:rPr>
          <w:rFonts w:eastAsiaTheme="minorEastAsia" w:cs="Univers"/>
          <w:szCs w:val="21"/>
        </w:rPr>
        <w:t>The final column (7)</w:t>
      </w:r>
      <w:r w:rsidRPr="00542493">
        <w:rPr>
          <w:rFonts w:eastAsiaTheme="minorEastAsia" w:cs="Univers"/>
          <w:szCs w:val="21"/>
        </w:rPr>
        <w:t xml:space="preserve"> </w:t>
      </w:r>
      <w:r>
        <w:rPr>
          <w:rFonts w:eastAsiaTheme="minorEastAsia" w:cs="Univers"/>
          <w:szCs w:val="21"/>
        </w:rPr>
        <w:t>sheds some light on the potential</w:t>
      </w:r>
      <w:r w:rsidRPr="00542493">
        <w:rPr>
          <w:rFonts w:eastAsiaTheme="minorEastAsia" w:cs="Univers"/>
          <w:szCs w:val="21"/>
        </w:rPr>
        <w:t xml:space="preserve"> mechanism</w:t>
      </w:r>
      <w:r>
        <w:rPr>
          <w:rFonts w:eastAsiaTheme="minorEastAsia" w:cs="Univers"/>
          <w:szCs w:val="21"/>
        </w:rPr>
        <w:t>s</w:t>
      </w:r>
      <w:r w:rsidRPr="00542493">
        <w:rPr>
          <w:rFonts w:eastAsiaTheme="minorEastAsia" w:cs="Univers"/>
          <w:szCs w:val="21"/>
        </w:rPr>
        <w:t xml:space="preserve"> </w:t>
      </w:r>
      <w:r>
        <w:rPr>
          <w:rFonts w:eastAsiaTheme="minorEastAsia" w:cs="Univers"/>
          <w:szCs w:val="21"/>
        </w:rPr>
        <w:t>driving the</w:t>
      </w:r>
      <w:r w:rsidRPr="00542493">
        <w:rPr>
          <w:rFonts w:eastAsiaTheme="minorEastAsia" w:cs="Univers"/>
          <w:szCs w:val="21"/>
        </w:rPr>
        <w:t xml:space="preserve"> price effect. Place-based policies may increase the amenity level, but may also influence the composition of the population. For example, when the number of houses increases due to the place-based policy, age composition of the households may change. These indirect effects may partly explain the effects on prices. To test this, we control for additional demographic variables. These variables are potentially endogenous. For example, higher prices imply that it is more attractive to construct houses, leading to a higher population density. Although we do not claim causal effects of the neighbourhood controls, it is informative to see to what extent the coefficients related to the place-based investments are influenced by inclusion of these additional controls. More specifically, we include the changes in population density, the share of foreigners, share of young </w:t>
      </w:r>
      <w:r w:rsidRPr="00542493">
        <w:rPr>
          <w:bCs/>
          <w:szCs w:val="21"/>
        </w:rPr>
        <w:t xml:space="preserve">(&lt;25 years) </w:t>
      </w:r>
      <w:r w:rsidRPr="00542493">
        <w:rPr>
          <w:rFonts w:eastAsiaTheme="minorEastAsia" w:cs="Univers"/>
          <w:szCs w:val="21"/>
        </w:rPr>
        <w:t xml:space="preserve">and elderly people </w:t>
      </w:r>
      <w:r w:rsidRPr="00542493">
        <w:rPr>
          <w:bCs/>
          <w:szCs w:val="21"/>
        </w:rPr>
        <w:t>(&gt;65 years)</w:t>
      </w:r>
      <w:r w:rsidRPr="00542493">
        <w:rPr>
          <w:rFonts w:eastAsiaTheme="minorEastAsia" w:cs="Univers"/>
          <w:szCs w:val="21"/>
        </w:rPr>
        <w:t xml:space="preserve"> and the average household size and land use.</w:t>
      </w:r>
      <w:r w:rsidRPr="00542493">
        <w:rPr>
          <w:rStyle w:val="FootnoteReference"/>
          <w:rFonts w:eastAsiaTheme="minorEastAsia" w:cs="Univers"/>
          <w:szCs w:val="21"/>
        </w:rPr>
        <w:footnoteReference w:id="27"/>
      </w:r>
      <w:r w:rsidRPr="00542493">
        <w:rPr>
          <w:rFonts w:eastAsiaTheme="minorEastAsia" w:cs="Univers"/>
          <w:szCs w:val="21"/>
        </w:rPr>
        <w:t xml:space="preserve"> Increases in population density are associated with price increases. However, we do not think this effect can be interpreted as a causal effect, because neighbourhoods with positive price changes may also experience an increase in the construction of housing leading to a higher population density. Furthermore, the share of foreigners is associated with price decreases. </w:t>
      </w:r>
      <w:r w:rsidR="002E3C10">
        <w:rPr>
          <w:rFonts w:eastAsiaTheme="minorEastAsia"/>
        </w:rPr>
        <w:t>More importantly</w:t>
      </w:r>
      <w:r w:rsidRPr="00542493">
        <w:rPr>
          <w:rFonts w:eastAsiaTheme="minorEastAsia"/>
        </w:rPr>
        <w:t xml:space="preserve">, </w:t>
      </w:r>
      <w:r w:rsidRPr="00542493">
        <w:rPr>
          <w:rFonts w:eastAsiaTheme="minorEastAsia" w:cs="Univers"/>
          <w:szCs w:val="21"/>
        </w:rPr>
        <w:t xml:space="preserve">the coefficient </w:t>
      </w:r>
      <w:r w:rsidR="002E3C10">
        <w:rPr>
          <w:rFonts w:eastAsiaTheme="minorEastAsia" w:cs="Univers"/>
          <w:szCs w:val="21"/>
        </w:rPr>
        <w:t xml:space="preserve">of interest </w:t>
      </w:r>
      <w:r w:rsidRPr="00542493">
        <w:rPr>
          <w:rFonts w:eastAsiaTheme="minorEastAsia" w:cs="Univers"/>
          <w:szCs w:val="21"/>
        </w:rPr>
        <w:t xml:space="preserve">is hardly affected by inclusion of these controls (3.4 percent), which suggests that sorting on observable neighbour characteristics is not a main determinant of the statistically significant effect of place-based policies. </w:t>
      </w:r>
      <w:r w:rsidRPr="00542493">
        <w:rPr>
          <w:rFonts w:eastAsiaTheme="minorEastAsia"/>
        </w:rPr>
        <w:t>This seems to suggest that the effect of the place-based investments is mainly due to a direct change in the quality of public housing.</w:t>
      </w:r>
    </w:p>
    <w:p w:rsidR="00431347" w:rsidRPr="00542493" w:rsidRDefault="00431347" w:rsidP="00D35414"/>
    <w:p w:rsidR="00BC5363" w:rsidRPr="00542493" w:rsidRDefault="00BC5363" w:rsidP="00BC5363">
      <w:pPr>
        <w:pStyle w:val="Heading3"/>
        <w:numPr>
          <w:ilvl w:val="0"/>
          <w:numId w:val="4"/>
        </w:numPr>
        <w:ind w:left="0" w:firstLine="0"/>
      </w:pPr>
      <w:r w:rsidRPr="00542493">
        <w:t>Baseline results – sales time</w:t>
      </w:r>
    </w:p>
    <w:p w:rsidR="00BC5363" w:rsidRDefault="00BC5363" w:rsidP="00BC5363">
      <w:pPr>
        <w:autoSpaceDE w:val="0"/>
        <w:autoSpaceDN w:val="0"/>
        <w:adjustRightInd w:val="0"/>
      </w:pPr>
      <w:r w:rsidRPr="00542493">
        <w:t xml:space="preserve">In </w:t>
      </w:r>
      <w:r w:rsidR="00431347">
        <w:t>most empirical analyses</w:t>
      </w:r>
      <w:r w:rsidRPr="00542493">
        <w:t>,</w:t>
      </w:r>
      <w:r w:rsidR="00431347">
        <w:t xml:space="preserve"> </w:t>
      </w:r>
      <w:r w:rsidR="002E3C10">
        <w:t xml:space="preserve">the effects of sales time are ignored. </w:t>
      </w:r>
      <w:r w:rsidRPr="00542493">
        <w:t>We hypothesised that sales time effects may be present</w:t>
      </w:r>
      <w:r w:rsidR="002E3C10">
        <w:t xml:space="preserve"> at least</w:t>
      </w:r>
      <w:r w:rsidRPr="00542493">
        <w:t xml:space="preserve"> in the short-run, because it takes time for the market to adjust to a new steady state. For now, as above, we ignore differences between short-run and long-run effects. </w:t>
      </w:r>
      <w:r w:rsidRPr="00542493">
        <w:fldChar w:fldCharType="begin"/>
      </w:r>
      <w:r w:rsidRPr="00542493">
        <w:instrText xml:space="preserve"> REF _Ref439861835 \h  \* MERGEFORMAT </w:instrText>
      </w:r>
      <w:r w:rsidRPr="00542493">
        <w:fldChar w:fldCharType="separate"/>
      </w:r>
      <w:r w:rsidR="00DA0D4E" w:rsidRPr="00DA0D4E">
        <w:t>Table 4</w:t>
      </w:r>
      <w:r w:rsidRPr="00542493">
        <w:fldChar w:fldCharType="end"/>
      </w:r>
      <w:r w:rsidRPr="00542493">
        <w:t xml:space="preserve"> reports</w:t>
      </w:r>
      <w:r w:rsidRPr="00542493">
        <w:rPr>
          <w:rStyle w:val="SubtitleChar"/>
        </w:rPr>
        <w:t xml:space="preserve"> the baseline results</w:t>
      </w:r>
      <w:r w:rsidRPr="00542493">
        <w:t xml:space="preserve">. </w:t>
      </w:r>
    </w:p>
    <w:p w:rsidR="00E55D25" w:rsidRDefault="00E55D25" w:rsidP="00E55D25">
      <w:pPr>
        <w:pStyle w:val="Subtitle"/>
      </w:pPr>
      <w:r w:rsidRPr="00542493">
        <w:t xml:space="preserve">In Column (1) we </w:t>
      </w:r>
      <w:r w:rsidRPr="00E55D25">
        <w:t>start</w:t>
      </w:r>
      <w:r w:rsidRPr="00542493">
        <w:t xml:space="preserve"> again with a naïve regression of the change in the logarithm of days on the market on whether a property has experienced a change in the treatment status. This specification suggests that the sales time has been reduced with 8.1 percent due to the investment. If we control for housing attributes in Column (2), the coefficient is essentially</w:t>
      </w:r>
      <w:r>
        <w:br/>
      </w:r>
    </w:p>
    <w:tbl>
      <w:tblPr>
        <w:tblW w:w="9213" w:type="dxa"/>
        <w:jc w:val="center"/>
        <w:tblLayout w:type="fixed"/>
        <w:tblCellMar>
          <w:left w:w="75" w:type="dxa"/>
          <w:right w:w="75" w:type="dxa"/>
        </w:tblCellMar>
        <w:tblLook w:val="0000" w:firstRow="0" w:lastRow="0" w:firstColumn="0" w:lastColumn="0" w:noHBand="0" w:noVBand="0"/>
      </w:tblPr>
      <w:tblGrid>
        <w:gridCol w:w="2530"/>
        <w:gridCol w:w="1049"/>
        <w:gridCol w:w="1134"/>
        <w:gridCol w:w="1134"/>
        <w:gridCol w:w="1105"/>
        <w:gridCol w:w="1055"/>
        <w:gridCol w:w="1197"/>
        <w:gridCol w:w="9"/>
      </w:tblGrid>
      <w:tr w:rsidR="00E113A8" w:rsidRPr="00542493" w:rsidTr="00BE7E1F">
        <w:trPr>
          <w:jc w:val="center"/>
        </w:trPr>
        <w:tc>
          <w:tcPr>
            <w:tcW w:w="9213" w:type="dxa"/>
            <w:gridSpan w:val="8"/>
            <w:tcBorders>
              <w:left w:val="nil"/>
              <w:bottom w:val="double" w:sz="6" w:space="0" w:color="auto"/>
              <w:right w:val="nil"/>
            </w:tcBorders>
          </w:tcPr>
          <w:p w:rsidR="00E113A8" w:rsidRPr="00542493" w:rsidRDefault="00E113A8" w:rsidP="00BE7E1F">
            <w:pPr>
              <w:autoSpaceDE w:val="0"/>
              <w:autoSpaceDN w:val="0"/>
              <w:adjustRightInd w:val="0"/>
              <w:spacing w:line="240" w:lineRule="auto"/>
              <w:ind w:left="-102" w:right="-102"/>
              <w:jc w:val="center"/>
              <w:rPr>
                <w:i/>
                <w:smallCaps/>
                <w:szCs w:val="21"/>
              </w:rPr>
            </w:pPr>
            <w:bookmarkStart w:id="33" w:name="_Ref439861835"/>
            <w:r w:rsidRPr="00542493">
              <w:rPr>
                <w:rFonts w:cs="Times New Roman"/>
                <w:smallCaps/>
                <w:szCs w:val="21"/>
              </w:rPr>
              <w:lastRenderedPageBreak/>
              <w:t xml:space="preserve">Table </w:t>
            </w:r>
            <w:fldSimple w:instr=" SEQ Table \* MERGEFORMAT ">
              <w:r w:rsidR="00DA0D4E" w:rsidRPr="00DA0D4E">
                <w:rPr>
                  <w:rFonts w:cs="Times New Roman"/>
                  <w:smallCaps/>
                  <w:noProof/>
                  <w:szCs w:val="21"/>
                </w:rPr>
                <w:t>4</w:t>
              </w:r>
            </w:fldSimple>
            <w:bookmarkEnd w:id="33"/>
            <w:r w:rsidRPr="00542493">
              <w:rPr>
                <w:rFonts w:cs="Times New Roman"/>
                <w:smallCaps/>
                <w:szCs w:val="21"/>
              </w:rPr>
              <w:t xml:space="preserve"> — </w:t>
            </w:r>
            <w:r w:rsidRPr="00542493">
              <w:rPr>
                <w:smallCaps/>
                <w:szCs w:val="21"/>
              </w:rPr>
              <w:t xml:space="preserve">Regression results: the effect of place-based policies on </w:t>
            </w:r>
            <w:r w:rsidR="008276AC" w:rsidRPr="00542493">
              <w:rPr>
                <w:smallCaps/>
                <w:szCs w:val="21"/>
              </w:rPr>
              <w:t>sales</w:t>
            </w:r>
            <w:r w:rsidRPr="00542493">
              <w:rPr>
                <w:smallCaps/>
                <w:szCs w:val="21"/>
              </w:rPr>
              <w:t xml:space="preserve"> time</w:t>
            </w:r>
          </w:p>
          <w:p w:rsidR="00E113A8" w:rsidRPr="00542493" w:rsidRDefault="00E113A8" w:rsidP="00E113A8">
            <w:pPr>
              <w:autoSpaceDE w:val="0"/>
              <w:autoSpaceDN w:val="0"/>
              <w:adjustRightInd w:val="0"/>
              <w:spacing w:line="240" w:lineRule="auto"/>
              <w:ind w:left="-102" w:right="-102"/>
              <w:jc w:val="center"/>
              <w:rPr>
                <w:smallCaps/>
                <w:szCs w:val="21"/>
              </w:rPr>
            </w:pPr>
            <w:r w:rsidRPr="00542493">
              <w:rPr>
                <w:i/>
                <w:szCs w:val="21"/>
              </w:rPr>
              <w:t>(Dependent variable: change in log days on the market)</w:t>
            </w:r>
          </w:p>
        </w:tc>
      </w:tr>
      <w:tr w:rsidR="00E113A8" w:rsidRPr="00542493" w:rsidTr="00BE7E1F">
        <w:trPr>
          <w:gridAfter w:val="1"/>
          <w:wAfter w:w="9" w:type="dxa"/>
          <w:jc w:val="center"/>
        </w:trPr>
        <w:tc>
          <w:tcPr>
            <w:tcW w:w="2530" w:type="dxa"/>
            <w:tcBorders>
              <w:top w:val="double" w:sz="6" w:space="0" w:color="auto"/>
              <w:left w:val="nil"/>
              <w:right w:val="nil"/>
            </w:tcBorders>
          </w:tcPr>
          <w:p w:rsidR="00E113A8" w:rsidRPr="00542493" w:rsidRDefault="00E113A8" w:rsidP="00BE7E1F">
            <w:pPr>
              <w:widowControl w:val="0"/>
              <w:autoSpaceDE w:val="0"/>
              <w:autoSpaceDN w:val="0"/>
              <w:adjustRightInd w:val="0"/>
              <w:spacing w:before="60" w:after="60" w:line="240" w:lineRule="auto"/>
              <w:ind w:left="-102" w:right="-102"/>
              <w:rPr>
                <w:rFonts w:cs="Times New Roman"/>
                <w:sz w:val="19"/>
                <w:szCs w:val="19"/>
              </w:rPr>
            </w:pPr>
          </w:p>
        </w:tc>
        <w:tc>
          <w:tcPr>
            <w:tcW w:w="1049" w:type="dxa"/>
            <w:tcBorders>
              <w:top w:val="double" w:sz="6" w:space="0" w:color="auto"/>
              <w:left w:val="nil"/>
              <w:bottom w:val="single" w:sz="6" w:space="0" w:color="auto"/>
              <w:right w:val="nil"/>
            </w:tcBorders>
            <w:vAlign w:val="center"/>
          </w:tcPr>
          <w:p w:rsidR="00E113A8" w:rsidRPr="00542493" w:rsidRDefault="00E113A8" w:rsidP="00BE7E1F">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(1)</w:t>
            </w:r>
          </w:p>
        </w:tc>
        <w:tc>
          <w:tcPr>
            <w:tcW w:w="1134" w:type="dxa"/>
            <w:tcBorders>
              <w:top w:val="double" w:sz="6" w:space="0" w:color="auto"/>
              <w:left w:val="nil"/>
              <w:bottom w:val="single" w:sz="6" w:space="0" w:color="auto"/>
              <w:right w:val="nil"/>
            </w:tcBorders>
            <w:vAlign w:val="center"/>
          </w:tcPr>
          <w:p w:rsidR="00E113A8" w:rsidRPr="00542493" w:rsidRDefault="00E113A8" w:rsidP="00BE7E1F">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(2)</w:t>
            </w:r>
          </w:p>
        </w:tc>
        <w:tc>
          <w:tcPr>
            <w:tcW w:w="1134" w:type="dxa"/>
            <w:tcBorders>
              <w:top w:val="double" w:sz="6" w:space="0" w:color="auto"/>
              <w:left w:val="nil"/>
              <w:bottom w:val="single" w:sz="6" w:space="0" w:color="auto"/>
              <w:right w:val="nil"/>
            </w:tcBorders>
            <w:vAlign w:val="center"/>
          </w:tcPr>
          <w:p w:rsidR="00E113A8" w:rsidRPr="00542493" w:rsidRDefault="00E113A8" w:rsidP="00BE7E1F">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(3)</w:t>
            </w:r>
          </w:p>
        </w:tc>
        <w:tc>
          <w:tcPr>
            <w:tcW w:w="1105" w:type="dxa"/>
            <w:tcBorders>
              <w:top w:val="double" w:sz="6" w:space="0" w:color="auto"/>
              <w:left w:val="nil"/>
              <w:bottom w:val="single" w:sz="6" w:space="0" w:color="auto"/>
              <w:right w:val="nil"/>
            </w:tcBorders>
            <w:vAlign w:val="center"/>
          </w:tcPr>
          <w:p w:rsidR="00E113A8" w:rsidRPr="00542493" w:rsidRDefault="00E113A8" w:rsidP="00BE7E1F">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(4)</w:t>
            </w:r>
          </w:p>
        </w:tc>
        <w:tc>
          <w:tcPr>
            <w:tcW w:w="1055" w:type="dxa"/>
            <w:tcBorders>
              <w:top w:val="double" w:sz="6" w:space="0" w:color="auto"/>
              <w:left w:val="nil"/>
              <w:bottom w:val="single" w:sz="6" w:space="0" w:color="auto"/>
              <w:right w:val="nil"/>
            </w:tcBorders>
            <w:vAlign w:val="center"/>
          </w:tcPr>
          <w:p w:rsidR="00E113A8" w:rsidRPr="00542493" w:rsidRDefault="00E113A8" w:rsidP="00BE7E1F">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(5)</w:t>
            </w:r>
          </w:p>
        </w:tc>
        <w:tc>
          <w:tcPr>
            <w:tcW w:w="1197" w:type="dxa"/>
            <w:tcBorders>
              <w:top w:val="double" w:sz="6" w:space="0" w:color="auto"/>
              <w:left w:val="nil"/>
              <w:bottom w:val="single" w:sz="6" w:space="0" w:color="auto"/>
              <w:right w:val="nil"/>
            </w:tcBorders>
            <w:vAlign w:val="center"/>
          </w:tcPr>
          <w:p w:rsidR="00E113A8" w:rsidRPr="00542493" w:rsidRDefault="00E113A8" w:rsidP="00BE7E1F">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(6)</w:t>
            </w:r>
          </w:p>
        </w:tc>
      </w:tr>
      <w:tr w:rsidR="00E113A8" w:rsidRPr="00542493" w:rsidTr="00BE7E1F">
        <w:trPr>
          <w:gridAfter w:val="1"/>
          <w:wAfter w:w="9" w:type="dxa"/>
          <w:jc w:val="center"/>
        </w:trPr>
        <w:tc>
          <w:tcPr>
            <w:tcW w:w="2530" w:type="dxa"/>
            <w:tcBorders>
              <w:left w:val="nil"/>
              <w:bottom w:val="single" w:sz="6" w:space="0" w:color="auto"/>
              <w:right w:val="nil"/>
            </w:tcBorders>
          </w:tcPr>
          <w:p w:rsidR="00E113A8" w:rsidRPr="00542493" w:rsidRDefault="00E113A8" w:rsidP="00BE7E1F">
            <w:pPr>
              <w:widowControl w:val="0"/>
              <w:autoSpaceDE w:val="0"/>
              <w:autoSpaceDN w:val="0"/>
              <w:adjustRightInd w:val="0"/>
              <w:spacing w:before="60" w:after="60" w:line="240" w:lineRule="auto"/>
              <w:ind w:left="-102" w:right="-102"/>
              <w:rPr>
                <w:rFonts w:cs="Times New Roman"/>
                <w:sz w:val="19"/>
                <w:szCs w:val="19"/>
              </w:rPr>
            </w:pPr>
          </w:p>
        </w:tc>
        <w:tc>
          <w:tcPr>
            <w:tcW w:w="1049" w:type="dxa"/>
            <w:tcBorders>
              <w:left w:val="nil"/>
              <w:bottom w:val="single" w:sz="6" w:space="0" w:color="auto"/>
              <w:right w:val="nil"/>
            </w:tcBorders>
            <w:vAlign w:val="center"/>
          </w:tcPr>
          <w:p w:rsidR="00E113A8" w:rsidRPr="00542493" w:rsidRDefault="00E113A8" w:rsidP="00BE7E1F">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OLS</w:t>
            </w:r>
          </w:p>
        </w:tc>
        <w:tc>
          <w:tcPr>
            <w:tcW w:w="1134" w:type="dxa"/>
            <w:tcBorders>
              <w:left w:val="nil"/>
              <w:bottom w:val="single" w:sz="6" w:space="0" w:color="auto"/>
              <w:right w:val="nil"/>
            </w:tcBorders>
            <w:vAlign w:val="center"/>
          </w:tcPr>
          <w:p w:rsidR="00E113A8" w:rsidRPr="00542493" w:rsidRDefault="00E113A8" w:rsidP="00BE7E1F">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OLS</w:t>
            </w:r>
          </w:p>
        </w:tc>
        <w:tc>
          <w:tcPr>
            <w:tcW w:w="1134" w:type="dxa"/>
            <w:tcBorders>
              <w:left w:val="nil"/>
              <w:bottom w:val="single" w:sz="6" w:space="0" w:color="auto"/>
              <w:right w:val="nil"/>
            </w:tcBorders>
            <w:vAlign w:val="center"/>
          </w:tcPr>
          <w:p w:rsidR="00E113A8" w:rsidRPr="00542493" w:rsidRDefault="00E113A8" w:rsidP="00BE7E1F">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SRD</w:t>
            </w:r>
          </w:p>
        </w:tc>
        <w:tc>
          <w:tcPr>
            <w:tcW w:w="1105" w:type="dxa"/>
            <w:tcBorders>
              <w:left w:val="nil"/>
              <w:bottom w:val="single" w:sz="6" w:space="0" w:color="auto"/>
              <w:right w:val="nil"/>
            </w:tcBorders>
            <w:vAlign w:val="center"/>
          </w:tcPr>
          <w:p w:rsidR="00E113A8" w:rsidRPr="00542493" w:rsidRDefault="00E113A8" w:rsidP="00BE7E1F">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FRD</w:t>
            </w:r>
          </w:p>
        </w:tc>
        <w:tc>
          <w:tcPr>
            <w:tcW w:w="1055" w:type="dxa"/>
            <w:tcBorders>
              <w:left w:val="nil"/>
              <w:bottom w:val="single" w:sz="6" w:space="0" w:color="auto"/>
              <w:right w:val="nil"/>
            </w:tcBorders>
          </w:tcPr>
          <w:p w:rsidR="00E113A8" w:rsidRPr="00542493" w:rsidRDefault="00E113A8" w:rsidP="00BE7E1F">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FRD</w:t>
            </w:r>
          </w:p>
        </w:tc>
        <w:tc>
          <w:tcPr>
            <w:tcW w:w="1197" w:type="dxa"/>
            <w:tcBorders>
              <w:left w:val="nil"/>
              <w:bottom w:val="single" w:sz="6" w:space="0" w:color="auto"/>
              <w:right w:val="nil"/>
            </w:tcBorders>
          </w:tcPr>
          <w:p w:rsidR="00E113A8" w:rsidRPr="00542493" w:rsidRDefault="00E113A8" w:rsidP="00BE7E1F">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FRD</w:t>
            </w:r>
          </w:p>
        </w:tc>
      </w:tr>
      <w:tr w:rsidR="00E113A8" w:rsidRPr="00542493" w:rsidTr="00BE7E1F">
        <w:trPr>
          <w:gridAfter w:val="1"/>
          <w:wAfter w:w="9" w:type="dxa"/>
          <w:jc w:val="center"/>
        </w:trPr>
        <w:tc>
          <w:tcPr>
            <w:tcW w:w="2530" w:type="dxa"/>
            <w:tcBorders>
              <w:top w:val="single" w:sz="6" w:space="0" w:color="auto"/>
              <w:left w:val="nil"/>
              <w:bottom w:val="nil"/>
              <w:right w:val="nil"/>
            </w:tcBorders>
          </w:tcPr>
          <w:p w:rsidR="00E113A8" w:rsidRPr="00542493" w:rsidRDefault="00E113A8" w:rsidP="00BE7E1F">
            <w:pPr>
              <w:widowControl w:val="0"/>
              <w:autoSpaceDE w:val="0"/>
              <w:autoSpaceDN w:val="0"/>
              <w:adjustRightInd w:val="0"/>
              <w:spacing w:line="240" w:lineRule="auto"/>
              <w:ind w:right="-102"/>
              <w:rPr>
                <w:rFonts w:cs="Times New Roman"/>
                <w:sz w:val="19"/>
                <w:szCs w:val="19"/>
              </w:rPr>
            </w:pPr>
          </w:p>
        </w:tc>
        <w:tc>
          <w:tcPr>
            <w:tcW w:w="1049" w:type="dxa"/>
            <w:tcBorders>
              <w:top w:val="single" w:sz="6" w:space="0" w:color="auto"/>
              <w:left w:val="nil"/>
              <w:bottom w:val="nil"/>
              <w:right w:val="nil"/>
            </w:tcBorders>
          </w:tcPr>
          <w:p w:rsidR="00E113A8" w:rsidRPr="00542493" w:rsidRDefault="00E113A8" w:rsidP="00BE7E1F">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single" w:sz="6" w:space="0" w:color="auto"/>
              <w:left w:val="nil"/>
              <w:bottom w:val="nil"/>
              <w:right w:val="nil"/>
            </w:tcBorders>
          </w:tcPr>
          <w:p w:rsidR="00E113A8" w:rsidRPr="00542493" w:rsidRDefault="00E113A8" w:rsidP="00BE7E1F">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single" w:sz="6" w:space="0" w:color="auto"/>
              <w:left w:val="nil"/>
              <w:bottom w:val="nil"/>
              <w:right w:val="nil"/>
            </w:tcBorders>
          </w:tcPr>
          <w:p w:rsidR="00E113A8" w:rsidRPr="00542493" w:rsidRDefault="00E113A8" w:rsidP="00BE7E1F">
            <w:pPr>
              <w:widowControl w:val="0"/>
              <w:autoSpaceDE w:val="0"/>
              <w:autoSpaceDN w:val="0"/>
              <w:adjustRightInd w:val="0"/>
              <w:spacing w:line="240" w:lineRule="auto"/>
              <w:ind w:left="-102" w:right="-102"/>
              <w:jc w:val="center"/>
              <w:rPr>
                <w:rFonts w:cs="Times New Roman"/>
                <w:sz w:val="19"/>
                <w:szCs w:val="19"/>
              </w:rPr>
            </w:pPr>
          </w:p>
        </w:tc>
        <w:tc>
          <w:tcPr>
            <w:tcW w:w="1105" w:type="dxa"/>
            <w:tcBorders>
              <w:top w:val="single" w:sz="6" w:space="0" w:color="auto"/>
              <w:left w:val="nil"/>
              <w:bottom w:val="nil"/>
              <w:right w:val="nil"/>
            </w:tcBorders>
          </w:tcPr>
          <w:p w:rsidR="00E113A8" w:rsidRPr="00542493" w:rsidRDefault="00E113A8" w:rsidP="00BE7E1F">
            <w:pPr>
              <w:widowControl w:val="0"/>
              <w:autoSpaceDE w:val="0"/>
              <w:autoSpaceDN w:val="0"/>
              <w:adjustRightInd w:val="0"/>
              <w:spacing w:line="240" w:lineRule="auto"/>
              <w:ind w:left="-102" w:right="-102"/>
              <w:jc w:val="center"/>
              <w:rPr>
                <w:rFonts w:cs="Times New Roman"/>
                <w:sz w:val="19"/>
                <w:szCs w:val="19"/>
              </w:rPr>
            </w:pPr>
          </w:p>
        </w:tc>
        <w:tc>
          <w:tcPr>
            <w:tcW w:w="1055" w:type="dxa"/>
            <w:tcBorders>
              <w:top w:val="single" w:sz="6" w:space="0" w:color="auto"/>
              <w:left w:val="nil"/>
              <w:bottom w:val="nil"/>
              <w:right w:val="nil"/>
            </w:tcBorders>
          </w:tcPr>
          <w:p w:rsidR="00E113A8" w:rsidRPr="00542493" w:rsidRDefault="00E113A8" w:rsidP="00BE7E1F">
            <w:pPr>
              <w:widowControl w:val="0"/>
              <w:autoSpaceDE w:val="0"/>
              <w:autoSpaceDN w:val="0"/>
              <w:adjustRightInd w:val="0"/>
              <w:spacing w:line="240" w:lineRule="auto"/>
              <w:ind w:left="-102" w:right="-102"/>
              <w:jc w:val="center"/>
              <w:rPr>
                <w:rFonts w:cs="Times New Roman"/>
                <w:sz w:val="19"/>
                <w:szCs w:val="19"/>
              </w:rPr>
            </w:pPr>
          </w:p>
        </w:tc>
        <w:tc>
          <w:tcPr>
            <w:tcW w:w="1197" w:type="dxa"/>
            <w:tcBorders>
              <w:top w:val="single" w:sz="6" w:space="0" w:color="auto"/>
              <w:left w:val="nil"/>
              <w:bottom w:val="nil"/>
              <w:right w:val="nil"/>
            </w:tcBorders>
          </w:tcPr>
          <w:p w:rsidR="00E113A8" w:rsidRPr="00542493" w:rsidRDefault="00E113A8" w:rsidP="00BE7E1F">
            <w:pPr>
              <w:widowControl w:val="0"/>
              <w:autoSpaceDE w:val="0"/>
              <w:autoSpaceDN w:val="0"/>
              <w:adjustRightInd w:val="0"/>
              <w:spacing w:line="240" w:lineRule="auto"/>
              <w:ind w:left="-102" w:right="-102"/>
              <w:jc w:val="center"/>
              <w:rPr>
                <w:rFonts w:cs="Times New Roman"/>
                <w:sz w:val="19"/>
                <w:szCs w:val="19"/>
              </w:rPr>
            </w:pPr>
          </w:p>
        </w:tc>
      </w:tr>
      <w:tr w:rsidR="00301472" w:rsidRPr="00542493" w:rsidTr="00BE7E1F">
        <w:trPr>
          <w:gridAfter w:val="1"/>
          <w:wAfter w:w="9" w:type="dxa"/>
          <w:jc w:val="center"/>
        </w:trPr>
        <w:tc>
          <w:tcPr>
            <w:tcW w:w="2530" w:type="dxa"/>
            <w:tcBorders>
              <w:top w:val="nil"/>
              <w:left w:val="nil"/>
              <w:bottom w:val="nil"/>
              <w:right w:val="nil"/>
            </w:tcBorders>
          </w:tcPr>
          <w:p w:rsidR="00301472" w:rsidRPr="00542493" w:rsidRDefault="00301472" w:rsidP="00BE7E1F">
            <w:pPr>
              <w:autoSpaceDE w:val="0"/>
              <w:autoSpaceDN w:val="0"/>
              <w:adjustRightInd w:val="0"/>
              <w:spacing w:line="240" w:lineRule="auto"/>
              <w:ind w:right="-102"/>
              <w:jc w:val="left"/>
              <w:rPr>
                <w:rFonts w:cs="Univers"/>
                <w:sz w:val="19"/>
                <w:szCs w:val="19"/>
              </w:rPr>
            </w:pPr>
            <w:r w:rsidRPr="00542493">
              <w:rPr>
                <w:rFonts w:cs="Univers"/>
                <w:sz w:val="19"/>
                <w:szCs w:val="19"/>
              </w:rPr>
              <w:t>∆ KW investment</w:t>
            </w:r>
          </w:p>
        </w:tc>
        <w:tc>
          <w:tcPr>
            <w:tcW w:w="1049"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-0.0843*</w:t>
            </w:r>
          </w:p>
        </w:tc>
        <w:tc>
          <w:tcPr>
            <w:tcW w:w="1134"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-0.0843*</w:t>
            </w:r>
          </w:p>
        </w:tc>
        <w:tc>
          <w:tcPr>
            <w:tcW w:w="1134"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-0.150***</w:t>
            </w:r>
          </w:p>
        </w:tc>
        <w:tc>
          <w:tcPr>
            <w:tcW w:w="1105"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-0.149***</w:t>
            </w:r>
          </w:p>
        </w:tc>
        <w:tc>
          <w:tcPr>
            <w:tcW w:w="1055"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-0.193***</w:t>
            </w:r>
          </w:p>
        </w:tc>
        <w:tc>
          <w:tcPr>
            <w:tcW w:w="1197"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-0.161***</w:t>
            </w:r>
          </w:p>
        </w:tc>
      </w:tr>
      <w:tr w:rsidR="00301472" w:rsidRPr="00542493" w:rsidTr="00BE7E1F">
        <w:trPr>
          <w:gridAfter w:val="1"/>
          <w:wAfter w:w="9" w:type="dxa"/>
          <w:jc w:val="center"/>
        </w:trPr>
        <w:tc>
          <w:tcPr>
            <w:tcW w:w="2530" w:type="dxa"/>
            <w:tcBorders>
              <w:top w:val="nil"/>
              <w:left w:val="nil"/>
              <w:bottom w:val="nil"/>
              <w:right w:val="nil"/>
            </w:tcBorders>
          </w:tcPr>
          <w:p w:rsidR="00301472" w:rsidRPr="00542493" w:rsidRDefault="00301472" w:rsidP="00BE7E1F">
            <w:pPr>
              <w:autoSpaceDE w:val="0"/>
              <w:autoSpaceDN w:val="0"/>
              <w:adjustRightInd w:val="0"/>
              <w:spacing w:line="240" w:lineRule="auto"/>
              <w:ind w:right="-102"/>
              <w:jc w:val="left"/>
              <w:rPr>
                <w:rFonts w:cs="Univers"/>
                <w:sz w:val="19"/>
                <w:szCs w:val="19"/>
              </w:rPr>
            </w:pPr>
          </w:p>
        </w:tc>
        <w:tc>
          <w:tcPr>
            <w:tcW w:w="1049"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(0.0473)</w:t>
            </w:r>
          </w:p>
        </w:tc>
        <w:tc>
          <w:tcPr>
            <w:tcW w:w="1134"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(0.0470)</w:t>
            </w:r>
          </w:p>
        </w:tc>
        <w:tc>
          <w:tcPr>
            <w:tcW w:w="1134"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(0.0529)</w:t>
            </w:r>
          </w:p>
        </w:tc>
        <w:tc>
          <w:tcPr>
            <w:tcW w:w="1105"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(0.0501)</w:t>
            </w:r>
          </w:p>
        </w:tc>
        <w:tc>
          <w:tcPr>
            <w:tcW w:w="1055"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(0.0533)</w:t>
            </w:r>
          </w:p>
        </w:tc>
        <w:tc>
          <w:tcPr>
            <w:tcW w:w="1197"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(0.0562)</w:t>
            </w:r>
          </w:p>
        </w:tc>
      </w:tr>
      <w:tr w:rsidR="00301472" w:rsidRPr="00542493" w:rsidTr="00BE7E1F">
        <w:trPr>
          <w:gridAfter w:val="1"/>
          <w:wAfter w:w="9" w:type="dxa"/>
          <w:jc w:val="center"/>
        </w:trPr>
        <w:tc>
          <w:tcPr>
            <w:tcW w:w="2530" w:type="dxa"/>
            <w:tcBorders>
              <w:top w:val="nil"/>
              <w:left w:val="nil"/>
              <w:bottom w:val="nil"/>
              <w:right w:val="nil"/>
            </w:tcBorders>
          </w:tcPr>
          <w:p w:rsidR="00301472" w:rsidRPr="00542493" w:rsidRDefault="00301472" w:rsidP="00BE7E1F">
            <w:pPr>
              <w:autoSpaceDE w:val="0"/>
              <w:autoSpaceDN w:val="0"/>
              <w:adjustRightInd w:val="0"/>
              <w:spacing w:line="240" w:lineRule="auto"/>
              <w:ind w:right="-102"/>
              <w:jc w:val="left"/>
              <w:rPr>
                <w:rFonts w:cs="Univers"/>
                <w:i/>
                <w:sz w:val="19"/>
                <w:szCs w:val="19"/>
              </w:rPr>
            </w:pPr>
            <w:r w:rsidRPr="00542493">
              <w:rPr>
                <w:rFonts w:cs="Univers"/>
                <w:sz w:val="19"/>
                <w:szCs w:val="19"/>
              </w:rPr>
              <w:t xml:space="preserve">Δ Size </w:t>
            </w:r>
            <w:r w:rsidRPr="00542493">
              <w:rPr>
                <w:rFonts w:cs="Univers"/>
                <w:i/>
                <w:sz w:val="19"/>
                <w:szCs w:val="19"/>
              </w:rPr>
              <w:t>(log)</w:t>
            </w:r>
          </w:p>
        </w:tc>
        <w:tc>
          <w:tcPr>
            <w:tcW w:w="1049"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0.198***</w:t>
            </w:r>
          </w:p>
        </w:tc>
        <w:tc>
          <w:tcPr>
            <w:tcW w:w="1134"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0.165</w:t>
            </w:r>
          </w:p>
        </w:tc>
        <w:tc>
          <w:tcPr>
            <w:tcW w:w="1105"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0.161</w:t>
            </w:r>
          </w:p>
        </w:tc>
        <w:tc>
          <w:tcPr>
            <w:tcW w:w="1055"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0.0996</w:t>
            </w:r>
          </w:p>
        </w:tc>
        <w:tc>
          <w:tcPr>
            <w:tcW w:w="1197"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0.0885</w:t>
            </w:r>
          </w:p>
        </w:tc>
      </w:tr>
      <w:tr w:rsidR="00301472" w:rsidRPr="00542493" w:rsidTr="00BE7E1F">
        <w:trPr>
          <w:gridAfter w:val="1"/>
          <w:wAfter w:w="9" w:type="dxa"/>
          <w:jc w:val="center"/>
        </w:trPr>
        <w:tc>
          <w:tcPr>
            <w:tcW w:w="2530" w:type="dxa"/>
            <w:tcBorders>
              <w:top w:val="nil"/>
              <w:left w:val="nil"/>
              <w:bottom w:val="nil"/>
              <w:right w:val="nil"/>
            </w:tcBorders>
          </w:tcPr>
          <w:p w:rsidR="00301472" w:rsidRPr="00542493" w:rsidRDefault="00301472" w:rsidP="00BE7E1F">
            <w:pPr>
              <w:autoSpaceDE w:val="0"/>
              <w:autoSpaceDN w:val="0"/>
              <w:adjustRightInd w:val="0"/>
              <w:spacing w:line="240" w:lineRule="auto"/>
              <w:ind w:right="-102"/>
              <w:jc w:val="left"/>
              <w:rPr>
                <w:rFonts w:cs="Univers"/>
                <w:i/>
                <w:sz w:val="19"/>
                <w:szCs w:val="19"/>
              </w:rPr>
            </w:pPr>
          </w:p>
        </w:tc>
        <w:tc>
          <w:tcPr>
            <w:tcW w:w="1049"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(0.0658)</w:t>
            </w:r>
          </w:p>
        </w:tc>
        <w:tc>
          <w:tcPr>
            <w:tcW w:w="1134"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(0.144)</w:t>
            </w:r>
          </w:p>
        </w:tc>
        <w:tc>
          <w:tcPr>
            <w:tcW w:w="1105"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(0.103)</w:t>
            </w:r>
          </w:p>
        </w:tc>
        <w:tc>
          <w:tcPr>
            <w:tcW w:w="1055"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(0.167)</w:t>
            </w:r>
          </w:p>
        </w:tc>
        <w:tc>
          <w:tcPr>
            <w:tcW w:w="1197"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(0.130)</w:t>
            </w:r>
          </w:p>
        </w:tc>
      </w:tr>
      <w:tr w:rsidR="00301472" w:rsidRPr="00542493" w:rsidTr="00BE7E1F">
        <w:trPr>
          <w:gridAfter w:val="1"/>
          <w:wAfter w:w="9" w:type="dxa"/>
          <w:jc w:val="center"/>
        </w:trPr>
        <w:tc>
          <w:tcPr>
            <w:tcW w:w="2530" w:type="dxa"/>
            <w:tcBorders>
              <w:top w:val="nil"/>
              <w:left w:val="nil"/>
              <w:bottom w:val="nil"/>
              <w:right w:val="nil"/>
            </w:tcBorders>
          </w:tcPr>
          <w:p w:rsidR="00301472" w:rsidRPr="00542493" w:rsidRDefault="00301472" w:rsidP="00BE7E1F">
            <w:pPr>
              <w:autoSpaceDE w:val="0"/>
              <w:autoSpaceDN w:val="0"/>
              <w:adjustRightInd w:val="0"/>
              <w:spacing w:line="240" w:lineRule="auto"/>
              <w:ind w:right="-102"/>
              <w:jc w:val="left"/>
              <w:rPr>
                <w:rFonts w:cs="Univers"/>
                <w:i/>
                <w:sz w:val="19"/>
                <w:szCs w:val="19"/>
              </w:rPr>
            </w:pPr>
            <w:r w:rsidRPr="00542493">
              <w:rPr>
                <w:rFonts w:cs="Univers"/>
                <w:sz w:val="19"/>
                <w:szCs w:val="19"/>
              </w:rPr>
              <w:t xml:space="preserve">Δ Rooms </w:t>
            </w:r>
            <w:r w:rsidRPr="00542493">
              <w:rPr>
                <w:rFonts w:cs="Univers"/>
                <w:i/>
                <w:sz w:val="19"/>
                <w:szCs w:val="19"/>
              </w:rPr>
              <w:t>(log)</w:t>
            </w:r>
          </w:p>
        </w:tc>
        <w:tc>
          <w:tcPr>
            <w:tcW w:w="1049"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-0.0271***</w:t>
            </w:r>
          </w:p>
        </w:tc>
        <w:tc>
          <w:tcPr>
            <w:tcW w:w="1134"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-0.0352***</w:t>
            </w:r>
          </w:p>
        </w:tc>
        <w:tc>
          <w:tcPr>
            <w:tcW w:w="1105"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-0.0382***</w:t>
            </w:r>
          </w:p>
        </w:tc>
        <w:tc>
          <w:tcPr>
            <w:tcW w:w="1055"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-0.0383***</w:t>
            </w:r>
          </w:p>
        </w:tc>
        <w:tc>
          <w:tcPr>
            <w:tcW w:w="1197"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-0.0262**</w:t>
            </w:r>
          </w:p>
        </w:tc>
      </w:tr>
      <w:tr w:rsidR="00301472" w:rsidRPr="00542493" w:rsidTr="00BE7E1F">
        <w:trPr>
          <w:gridAfter w:val="1"/>
          <w:wAfter w:w="9" w:type="dxa"/>
          <w:jc w:val="center"/>
        </w:trPr>
        <w:tc>
          <w:tcPr>
            <w:tcW w:w="2530" w:type="dxa"/>
            <w:tcBorders>
              <w:top w:val="nil"/>
              <w:left w:val="nil"/>
              <w:bottom w:val="nil"/>
              <w:right w:val="nil"/>
            </w:tcBorders>
          </w:tcPr>
          <w:p w:rsidR="00301472" w:rsidRPr="00542493" w:rsidRDefault="00301472" w:rsidP="00BE7E1F">
            <w:pPr>
              <w:autoSpaceDE w:val="0"/>
              <w:autoSpaceDN w:val="0"/>
              <w:adjustRightInd w:val="0"/>
              <w:spacing w:line="240" w:lineRule="auto"/>
              <w:ind w:right="-102"/>
              <w:jc w:val="left"/>
              <w:rPr>
                <w:rFonts w:cs="Univers"/>
                <w:sz w:val="19"/>
                <w:szCs w:val="19"/>
              </w:rPr>
            </w:pPr>
          </w:p>
        </w:tc>
        <w:tc>
          <w:tcPr>
            <w:tcW w:w="1049"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(0.00535)</w:t>
            </w:r>
          </w:p>
        </w:tc>
        <w:tc>
          <w:tcPr>
            <w:tcW w:w="1134"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(0.0134)</w:t>
            </w:r>
          </w:p>
        </w:tc>
        <w:tc>
          <w:tcPr>
            <w:tcW w:w="1105"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(0.00966)</w:t>
            </w:r>
          </w:p>
        </w:tc>
        <w:tc>
          <w:tcPr>
            <w:tcW w:w="1055"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(0.0149)</w:t>
            </w:r>
          </w:p>
        </w:tc>
        <w:tc>
          <w:tcPr>
            <w:tcW w:w="1197"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(0.0113)</w:t>
            </w:r>
          </w:p>
        </w:tc>
      </w:tr>
      <w:tr w:rsidR="00301472" w:rsidRPr="00542493" w:rsidTr="00BE7E1F">
        <w:trPr>
          <w:gridAfter w:val="1"/>
          <w:wAfter w:w="9" w:type="dxa"/>
          <w:jc w:val="center"/>
        </w:trPr>
        <w:tc>
          <w:tcPr>
            <w:tcW w:w="2530" w:type="dxa"/>
            <w:tcBorders>
              <w:top w:val="nil"/>
              <w:left w:val="nil"/>
              <w:bottom w:val="nil"/>
              <w:right w:val="nil"/>
            </w:tcBorders>
          </w:tcPr>
          <w:p w:rsidR="00301472" w:rsidRPr="00542493" w:rsidRDefault="00301472" w:rsidP="00BE7E1F">
            <w:pPr>
              <w:autoSpaceDE w:val="0"/>
              <w:autoSpaceDN w:val="0"/>
              <w:adjustRightInd w:val="0"/>
              <w:spacing w:line="240" w:lineRule="auto"/>
              <w:ind w:right="-102"/>
              <w:jc w:val="left"/>
              <w:rPr>
                <w:rFonts w:cs="Univers"/>
                <w:sz w:val="19"/>
                <w:szCs w:val="19"/>
              </w:rPr>
            </w:pPr>
            <w:r w:rsidRPr="00542493">
              <w:rPr>
                <w:rFonts w:cs="Univers"/>
                <w:sz w:val="19"/>
                <w:szCs w:val="19"/>
              </w:rPr>
              <w:t xml:space="preserve">Δ Maintenance quality – good </w:t>
            </w:r>
          </w:p>
        </w:tc>
        <w:tc>
          <w:tcPr>
            <w:tcW w:w="1049"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0.0642***</w:t>
            </w:r>
          </w:p>
        </w:tc>
        <w:tc>
          <w:tcPr>
            <w:tcW w:w="1134"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0.0535**</w:t>
            </w:r>
          </w:p>
        </w:tc>
        <w:tc>
          <w:tcPr>
            <w:tcW w:w="1105"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0.0453**</w:t>
            </w:r>
          </w:p>
        </w:tc>
        <w:tc>
          <w:tcPr>
            <w:tcW w:w="1055"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0.0531*</w:t>
            </w:r>
          </w:p>
        </w:tc>
        <w:tc>
          <w:tcPr>
            <w:tcW w:w="1197"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0.0871***</w:t>
            </w:r>
          </w:p>
        </w:tc>
      </w:tr>
      <w:tr w:rsidR="00301472" w:rsidRPr="00542493" w:rsidTr="00BE7E1F">
        <w:trPr>
          <w:gridAfter w:val="1"/>
          <w:wAfter w:w="9" w:type="dxa"/>
          <w:jc w:val="center"/>
        </w:trPr>
        <w:tc>
          <w:tcPr>
            <w:tcW w:w="2530" w:type="dxa"/>
            <w:tcBorders>
              <w:top w:val="nil"/>
              <w:left w:val="nil"/>
              <w:bottom w:val="nil"/>
              <w:right w:val="nil"/>
            </w:tcBorders>
          </w:tcPr>
          <w:p w:rsidR="00301472" w:rsidRPr="00542493" w:rsidRDefault="00301472" w:rsidP="00BE7E1F">
            <w:pPr>
              <w:autoSpaceDE w:val="0"/>
              <w:autoSpaceDN w:val="0"/>
              <w:adjustRightInd w:val="0"/>
              <w:spacing w:line="240" w:lineRule="auto"/>
              <w:ind w:right="-102"/>
              <w:jc w:val="left"/>
              <w:rPr>
                <w:rFonts w:cs="Univers"/>
                <w:sz w:val="19"/>
                <w:szCs w:val="19"/>
              </w:rPr>
            </w:pPr>
          </w:p>
        </w:tc>
        <w:tc>
          <w:tcPr>
            <w:tcW w:w="1049"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(0.0126)</w:t>
            </w:r>
          </w:p>
        </w:tc>
        <w:tc>
          <w:tcPr>
            <w:tcW w:w="1134"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(0.0260)</w:t>
            </w:r>
          </w:p>
        </w:tc>
        <w:tc>
          <w:tcPr>
            <w:tcW w:w="1105"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(0.0183)</w:t>
            </w:r>
          </w:p>
        </w:tc>
        <w:tc>
          <w:tcPr>
            <w:tcW w:w="1055"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(0.0298)</w:t>
            </w:r>
          </w:p>
        </w:tc>
        <w:tc>
          <w:tcPr>
            <w:tcW w:w="1197"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(0.0238)</w:t>
            </w:r>
          </w:p>
        </w:tc>
      </w:tr>
      <w:tr w:rsidR="00301472" w:rsidRPr="00542493" w:rsidTr="00BE7E1F">
        <w:trPr>
          <w:gridAfter w:val="1"/>
          <w:wAfter w:w="9" w:type="dxa"/>
          <w:jc w:val="center"/>
        </w:trPr>
        <w:tc>
          <w:tcPr>
            <w:tcW w:w="2530" w:type="dxa"/>
            <w:tcBorders>
              <w:top w:val="nil"/>
              <w:left w:val="nil"/>
              <w:bottom w:val="nil"/>
              <w:right w:val="nil"/>
            </w:tcBorders>
          </w:tcPr>
          <w:p w:rsidR="00301472" w:rsidRPr="00542493" w:rsidRDefault="00301472" w:rsidP="00BE7E1F">
            <w:pPr>
              <w:autoSpaceDE w:val="0"/>
              <w:autoSpaceDN w:val="0"/>
              <w:adjustRightInd w:val="0"/>
              <w:spacing w:line="240" w:lineRule="auto"/>
              <w:ind w:right="-102"/>
              <w:jc w:val="left"/>
              <w:rPr>
                <w:rFonts w:cs="Univers"/>
                <w:sz w:val="19"/>
                <w:szCs w:val="19"/>
              </w:rPr>
            </w:pPr>
            <w:r w:rsidRPr="00542493">
              <w:rPr>
                <w:rFonts w:cs="Univers"/>
                <w:sz w:val="19"/>
                <w:szCs w:val="19"/>
              </w:rPr>
              <w:t>Δ Central heating</w:t>
            </w:r>
          </w:p>
        </w:tc>
        <w:tc>
          <w:tcPr>
            <w:tcW w:w="1049"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-0.0538***</w:t>
            </w:r>
          </w:p>
        </w:tc>
        <w:tc>
          <w:tcPr>
            <w:tcW w:w="1134"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-0.103***</w:t>
            </w:r>
          </w:p>
        </w:tc>
        <w:tc>
          <w:tcPr>
            <w:tcW w:w="1105"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-0.103***</w:t>
            </w:r>
          </w:p>
        </w:tc>
        <w:tc>
          <w:tcPr>
            <w:tcW w:w="1055"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-0.137***</w:t>
            </w:r>
          </w:p>
        </w:tc>
        <w:tc>
          <w:tcPr>
            <w:tcW w:w="1197"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-0.112***</w:t>
            </w:r>
          </w:p>
        </w:tc>
      </w:tr>
      <w:tr w:rsidR="00301472" w:rsidRPr="00542493" w:rsidTr="00BE7E1F">
        <w:trPr>
          <w:gridAfter w:val="1"/>
          <w:wAfter w:w="9" w:type="dxa"/>
          <w:jc w:val="center"/>
        </w:trPr>
        <w:tc>
          <w:tcPr>
            <w:tcW w:w="2530" w:type="dxa"/>
            <w:tcBorders>
              <w:top w:val="nil"/>
              <w:left w:val="nil"/>
              <w:bottom w:val="nil"/>
              <w:right w:val="nil"/>
            </w:tcBorders>
          </w:tcPr>
          <w:p w:rsidR="00301472" w:rsidRPr="00542493" w:rsidRDefault="00301472" w:rsidP="00BE7E1F">
            <w:pPr>
              <w:autoSpaceDE w:val="0"/>
              <w:autoSpaceDN w:val="0"/>
              <w:adjustRightInd w:val="0"/>
              <w:spacing w:line="240" w:lineRule="auto"/>
              <w:ind w:right="-102"/>
              <w:jc w:val="left"/>
              <w:rPr>
                <w:rFonts w:cs="Univers"/>
                <w:sz w:val="19"/>
                <w:szCs w:val="19"/>
              </w:rPr>
            </w:pPr>
          </w:p>
        </w:tc>
        <w:tc>
          <w:tcPr>
            <w:tcW w:w="1049"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(0.0162)</w:t>
            </w:r>
          </w:p>
        </w:tc>
        <w:tc>
          <w:tcPr>
            <w:tcW w:w="1134"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(0.0317)</w:t>
            </w:r>
          </w:p>
        </w:tc>
        <w:tc>
          <w:tcPr>
            <w:tcW w:w="1105"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(0.0238)</w:t>
            </w:r>
          </w:p>
        </w:tc>
        <w:tc>
          <w:tcPr>
            <w:tcW w:w="1055"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(0.0375)</w:t>
            </w:r>
          </w:p>
        </w:tc>
        <w:tc>
          <w:tcPr>
            <w:tcW w:w="1197"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(0.0307)</w:t>
            </w:r>
          </w:p>
        </w:tc>
      </w:tr>
      <w:tr w:rsidR="00301472" w:rsidRPr="00542493" w:rsidTr="00BE7E1F">
        <w:trPr>
          <w:gridAfter w:val="1"/>
          <w:wAfter w:w="9" w:type="dxa"/>
          <w:jc w:val="center"/>
        </w:trPr>
        <w:tc>
          <w:tcPr>
            <w:tcW w:w="2530" w:type="dxa"/>
            <w:tcBorders>
              <w:top w:val="nil"/>
              <w:left w:val="nil"/>
              <w:bottom w:val="nil"/>
              <w:right w:val="nil"/>
            </w:tcBorders>
          </w:tcPr>
          <w:p w:rsidR="00301472" w:rsidRPr="00542493" w:rsidRDefault="00301472" w:rsidP="00BE7E1F">
            <w:pPr>
              <w:autoSpaceDE w:val="0"/>
              <w:autoSpaceDN w:val="0"/>
              <w:adjustRightInd w:val="0"/>
              <w:spacing w:line="240" w:lineRule="auto"/>
              <w:ind w:right="-102"/>
              <w:jc w:val="left"/>
              <w:rPr>
                <w:rFonts w:cs="Univers"/>
                <w:sz w:val="19"/>
                <w:szCs w:val="19"/>
              </w:rPr>
            </w:pPr>
            <w:r w:rsidRPr="00542493">
              <w:rPr>
                <w:rFonts w:cs="Univers"/>
                <w:sz w:val="19"/>
                <w:szCs w:val="19"/>
              </w:rPr>
              <w:t>Δ Listed building</w:t>
            </w:r>
          </w:p>
        </w:tc>
        <w:tc>
          <w:tcPr>
            <w:tcW w:w="1049"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0.0186</w:t>
            </w:r>
          </w:p>
        </w:tc>
        <w:tc>
          <w:tcPr>
            <w:tcW w:w="1134"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0.0535</w:t>
            </w:r>
          </w:p>
        </w:tc>
        <w:tc>
          <w:tcPr>
            <w:tcW w:w="1105"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0.0596</w:t>
            </w:r>
          </w:p>
        </w:tc>
        <w:tc>
          <w:tcPr>
            <w:tcW w:w="1055"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0.111</w:t>
            </w:r>
          </w:p>
        </w:tc>
        <w:tc>
          <w:tcPr>
            <w:tcW w:w="1197"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0.0724</w:t>
            </w:r>
          </w:p>
        </w:tc>
      </w:tr>
      <w:tr w:rsidR="00301472" w:rsidRPr="00542493" w:rsidTr="00BE7E1F">
        <w:trPr>
          <w:gridAfter w:val="1"/>
          <w:wAfter w:w="9" w:type="dxa"/>
          <w:jc w:val="center"/>
        </w:trPr>
        <w:tc>
          <w:tcPr>
            <w:tcW w:w="2530" w:type="dxa"/>
            <w:tcBorders>
              <w:top w:val="nil"/>
              <w:left w:val="nil"/>
              <w:bottom w:val="nil"/>
              <w:right w:val="nil"/>
            </w:tcBorders>
          </w:tcPr>
          <w:p w:rsidR="00301472" w:rsidRPr="00542493" w:rsidRDefault="00301472" w:rsidP="00BE7E1F">
            <w:pPr>
              <w:autoSpaceDE w:val="0"/>
              <w:autoSpaceDN w:val="0"/>
              <w:adjustRightInd w:val="0"/>
              <w:spacing w:line="240" w:lineRule="auto"/>
              <w:ind w:right="-102"/>
              <w:jc w:val="left"/>
              <w:rPr>
                <w:rFonts w:cs="Univers"/>
                <w:sz w:val="19"/>
                <w:szCs w:val="19"/>
              </w:rPr>
            </w:pPr>
          </w:p>
        </w:tc>
        <w:tc>
          <w:tcPr>
            <w:tcW w:w="1049"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(0.0554)</w:t>
            </w:r>
          </w:p>
        </w:tc>
        <w:tc>
          <w:tcPr>
            <w:tcW w:w="1134"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(0.0842)</w:t>
            </w:r>
          </w:p>
        </w:tc>
        <w:tc>
          <w:tcPr>
            <w:tcW w:w="1105"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(0.0673)</w:t>
            </w:r>
          </w:p>
        </w:tc>
        <w:tc>
          <w:tcPr>
            <w:tcW w:w="1055"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(0.0893)</w:t>
            </w:r>
          </w:p>
        </w:tc>
        <w:tc>
          <w:tcPr>
            <w:tcW w:w="1197"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(0.0830)</w:t>
            </w:r>
          </w:p>
        </w:tc>
      </w:tr>
      <w:tr w:rsidR="00301472" w:rsidRPr="00542493" w:rsidTr="00BE7E1F">
        <w:trPr>
          <w:gridAfter w:val="1"/>
          <w:wAfter w:w="9" w:type="dxa"/>
          <w:jc w:val="center"/>
        </w:trPr>
        <w:tc>
          <w:tcPr>
            <w:tcW w:w="2530" w:type="dxa"/>
            <w:tcBorders>
              <w:top w:val="nil"/>
              <w:left w:val="nil"/>
              <w:bottom w:val="nil"/>
              <w:right w:val="nil"/>
            </w:tcBorders>
          </w:tcPr>
          <w:p w:rsidR="00301472" w:rsidRPr="00542493" w:rsidRDefault="00301472" w:rsidP="00BE7E1F">
            <w:pPr>
              <w:autoSpaceDE w:val="0"/>
              <w:autoSpaceDN w:val="0"/>
              <w:adjustRightInd w:val="0"/>
              <w:spacing w:line="240" w:lineRule="auto"/>
              <w:ind w:right="-102"/>
              <w:jc w:val="left"/>
              <w:rPr>
                <w:rFonts w:cs="Univers"/>
                <w:sz w:val="19"/>
                <w:szCs w:val="19"/>
              </w:rPr>
            </w:pPr>
            <w:r w:rsidRPr="00542493">
              <w:rPr>
                <w:rFonts w:cs="Univers"/>
                <w:sz w:val="19"/>
                <w:szCs w:val="19"/>
              </w:rPr>
              <w:t xml:space="preserve">∆ </w:t>
            </w:r>
            <w:r w:rsidRPr="00542493">
              <w:rPr>
                <w:rFonts w:cs="Times New Roman"/>
                <w:sz w:val="19"/>
                <w:szCs w:val="19"/>
              </w:rPr>
              <w:t xml:space="preserve">Population density </w:t>
            </w:r>
            <w:r w:rsidRPr="00542493">
              <w:rPr>
                <w:rFonts w:cs="Times New Roman"/>
                <w:i/>
                <w:sz w:val="19"/>
                <w:szCs w:val="19"/>
              </w:rPr>
              <w:t>(log)</w:t>
            </w:r>
          </w:p>
        </w:tc>
        <w:tc>
          <w:tcPr>
            <w:tcW w:w="1049"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p>
        </w:tc>
        <w:tc>
          <w:tcPr>
            <w:tcW w:w="1105"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p>
        </w:tc>
        <w:tc>
          <w:tcPr>
            <w:tcW w:w="1055"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p>
        </w:tc>
        <w:tc>
          <w:tcPr>
            <w:tcW w:w="1197"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-0.113</w:t>
            </w:r>
          </w:p>
        </w:tc>
      </w:tr>
      <w:tr w:rsidR="00301472" w:rsidRPr="00542493" w:rsidTr="00BE7E1F">
        <w:trPr>
          <w:gridAfter w:val="1"/>
          <w:wAfter w:w="9" w:type="dxa"/>
          <w:jc w:val="center"/>
        </w:trPr>
        <w:tc>
          <w:tcPr>
            <w:tcW w:w="2530" w:type="dxa"/>
            <w:tcBorders>
              <w:top w:val="nil"/>
              <w:left w:val="nil"/>
              <w:bottom w:val="nil"/>
              <w:right w:val="nil"/>
            </w:tcBorders>
          </w:tcPr>
          <w:p w:rsidR="00301472" w:rsidRPr="00542493" w:rsidRDefault="00301472" w:rsidP="00BE7E1F">
            <w:pPr>
              <w:autoSpaceDE w:val="0"/>
              <w:autoSpaceDN w:val="0"/>
              <w:adjustRightInd w:val="0"/>
              <w:spacing w:line="240" w:lineRule="auto"/>
              <w:ind w:right="-102"/>
              <w:jc w:val="left"/>
              <w:rPr>
                <w:rFonts w:cs="Univers"/>
                <w:sz w:val="19"/>
                <w:szCs w:val="19"/>
              </w:rPr>
            </w:pPr>
          </w:p>
        </w:tc>
        <w:tc>
          <w:tcPr>
            <w:tcW w:w="1049"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p>
        </w:tc>
        <w:tc>
          <w:tcPr>
            <w:tcW w:w="1105"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p>
        </w:tc>
        <w:tc>
          <w:tcPr>
            <w:tcW w:w="1055"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p>
        </w:tc>
        <w:tc>
          <w:tcPr>
            <w:tcW w:w="1197"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(0.140)</w:t>
            </w:r>
          </w:p>
        </w:tc>
      </w:tr>
      <w:tr w:rsidR="00301472" w:rsidRPr="00542493" w:rsidTr="00BE7E1F">
        <w:trPr>
          <w:gridAfter w:val="1"/>
          <w:wAfter w:w="9" w:type="dxa"/>
          <w:jc w:val="center"/>
        </w:trPr>
        <w:tc>
          <w:tcPr>
            <w:tcW w:w="2530" w:type="dxa"/>
            <w:tcBorders>
              <w:top w:val="nil"/>
              <w:left w:val="nil"/>
              <w:bottom w:val="nil"/>
              <w:right w:val="nil"/>
            </w:tcBorders>
          </w:tcPr>
          <w:p w:rsidR="00301472" w:rsidRPr="00542493" w:rsidRDefault="00301472" w:rsidP="00BE7E1F">
            <w:pPr>
              <w:autoSpaceDE w:val="0"/>
              <w:autoSpaceDN w:val="0"/>
              <w:adjustRightInd w:val="0"/>
              <w:spacing w:line="240" w:lineRule="auto"/>
              <w:ind w:right="-102"/>
              <w:jc w:val="left"/>
              <w:rPr>
                <w:rFonts w:cs="Univers"/>
                <w:sz w:val="19"/>
                <w:szCs w:val="19"/>
              </w:rPr>
            </w:pPr>
            <w:r w:rsidRPr="00542493">
              <w:rPr>
                <w:rFonts w:cs="Univers"/>
                <w:sz w:val="19"/>
                <w:szCs w:val="19"/>
              </w:rPr>
              <w:t xml:space="preserve">∆ </w:t>
            </w:r>
            <w:r w:rsidRPr="00542493">
              <w:rPr>
                <w:rFonts w:cs="Times New Roman"/>
                <w:sz w:val="19"/>
                <w:szCs w:val="19"/>
              </w:rPr>
              <w:t>Share foreigners</w:t>
            </w:r>
          </w:p>
        </w:tc>
        <w:tc>
          <w:tcPr>
            <w:tcW w:w="1049"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p>
        </w:tc>
        <w:tc>
          <w:tcPr>
            <w:tcW w:w="1105"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p>
        </w:tc>
        <w:tc>
          <w:tcPr>
            <w:tcW w:w="1055"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p>
        </w:tc>
        <w:tc>
          <w:tcPr>
            <w:tcW w:w="1197"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0.564</w:t>
            </w:r>
          </w:p>
        </w:tc>
      </w:tr>
      <w:tr w:rsidR="00301472" w:rsidRPr="00542493" w:rsidTr="00BE7E1F">
        <w:trPr>
          <w:gridAfter w:val="1"/>
          <w:wAfter w:w="9" w:type="dxa"/>
          <w:jc w:val="center"/>
        </w:trPr>
        <w:tc>
          <w:tcPr>
            <w:tcW w:w="2530" w:type="dxa"/>
            <w:tcBorders>
              <w:top w:val="nil"/>
              <w:left w:val="nil"/>
              <w:bottom w:val="nil"/>
              <w:right w:val="nil"/>
            </w:tcBorders>
          </w:tcPr>
          <w:p w:rsidR="00301472" w:rsidRPr="00542493" w:rsidRDefault="00301472" w:rsidP="00BE7E1F">
            <w:pPr>
              <w:autoSpaceDE w:val="0"/>
              <w:autoSpaceDN w:val="0"/>
              <w:adjustRightInd w:val="0"/>
              <w:spacing w:line="240" w:lineRule="auto"/>
              <w:ind w:right="-102"/>
              <w:jc w:val="left"/>
              <w:rPr>
                <w:rFonts w:cs="Univers"/>
                <w:sz w:val="19"/>
                <w:szCs w:val="19"/>
              </w:rPr>
            </w:pPr>
          </w:p>
        </w:tc>
        <w:tc>
          <w:tcPr>
            <w:tcW w:w="1049"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p>
        </w:tc>
        <w:tc>
          <w:tcPr>
            <w:tcW w:w="1105"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p>
        </w:tc>
        <w:tc>
          <w:tcPr>
            <w:tcW w:w="1055"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p>
        </w:tc>
        <w:tc>
          <w:tcPr>
            <w:tcW w:w="1197"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(0.671)</w:t>
            </w:r>
          </w:p>
        </w:tc>
      </w:tr>
      <w:tr w:rsidR="00301472" w:rsidRPr="00542493" w:rsidTr="00BE7E1F">
        <w:trPr>
          <w:gridAfter w:val="1"/>
          <w:wAfter w:w="9" w:type="dxa"/>
          <w:jc w:val="center"/>
        </w:trPr>
        <w:tc>
          <w:tcPr>
            <w:tcW w:w="2530" w:type="dxa"/>
            <w:tcBorders>
              <w:top w:val="nil"/>
              <w:left w:val="nil"/>
              <w:bottom w:val="nil"/>
              <w:right w:val="nil"/>
            </w:tcBorders>
          </w:tcPr>
          <w:p w:rsidR="00301472" w:rsidRPr="00542493" w:rsidRDefault="00301472" w:rsidP="00BE7E1F">
            <w:pPr>
              <w:autoSpaceDE w:val="0"/>
              <w:autoSpaceDN w:val="0"/>
              <w:adjustRightInd w:val="0"/>
              <w:spacing w:line="240" w:lineRule="auto"/>
              <w:ind w:right="-102"/>
              <w:jc w:val="left"/>
              <w:rPr>
                <w:rFonts w:cs="Univers"/>
                <w:sz w:val="19"/>
                <w:szCs w:val="19"/>
              </w:rPr>
            </w:pPr>
            <w:r w:rsidRPr="00542493">
              <w:rPr>
                <w:rFonts w:cs="Univers"/>
                <w:sz w:val="19"/>
                <w:szCs w:val="19"/>
              </w:rPr>
              <w:t xml:space="preserve">∆ </w:t>
            </w:r>
            <w:r w:rsidRPr="00542493">
              <w:rPr>
                <w:rFonts w:cs="Times New Roman"/>
                <w:sz w:val="19"/>
                <w:szCs w:val="19"/>
              </w:rPr>
              <w:t>Share young people</w:t>
            </w:r>
          </w:p>
        </w:tc>
        <w:tc>
          <w:tcPr>
            <w:tcW w:w="1049"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p>
        </w:tc>
        <w:tc>
          <w:tcPr>
            <w:tcW w:w="1105"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p>
        </w:tc>
        <w:tc>
          <w:tcPr>
            <w:tcW w:w="1055"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p>
        </w:tc>
        <w:tc>
          <w:tcPr>
            <w:tcW w:w="1197"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-1.682</w:t>
            </w:r>
          </w:p>
        </w:tc>
      </w:tr>
      <w:tr w:rsidR="00301472" w:rsidRPr="00542493" w:rsidTr="00BE7E1F">
        <w:trPr>
          <w:gridAfter w:val="1"/>
          <w:wAfter w:w="9" w:type="dxa"/>
          <w:jc w:val="center"/>
        </w:trPr>
        <w:tc>
          <w:tcPr>
            <w:tcW w:w="2530" w:type="dxa"/>
            <w:tcBorders>
              <w:top w:val="nil"/>
              <w:left w:val="nil"/>
              <w:bottom w:val="nil"/>
              <w:right w:val="nil"/>
            </w:tcBorders>
          </w:tcPr>
          <w:p w:rsidR="00301472" w:rsidRPr="00542493" w:rsidRDefault="00301472" w:rsidP="00BE7E1F">
            <w:pPr>
              <w:autoSpaceDE w:val="0"/>
              <w:autoSpaceDN w:val="0"/>
              <w:adjustRightInd w:val="0"/>
              <w:spacing w:line="240" w:lineRule="auto"/>
              <w:ind w:right="-102"/>
              <w:jc w:val="left"/>
              <w:rPr>
                <w:rFonts w:cs="Univers"/>
                <w:sz w:val="19"/>
                <w:szCs w:val="19"/>
              </w:rPr>
            </w:pPr>
          </w:p>
        </w:tc>
        <w:tc>
          <w:tcPr>
            <w:tcW w:w="1049"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p>
        </w:tc>
        <w:tc>
          <w:tcPr>
            <w:tcW w:w="1105"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p>
        </w:tc>
        <w:tc>
          <w:tcPr>
            <w:tcW w:w="1055"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p>
        </w:tc>
        <w:tc>
          <w:tcPr>
            <w:tcW w:w="1197"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(1.145)</w:t>
            </w:r>
          </w:p>
        </w:tc>
      </w:tr>
      <w:tr w:rsidR="00301472" w:rsidRPr="00542493" w:rsidTr="00BE7E1F">
        <w:trPr>
          <w:gridAfter w:val="1"/>
          <w:wAfter w:w="9" w:type="dxa"/>
          <w:jc w:val="center"/>
        </w:trPr>
        <w:tc>
          <w:tcPr>
            <w:tcW w:w="2530"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right="-57"/>
              <w:rPr>
                <w:rFonts w:cs="Times New Roman"/>
                <w:sz w:val="19"/>
                <w:szCs w:val="19"/>
              </w:rPr>
            </w:pPr>
            <w:r w:rsidRPr="00542493">
              <w:rPr>
                <w:rFonts w:cs="Univers"/>
                <w:sz w:val="19"/>
                <w:szCs w:val="19"/>
              </w:rPr>
              <w:t xml:space="preserve">∆ </w:t>
            </w:r>
            <w:r w:rsidRPr="00542493">
              <w:rPr>
                <w:rFonts w:cs="Times New Roman"/>
                <w:sz w:val="19"/>
                <w:szCs w:val="19"/>
              </w:rPr>
              <w:t>Share elderly people</w:t>
            </w:r>
          </w:p>
        </w:tc>
        <w:tc>
          <w:tcPr>
            <w:tcW w:w="1049"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p>
        </w:tc>
        <w:tc>
          <w:tcPr>
            <w:tcW w:w="1105"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p>
        </w:tc>
        <w:tc>
          <w:tcPr>
            <w:tcW w:w="1055"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p>
        </w:tc>
        <w:tc>
          <w:tcPr>
            <w:tcW w:w="1197"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-0.362</w:t>
            </w:r>
          </w:p>
        </w:tc>
      </w:tr>
      <w:tr w:rsidR="00301472" w:rsidRPr="00542493" w:rsidTr="00BE7E1F">
        <w:trPr>
          <w:gridAfter w:val="1"/>
          <w:wAfter w:w="9" w:type="dxa"/>
          <w:jc w:val="center"/>
        </w:trPr>
        <w:tc>
          <w:tcPr>
            <w:tcW w:w="2530"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right="-57"/>
              <w:rPr>
                <w:rFonts w:cs="Times New Roman"/>
                <w:sz w:val="19"/>
                <w:szCs w:val="19"/>
              </w:rPr>
            </w:pPr>
          </w:p>
        </w:tc>
        <w:tc>
          <w:tcPr>
            <w:tcW w:w="1049"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p>
        </w:tc>
        <w:tc>
          <w:tcPr>
            <w:tcW w:w="1105"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p>
        </w:tc>
        <w:tc>
          <w:tcPr>
            <w:tcW w:w="1055"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p>
        </w:tc>
        <w:tc>
          <w:tcPr>
            <w:tcW w:w="1197"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(0.731)</w:t>
            </w:r>
          </w:p>
        </w:tc>
      </w:tr>
      <w:tr w:rsidR="00301472" w:rsidRPr="00542493" w:rsidTr="00BE7E1F">
        <w:trPr>
          <w:gridAfter w:val="1"/>
          <w:wAfter w:w="9" w:type="dxa"/>
          <w:jc w:val="center"/>
        </w:trPr>
        <w:tc>
          <w:tcPr>
            <w:tcW w:w="2530"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right="-57"/>
              <w:rPr>
                <w:rFonts w:cs="Times New Roman"/>
                <w:sz w:val="19"/>
                <w:szCs w:val="19"/>
              </w:rPr>
            </w:pPr>
            <w:r w:rsidRPr="00542493">
              <w:rPr>
                <w:rFonts w:cs="Univers"/>
                <w:sz w:val="19"/>
                <w:szCs w:val="19"/>
              </w:rPr>
              <w:t xml:space="preserve">∆ </w:t>
            </w:r>
            <w:r w:rsidRPr="00542493">
              <w:rPr>
                <w:rFonts w:cs="Times New Roman"/>
                <w:sz w:val="19"/>
                <w:szCs w:val="19"/>
              </w:rPr>
              <w:t>Average household size</w:t>
            </w:r>
          </w:p>
        </w:tc>
        <w:tc>
          <w:tcPr>
            <w:tcW w:w="1049"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p>
        </w:tc>
        <w:tc>
          <w:tcPr>
            <w:tcW w:w="1105"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p>
        </w:tc>
        <w:tc>
          <w:tcPr>
            <w:tcW w:w="1055"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p>
        </w:tc>
        <w:tc>
          <w:tcPr>
            <w:tcW w:w="1197"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-0.118</w:t>
            </w:r>
          </w:p>
        </w:tc>
      </w:tr>
      <w:tr w:rsidR="00301472" w:rsidRPr="00542493" w:rsidTr="00BE7E1F">
        <w:trPr>
          <w:gridAfter w:val="1"/>
          <w:wAfter w:w="9" w:type="dxa"/>
          <w:jc w:val="center"/>
        </w:trPr>
        <w:tc>
          <w:tcPr>
            <w:tcW w:w="2530"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right="-57"/>
              <w:rPr>
                <w:rFonts w:cs="Times New Roman"/>
                <w:sz w:val="19"/>
                <w:szCs w:val="19"/>
              </w:rPr>
            </w:pPr>
          </w:p>
        </w:tc>
        <w:tc>
          <w:tcPr>
            <w:tcW w:w="1049"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p>
        </w:tc>
        <w:tc>
          <w:tcPr>
            <w:tcW w:w="1105"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p>
        </w:tc>
        <w:tc>
          <w:tcPr>
            <w:tcW w:w="1055"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p>
        </w:tc>
        <w:tc>
          <w:tcPr>
            <w:tcW w:w="1197"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(0.316)</w:t>
            </w:r>
          </w:p>
        </w:tc>
      </w:tr>
      <w:tr w:rsidR="00E113A8" w:rsidRPr="00542493" w:rsidTr="00BE7E1F">
        <w:trPr>
          <w:gridAfter w:val="1"/>
          <w:wAfter w:w="9" w:type="dxa"/>
          <w:jc w:val="center"/>
        </w:trPr>
        <w:tc>
          <w:tcPr>
            <w:tcW w:w="2530" w:type="dxa"/>
            <w:tcBorders>
              <w:top w:val="nil"/>
              <w:left w:val="nil"/>
              <w:bottom w:val="nil"/>
              <w:right w:val="nil"/>
            </w:tcBorders>
          </w:tcPr>
          <w:p w:rsidR="00E113A8" w:rsidRPr="00542493" w:rsidRDefault="00E113A8" w:rsidP="00BE7E1F">
            <w:pPr>
              <w:widowControl w:val="0"/>
              <w:autoSpaceDE w:val="0"/>
              <w:autoSpaceDN w:val="0"/>
              <w:adjustRightInd w:val="0"/>
              <w:spacing w:line="240" w:lineRule="auto"/>
              <w:ind w:right="-57"/>
              <w:rPr>
                <w:rFonts w:cs="Times New Roman"/>
                <w:sz w:val="19"/>
                <w:szCs w:val="19"/>
              </w:rPr>
            </w:pPr>
          </w:p>
        </w:tc>
        <w:tc>
          <w:tcPr>
            <w:tcW w:w="1049" w:type="dxa"/>
            <w:tcBorders>
              <w:top w:val="nil"/>
              <w:left w:val="nil"/>
              <w:bottom w:val="nil"/>
              <w:right w:val="nil"/>
            </w:tcBorders>
          </w:tcPr>
          <w:p w:rsidR="00E113A8" w:rsidRPr="00542493" w:rsidRDefault="00E113A8" w:rsidP="00BE7E1F">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nil"/>
              <w:left w:val="nil"/>
              <w:bottom w:val="nil"/>
              <w:right w:val="nil"/>
            </w:tcBorders>
          </w:tcPr>
          <w:p w:rsidR="00E113A8" w:rsidRPr="00542493" w:rsidRDefault="00E113A8" w:rsidP="00BE7E1F">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nil"/>
              <w:left w:val="nil"/>
              <w:bottom w:val="nil"/>
              <w:right w:val="nil"/>
            </w:tcBorders>
          </w:tcPr>
          <w:p w:rsidR="00E113A8" w:rsidRPr="00542493" w:rsidRDefault="00E113A8" w:rsidP="00BE7E1F">
            <w:pPr>
              <w:widowControl w:val="0"/>
              <w:autoSpaceDE w:val="0"/>
              <w:autoSpaceDN w:val="0"/>
              <w:adjustRightInd w:val="0"/>
              <w:spacing w:line="240" w:lineRule="auto"/>
              <w:ind w:left="-102" w:right="-102"/>
              <w:jc w:val="center"/>
              <w:rPr>
                <w:rFonts w:cs="Times New Roman"/>
                <w:sz w:val="19"/>
                <w:szCs w:val="19"/>
              </w:rPr>
            </w:pPr>
          </w:p>
        </w:tc>
        <w:tc>
          <w:tcPr>
            <w:tcW w:w="1105" w:type="dxa"/>
            <w:tcBorders>
              <w:top w:val="nil"/>
              <w:left w:val="nil"/>
              <w:bottom w:val="nil"/>
              <w:right w:val="nil"/>
            </w:tcBorders>
          </w:tcPr>
          <w:p w:rsidR="00E113A8" w:rsidRPr="00542493" w:rsidRDefault="00E113A8" w:rsidP="00BE7E1F">
            <w:pPr>
              <w:widowControl w:val="0"/>
              <w:autoSpaceDE w:val="0"/>
              <w:autoSpaceDN w:val="0"/>
              <w:adjustRightInd w:val="0"/>
              <w:spacing w:line="240" w:lineRule="auto"/>
              <w:ind w:left="-102" w:right="-102"/>
              <w:jc w:val="center"/>
              <w:rPr>
                <w:rFonts w:cs="Times New Roman"/>
                <w:sz w:val="19"/>
                <w:szCs w:val="19"/>
              </w:rPr>
            </w:pPr>
          </w:p>
        </w:tc>
        <w:tc>
          <w:tcPr>
            <w:tcW w:w="1055" w:type="dxa"/>
            <w:tcBorders>
              <w:top w:val="nil"/>
              <w:left w:val="nil"/>
              <w:bottom w:val="nil"/>
              <w:right w:val="nil"/>
            </w:tcBorders>
          </w:tcPr>
          <w:p w:rsidR="00E113A8" w:rsidRPr="00542493" w:rsidRDefault="00E113A8" w:rsidP="00BE7E1F">
            <w:pPr>
              <w:widowControl w:val="0"/>
              <w:autoSpaceDE w:val="0"/>
              <w:autoSpaceDN w:val="0"/>
              <w:adjustRightInd w:val="0"/>
              <w:spacing w:line="240" w:lineRule="auto"/>
              <w:ind w:left="-102" w:right="-102"/>
              <w:jc w:val="center"/>
              <w:rPr>
                <w:rFonts w:cs="Times New Roman"/>
                <w:sz w:val="19"/>
                <w:szCs w:val="19"/>
              </w:rPr>
            </w:pPr>
          </w:p>
        </w:tc>
        <w:tc>
          <w:tcPr>
            <w:tcW w:w="1197" w:type="dxa"/>
            <w:tcBorders>
              <w:top w:val="nil"/>
              <w:left w:val="nil"/>
              <w:bottom w:val="nil"/>
              <w:right w:val="nil"/>
            </w:tcBorders>
          </w:tcPr>
          <w:p w:rsidR="00E113A8" w:rsidRPr="00542493" w:rsidRDefault="00E113A8" w:rsidP="00BE7E1F">
            <w:pPr>
              <w:widowControl w:val="0"/>
              <w:autoSpaceDE w:val="0"/>
              <w:autoSpaceDN w:val="0"/>
              <w:adjustRightInd w:val="0"/>
              <w:spacing w:line="240" w:lineRule="auto"/>
              <w:ind w:left="-102" w:right="-102"/>
              <w:jc w:val="center"/>
              <w:rPr>
                <w:rFonts w:cs="Times New Roman"/>
                <w:sz w:val="19"/>
                <w:szCs w:val="19"/>
              </w:rPr>
            </w:pPr>
          </w:p>
        </w:tc>
      </w:tr>
      <w:tr w:rsidR="00E113A8" w:rsidRPr="00542493" w:rsidTr="00BE7E1F">
        <w:trPr>
          <w:gridAfter w:val="1"/>
          <w:wAfter w:w="9" w:type="dxa"/>
          <w:jc w:val="center"/>
        </w:trPr>
        <w:tc>
          <w:tcPr>
            <w:tcW w:w="2530" w:type="dxa"/>
            <w:tcBorders>
              <w:top w:val="nil"/>
              <w:left w:val="nil"/>
              <w:bottom w:val="nil"/>
              <w:right w:val="nil"/>
            </w:tcBorders>
          </w:tcPr>
          <w:p w:rsidR="00E113A8" w:rsidRPr="00542493" w:rsidRDefault="00E113A8" w:rsidP="00BE7E1F">
            <w:pPr>
              <w:autoSpaceDE w:val="0"/>
              <w:autoSpaceDN w:val="0"/>
              <w:adjustRightInd w:val="0"/>
              <w:spacing w:line="240" w:lineRule="auto"/>
              <w:ind w:right="-102"/>
              <w:jc w:val="left"/>
              <w:rPr>
                <w:rFonts w:cs="Univers"/>
                <w:sz w:val="19"/>
                <w:szCs w:val="19"/>
              </w:rPr>
            </w:pPr>
            <w:r w:rsidRPr="00542493">
              <w:rPr>
                <w:rFonts w:cs="Univers"/>
                <w:sz w:val="19"/>
                <w:szCs w:val="19"/>
              </w:rPr>
              <w:t>∆ Year fixed effects (14)</w:t>
            </w:r>
          </w:p>
        </w:tc>
        <w:tc>
          <w:tcPr>
            <w:tcW w:w="1049" w:type="dxa"/>
            <w:tcBorders>
              <w:top w:val="nil"/>
              <w:left w:val="nil"/>
              <w:bottom w:val="nil"/>
              <w:right w:val="nil"/>
            </w:tcBorders>
          </w:tcPr>
          <w:p w:rsidR="00E113A8" w:rsidRPr="00542493" w:rsidRDefault="00E113A8"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134" w:type="dxa"/>
            <w:tcBorders>
              <w:top w:val="nil"/>
              <w:left w:val="nil"/>
              <w:bottom w:val="nil"/>
              <w:right w:val="nil"/>
            </w:tcBorders>
          </w:tcPr>
          <w:p w:rsidR="00E113A8" w:rsidRPr="00542493" w:rsidRDefault="00E113A8"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134" w:type="dxa"/>
            <w:tcBorders>
              <w:top w:val="nil"/>
              <w:left w:val="nil"/>
              <w:bottom w:val="nil"/>
              <w:right w:val="nil"/>
            </w:tcBorders>
          </w:tcPr>
          <w:p w:rsidR="00E113A8" w:rsidRPr="00542493" w:rsidRDefault="00E113A8"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105" w:type="dxa"/>
            <w:tcBorders>
              <w:top w:val="nil"/>
              <w:left w:val="nil"/>
              <w:bottom w:val="nil"/>
              <w:right w:val="nil"/>
            </w:tcBorders>
          </w:tcPr>
          <w:p w:rsidR="00E113A8" w:rsidRPr="00542493" w:rsidRDefault="00E113A8"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055" w:type="dxa"/>
            <w:tcBorders>
              <w:top w:val="nil"/>
              <w:left w:val="nil"/>
              <w:bottom w:val="nil"/>
              <w:right w:val="nil"/>
            </w:tcBorders>
          </w:tcPr>
          <w:p w:rsidR="00E113A8" w:rsidRPr="00542493" w:rsidRDefault="00E113A8"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197" w:type="dxa"/>
            <w:tcBorders>
              <w:top w:val="nil"/>
              <w:left w:val="nil"/>
              <w:bottom w:val="nil"/>
              <w:right w:val="nil"/>
            </w:tcBorders>
          </w:tcPr>
          <w:p w:rsidR="00E113A8" w:rsidRPr="00542493" w:rsidRDefault="00E113A8"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r>
      <w:tr w:rsidR="00E113A8" w:rsidRPr="00542493" w:rsidTr="00BE7E1F">
        <w:trPr>
          <w:gridAfter w:val="1"/>
          <w:wAfter w:w="9" w:type="dxa"/>
          <w:jc w:val="center"/>
        </w:trPr>
        <w:tc>
          <w:tcPr>
            <w:tcW w:w="2530" w:type="dxa"/>
            <w:tcBorders>
              <w:top w:val="nil"/>
              <w:left w:val="nil"/>
              <w:bottom w:val="nil"/>
              <w:right w:val="nil"/>
            </w:tcBorders>
          </w:tcPr>
          <w:p w:rsidR="00E113A8" w:rsidRPr="00542493" w:rsidRDefault="00002077" w:rsidP="00BE7E1F">
            <w:pPr>
              <w:autoSpaceDE w:val="0"/>
              <w:autoSpaceDN w:val="0"/>
              <w:adjustRightInd w:val="0"/>
              <w:spacing w:line="240" w:lineRule="auto"/>
              <w:ind w:right="-102"/>
              <w:jc w:val="left"/>
              <w:rPr>
                <w:rFonts w:cs="Univers"/>
                <w:sz w:val="19"/>
                <w:szCs w:val="19"/>
              </w:rPr>
            </w:pPr>
            <w:r w:rsidRPr="00542493">
              <w:rPr>
                <w:rFonts w:cs="Univers"/>
                <w:sz w:val="19"/>
                <w:szCs w:val="19"/>
              </w:rPr>
              <w:t xml:space="preserve">∆ </w:t>
            </w:r>
            <w:r w:rsidR="00E113A8" w:rsidRPr="00542493">
              <w:rPr>
                <w:rFonts w:cs="Univers"/>
                <w:sz w:val="19"/>
                <w:szCs w:val="19"/>
              </w:rPr>
              <w:t xml:space="preserve">Land use variables (4) </w:t>
            </w:r>
          </w:p>
        </w:tc>
        <w:tc>
          <w:tcPr>
            <w:tcW w:w="1049" w:type="dxa"/>
            <w:tcBorders>
              <w:top w:val="nil"/>
              <w:left w:val="nil"/>
              <w:bottom w:val="nil"/>
              <w:right w:val="nil"/>
            </w:tcBorders>
          </w:tcPr>
          <w:p w:rsidR="00E113A8" w:rsidRPr="00542493" w:rsidRDefault="00E113A8"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No</w:t>
            </w:r>
          </w:p>
        </w:tc>
        <w:tc>
          <w:tcPr>
            <w:tcW w:w="1134" w:type="dxa"/>
            <w:tcBorders>
              <w:top w:val="nil"/>
              <w:left w:val="nil"/>
              <w:bottom w:val="nil"/>
              <w:right w:val="nil"/>
            </w:tcBorders>
          </w:tcPr>
          <w:p w:rsidR="00E113A8" w:rsidRPr="00542493" w:rsidRDefault="00E113A8"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No</w:t>
            </w:r>
          </w:p>
        </w:tc>
        <w:tc>
          <w:tcPr>
            <w:tcW w:w="1134" w:type="dxa"/>
            <w:tcBorders>
              <w:top w:val="nil"/>
              <w:left w:val="nil"/>
              <w:bottom w:val="nil"/>
              <w:right w:val="nil"/>
            </w:tcBorders>
          </w:tcPr>
          <w:p w:rsidR="00E113A8" w:rsidRPr="00542493" w:rsidRDefault="00E113A8"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No</w:t>
            </w:r>
          </w:p>
        </w:tc>
        <w:tc>
          <w:tcPr>
            <w:tcW w:w="1105" w:type="dxa"/>
            <w:tcBorders>
              <w:top w:val="nil"/>
              <w:left w:val="nil"/>
              <w:bottom w:val="nil"/>
              <w:right w:val="nil"/>
            </w:tcBorders>
          </w:tcPr>
          <w:p w:rsidR="00E113A8" w:rsidRPr="00542493" w:rsidRDefault="00E113A8"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No</w:t>
            </w:r>
          </w:p>
        </w:tc>
        <w:tc>
          <w:tcPr>
            <w:tcW w:w="1055" w:type="dxa"/>
            <w:tcBorders>
              <w:top w:val="nil"/>
              <w:left w:val="nil"/>
              <w:bottom w:val="nil"/>
              <w:right w:val="nil"/>
            </w:tcBorders>
          </w:tcPr>
          <w:p w:rsidR="00E113A8" w:rsidRPr="00542493" w:rsidRDefault="00E113A8"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No</w:t>
            </w:r>
          </w:p>
        </w:tc>
        <w:tc>
          <w:tcPr>
            <w:tcW w:w="1197" w:type="dxa"/>
            <w:tcBorders>
              <w:top w:val="nil"/>
              <w:left w:val="nil"/>
              <w:bottom w:val="nil"/>
              <w:right w:val="nil"/>
            </w:tcBorders>
          </w:tcPr>
          <w:p w:rsidR="00E113A8" w:rsidRPr="00542493" w:rsidRDefault="00E113A8"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r>
      <w:tr w:rsidR="00E113A8" w:rsidRPr="00542493" w:rsidTr="00BE7E1F">
        <w:tblPrEx>
          <w:tblBorders>
            <w:bottom w:val="single" w:sz="6" w:space="0" w:color="auto"/>
          </w:tblBorders>
        </w:tblPrEx>
        <w:trPr>
          <w:gridAfter w:val="1"/>
          <w:wAfter w:w="9" w:type="dxa"/>
          <w:jc w:val="center"/>
        </w:trPr>
        <w:tc>
          <w:tcPr>
            <w:tcW w:w="2530" w:type="dxa"/>
            <w:tcBorders>
              <w:top w:val="nil"/>
              <w:left w:val="nil"/>
              <w:bottom w:val="nil"/>
              <w:right w:val="nil"/>
            </w:tcBorders>
          </w:tcPr>
          <w:p w:rsidR="00E113A8" w:rsidRPr="00542493" w:rsidRDefault="00E113A8" w:rsidP="00BE7E1F">
            <w:pPr>
              <w:widowControl w:val="0"/>
              <w:autoSpaceDE w:val="0"/>
              <w:autoSpaceDN w:val="0"/>
              <w:adjustRightInd w:val="0"/>
              <w:spacing w:line="240" w:lineRule="auto"/>
              <w:ind w:right="-57"/>
              <w:rPr>
                <w:rFonts w:cs="Times New Roman"/>
                <w:i/>
                <w:sz w:val="19"/>
                <w:szCs w:val="19"/>
              </w:rPr>
            </w:pPr>
          </w:p>
        </w:tc>
        <w:tc>
          <w:tcPr>
            <w:tcW w:w="1049" w:type="dxa"/>
            <w:tcBorders>
              <w:top w:val="nil"/>
              <w:left w:val="nil"/>
              <w:bottom w:val="nil"/>
              <w:right w:val="nil"/>
            </w:tcBorders>
          </w:tcPr>
          <w:p w:rsidR="00E113A8" w:rsidRPr="00542493" w:rsidRDefault="00E113A8" w:rsidP="00BE7E1F">
            <w:pPr>
              <w:widowControl w:val="0"/>
              <w:autoSpaceDE w:val="0"/>
              <w:autoSpaceDN w:val="0"/>
              <w:adjustRightInd w:val="0"/>
              <w:spacing w:line="240" w:lineRule="auto"/>
              <w:jc w:val="center"/>
              <w:rPr>
                <w:rFonts w:cs="Times New Roman"/>
                <w:sz w:val="19"/>
                <w:szCs w:val="19"/>
              </w:rPr>
            </w:pPr>
          </w:p>
        </w:tc>
        <w:tc>
          <w:tcPr>
            <w:tcW w:w="1134" w:type="dxa"/>
            <w:tcBorders>
              <w:top w:val="nil"/>
              <w:left w:val="nil"/>
              <w:bottom w:val="nil"/>
              <w:right w:val="nil"/>
            </w:tcBorders>
          </w:tcPr>
          <w:p w:rsidR="00E113A8" w:rsidRPr="00542493" w:rsidRDefault="00E113A8" w:rsidP="00BE7E1F">
            <w:pPr>
              <w:widowControl w:val="0"/>
              <w:autoSpaceDE w:val="0"/>
              <w:autoSpaceDN w:val="0"/>
              <w:adjustRightInd w:val="0"/>
              <w:spacing w:line="240" w:lineRule="auto"/>
              <w:jc w:val="center"/>
              <w:rPr>
                <w:rFonts w:cs="Times New Roman"/>
                <w:sz w:val="19"/>
                <w:szCs w:val="19"/>
              </w:rPr>
            </w:pPr>
          </w:p>
        </w:tc>
        <w:tc>
          <w:tcPr>
            <w:tcW w:w="1134" w:type="dxa"/>
            <w:tcBorders>
              <w:top w:val="nil"/>
              <w:left w:val="nil"/>
              <w:bottom w:val="nil"/>
              <w:right w:val="nil"/>
            </w:tcBorders>
          </w:tcPr>
          <w:p w:rsidR="00E113A8" w:rsidRPr="00542493" w:rsidRDefault="00E113A8" w:rsidP="00BE7E1F">
            <w:pPr>
              <w:widowControl w:val="0"/>
              <w:autoSpaceDE w:val="0"/>
              <w:autoSpaceDN w:val="0"/>
              <w:adjustRightInd w:val="0"/>
              <w:spacing w:line="240" w:lineRule="auto"/>
              <w:jc w:val="center"/>
              <w:rPr>
                <w:rFonts w:cs="Times New Roman"/>
                <w:sz w:val="19"/>
                <w:szCs w:val="19"/>
              </w:rPr>
            </w:pPr>
          </w:p>
        </w:tc>
        <w:tc>
          <w:tcPr>
            <w:tcW w:w="1105" w:type="dxa"/>
            <w:tcBorders>
              <w:top w:val="nil"/>
              <w:left w:val="nil"/>
              <w:bottom w:val="nil"/>
              <w:right w:val="nil"/>
            </w:tcBorders>
          </w:tcPr>
          <w:p w:rsidR="00E113A8" w:rsidRPr="00542493" w:rsidRDefault="00E113A8" w:rsidP="00BE7E1F">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E113A8" w:rsidRPr="00542493" w:rsidRDefault="00E113A8" w:rsidP="00BE7E1F">
            <w:pPr>
              <w:widowControl w:val="0"/>
              <w:autoSpaceDE w:val="0"/>
              <w:autoSpaceDN w:val="0"/>
              <w:adjustRightInd w:val="0"/>
              <w:spacing w:line="240" w:lineRule="auto"/>
              <w:jc w:val="center"/>
              <w:rPr>
                <w:rFonts w:cs="Times New Roman"/>
                <w:sz w:val="19"/>
                <w:szCs w:val="19"/>
              </w:rPr>
            </w:pPr>
          </w:p>
        </w:tc>
        <w:tc>
          <w:tcPr>
            <w:tcW w:w="1197" w:type="dxa"/>
            <w:tcBorders>
              <w:top w:val="nil"/>
              <w:left w:val="nil"/>
              <w:bottom w:val="nil"/>
              <w:right w:val="nil"/>
            </w:tcBorders>
          </w:tcPr>
          <w:p w:rsidR="00E113A8" w:rsidRPr="00542493" w:rsidRDefault="00E113A8" w:rsidP="00BE7E1F">
            <w:pPr>
              <w:widowControl w:val="0"/>
              <w:autoSpaceDE w:val="0"/>
              <w:autoSpaceDN w:val="0"/>
              <w:adjustRightInd w:val="0"/>
              <w:spacing w:line="240" w:lineRule="auto"/>
              <w:jc w:val="center"/>
              <w:rPr>
                <w:rFonts w:cs="Times New Roman"/>
                <w:sz w:val="19"/>
                <w:szCs w:val="19"/>
              </w:rPr>
            </w:pPr>
          </w:p>
        </w:tc>
      </w:tr>
      <w:tr w:rsidR="00301472" w:rsidRPr="00542493" w:rsidTr="00BE7E1F">
        <w:tblPrEx>
          <w:tblBorders>
            <w:bottom w:val="single" w:sz="6" w:space="0" w:color="auto"/>
          </w:tblBorders>
        </w:tblPrEx>
        <w:trPr>
          <w:gridAfter w:val="1"/>
          <w:wAfter w:w="9" w:type="dxa"/>
          <w:jc w:val="center"/>
        </w:trPr>
        <w:tc>
          <w:tcPr>
            <w:tcW w:w="2530" w:type="dxa"/>
            <w:tcBorders>
              <w:top w:val="nil"/>
              <w:left w:val="nil"/>
              <w:bottom w:val="nil"/>
              <w:right w:val="nil"/>
            </w:tcBorders>
          </w:tcPr>
          <w:p w:rsidR="00301472" w:rsidRPr="00542493" w:rsidRDefault="00301472" w:rsidP="00BE7E1F">
            <w:pPr>
              <w:autoSpaceDE w:val="0"/>
              <w:autoSpaceDN w:val="0"/>
              <w:adjustRightInd w:val="0"/>
              <w:spacing w:line="240" w:lineRule="auto"/>
              <w:ind w:right="-102"/>
              <w:jc w:val="left"/>
              <w:rPr>
                <w:rFonts w:cs="Univers"/>
                <w:i/>
                <w:sz w:val="19"/>
                <w:szCs w:val="19"/>
              </w:rPr>
            </w:pPr>
            <w:r w:rsidRPr="00542493">
              <w:rPr>
                <w:rFonts w:cs="Univers"/>
                <w:sz w:val="19"/>
                <w:szCs w:val="19"/>
              </w:rPr>
              <w:t>Number of observations</w:t>
            </w:r>
          </w:p>
        </w:tc>
        <w:tc>
          <w:tcPr>
            <w:tcW w:w="1049"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169,664</w:t>
            </w:r>
          </w:p>
        </w:tc>
        <w:tc>
          <w:tcPr>
            <w:tcW w:w="1134"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169,664</w:t>
            </w:r>
          </w:p>
        </w:tc>
        <w:tc>
          <w:tcPr>
            <w:tcW w:w="1134"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34,569</w:t>
            </w:r>
          </w:p>
        </w:tc>
        <w:tc>
          <w:tcPr>
            <w:tcW w:w="1105"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64,324</w:t>
            </w:r>
          </w:p>
        </w:tc>
        <w:tc>
          <w:tcPr>
            <w:tcW w:w="1055"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22,447</w:t>
            </w:r>
          </w:p>
        </w:tc>
        <w:tc>
          <w:tcPr>
            <w:tcW w:w="1197"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36,905</w:t>
            </w:r>
          </w:p>
        </w:tc>
      </w:tr>
      <w:tr w:rsidR="00301472" w:rsidRPr="00542493" w:rsidTr="00BE7E1F">
        <w:tblPrEx>
          <w:tblBorders>
            <w:bottom w:val="single" w:sz="6" w:space="0" w:color="auto"/>
          </w:tblBorders>
        </w:tblPrEx>
        <w:trPr>
          <w:gridAfter w:val="1"/>
          <w:wAfter w:w="9" w:type="dxa"/>
          <w:jc w:val="center"/>
        </w:trPr>
        <w:tc>
          <w:tcPr>
            <w:tcW w:w="2530" w:type="dxa"/>
            <w:tcBorders>
              <w:top w:val="nil"/>
              <w:left w:val="nil"/>
              <w:bottom w:val="nil"/>
              <w:right w:val="nil"/>
            </w:tcBorders>
          </w:tcPr>
          <w:p w:rsidR="00301472" w:rsidRPr="00542493" w:rsidRDefault="00301472" w:rsidP="00BE7E1F">
            <w:pPr>
              <w:autoSpaceDE w:val="0"/>
              <w:autoSpaceDN w:val="0"/>
              <w:adjustRightInd w:val="0"/>
              <w:spacing w:line="240" w:lineRule="auto"/>
              <w:ind w:right="-102"/>
              <w:jc w:val="left"/>
              <w:rPr>
                <w:rFonts w:cs="Univers"/>
                <w:sz w:val="19"/>
                <w:szCs w:val="19"/>
              </w:rPr>
            </w:pPr>
            <w:r w:rsidRPr="00542493">
              <w:rPr>
                <w:rFonts w:cs="Univers"/>
                <w:i/>
                <w:sz w:val="19"/>
                <w:szCs w:val="19"/>
              </w:rPr>
              <w:t>R</w:t>
            </w:r>
            <w:r w:rsidRPr="00542493">
              <w:rPr>
                <w:rFonts w:cs="Times New Roman"/>
                <w:sz w:val="19"/>
                <w:szCs w:val="19"/>
              </w:rPr>
              <w:t>²</w:t>
            </w:r>
            <w:r w:rsidRPr="00542493">
              <w:rPr>
                <w:rFonts w:cs="Univers"/>
                <w:sz w:val="19"/>
                <w:szCs w:val="19"/>
              </w:rPr>
              <w:t>-within</w:t>
            </w:r>
          </w:p>
        </w:tc>
        <w:tc>
          <w:tcPr>
            <w:tcW w:w="1049"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0.057</w:t>
            </w:r>
          </w:p>
        </w:tc>
        <w:tc>
          <w:tcPr>
            <w:tcW w:w="1134"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0.057</w:t>
            </w:r>
          </w:p>
        </w:tc>
        <w:tc>
          <w:tcPr>
            <w:tcW w:w="1134"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0.060</w:t>
            </w:r>
          </w:p>
        </w:tc>
        <w:tc>
          <w:tcPr>
            <w:tcW w:w="1105"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jc w:val="center"/>
              <w:rPr>
                <w:rFonts w:cs="Times New Roman"/>
                <w:sz w:val="19"/>
                <w:szCs w:val="19"/>
              </w:rPr>
            </w:pPr>
          </w:p>
        </w:tc>
        <w:tc>
          <w:tcPr>
            <w:tcW w:w="1197"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jc w:val="center"/>
              <w:rPr>
                <w:rFonts w:cs="Times New Roman"/>
                <w:sz w:val="19"/>
                <w:szCs w:val="19"/>
              </w:rPr>
            </w:pPr>
          </w:p>
        </w:tc>
      </w:tr>
      <w:tr w:rsidR="00301472" w:rsidRPr="00542493" w:rsidTr="00BE7E1F">
        <w:tblPrEx>
          <w:tblBorders>
            <w:bottom w:val="single" w:sz="6" w:space="0" w:color="auto"/>
          </w:tblBorders>
        </w:tblPrEx>
        <w:trPr>
          <w:gridAfter w:val="1"/>
          <w:wAfter w:w="9" w:type="dxa"/>
          <w:jc w:val="center"/>
        </w:trPr>
        <w:tc>
          <w:tcPr>
            <w:tcW w:w="2530" w:type="dxa"/>
            <w:tcBorders>
              <w:top w:val="nil"/>
              <w:left w:val="nil"/>
              <w:bottom w:val="nil"/>
              <w:right w:val="nil"/>
            </w:tcBorders>
          </w:tcPr>
          <w:p w:rsidR="00301472" w:rsidRPr="00542493" w:rsidRDefault="00301472" w:rsidP="00BE7E1F">
            <w:pPr>
              <w:autoSpaceDE w:val="0"/>
              <w:autoSpaceDN w:val="0"/>
              <w:adjustRightInd w:val="0"/>
              <w:spacing w:line="240" w:lineRule="auto"/>
              <w:ind w:right="-102"/>
              <w:jc w:val="left"/>
              <w:rPr>
                <w:rFonts w:cs="Univers"/>
                <w:sz w:val="19"/>
                <w:szCs w:val="19"/>
              </w:rPr>
            </w:pPr>
            <w:proofErr w:type="spellStart"/>
            <w:r w:rsidRPr="00542493">
              <w:rPr>
                <w:rFonts w:cs="Univers"/>
                <w:sz w:val="19"/>
                <w:szCs w:val="19"/>
              </w:rPr>
              <w:t>Kleibergen</w:t>
            </w:r>
            <w:proofErr w:type="spellEnd"/>
            <w:r w:rsidRPr="00542493">
              <w:rPr>
                <w:rFonts w:cs="Univers"/>
                <w:sz w:val="19"/>
                <w:szCs w:val="19"/>
              </w:rPr>
              <w:t xml:space="preserve">-Paap </w:t>
            </w:r>
            <w:r w:rsidRPr="00542493">
              <w:rPr>
                <w:rFonts w:cs="Univers"/>
                <w:i/>
                <w:sz w:val="19"/>
                <w:szCs w:val="19"/>
              </w:rPr>
              <w:t>F</w:t>
            </w:r>
            <w:r w:rsidRPr="00542493">
              <w:rPr>
                <w:rFonts w:cs="Univers"/>
                <w:sz w:val="19"/>
                <w:szCs w:val="19"/>
              </w:rPr>
              <w:t>-statistic</w:t>
            </w:r>
          </w:p>
        </w:tc>
        <w:tc>
          <w:tcPr>
            <w:tcW w:w="1049"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jc w:val="center"/>
              <w:rPr>
                <w:rFonts w:cs="Times New Roman"/>
                <w:sz w:val="19"/>
                <w:szCs w:val="19"/>
              </w:rPr>
            </w:pPr>
          </w:p>
        </w:tc>
        <w:tc>
          <w:tcPr>
            <w:tcW w:w="1134"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jc w:val="center"/>
              <w:rPr>
                <w:rFonts w:cs="Times New Roman"/>
                <w:sz w:val="19"/>
                <w:szCs w:val="19"/>
              </w:rPr>
            </w:pPr>
          </w:p>
        </w:tc>
        <w:tc>
          <w:tcPr>
            <w:tcW w:w="1134"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jc w:val="center"/>
              <w:rPr>
                <w:rFonts w:cs="Times New Roman"/>
                <w:sz w:val="19"/>
                <w:szCs w:val="19"/>
              </w:rPr>
            </w:pPr>
          </w:p>
        </w:tc>
        <w:tc>
          <w:tcPr>
            <w:tcW w:w="1105"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16228</w:t>
            </w:r>
          </w:p>
        </w:tc>
        <w:tc>
          <w:tcPr>
            <w:tcW w:w="1055"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14819</w:t>
            </w:r>
          </w:p>
        </w:tc>
        <w:tc>
          <w:tcPr>
            <w:tcW w:w="1197"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9660</w:t>
            </w:r>
          </w:p>
        </w:tc>
      </w:tr>
      <w:tr w:rsidR="00E113A8" w:rsidRPr="00542493" w:rsidTr="00BE7E1F">
        <w:tblPrEx>
          <w:tblBorders>
            <w:bottom w:val="single" w:sz="6" w:space="0" w:color="auto"/>
          </w:tblBorders>
        </w:tblPrEx>
        <w:trPr>
          <w:gridAfter w:val="1"/>
          <w:wAfter w:w="9" w:type="dxa"/>
          <w:jc w:val="center"/>
        </w:trPr>
        <w:tc>
          <w:tcPr>
            <w:tcW w:w="2530" w:type="dxa"/>
            <w:tcBorders>
              <w:top w:val="nil"/>
              <w:left w:val="nil"/>
              <w:bottom w:val="nil"/>
              <w:right w:val="nil"/>
            </w:tcBorders>
          </w:tcPr>
          <w:p w:rsidR="00E113A8" w:rsidRPr="00542493" w:rsidRDefault="00E113A8" w:rsidP="00BE7E1F">
            <w:pPr>
              <w:autoSpaceDE w:val="0"/>
              <w:autoSpaceDN w:val="0"/>
              <w:adjustRightInd w:val="0"/>
              <w:spacing w:line="240" w:lineRule="auto"/>
              <w:ind w:right="-102"/>
              <w:jc w:val="left"/>
              <w:rPr>
                <w:rFonts w:cs="Univers"/>
                <w:i/>
                <w:sz w:val="19"/>
                <w:szCs w:val="19"/>
              </w:rPr>
            </w:pPr>
            <w:r w:rsidRPr="00542493">
              <w:rPr>
                <w:rFonts w:cs="Univers"/>
                <w:sz w:val="19"/>
                <w:szCs w:val="19"/>
              </w:rPr>
              <w:t xml:space="preserve">Bandwidth </w:t>
            </w:r>
            <m:oMath>
              <m:sSup>
                <m:sSupPr>
                  <m:ctrlPr>
                    <w:rPr>
                      <w:rFonts w:ascii="Cambria Math" w:eastAsiaTheme="minorEastAsia" w:hAnsi="Cambria Math" w:cs="Univers"/>
                      <w:i/>
                      <w:sz w:val="19"/>
                      <w:szCs w:val="19"/>
                    </w:rPr>
                  </m:ctrlPr>
                </m:sSupPr>
                <m:e>
                  <m:r>
                    <w:rPr>
                      <w:rFonts w:ascii="Cambria Math" w:eastAsiaTheme="minorEastAsia" w:hAnsi="Cambria Math" w:cs="Univers"/>
                      <w:sz w:val="19"/>
                      <w:szCs w:val="19"/>
                    </w:rPr>
                    <m:t>h</m:t>
                  </m:r>
                </m:e>
                <m:sup>
                  <m:r>
                    <w:rPr>
                      <w:rFonts w:ascii="Cambria Math" w:eastAsiaTheme="minorEastAsia" w:hAnsi="Cambria Math" w:cs="Univers"/>
                      <w:sz w:val="19"/>
                      <w:szCs w:val="19"/>
                    </w:rPr>
                    <m:t>*</m:t>
                  </m:r>
                </m:sup>
              </m:sSup>
            </m:oMath>
          </w:p>
        </w:tc>
        <w:tc>
          <w:tcPr>
            <w:tcW w:w="1049" w:type="dxa"/>
            <w:tcBorders>
              <w:top w:val="nil"/>
              <w:left w:val="nil"/>
              <w:bottom w:val="nil"/>
              <w:right w:val="nil"/>
            </w:tcBorders>
          </w:tcPr>
          <w:p w:rsidR="00E113A8" w:rsidRPr="00542493" w:rsidRDefault="00E113A8" w:rsidP="00BE7E1F">
            <w:pPr>
              <w:widowControl w:val="0"/>
              <w:autoSpaceDE w:val="0"/>
              <w:autoSpaceDN w:val="0"/>
              <w:adjustRightInd w:val="0"/>
              <w:spacing w:line="240" w:lineRule="auto"/>
              <w:jc w:val="center"/>
              <w:rPr>
                <w:rFonts w:cs="Times New Roman"/>
                <w:sz w:val="19"/>
                <w:szCs w:val="19"/>
              </w:rPr>
            </w:pPr>
          </w:p>
        </w:tc>
        <w:tc>
          <w:tcPr>
            <w:tcW w:w="1134" w:type="dxa"/>
            <w:tcBorders>
              <w:top w:val="nil"/>
              <w:left w:val="nil"/>
              <w:bottom w:val="nil"/>
              <w:right w:val="nil"/>
            </w:tcBorders>
          </w:tcPr>
          <w:p w:rsidR="00E113A8" w:rsidRPr="00542493" w:rsidRDefault="00E113A8" w:rsidP="00BE7E1F">
            <w:pPr>
              <w:widowControl w:val="0"/>
              <w:autoSpaceDE w:val="0"/>
              <w:autoSpaceDN w:val="0"/>
              <w:adjustRightInd w:val="0"/>
              <w:spacing w:line="240" w:lineRule="auto"/>
              <w:jc w:val="center"/>
              <w:rPr>
                <w:rFonts w:cs="Times New Roman"/>
                <w:sz w:val="19"/>
                <w:szCs w:val="19"/>
              </w:rPr>
            </w:pPr>
          </w:p>
        </w:tc>
        <w:tc>
          <w:tcPr>
            <w:tcW w:w="1134" w:type="dxa"/>
            <w:tcBorders>
              <w:top w:val="nil"/>
              <w:left w:val="nil"/>
              <w:bottom w:val="nil"/>
              <w:right w:val="nil"/>
            </w:tcBorders>
          </w:tcPr>
          <w:p w:rsidR="00E113A8" w:rsidRPr="00542493" w:rsidRDefault="00301472" w:rsidP="00571291">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5.153</w:t>
            </w:r>
          </w:p>
        </w:tc>
        <w:tc>
          <w:tcPr>
            <w:tcW w:w="1105" w:type="dxa"/>
            <w:tcBorders>
              <w:top w:val="nil"/>
              <w:left w:val="nil"/>
              <w:bottom w:val="nil"/>
              <w:right w:val="nil"/>
            </w:tcBorders>
          </w:tcPr>
          <w:p w:rsidR="00E113A8" w:rsidRPr="00542493" w:rsidRDefault="00301472" w:rsidP="00BE7E1F">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6.950</w:t>
            </w:r>
          </w:p>
        </w:tc>
        <w:tc>
          <w:tcPr>
            <w:tcW w:w="1055" w:type="dxa"/>
            <w:tcBorders>
              <w:top w:val="nil"/>
              <w:left w:val="nil"/>
              <w:bottom w:val="nil"/>
              <w:right w:val="nil"/>
            </w:tcBorders>
          </w:tcPr>
          <w:p w:rsidR="00E113A8" w:rsidRPr="00542493" w:rsidRDefault="00301472" w:rsidP="00BE7E1F">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6.147</w:t>
            </w:r>
          </w:p>
        </w:tc>
        <w:tc>
          <w:tcPr>
            <w:tcW w:w="1197" w:type="dxa"/>
            <w:tcBorders>
              <w:top w:val="nil"/>
              <w:left w:val="nil"/>
              <w:bottom w:val="nil"/>
              <w:right w:val="nil"/>
            </w:tcBorders>
          </w:tcPr>
          <w:p w:rsidR="00E113A8" w:rsidRPr="00542493" w:rsidRDefault="00301472" w:rsidP="00BE7E1F">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7.645</w:t>
            </w:r>
          </w:p>
        </w:tc>
      </w:tr>
      <w:tr w:rsidR="00E113A8" w:rsidRPr="00542493" w:rsidTr="00BE7E1F">
        <w:tblPrEx>
          <w:tblBorders>
            <w:bottom w:val="single" w:sz="6" w:space="0" w:color="auto"/>
          </w:tblBorders>
        </w:tblPrEx>
        <w:trPr>
          <w:jc w:val="center"/>
        </w:trPr>
        <w:tc>
          <w:tcPr>
            <w:tcW w:w="9213" w:type="dxa"/>
            <w:gridSpan w:val="8"/>
            <w:tcBorders>
              <w:top w:val="single" w:sz="6" w:space="0" w:color="auto"/>
              <w:left w:val="nil"/>
              <w:bottom w:val="nil"/>
              <w:right w:val="nil"/>
            </w:tcBorders>
          </w:tcPr>
          <w:p w:rsidR="00E113A8" w:rsidRPr="00542493" w:rsidRDefault="00E113A8" w:rsidP="00BE7E1F">
            <w:pPr>
              <w:spacing w:line="240" w:lineRule="auto"/>
              <w:ind w:right="-85"/>
              <w:rPr>
                <w:color w:val="000000"/>
                <w:sz w:val="19"/>
                <w:szCs w:val="19"/>
              </w:rPr>
            </w:pPr>
            <w:r w:rsidRPr="00542493">
              <w:rPr>
                <w:i/>
                <w:color w:val="000000"/>
                <w:sz w:val="19"/>
                <w:szCs w:val="19"/>
              </w:rPr>
              <w:t>Notes:</w:t>
            </w:r>
            <w:r w:rsidRPr="00542493">
              <w:rPr>
                <w:color w:val="000000"/>
                <w:sz w:val="19"/>
                <w:szCs w:val="19"/>
              </w:rPr>
              <w:t xml:space="preserve"> We exclude observations </w:t>
            </w:r>
            <w:r w:rsidR="00AF6CF1" w:rsidRPr="00542493">
              <w:rPr>
                <w:color w:val="000000"/>
                <w:sz w:val="19"/>
                <w:szCs w:val="19"/>
              </w:rPr>
              <w:t>within 2.5</w:t>
            </w:r>
            <w:r w:rsidRPr="00542493">
              <w:rPr>
                <w:color w:val="000000"/>
                <w:sz w:val="19"/>
                <w:szCs w:val="19"/>
              </w:rPr>
              <w:t xml:space="preserve"> kilometre</w:t>
            </w:r>
            <w:r w:rsidR="00AF6CF1" w:rsidRPr="00542493">
              <w:rPr>
                <w:color w:val="000000"/>
                <w:sz w:val="19"/>
                <w:szCs w:val="19"/>
              </w:rPr>
              <w:t>s</w:t>
            </w:r>
            <w:r w:rsidRPr="00542493">
              <w:rPr>
                <w:color w:val="000000"/>
                <w:sz w:val="19"/>
                <w:szCs w:val="19"/>
              </w:rPr>
              <w:t xml:space="preserve"> of targeted areas. In Column (3) we exclude non-targeted neighbourhoods with a z-score above 7.3 and targeted neighbourhood with a z-score below 7.3. </w:t>
            </w:r>
            <w:r w:rsidR="00002A2C" w:rsidRPr="00542493">
              <w:rPr>
                <w:color w:val="000000"/>
                <w:sz w:val="19"/>
                <w:szCs w:val="19"/>
              </w:rPr>
              <w:t xml:space="preserve">In Columns (4)-(6) the change in KW investment is instrumented with the change in the eligibility based on the scoring rule. </w:t>
            </w:r>
            <w:r w:rsidRPr="00542493">
              <w:rPr>
                <w:color w:val="000000"/>
                <w:sz w:val="19"/>
                <w:szCs w:val="19"/>
              </w:rPr>
              <w:t>Standard errors are clustered at the neighbourhood level and in parentheses.</w:t>
            </w:r>
            <w:r w:rsidRPr="00542493">
              <w:rPr>
                <w:sz w:val="19"/>
                <w:szCs w:val="19"/>
              </w:rPr>
              <w:t xml:space="preserve"> </w:t>
            </w:r>
          </w:p>
          <w:p w:rsidR="00E113A8" w:rsidRPr="00542493" w:rsidRDefault="00E113A8" w:rsidP="00BE7E1F">
            <w:pPr>
              <w:tabs>
                <w:tab w:val="left" w:pos="272"/>
                <w:tab w:val="left" w:pos="555"/>
              </w:tabs>
              <w:spacing w:line="240" w:lineRule="auto"/>
              <w:ind w:right="-85"/>
              <w:rPr>
                <w:sz w:val="19"/>
                <w:szCs w:val="19"/>
              </w:rPr>
            </w:pPr>
            <w:r w:rsidRPr="00542493">
              <w:rPr>
                <w:sz w:val="19"/>
                <w:szCs w:val="19"/>
              </w:rPr>
              <w:tab/>
              <w:t>***</w:t>
            </w:r>
            <w:r w:rsidRPr="00542493">
              <w:rPr>
                <w:sz w:val="19"/>
                <w:szCs w:val="19"/>
              </w:rPr>
              <w:tab/>
              <w:t>Significant at the 0.01 level</w:t>
            </w:r>
          </w:p>
          <w:p w:rsidR="00E113A8" w:rsidRPr="00542493" w:rsidRDefault="00E113A8" w:rsidP="00BE7E1F">
            <w:pPr>
              <w:tabs>
                <w:tab w:val="left" w:pos="272"/>
                <w:tab w:val="left" w:pos="555"/>
              </w:tabs>
              <w:spacing w:line="240" w:lineRule="auto"/>
              <w:ind w:right="-85"/>
              <w:rPr>
                <w:sz w:val="19"/>
                <w:szCs w:val="19"/>
              </w:rPr>
            </w:pPr>
            <w:r w:rsidRPr="00542493">
              <w:rPr>
                <w:sz w:val="19"/>
                <w:szCs w:val="19"/>
              </w:rPr>
              <w:tab/>
              <w:t>**</w:t>
            </w:r>
            <w:r w:rsidRPr="00542493">
              <w:rPr>
                <w:sz w:val="19"/>
                <w:szCs w:val="19"/>
              </w:rPr>
              <w:tab/>
              <w:t>Significant at the 0.05 level</w:t>
            </w:r>
          </w:p>
          <w:p w:rsidR="00E113A8" w:rsidRPr="00542493" w:rsidRDefault="00E113A8" w:rsidP="00BE7E1F">
            <w:pPr>
              <w:tabs>
                <w:tab w:val="left" w:pos="272"/>
                <w:tab w:val="left" w:pos="555"/>
              </w:tabs>
              <w:spacing w:line="240" w:lineRule="auto"/>
              <w:ind w:right="-85"/>
              <w:rPr>
                <w:sz w:val="19"/>
                <w:szCs w:val="19"/>
              </w:rPr>
            </w:pPr>
            <w:r w:rsidRPr="00542493">
              <w:rPr>
                <w:sz w:val="19"/>
                <w:szCs w:val="19"/>
              </w:rPr>
              <w:tab/>
              <w:t>*</w:t>
            </w:r>
            <w:r w:rsidRPr="00542493">
              <w:rPr>
                <w:sz w:val="19"/>
                <w:szCs w:val="19"/>
              </w:rPr>
              <w:tab/>
              <w:t>Significant at the 0.10 level</w:t>
            </w:r>
          </w:p>
        </w:tc>
      </w:tr>
    </w:tbl>
    <w:p w:rsidR="002E3C10" w:rsidRDefault="002E3C10" w:rsidP="002E3C10">
      <w:pPr>
        <w:pStyle w:val="Subtitle"/>
        <w:ind w:firstLine="0"/>
      </w:pPr>
    </w:p>
    <w:p w:rsidR="002E3C10" w:rsidRDefault="002E3C10" w:rsidP="002E3C10">
      <w:pPr>
        <w:pStyle w:val="Subtitle"/>
        <w:ind w:firstLine="0"/>
      </w:pPr>
    </w:p>
    <w:p w:rsidR="002E3C10" w:rsidRDefault="002E3C10" w:rsidP="002E3C10">
      <w:pPr>
        <w:pStyle w:val="Subtitle"/>
        <w:ind w:firstLine="0"/>
      </w:pPr>
    </w:p>
    <w:p w:rsidR="00C01F79" w:rsidRPr="00542493" w:rsidRDefault="00C01F79" w:rsidP="00E55D25">
      <w:pPr>
        <w:pStyle w:val="Subtitle"/>
        <w:ind w:firstLine="0"/>
        <w:rPr>
          <w:rFonts w:eastAsiaTheme="minorEastAsia" w:cs="Univers"/>
          <w:szCs w:val="21"/>
        </w:rPr>
      </w:pPr>
      <w:proofErr w:type="gramStart"/>
      <w:r w:rsidRPr="00542493">
        <w:t>the</w:t>
      </w:r>
      <w:proofErr w:type="gramEnd"/>
      <w:r w:rsidRPr="00542493">
        <w:t xml:space="preserve"> same. </w:t>
      </w:r>
      <w:r w:rsidRPr="00542493">
        <w:rPr>
          <w:rFonts w:cs="Univers"/>
          <w:szCs w:val="21"/>
        </w:rPr>
        <w:t xml:space="preserve">In Column (3) </w:t>
      </w:r>
      <w:r w:rsidRPr="00542493">
        <w:rPr>
          <w:rFonts w:eastAsiaTheme="minorEastAsia" w:cs="Univers"/>
          <w:szCs w:val="21"/>
        </w:rPr>
        <w:t>we employ the sharp regression-discontinuity</w:t>
      </w:r>
      <w:r w:rsidRPr="00542493">
        <w:rPr>
          <w:rFonts w:cs="Univers"/>
          <w:szCs w:val="21"/>
        </w:rPr>
        <w:t xml:space="preserve"> design and </w:t>
      </w:r>
      <w:r w:rsidRPr="00542493">
        <w:rPr>
          <w:color w:val="000000"/>
          <w:szCs w:val="21"/>
        </w:rPr>
        <w:t xml:space="preserve">exclude non </w:t>
      </w:r>
      <w:r w:rsidR="00A229EA" w:rsidRPr="00542493">
        <w:rPr>
          <w:color w:val="000000"/>
          <w:szCs w:val="21"/>
        </w:rPr>
        <w:t>KW neighbourhood</w:t>
      </w:r>
      <w:r w:rsidRPr="00542493">
        <w:rPr>
          <w:color w:val="000000"/>
          <w:szCs w:val="21"/>
        </w:rPr>
        <w:t xml:space="preserve">s with a z-score above the threshold and </w:t>
      </w:r>
      <w:r w:rsidR="00A229EA" w:rsidRPr="00542493">
        <w:rPr>
          <w:color w:val="000000"/>
          <w:szCs w:val="21"/>
        </w:rPr>
        <w:t>KW neighbourhood</w:t>
      </w:r>
      <w:r w:rsidRPr="00542493">
        <w:rPr>
          <w:color w:val="000000"/>
          <w:szCs w:val="21"/>
        </w:rPr>
        <w:t>s with a z-score below the threshold</w:t>
      </w:r>
      <w:r w:rsidRPr="00542493">
        <w:rPr>
          <w:rFonts w:eastAsiaTheme="minorEastAsia" w:cs="Univers"/>
          <w:szCs w:val="21"/>
        </w:rPr>
        <w:t>.</w:t>
      </w:r>
      <w:r w:rsidRPr="00542493">
        <w:t xml:space="preserve"> The effect then becomes somewhat stronger (</w:t>
      </w:r>
      <m:oMath>
        <m:r>
          <w:rPr>
            <w:rFonts w:ascii="Cambria Math" w:hAnsi="Cambria Math"/>
          </w:rPr>
          <m:t>-13.9</m:t>
        </m:r>
      </m:oMath>
      <w:r w:rsidRPr="00542493">
        <w:t xml:space="preserve"> percent). Next, w</w:t>
      </w:r>
      <w:proofErr w:type="spellStart"/>
      <w:r w:rsidRPr="00542493">
        <w:rPr>
          <w:rFonts w:eastAsiaTheme="minorEastAsia" w:cs="Univers"/>
          <w:szCs w:val="21"/>
        </w:rPr>
        <w:t>e</w:t>
      </w:r>
      <w:proofErr w:type="spellEnd"/>
      <w:r w:rsidRPr="00542493">
        <w:rPr>
          <w:rFonts w:eastAsiaTheme="minorEastAsia" w:cs="Univers"/>
          <w:szCs w:val="21"/>
        </w:rPr>
        <w:t xml:space="preserve"> do not exclude neighbourhoods but use an instrumental variable approach instead, with the change in the scoring rule as the instrument.</w:t>
      </w:r>
      <w:r w:rsidRPr="00542493">
        <w:t xml:space="preserve"> Note that the first stage results are almost identical to the price regressions (see </w:t>
      </w:r>
      <w:r w:rsidRPr="00542493">
        <w:fldChar w:fldCharType="begin"/>
      </w:r>
      <w:r w:rsidRPr="00542493">
        <w:instrText xml:space="preserve"> REF _Ref412809754 \h  \* MERGEFORMAT </w:instrText>
      </w:r>
      <w:r w:rsidRPr="00542493">
        <w:fldChar w:fldCharType="separate"/>
      </w:r>
      <w:r w:rsidR="00DA0D4E" w:rsidRPr="00DA0D4E">
        <w:t>Table A</w:t>
      </w:r>
      <w:r w:rsidR="00DA0D4E">
        <w:t>3</w:t>
      </w:r>
      <w:r w:rsidRPr="00542493">
        <w:fldChar w:fldCharType="end"/>
      </w:r>
      <w:r w:rsidRPr="00542493">
        <w:t xml:space="preserve"> in the Appendix). The fuzzy </w:t>
      </w:r>
      <w:r w:rsidRPr="00542493">
        <w:lastRenderedPageBreak/>
        <w:t>regression-discontinuity design leads to similar s</w:t>
      </w:r>
      <w:r w:rsidRPr="00542493">
        <w:rPr>
          <w:rFonts w:eastAsiaTheme="minorEastAsia" w:cs="Univers"/>
          <w:szCs w:val="21"/>
        </w:rPr>
        <w:t xml:space="preserve">econd stage results: </w:t>
      </w:r>
      <w:r w:rsidRPr="00542493">
        <w:rPr>
          <w:rStyle w:val="SubtitleChar"/>
        </w:rPr>
        <w:t xml:space="preserve">Column (4) in </w:t>
      </w:r>
      <w:r w:rsidRPr="00542493">
        <w:fldChar w:fldCharType="begin"/>
      </w:r>
      <w:r w:rsidRPr="00542493">
        <w:instrText xml:space="preserve"> REF _Ref439861835 \h  \* MERGEFORMAT </w:instrText>
      </w:r>
      <w:r w:rsidRPr="00542493">
        <w:fldChar w:fldCharType="separate"/>
      </w:r>
      <w:r w:rsidR="00DA0D4E" w:rsidRPr="00DA0D4E">
        <w:t>Table 4</w:t>
      </w:r>
      <w:r w:rsidRPr="00542493">
        <w:fldChar w:fldCharType="end"/>
      </w:r>
      <w:r w:rsidRPr="00542493">
        <w:t xml:space="preserve"> suggests</w:t>
      </w:r>
      <w:r w:rsidRPr="00542493">
        <w:rPr>
          <w:rFonts w:eastAsiaTheme="minorEastAsia" w:cs="Univers"/>
          <w:szCs w:val="21"/>
        </w:rPr>
        <w:t xml:space="preserve"> that the investment has led to a 13.8 percent decrease in sales time. The optimal bandwidth is somewhat larger than in the price regressions, possibly because of a </w:t>
      </w:r>
      <w:r w:rsidR="00431347">
        <w:rPr>
          <w:rFonts w:eastAsiaTheme="minorEastAsia" w:cs="Univers"/>
          <w:szCs w:val="21"/>
        </w:rPr>
        <w:t>greater</w:t>
      </w:r>
      <w:r w:rsidRPr="00542493">
        <w:rPr>
          <w:rFonts w:eastAsiaTheme="minorEastAsia" w:cs="Univers"/>
          <w:szCs w:val="21"/>
        </w:rPr>
        <w:t xml:space="preserve"> variance of the dependent variable. In Column (5) we only include observations for which transactions occur before and after the treatment date leading to similar results: the place-based investment seems to have reduced sales times with 17.6 percent. This effect is very similar (</w:t>
      </w:r>
      <m:oMath>
        <m:r>
          <w:rPr>
            <w:rFonts w:ascii="Cambria Math" w:eastAsiaTheme="minorEastAsia" w:hAnsi="Cambria Math" w:cs="Univers"/>
            <w:szCs w:val="21"/>
          </w:rPr>
          <m:t>-14.9</m:t>
        </m:r>
      </m:oMath>
      <w:r w:rsidRPr="00542493">
        <w:rPr>
          <w:rFonts w:eastAsiaTheme="minorEastAsia" w:cs="Univers"/>
          <w:szCs w:val="21"/>
        </w:rPr>
        <w:t xml:space="preserve"> percent) if we control for changes in demographics in Column (6).</w:t>
      </w:r>
    </w:p>
    <w:p w:rsidR="002E545F" w:rsidRPr="00542493" w:rsidRDefault="002E545F" w:rsidP="002E545F"/>
    <w:p w:rsidR="00172F2F" w:rsidRPr="00542493" w:rsidRDefault="00172F2F" w:rsidP="00172F2F">
      <w:pPr>
        <w:pStyle w:val="Heading3"/>
        <w:numPr>
          <w:ilvl w:val="0"/>
          <w:numId w:val="4"/>
        </w:numPr>
      </w:pPr>
      <w:r w:rsidRPr="00542493">
        <w:t>Adjustment effects</w:t>
      </w:r>
    </w:p>
    <w:p w:rsidR="00103E5D" w:rsidRPr="00542493" w:rsidRDefault="00692AF6" w:rsidP="00862219">
      <w:r w:rsidRPr="00542493">
        <w:t xml:space="preserve">We will now explicitly distinguish between short-run and long-run effects by allowing for adjustment effects. </w:t>
      </w:r>
      <w:r w:rsidR="00431347">
        <w:t>W</w:t>
      </w:r>
      <w:r w:rsidR="00E932D7" w:rsidRPr="00542493">
        <w:t xml:space="preserve">e estimate equation </w:t>
      </w:r>
      <w:r w:rsidR="00E932D7" w:rsidRPr="00542493">
        <w:fldChar w:fldCharType="begin"/>
      </w:r>
      <w:r w:rsidR="00E932D7" w:rsidRPr="00542493">
        <w:instrText xml:space="preserve"> REF _Ref437604710 \h </w:instrText>
      </w:r>
      <w:r w:rsidR="00E932D7" w:rsidRPr="00542493">
        <w:fldChar w:fldCharType="separate"/>
      </w:r>
      <w:r w:rsidR="00DA0D4E" w:rsidRPr="00542493">
        <w:rPr>
          <w:szCs w:val="21"/>
        </w:rPr>
        <w:t>(</w:t>
      </w:r>
      <w:r w:rsidR="00DA0D4E">
        <w:rPr>
          <w:noProof/>
          <w:szCs w:val="21"/>
        </w:rPr>
        <w:t>26</w:t>
      </w:r>
      <w:r w:rsidR="00DA0D4E" w:rsidRPr="00542493">
        <w:rPr>
          <w:szCs w:val="21"/>
        </w:rPr>
        <w:t>)</w:t>
      </w:r>
      <w:r w:rsidR="00E932D7" w:rsidRPr="00542493">
        <w:fldChar w:fldCharType="end"/>
      </w:r>
      <w:r w:rsidR="00E932D7" w:rsidRPr="00542493">
        <w:t xml:space="preserve"> and use the local linear approach</w:t>
      </w:r>
      <w:r w:rsidR="00103E5D" w:rsidRPr="00542493">
        <w:t xml:space="preserve"> without neighbourhood variables</w:t>
      </w:r>
      <w:r w:rsidR="00334058" w:rsidRPr="00542493">
        <w:t>, which</w:t>
      </w:r>
      <w:r w:rsidR="00103E5D" w:rsidRPr="00542493">
        <w:t xml:space="preserve"> corresponds to the specification listed in column (4) in </w:t>
      </w:r>
      <w:r w:rsidR="00103E5D" w:rsidRPr="00542493">
        <w:fldChar w:fldCharType="begin"/>
      </w:r>
      <w:r w:rsidR="00103E5D" w:rsidRPr="00542493">
        <w:instrText xml:space="preserve"> REF _Ref410211051 \h  \* MERGEFORMAT </w:instrText>
      </w:r>
      <w:r w:rsidR="00103E5D" w:rsidRPr="00542493">
        <w:fldChar w:fldCharType="separate"/>
      </w:r>
      <w:r w:rsidR="00DA0D4E" w:rsidRPr="00DA0D4E">
        <w:t>Table 3</w:t>
      </w:r>
      <w:r w:rsidR="00103E5D" w:rsidRPr="00542493">
        <w:fldChar w:fldCharType="end"/>
      </w:r>
      <w:r w:rsidR="00103E5D" w:rsidRPr="00542493">
        <w:t xml:space="preserve"> and </w:t>
      </w:r>
      <w:r w:rsidR="00103E5D" w:rsidRPr="00542493">
        <w:fldChar w:fldCharType="begin"/>
      </w:r>
      <w:r w:rsidR="00103E5D" w:rsidRPr="00542493">
        <w:instrText xml:space="preserve"> REF _Ref439861835 \h  \* MERGEFORMAT </w:instrText>
      </w:r>
      <w:r w:rsidR="00103E5D" w:rsidRPr="00542493">
        <w:fldChar w:fldCharType="separate"/>
      </w:r>
      <w:r w:rsidR="00DA0D4E" w:rsidRPr="00DA0D4E">
        <w:t xml:space="preserve">Table </w:t>
      </w:r>
      <w:r w:rsidR="00DA0D4E" w:rsidRPr="00DA0D4E">
        <w:rPr>
          <w:rFonts w:cs="Times New Roman"/>
          <w:smallCaps/>
          <w:noProof/>
          <w:szCs w:val="21"/>
        </w:rPr>
        <w:t>4</w:t>
      </w:r>
      <w:r w:rsidR="00103E5D" w:rsidRPr="00542493">
        <w:fldChar w:fldCharType="end"/>
      </w:r>
      <w:r w:rsidR="00103E5D" w:rsidRPr="00542493">
        <w:t xml:space="preserve">. </w:t>
      </w:r>
      <w:r w:rsidR="00787D4A" w:rsidRPr="00542493">
        <w:t>We report the</w:t>
      </w:r>
      <w:r w:rsidRPr="00542493">
        <w:t xml:space="preserve"> estimated </w:t>
      </w:r>
      <w:r w:rsidR="00787D4A" w:rsidRPr="00542493">
        <w:t xml:space="preserve">coefficients in </w:t>
      </w:r>
      <w:r w:rsidR="00862219" w:rsidRPr="00542493">
        <w:fldChar w:fldCharType="begin"/>
      </w:r>
      <w:r w:rsidR="00862219" w:rsidRPr="00542493">
        <w:instrText xml:space="preserve"> REF _Ref437606184 \h  \* MERGEFORMAT </w:instrText>
      </w:r>
      <w:r w:rsidR="00862219" w:rsidRPr="00542493">
        <w:fldChar w:fldCharType="separate"/>
      </w:r>
      <w:r w:rsidR="00DA0D4E" w:rsidRPr="00DA0D4E">
        <w:t>Table 5</w:t>
      </w:r>
      <w:r w:rsidR="00862219" w:rsidRPr="00542493">
        <w:fldChar w:fldCharType="end"/>
      </w:r>
      <w:r w:rsidR="00862219" w:rsidRPr="00542493">
        <w:t>.</w:t>
      </w:r>
      <w:r w:rsidR="00151D00" w:rsidRPr="00542493">
        <w:rPr>
          <w:rStyle w:val="FootnoteReference"/>
        </w:rPr>
        <w:footnoteReference w:id="28"/>
      </w:r>
      <w:r w:rsidR="00862219" w:rsidRPr="00542493">
        <w:t xml:space="preserve"> </w:t>
      </w:r>
      <w:r w:rsidRPr="00542493">
        <w:t xml:space="preserve">Recall that according to theory, we </w:t>
      </w:r>
      <w:r w:rsidR="00103E5D" w:rsidRPr="00542493">
        <w:t xml:space="preserve">expect that the </w:t>
      </w:r>
      <w:r w:rsidR="00334058" w:rsidRPr="00542493">
        <w:t>price effect is immediate and permanent</w:t>
      </w:r>
      <w:r w:rsidR="00103E5D" w:rsidRPr="00542493">
        <w:t xml:space="preserve">. On the other hand, sales times are expected to </w:t>
      </w:r>
      <w:r w:rsidR="00334058" w:rsidRPr="00542493">
        <w:t xml:space="preserve">become </w:t>
      </w:r>
      <w:r w:rsidR="00103E5D" w:rsidRPr="00542493">
        <w:t>smaller over time</w:t>
      </w:r>
      <w:r w:rsidR="00334058" w:rsidRPr="00542493">
        <w:t xml:space="preserve"> and disappear in the long run</w:t>
      </w:r>
      <w:r w:rsidR="00103E5D" w:rsidRPr="00542493">
        <w:t>.</w:t>
      </w:r>
    </w:p>
    <w:p w:rsidR="00E55D25" w:rsidRPr="00542493" w:rsidRDefault="00103E5D" w:rsidP="00E55D25">
      <w:pPr>
        <w:pStyle w:val="Subtitle"/>
      </w:pPr>
      <w:r w:rsidRPr="00542493">
        <w:t>In column (1) we include a linear interaction term of the treatment status with the</w:t>
      </w:r>
      <w:r w:rsidR="00692AF6" w:rsidRPr="00542493">
        <w:t xml:space="preserve"> time </w:t>
      </w:r>
      <w:r w:rsidRPr="00542493">
        <w:t>after the investment</w:t>
      </w:r>
      <w:r w:rsidR="00692AF6" w:rsidRPr="00542493">
        <w:t xml:space="preserve"> (measured in years)</w:t>
      </w:r>
      <w:r w:rsidRPr="00542493">
        <w:t>. It is shown that the</w:t>
      </w:r>
      <w:r w:rsidR="00334058" w:rsidRPr="00542493">
        <w:t>re is an</w:t>
      </w:r>
      <w:r w:rsidRPr="00542493">
        <w:t xml:space="preserve"> immediate price effect </w:t>
      </w:r>
      <w:r w:rsidR="00334058" w:rsidRPr="00542493">
        <w:t>(2.0</w:t>
      </w:r>
      <w:r w:rsidRPr="00542493">
        <w:t xml:space="preserve"> percent). </w:t>
      </w:r>
      <w:r w:rsidR="00334058" w:rsidRPr="00542493">
        <w:t>T</w:t>
      </w:r>
      <w:r w:rsidRPr="00542493">
        <w:t xml:space="preserve">he linear interaction term is </w:t>
      </w:r>
      <w:r w:rsidR="00334058" w:rsidRPr="00542493">
        <w:t xml:space="preserve">positive, but small and only marginally </w:t>
      </w:r>
      <w:r w:rsidRPr="00542493">
        <w:t xml:space="preserve">statistically significant. The specification </w:t>
      </w:r>
      <w:r w:rsidR="00151D00" w:rsidRPr="00542493">
        <w:t xml:space="preserve">predicts that after five years the price effect is </w:t>
      </w:r>
      <w:r w:rsidR="002C71F6" w:rsidRPr="00542493">
        <w:t xml:space="preserve">4.0 </w:t>
      </w:r>
      <w:r w:rsidR="00151D00" w:rsidRPr="00542493">
        <w:t xml:space="preserve">percent (and statistically significant at the </w:t>
      </w:r>
      <w:r w:rsidR="002C71F6" w:rsidRPr="00542493">
        <w:t>one</w:t>
      </w:r>
      <w:r w:rsidR="00151D00" w:rsidRPr="00542493">
        <w:t xml:space="preserve"> percent level)</w:t>
      </w:r>
      <w:r w:rsidR="002C71F6" w:rsidRPr="00542493">
        <w:t xml:space="preserve">, which is similar to the baseline estimate. </w:t>
      </w:r>
      <w:r w:rsidR="00151D00" w:rsidRPr="00542493">
        <w:t xml:space="preserve">Column (2) includes also a second-order term leading to statistically insignificant coefficients. However, it is more </w:t>
      </w:r>
      <w:r w:rsidR="00E932D7" w:rsidRPr="00542493">
        <w:t>insightful to test the joint significance of</w:t>
      </w:r>
      <w:r w:rsidR="00692AF6" w:rsidRPr="00542493">
        <w:t xml:space="preserve"> these </w:t>
      </w:r>
      <w:r w:rsidR="00E932D7" w:rsidRPr="00542493">
        <w:t xml:space="preserve">coefficients over time. </w:t>
      </w:r>
      <w:r w:rsidR="00862219" w:rsidRPr="00542493">
        <w:t xml:space="preserve">The results are presented in </w:t>
      </w:r>
      <w:r w:rsidR="00862219" w:rsidRPr="00542493">
        <w:fldChar w:fldCharType="begin"/>
      </w:r>
      <w:r w:rsidR="00862219" w:rsidRPr="00542493">
        <w:instrText xml:space="preserve"> REF _Ref437606361 \h </w:instrText>
      </w:r>
      <w:r w:rsidR="00C13DDD" w:rsidRPr="00542493">
        <w:instrText xml:space="preserve"> \* MERGEFORMAT </w:instrText>
      </w:r>
      <w:r w:rsidR="00862219" w:rsidRPr="00542493">
        <w:fldChar w:fldCharType="separate"/>
      </w:r>
      <w:r w:rsidR="00DA0D4E" w:rsidRPr="00DA0D4E">
        <w:rPr>
          <w:rFonts w:cstheme="minorBidi"/>
          <w:szCs w:val="22"/>
        </w:rPr>
        <w:t>Figure 4</w:t>
      </w:r>
      <w:r w:rsidR="00862219" w:rsidRPr="00542493">
        <w:fldChar w:fldCharType="end"/>
      </w:r>
      <w:r w:rsidR="00151D00" w:rsidRPr="00542493">
        <w:rPr>
          <w:smallCaps/>
        </w:rPr>
        <w:t>a</w:t>
      </w:r>
      <w:r w:rsidR="00862219" w:rsidRPr="00542493">
        <w:t>.</w:t>
      </w:r>
      <w:r w:rsidR="00151D00" w:rsidRPr="00542493">
        <w:t xml:space="preserve"> This leads to very similar results: after five years the price effect is 3.</w:t>
      </w:r>
      <w:r w:rsidR="002C71F6" w:rsidRPr="00542493">
        <w:t>8</w:t>
      </w:r>
      <w:r w:rsidR="00151D00" w:rsidRPr="00542493">
        <w:t xml:space="preserve"> percent, wh</w:t>
      </w:r>
      <w:r w:rsidR="00834D18" w:rsidRPr="00542493">
        <w:t xml:space="preserve">ile the immediate price effect </w:t>
      </w:r>
      <w:r w:rsidR="00151D00" w:rsidRPr="00542493">
        <w:t xml:space="preserve">is </w:t>
      </w:r>
      <w:r w:rsidR="00834D18" w:rsidRPr="00542493">
        <w:t>2.2</w:t>
      </w:r>
      <w:r w:rsidR="00151D00" w:rsidRPr="00542493">
        <w:t xml:space="preserve"> percent. </w:t>
      </w:r>
      <w:r w:rsidR="00D56934" w:rsidRPr="00542493">
        <w:t xml:space="preserve">In column </w:t>
      </w:r>
      <w:r w:rsidR="003C4867" w:rsidRPr="00542493">
        <w:t xml:space="preserve">(3) we include interaction terms of the treatment variable and 2.5 years interval dummies. The same pattern emerges: the price effect is increasing over time, but not so strongly and the price coefficients are only marginally statistically significantly different from each </w:t>
      </w:r>
      <w:proofErr w:type="gramStart"/>
      <w:r w:rsidR="003C4867" w:rsidRPr="00542493">
        <w:t>other</w:t>
      </w:r>
      <w:r w:rsidR="00E55D25">
        <w:t xml:space="preserve"> </w:t>
      </w:r>
      <w:r w:rsidR="00E55D25" w:rsidRPr="00542493">
        <w:t xml:space="preserve"> (</w:t>
      </w:r>
      <w:proofErr w:type="gramEnd"/>
      <w:r w:rsidR="00E55D25" w:rsidRPr="00542493">
        <w:rPr>
          <w:i/>
        </w:rPr>
        <w:t>p</w:t>
      </w:r>
      <w:r w:rsidR="00E55D25" w:rsidRPr="00542493">
        <w:rPr>
          <w:i/>
        </w:rPr>
        <w:softHyphen/>
      </w:r>
      <w:r w:rsidR="00E55D25" w:rsidRPr="00542493">
        <w:t>-value</w:t>
      </w:r>
      <w:r w:rsidR="00E55D25" w:rsidRPr="00542493">
        <w:rPr>
          <w:i/>
        </w:rPr>
        <w:t xml:space="preserve"> </w:t>
      </w:r>
      <m:oMath>
        <m:r>
          <w:rPr>
            <w:rFonts w:ascii="Cambria Math" w:hAnsi="Cambria Math"/>
          </w:rPr>
          <m:t>=0.0659</m:t>
        </m:r>
      </m:oMath>
      <w:r w:rsidR="00E55D25" w:rsidRPr="00542493">
        <w:t>). The price effect in the first 2.5 years might also a bit lower because of uncertainty about the exact starting date of the programme (an issue which we discuss in more detail in Section VI.F).</w:t>
      </w:r>
    </w:p>
    <w:p w:rsidR="00E55D25" w:rsidRPr="00542493" w:rsidRDefault="00E55D25" w:rsidP="00E55D25">
      <w:pPr>
        <w:pStyle w:val="Subtitle"/>
      </w:pPr>
      <w:r w:rsidRPr="00542493">
        <w:t xml:space="preserve">Let us now investigate the adjustment effects of sales times after the announcement of the investment programme. It seems that the sales time effect is immediate and substantial (see Column (4), </w:t>
      </w:r>
      <w:r w:rsidRPr="00542493">
        <w:fldChar w:fldCharType="begin"/>
      </w:r>
      <w:r w:rsidRPr="00542493">
        <w:instrText xml:space="preserve"> REF _Ref437606184 \h  \* MERGEFORMAT </w:instrText>
      </w:r>
      <w:r w:rsidRPr="00542493">
        <w:fldChar w:fldCharType="separate"/>
      </w:r>
      <w:r w:rsidR="00DA0D4E" w:rsidRPr="00DA0D4E">
        <w:t>Table 5</w:t>
      </w:r>
      <w:r w:rsidRPr="00542493">
        <w:fldChar w:fldCharType="end"/>
      </w:r>
      <w:r w:rsidRPr="00542493">
        <w:t>). The decrease in sales times is 22.4 percent, which is on average about a month reduction in sales times. The effect of sales times tends to become less pronounced over time. After five years, the effect is 9.6 percent and only marginally statistically</w:t>
      </w:r>
      <w:r>
        <w:br/>
      </w:r>
      <w:r w:rsidRPr="00542493">
        <w:t xml:space="preserve"> </w:t>
      </w:r>
    </w:p>
    <w:p w:rsidR="00A448C5" w:rsidRDefault="00A448C5" w:rsidP="007A7A36">
      <w:pPr>
        <w:pStyle w:val="Subtitle"/>
      </w:pPr>
    </w:p>
    <w:tbl>
      <w:tblPr>
        <w:tblW w:w="9516" w:type="dxa"/>
        <w:jc w:val="center"/>
        <w:tblLayout w:type="fixed"/>
        <w:tblCellMar>
          <w:left w:w="75" w:type="dxa"/>
          <w:right w:w="75" w:type="dxa"/>
        </w:tblCellMar>
        <w:tblLook w:val="0000" w:firstRow="0" w:lastRow="0" w:firstColumn="0" w:lastColumn="0" w:noHBand="0" w:noVBand="0"/>
      </w:tblPr>
      <w:tblGrid>
        <w:gridCol w:w="2681"/>
        <w:gridCol w:w="1049"/>
        <w:gridCol w:w="1134"/>
        <w:gridCol w:w="1206"/>
        <w:gridCol w:w="170"/>
        <w:gridCol w:w="1055"/>
        <w:gridCol w:w="1083"/>
        <w:gridCol w:w="1138"/>
      </w:tblGrid>
      <w:tr w:rsidR="00103E5D" w:rsidRPr="00542493" w:rsidTr="00301472">
        <w:trPr>
          <w:jc w:val="center"/>
        </w:trPr>
        <w:tc>
          <w:tcPr>
            <w:tcW w:w="9516" w:type="dxa"/>
            <w:gridSpan w:val="8"/>
            <w:tcBorders>
              <w:left w:val="nil"/>
              <w:bottom w:val="double" w:sz="6" w:space="0" w:color="auto"/>
              <w:right w:val="nil"/>
            </w:tcBorders>
          </w:tcPr>
          <w:p w:rsidR="00103E5D" w:rsidRPr="00542493" w:rsidRDefault="00103E5D" w:rsidP="00103E5D">
            <w:pPr>
              <w:autoSpaceDE w:val="0"/>
              <w:autoSpaceDN w:val="0"/>
              <w:adjustRightInd w:val="0"/>
              <w:spacing w:line="240" w:lineRule="auto"/>
              <w:ind w:left="-102" w:right="-102"/>
              <w:jc w:val="center"/>
              <w:rPr>
                <w:i/>
                <w:smallCaps/>
                <w:szCs w:val="21"/>
              </w:rPr>
            </w:pPr>
            <w:bookmarkStart w:id="34" w:name="_Ref437606184"/>
            <w:r w:rsidRPr="00542493">
              <w:rPr>
                <w:rFonts w:cs="Times New Roman"/>
                <w:smallCaps/>
                <w:szCs w:val="21"/>
              </w:rPr>
              <w:lastRenderedPageBreak/>
              <w:t xml:space="preserve">Table </w:t>
            </w:r>
            <w:fldSimple w:instr=" SEQ Table \* MERGEFORMAT ">
              <w:r w:rsidR="00DA0D4E" w:rsidRPr="00DA0D4E">
                <w:rPr>
                  <w:rFonts w:cs="Times New Roman"/>
                  <w:smallCaps/>
                  <w:noProof/>
                  <w:szCs w:val="21"/>
                </w:rPr>
                <w:t>5</w:t>
              </w:r>
            </w:fldSimple>
            <w:bookmarkEnd w:id="34"/>
            <w:r w:rsidRPr="00542493">
              <w:rPr>
                <w:rFonts w:cs="Times New Roman"/>
                <w:smallCaps/>
                <w:szCs w:val="21"/>
              </w:rPr>
              <w:t xml:space="preserve"> — Regression r</w:t>
            </w:r>
            <w:r w:rsidRPr="00542493">
              <w:rPr>
                <w:smallCaps/>
                <w:szCs w:val="21"/>
              </w:rPr>
              <w:t>esults: adjustment effects</w:t>
            </w:r>
          </w:p>
        </w:tc>
      </w:tr>
      <w:tr w:rsidR="00103E5D" w:rsidRPr="00542493" w:rsidTr="00301472">
        <w:trPr>
          <w:jc w:val="center"/>
        </w:trPr>
        <w:tc>
          <w:tcPr>
            <w:tcW w:w="2681" w:type="dxa"/>
            <w:tcBorders>
              <w:top w:val="double" w:sz="6" w:space="0" w:color="auto"/>
              <w:left w:val="nil"/>
              <w:right w:val="nil"/>
            </w:tcBorders>
          </w:tcPr>
          <w:p w:rsidR="00103E5D" w:rsidRPr="00542493" w:rsidRDefault="00103E5D" w:rsidP="009228FB">
            <w:pPr>
              <w:widowControl w:val="0"/>
              <w:autoSpaceDE w:val="0"/>
              <w:autoSpaceDN w:val="0"/>
              <w:adjustRightInd w:val="0"/>
              <w:spacing w:before="60" w:after="60" w:line="240" w:lineRule="auto"/>
              <w:ind w:left="-102" w:right="-102"/>
              <w:rPr>
                <w:rFonts w:cs="Times New Roman"/>
                <w:sz w:val="19"/>
                <w:szCs w:val="19"/>
              </w:rPr>
            </w:pPr>
          </w:p>
        </w:tc>
        <w:tc>
          <w:tcPr>
            <w:tcW w:w="3389" w:type="dxa"/>
            <w:gridSpan w:val="3"/>
            <w:tcBorders>
              <w:top w:val="double" w:sz="6" w:space="0" w:color="auto"/>
              <w:left w:val="nil"/>
              <w:right w:val="nil"/>
            </w:tcBorders>
            <w:vAlign w:val="center"/>
          </w:tcPr>
          <w:p w:rsidR="00103E5D" w:rsidRPr="00542493" w:rsidRDefault="00103E5D" w:rsidP="009228FB">
            <w:pPr>
              <w:widowControl w:val="0"/>
              <w:autoSpaceDE w:val="0"/>
              <w:autoSpaceDN w:val="0"/>
              <w:adjustRightInd w:val="0"/>
              <w:spacing w:before="60" w:after="60" w:line="240" w:lineRule="auto"/>
              <w:ind w:right="-102"/>
              <w:jc w:val="left"/>
              <w:rPr>
                <w:rFonts w:cs="Times New Roman"/>
                <w:sz w:val="19"/>
                <w:szCs w:val="19"/>
              </w:rPr>
            </w:pPr>
            <w:r w:rsidRPr="00542493">
              <w:rPr>
                <w:i/>
                <w:szCs w:val="21"/>
              </w:rPr>
              <w:t xml:space="preserve">Panel 1: </w:t>
            </w:r>
            <w:r w:rsidRPr="00542493">
              <w:rPr>
                <w:szCs w:val="21"/>
              </w:rPr>
              <w:t xml:space="preserve">Δ Price per m² </w:t>
            </w:r>
            <w:r w:rsidRPr="00542493">
              <w:rPr>
                <w:i/>
                <w:szCs w:val="21"/>
              </w:rPr>
              <w:t>(log)</w:t>
            </w:r>
          </w:p>
        </w:tc>
        <w:tc>
          <w:tcPr>
            <w:tcW w:w="170" w:type="dxa"/>
            <w:tcBorders>
              <w:top w:val="double" w:sz="6" w:space="0" w:color="auto"/>
              <w:left w:val="nil"/>
              <w:right w:val="nil"/>
            </w:tcBorders>
            <w:vAlign w:val="center"/>
          </w:tcPr>
          <w:p w:rsidR="00103E5D" w:rsidRPr="00542493" w:rsidRDefault="00103E5D" w:rsidP="009228FB">
            <w:pPr>
              <w:widowControl w:val="0"/>
              <w:autoSpaceDE w:val="0"/>
              <w:autoSpaceDN w:val="0"/>
              <w:adjustRightInd w:val="0"/>
              <w:spacing w:before="60" w:after="60" w:line="240" w:lineRule="auto"/>
              <w:ind w:right="-102"/>
              <w:jc w:val="left"/>
              <w:rPr>
                <w:rFonts w:cs="Times New Roman"/>
                <w:sz w:val="19"/>
                <w:szCs w:val="19"/>
              </w:rPr>
            </w:pPr>
          </w:p>
        </w:tc>
        <w:tc>
          <w:tcPr>
            <w:tcW w:w="3276" w:type="dxa"/>
            <w:gridSpan w:val="3"/>
            <w:tcBorders>
              <w:top w:val="double" w:sz="6" w:space="0" w:color="auto"/>
              <w:left w:val="nil"/>
              <w:right w:val="nil"/>
            </w:tcBorders>
            <w:vAlign w:val="center"/>
          </w:tcPr>
          <w:p w:rsidR="00103E5D" w:rsidRPr="00542493" w:rsidRDefault="00103E5D" w:rsidP="009228FB">
            <w:pPr>
              <w:widowControl w:val="0"/>
              <w:autoSpaceDE w:val="0"/>
              <w:autoSpaceDN w:val="0"/>
              <w:adjustRightInd w:val="0"/>
              <w:spacing w:before="60" w:after="60" w:line="240" w:lineRule="auto"/>
              <w:ind w:right="-102"/>
              <w:jc w:val="left"/>
              <w:rPr>
                <w:rFonts w:cs="Times New Roman"/>
                <w:i/>
                <w:sz w:val="19"/>
                <w:szCs w:val="19"/>
              </w:rPr>
            </w:pPr>
            <w:r w:rsidRPr="00542493">
              <w:rPr>
                <w:i/>
                <w:szCs w:val="21"/>
              </w:rPr>
              <w:t xml:space="preserve">Panel 2: </w:t>
            </w:r>
            <w:r w:rsidRPr="00542493">
              <w:rPr>
                <w:szCs w:val="21"/>
              </w:rPr>
              <w:t xml:space="preserve">Δ Days on the market </w:t>
            </w:r>
            <w:r w:rsidRPr="00542493">
              <w:rPr>
                <w:i/>
                <w:szCs w:val="21"/>
              </w:rPr>
              <w:t>(log)</w:t>
            </w:r>
          </w:p>
        </w:tc>
      </w:tr>
      <w:tr w:rsidR="00103E5D" w:rsidRPr="00542493" w:rsidTr="00301472">
        <w:trPr>
          <w:jc w:val="center"/>
        </w:trPr>
        <w:tc>
          <w:tcPr>
            <w:tcW w:w="2681" w:type="dxa"/>
            <w:tcBorders>
              <w:left w:val="nil"/>
              <w:right w:val="nil"/>
            </w:tcBorders>
          </w:tcPr>
          <w:p w:rsidR="00103E5D" w:rsidRPr="00542493" w:rsidRDefault="00103E5D" w:rsidP="009228FB">
            <w:pPr>
              <w:widowControl w:val="0"/>
              <w:autoSpaceDE w:val="0"/>
              <w:autoSpaceDN w:val="0"/>
              <w:adjustRightInd w:val="0"/>
              <w:spacing w:before="60" w:after="60" w:line="240" w:lineRule="auto"/>
              <w:ind w:left="-102" w:right="-102"/>
              <w:rPr>
                <w:rFonts w:cs="Times New Roman"/>
                <w:sz w:val="19"/>
                <w:szCs w:val="19"/>
              </w:rPr>
            </w:pPr>
          </w:p>
        </w:tc>
        <w:tc>
          <w:tcPr>
            <w:tcW w:w="1049" w:type="dxa"/>
            <w:tcBorders>
              <w:left w:val="nil"/>
              <w:bottom w:val="single" w:sz="6" w:space="0" w:color="auto"/>
              <w:right w:val="nil"/>
            </w:tcBorders>
            <w:vAlign w:val="center"/>
          </w:tcPr>
          <w:p w:rsidR="00103E5D" w:rsidRPr="00542493" w:rsidRDefault="00103E5D" w:rsidP="009228FB">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(1)</w:t>
            </w:r>
          </w:p>
        </w:tc>
        <w:tc>
          <w:tcPr>
            <w:tcW w:w="1134" w:type="dxa"/>
            <w:tcBorders>
              <w:left w:val="nil"/>
              <w:bottom w:val="single" w:sz="6" w:space="0" w:color="auto"/>
              <w:right w:val="nil"/>
            </w:tcBorders>
            <w:vAlign w:val="center"/>
          </w:tcPr>
          <w:p w:rsidR="00103E5D" w:rsidRPr="00542493" w:rsidRDefault="00103E5D" w:rsidP="009228FB">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(2)</w:t>
            </w:r>
          </w:p>
        </w:tc>
        <w:tc>
          <w:tcPr>
            <w:tcW w:w="1206" w:type="dxa"/>
            <w:tcBorders>
              <w:left w:val="nil"/>
              <w:bottom w:val="single" w:sz="6" w:space="0" w:color="auto"/>
              <w:right w:val="nil"/>
            </w:tcBorders>
            <w:vAlign w:val="center"/>
          </w:tcPr>
          <w:p w:rsidR="00103E5D" w:rsidRPr="00542493" w:rsidRDefault="00103E5D" w:rsidP="009228FB">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(3)</w:t>
            </w:r>
          </w:p>
        </w:tc>
        <w:tc>
          <w:tcPr>
            <w:tcW w:w="170" w:type="dxa"/>
            <w:tcBorders>
              <w:left w:val="nil"/>
              <w:right w:val="nil"/>
            </w:tcBorders>
            <w:vAlign w:val="center"/>
          </w:tcPr>
          <w:p w:rsidR="00103E5D" w:rsidRPr="00542493" w:rsidRDefault="00103E5D" w:rsidP="009228FB">
            <w:pPr>
              <w:widowControl w:val="0"/>
              <w:autoSpaceDE w:val="0"/>
              <w:autoSpaceDN w:val="0"/>
              <w:adjustRightInd w:val="0"/>
              <w:spacing w:before="60" w:after="60" w:line="240" w:lineRule="auto"/>
              <w:ind w:left="-102" w:right="-102"/>
              <w:jc w:val="center"/>
              <w:rPr>
                <w:rFonts w:cs="Times New Roman"/>
                <w:sz w:val="19"/>
                <w:szCs w:val="19"/>
              </w:rPr>
            </w:pPr>
          </w:p>
        </w:tc>
        <w:tc>
          <w:tcPr>
            <w:tcW w:w="1055" w:type="dxa"/>
            <w:tcBorders>
              <w:left w:val="nil"/>
              <w:bottom w:val="single" w:sz="6" w:space="0" w:color="auto"/>
              <w:right w:val="nil"/>
            </w:tcBorders>
            <w:vAlign w:val="center"/>
          </w:tcPr>
          <w:p w:rsidR="00103E5D" w:rsidRPr="00542493" w:rsidRDefault="00103E5D" w:rsidP="009228FB">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(4)</w:t>
            </w:r>
          </w:p>
        </w:tc>
        <w:tc>
          <w:tcPr>
            <w:tcW w:w="1083" w:type="dxa"/>
            <w:tcBorders>
              <w:left w:val="nil"/>
              <w:bottom w:val="single" w:sz="6" w:space="0" w:color="auto"/>
              <w:right w:val="nil"/>
            </w:tcBorders>
            <w:vAlign w:val="center"/>
          </w:tcPr>
          <w:p w:rsidR="00103E5D" w:rsidRPr="00542493" w:rsidRDefault="00103E5D" w:rsidP="009228FB">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(5)</w:t>
            </w:r>
          </w:p>
        </w:tc>
        <w:tc>
          <w:tcPr>
            <w:tcW w:w="1138" w:type="dxa"/>
            <w:tcBorders>
              <w:left w:val="nil"/>
              <w:bottom w:val="single" w:sz="6" w:space="0" w:color="auto"/>
              <w:right w:val="nil"/>
            </w:tcBorders>
          </w:tcPr>
          <w:p w:rsidR="00103E5D" w:rsidRPr="00542493" w:rsidRDefault="00103E5D" w:rsidP="009228FB">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(6)</w:t>
            </w:r>
          </w:p>
        </w:tc>
      </w:tr>
      <w:tr w:rsidR="00103E5D" w:rsidRPr="00542493" w:rsidTr="00301472">
        <w:trPr>
          <w:jc w:val="center"/>
        </w:trPr>
        <w:tc>
          <w:tcPr>
            <w:tcW w:w="2681" w:type="dxa"/>
            <w:tcBorders>
              <w:left w:val="nil"/>
              <w:bottom w:val="single" w:sz="6" w:space="0" w:color="auto"/>
              <w:right w:val="nil"/>
            </w:tcBorders>
          </w:tcPr>
          <w:p w:rsidR="00103E5D" w:rsidRPr="00542493" w:rsidRDefault="00103E5D" w:rsidP="009228FB">
            <w:pPr>
              <w:widowControl w:val="0"/>
              <w:autoSpaceDE w:val="0"/>
              <w:autoSpaceDN w:val="0"/>
              <w:adjustRightInd w:val="0"/>
              <w:spacing w:before="60" w:after="60" w:line="240" w:lineRule="auto"/>
              <w:ind w:left="-102" w:right="-102"/>
              <w:rPr>
                <w:rFonts w:cs="Times New Roman"/>
                <w:sz w:val="19"/>
                <w:szCs w:val="19"/>
              </w:rPr>
            </w:pPr>
          </w:p>
        </w:tc>
        <w:tc>
          <w:tcPr>
            <w:tcW w:w="1049" w:type="dxa"/>
            <w:tcBorders>
              <w:left w:val="nil"/>
              <w:bottom w:val="single" w:sz="6" w:space="0" w:color="auto"/>
              <w:right w:val="nil"/>
            </w:tcBorders>
          </w:tcPr>
          <w:p w:rsidR="00103E5D" w:rsidRPr="00542493" w:rsidRDefault="00103E5D" w:rsidP="009228FB">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FRD</w:t>
            </w:r>
          </w:p>
        </w:tc>
        <w:tc>
          <w:tcPr>
            <w:tcW w:w="1134" w:type="dxa"/>
            <w:tcBorders>
              <w:left w:val="nil"/>
              <w:bottom w:val="single" w:sz="6" w:space="0" w:color="auto"/>
              <w:right w:val="nil"/>
            </w:tcBorders>
          </w:tcPr>
          <w:p w:rsidR="00103E5D" w:rsidRPr="00542493" w:rsidRDefault="00103E5D" w:rsidP="009228FB">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FRD</w:t>
            </w:r>
          </w:p>
        </w:tc>
        <w:tc>
          <w:tcPr>
            <w:tcW w:w="1206" w:type="dxa"/>
            <w:tcBorders>
              <w:left w:val="nil"/>
              <w:bottom w:val="single" w:sz="6" w:space="0" w:color="auto"/>
              <w:right w:val="nil"/>
            </w:tcBorders>
          </w:tcPr>
          <w:p w:rsidR="00103E5D" w:rsidRPr="00542493" w:rsidRDefault="00103E5D" w:rsidP="009228FB">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FRD</w:t>
            </w:r>
          </w:p>
        </w:tc>
        <w:tc>
          <w:tcPr>
            <w:tcW w:w="170" w:type="dxa"/>
            <w:tcBorders>
              <w:left w:val="nil"/>
              <w:bottom w:val="single" w:sz="6" w:space="0" w:color="auto"/>
              <w:right w:val="nil"/>
            </w:tcBorders>
          </w:tcPr>
          <w:p w:rsidR="00103E5D" w:rsidRPr="00542493" w:rsidRDefault="00103E5D" w:rsidP="009228FB">
            <w:pPr>
              <w:widowControl w:val="0"/>
              <w:autoSpaceDE w:val="0"/>
              <w:autoSpaceDN w:val="0"/>
              <w:adjustRightInd w:val="0"/>
              <w:spacing w:before="60" w:after="60" w:line="240" w:lineRule="auto"/>
              <w:ind w:left="-102" w:right="-102"/>
              <w:jc w:val="center"/>
              <w:rPr>
                <w:rFonts w:cs="Times New Roman"/>
                <w:sz w:val="19"/>
                <w:szCs w:val="19"/>
              </w:rPr>
            </w:pPr>
          </w:p>
        </w:tc>
        <w:tc>
          <w:tcPr>
            <w:tcW w:w="1055" w:type="dxa"/>
            <w:tcBorders>
              <w:left w:val="nil"/>
              <w:bottom w:val="single" w:sz="6" w:space="0" w:color="auto"/>
              <w:right w:val="nil"/>
            </w:tcBorders>
          </w:tcPr>
          <w:p w:rsidR="00103E5D" w:rsidRPr="00542493" w:rsidRDefault="00103E5D" w:rsidP="009228FB">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FRD</w:t>
            </w:r>
          </w:p>
        </w:tc>
        <w:tc>
          <w:tcPr>
            <w:tcW w:w="1083" w:type="dxa"/>
            <w:tcBorders>
              <w:left w:val="nil"/>
              <w:bottom w:val="single" w:sz="6" w:space="0" w:color="auto"/>
              <w:right w:val="nil"/>
            </w:tcBorders>
          </w:tcPr>
          <w:p w:rsidR="00103E5D" w:rsidRPr="00542493" w:rsidRDefault="00103E5D" w:rsidP="009228FB">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FRD</w:t>
            </w:r>
          </w:p>
        </w:tc>
        <w:tc>
          <w:tcPr>
            <w:tcW w:w="1138" w:type="dxa"/>
            <w:tcBorders>
              <w:left w:val="nil"/>
              <w:bottom w:val="single" w:sz="6" w:space="0" w:color="auto"/>
              <w:right w:val="nil"/>
            </w:tcBorders>
          </w:tcPr>
          <w:p w:rsidR="00103E5D" w:rsidRPr="00542493" w:rsidRDefault="00103E5D" w:rsidP="009228FB">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FRD</w:t>
            </w:r>
          </w:p>
        </w:tc>
      </w:tr>
      <w:tr w:rsidR="00103E5D" w:rsidRPr="00542493" w:rsidTr="00301472">
        <w:trPr>
          <w:trHeight w:val="67"/>
          <w:jc w:val="center"/>
        </w:trPr>
        <w:tc>
          <w:tcPr>
            <w:tcW w:w="2681" w:type="dxa"/>
            <w:tcBorders>
              <w:top w:val="single" w:sz="6" w:space="0" w:color="auto"/>
              <w:left w:val="nil"/>
              <w:bottom w:val="nil"/>
              <w:right w:val="nil"/>
            </w:tcBorders>
          </w:tcPr>
          <w:p w:rsidR="00103E5D" w:rsidRPr="00542493" w:rsidRDefault="00103E5D" w:rsidP="009228FB">
            <w:pPr>
              <w:widowControl w:val="0"/>
              <w:autoSpaceDE w:val="0"/>
              <w:autoSpaceDN w:val="0"/>
              <w:adjustRightInd w:val="0"/>
              <w:spacing w:line="240" w:lineRule="auto"/>
              <w:ind w:right="-102"/>
              <w:rPr>
                <w:rFonts w:cs="Times New Roman"/>
                <w:sz w:val="19"/>
                <w:szCs w:val="19"/>
              </w:rPr>
            </w:pPr>
          </w:p>
        </w:tc>
        <w:tc>
          <w:tcPr>
            <w:tcW w:w="1049" w:type="dxa"/>
            <w:tcBorders>
              <w:top w:val="single" w:sz="6" w:space="0" w:color="auto"/>
              <w:left w:val="nil"/>
              <w:bottom w:val="nil"/>
              <w:right w:val="nil"/>
            </w:tcBorders>
          </w:tcPr>
          <w:p w:rsidR="00103E5D" w:rsidRPr="00542493" w:rsidRDefault="00103E5D" w:rsidP="009228FB">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single" w:sz="6" w:space="0" w:color="auto"/>
              <w:left w:val="nil"/>
              <w:bottom w:val="nil"/>
              <w:right w:val="nil"/>
            </w:tcBorders>
          </w:tcPr>
          <w:p w:rsidR="00103E5D" w:rsidRPr="00542493" w:rsidRDefault="00103E5D" w:rsidP="009228FB">
            <w:pPr>
              <w:widowControl w:val="0"/>
              <w:autoSpaceDE w:val="0"/>
              <w:autoSpaceDN w:val="0"/>
              <w:adjustRightInd w:val="0"/>
              <w:spacing w:line="240" w:lineRule="auto"/>
              <w:ind w:left="-102" w:right="-102"/>
              <w:jc w:val="center"/>
              <w:rPr>
                <w:rFonts w:cs="Times New Roman"/>
                <w:sz w:val="19"/>
                <w:szCs w:val="19"/>
              </w:rPr>
            </w:pPr>
          </w:p>
        </w:tc>
        <w:tc>
          <w:tcPr>
            <w:tcW w:w="1206" w:type="dxa"/>
            <w:tcBorders>
              <w:top w:val="single" w:sz="6" w:space="0" w:color="auto"/>
              <w:left w:val="nil"/>
              <w:bottom w:val="nil"/>
              <w:right w:val="nil"/>
            </w:tcBorders>
          </w:tcPr>
          <w:p w:rsidR="00103E5D" w:rsidRPr="00542493" w:rsidRDefault="00103E5D" w:rsidP="009228FB">
            <w:pPr>
              <w:widowControl w:val="0"/>
              <w:autoSpaceDE w:val="0"/>
              <w:autoSpaceDN w:val="0"/>
              <w:adjustRightInd w:val="0"/>
              <w:spacing w:line="240" w:lineRule="auto"/>
              <w:ind w:left="-102" w:right="-102"/>
              <w:jc w:val="center"/>
              <w:rPr>
                <w:rFonts w:cs="Times New Roman"/>
                <w:sz w:val="19"/>
                <w:szCs w:val="19"/>
              </w:rPr>
            </w:pPr>
          </w:p>
        </w:tc>
        <w:tc>
          <w:tcPr>
            <w:tcW w:w="170" w:type="dxa"/>
            <w:tcBorders>
              <w:top w:val="single" w:sz="6" w:space="0" w:color="auto"/>
              <w:left w:val="nil"/>
              <w:bottom w:val="nil"/>
              <w:right w:val="nil"/>
            </w:tcBorders>
          </w:tcPr>
          <w:p w:rsidR="00103E5D" w:rsidRPr="00542493" w:rsidRDefault="00103E5D" w:rsidP="009228FB">
            <w:pPr>
              <w:widowControl w:val="0"/>
              <w:autoSpaceDE w:val="0"/>
              <w:autoSpaceDN w:val="0"/>
              <w:adjustRightInd w:val="0"/>
              <w:spacing w:line="240" w:lineRule="auto"/>
              <w:ind w:left="-102" w:right="-102"/>
              <w:jc w:val="center"/>
              <w:rPr>
                <w:rFonts w:cs="Times New Roman"/>
                <w:sz w:val="19"/>
                <w:szCs w:val="19"/>
              </w:rPr>
            </w:pPr>
          </w:p>
        </w:tc>
        <w:tc>
          <w:tcPr>
            <w:tcW w:w="1055" w:type="dxa"/>
            <w:tcBorders>
              <w:top w:val="single" w:sz="6" w:space="0" w:color="auto"/>
              <w:left w:val="nil"/>
              <w:bottom w:val="nil"/>
              <w:right w:val="nil"/>
            </w:tcBorders>
          </w:tcPr>
          <w:p w:rsidR="00103E5D" w:rsidRPr="00542493" w:rsidRDefault="00103E5D" w:rsidP="009228FB">
            <w:pPr>
              <w:widowControl w:val="0"/>
              <w:autoSpaceDE w:val="0"/>
              <w:autoSpaceDN w:val="0"/>
              <w:adjustRightInd w:val="0"/>
              <w:spacing w:line="240" w:lineRule="auto"/>
              <w:ind w:left="-102" w:right="-102"/>
              <w:jc w:val="center"/>
              <w:rPr>
                <w:rFonts w:cs="Times New Roman"/>
                <w:sz w:val="19"/>
                <w:szCs w:val="19"/>
              </w:rPr>
            </w:pPr>
          </w:p>
        </w:tc>
        <w:tc>
          <w:tcPr>
            <w:tcW w:w="1083" w:type="dxa"/>
            <w:tcBorders>
              <w:top w:val="single" w:sz="6" w:space="0" w:color="auto"/>
              <w:left w:val="nil"/>
              <w:bottom w:val="nil"/>
              <w:right w:val="nil"/>
            </w:tcBorders>
          </w:tcPr>
          <w:p w:rsidR="00103E5D" w:rsidRPr="00542493" w:rsidRDefault="00103E5D" w:rsidP="009228FB">
            <w:pPr>
              <w:widowControl w:val="0"/>
              <w:autoSpaceDE w:val="0"/>
              <w:autoSpaceDN w:val="0"/>
              <w:adjustRightInd w:val="0"/>
              <w:spacing w:line="240" w:lineRule="auto"/>
              <w:ind w:left="-102" w:right="-102"/>
              <w:jc w:val="center"/>
              <w:rPr>
                <w:rFonts w:cs="Times New Roman"/>
                <w:sz w:val="19"/>
                <w:szCs w:val="19"/>
              </w:rPr>
            </w:pPr>
          </w:p>
        </w:tc>
        <w:tc>
          <w:tcPr>
            <w:tcW w:w="1138" w:type="dxa"/>
            <w:tcBorders>
              <w:top w:val="single" w:sz="6" w:space="0" w:color="auto"/>
              <w:left w:val="nil"/>
              <w:bottom w:val="nil"/>
              <w:right w:val="nil"/>
            </w:tcBorders>
          </w:tcPr>
          <w:p w:rsidR="00103E5D" w:rsidRPr="00542493" w:rsidRDefault="00103E5D" w:rsidP="009228FB">
            <w:pPr>
              <w:widowControl w:val="0"/>
              <w:autoSpaceDE w:val="0"/>
              <w:autoSpaceDN w:val="0"/>
              <w:adjustRightInd w:val="0"/>
              <w:spacing w:line="240" w:lineRule="auto"/>
              <w:ind w:left="-102" w:right="-102"/>
              <w:jc w:val="center"/>
              <w:rPr>
                <w:rFonts w:cs="Times New Roman"/>
                <w:sz w:val="19"/>
                <w:szCs w:val="19"/>
              </w:rPr>
            </w:pPr>
          </w:p>
        </w:tc>
      </w:tr>
      <w:tr w:rsidR="00834D18" w:rsidRPr="00542493" w:rsidTr="00301472">
        <w:trPr>
          <w:jc w:val="center"/>
        </w:trPr>
        <w:tc>
          <w:tcPr>
            <w:tcW w:w="2681" w:type="dxa"/>
            <w:tcBorders>
              <w:top w:val="nil"/>
              <w:left w:val="nil"/>
              <w:bottom w:val="nil"/>
              <w:right w:val="nil"/>
            </w:tcBorders>
          </w:tcPr>
          <w:p w:rsidR="00834D18" w:rsidRPr="00542493" w:rsidRDefault="00834D18" w:rsidP="009228FB">
            <w:pPr>
              <w:autoSpaceDE w:val="0"/>
              <w:autoSpaceDN w:val="0"/>
              <w:adjustRightInd w:val="0"/>
              <w:spacing w:line="240" w:lineRule="auto"/>
              <w:ind w:right="-102"/>
              <w:jc w:val="left"/>
              <w:rPr>
                <w:rFonts w:cs="Univers"/>
                <w:sz w:val="19"/>
                <w:szCs w:val="19"/>
              </w:rPr>
            </w:pPr>
            <w:r w:rsidRPr="00542493">
              <w:rPr>
                <w:rFonts w:cs="Univers"/>
                <w:sz w:val="19"/>
                <w:szCs w:val="19"/>
              </w:rPr>
              <w:t>∆ KW investment</w:t>
            </w:r>
          </w:p>
        </w:tc>
        <w:tc>
          <w:tcPr>
            <w:tcW w:w="1049"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0.0199**</w:t>
            </w:r>
          </w:p>
        </w:tc>
        <w:tc>
          <w:tcPr>
            <w:tcW w:w="1134"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0.0215*</w:t>
            </w:r>
          </w:p>
        </w:tc>
        <w:tc>
          <w:tcPr>
            <w:tcW w:w="1206"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p>
        </w:tc>
        <w:tc>
          <w:tcPr>
            <w:tcW w:w="170"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-0.275***</w:t>
            </w:r>
          </w:p>
        </w:tc>
        <w:tc>
          <w:tcPr>
            <w:tcW w:w="1083"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-0.257***</w:t>
            </w:r>
          </w:p>
        </w:tc>
        <w:tc>
          <w:tcPr>
            <w:tcW w:w="1138"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p>
        </w:tc>
      </w:tr>
      <w:tr w:rsidR="00834D18" w:rsidRPr="00542493" w:rsidTr="00301472">
        <w:trPr>
          <w:jc w:val="center"/>
        </w:trPr>
        <w:tc>
          <w:tcPr>
            <w:tcW w:w="2681" w:type="dxa"/>
            <w:tcBorders>
              <w:top w:val="nil"/>
              <w:left w:val="nil"/>
              <w:bottom w:val="nil"/>
              <w:right w:val="nil"/>
            </w:tcBorders>
          </w:tcPr>
          <w:p w:rsidR="00834D18" w:rsidRPr="00542493" w:rsidRDefault="00834D18" w:rsidP="009228FB">
            <w:pPr>
              <w:autoSpaceDE w:val="0"/>
              <w:autoSpaceDN w:val="0"/>
              <w:adjustRightInd w:val="0"/>
              <w:spacing w:line="240" w:lineRule="auto"/>
              <w:ind w:right="-102"/>
              <w:jc w:val="left"/>
              <w:rPr>
                <w:rFonts w:cs="Univers"/>
                <w:sz w:val="19"/>
                <w:szCs w:val="19"/>
              </w:rPr>
            </w:pPr>
          </w:p>
        </w:tc>
        <w:tc>
          <w:tcPr>
            <w:tcW w:w="1049"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(0.00892)</w:t>
            </w:r>
          </w:p>
        </w:tc>
        <w:tc>
          <w:tcPr>
            <w:tcW w:w="1134"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(0.0119)</w:t>
            </w:r>
          </w:p>
        </w:tc>
        <w:tc>
          <w:tcPr>
            <w:tcW w:w="1206"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p>
        </w:tc>
        <w:tc>
          <w:tcPr>
            <w:tcW w:w="170"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(0.0676)</w:t>
            </w:r>
          </w:p>
        </w:tc>
        <w:tc>
          <w:tcPr>
            <w:tcW w:w="1083"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(0.0975)</w:t>
            </w:r>
          </w:p>
        </w:tc>
        <w:tc>
          <w:tcPr>
            <w:tcW w:w="1138"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p>
        </w:tc>
      </w:tr>
      <w:tr w:rsidR="00834D18" w:rsidRPr="00542493" w:rsidTr="00301472">
        <w:trPr>
          <w:jc w:val="center"/>
        </w:trPr>
        <w:tc>
          <w:tcPr>
            <w:tcW w:w="2681" w:type="dxa"/>
            <w:tcBorders>
              <w:top w:val="nil"/>
              <w:left w:val="nil"/>
              <w:bottom w:val="nil"/>
              <w:right w:val="nil"/>
            </w:tcBorders>
          </w:tcPr>
          <w:p w:rsidR="00834D18" w:rsidRPr="00542493" w:rsidRDefault="00834D18" w:rsidP="009228FB">
            <w:pPr>
              <w:autoSpaceDE w:val="0"/>
              <w:autoSpaceDN w:val="0"/>
              <w:adjustRightInd w:val="0"/>
              <w:spacing w:line="240" w:lineRule="auto"/>
              <w:ind w:right="-102"/>
              <w:jc w:val="left"/>
              <w:rPr>
                <w:rFonts w:cs="Univers"/>
                <w:sz w:val="19"/>
                <w:szCs w:val="19"/>
              </w:rPr>
            </w:pPr>
            <w:r w:rsidRPr="00542493">
              <w:rPr>
                <w:rFonts w:cs="Univers"/>
                <w:sz w:val="19"/>
                <w:szCs w:val="19"/>
              </w:rPr>
              <w:t xml:space="preserve">∆ (KW investment × </w:t>
            </w:r>
          </w:p>
        </w:tc>
        <w:tc>
          <w:tcPr>
            <w:tcW w:w="1049"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0.00393*</w:t>
            </w:r>
          </w:p>
        </w:tc>
        <w:tc>
          <w:tcPr>
            <w:tcW w:w="1134"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0.00265</w:t>
            </w:r>
          </w:p>
        </w:tc>
        <w:tc>
          <w:tcPr>
            <w:tcW w:w="1206"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p>
        </w:tc>
        <w:tc>
          <w:tcPr>
            <w:tcW w:w="170"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0.0364***</w:t>
            </w:r>
          </w:p>
        </w:tc>
        <w:tc>
          <w:tcPr>
            <w:tcW w:w="1083"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0.0222</w:t>
            </w:r>
          </w:p>
        </w:tc>
        <w:tc>
          <w:tcPr>
            <w:tcW w:w="1138"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p>
        </w:tc>
      </w:tr>
      <w:tr w:rsidR="00834D18" w:rsidRPr="00542493" w:rsidTr="00301472">
        <w:trPr>
          <w:jc w:val="center"/>
        </w:trPr>
        <w:tc>
          <w:tcPr>
            <w:tcW w:w="2681" w:type="dxa"/>
            <w:tcBorders>
              <w:top w:val="nil"/>
              <w:left w:val="nil"/>
              <w:bottom w:val="nil"/>
              <w:right w:val="nil"/>
            </w:tcBorders>
          </w:tcPr>
          <w:p w:rsidR="00834D18" w:rsidRPr="00542493" w:rsidRDefault="00834D18" w:rsidP="005A0207">
            <w:pPr>
              <w:autoSpaceDE w:val="0"/>
              <w:autoSpaceDN w:val="0"/>
              <w:adjustRightInd w:val="0"/>
              <w:spacing w:line="240" w:lineRule="auto"/>
              <w:ind w:right="-102"/>
              <w:jc w:val="left"/>
              <w:rPr>
                <w:rFonts w:cs="Univers"/>
                <w:sz w:val="19"/>
                <w:szCs w:val="19"/>
              </w:rPr>
            </w:pPr>
            <w:r w:rsidRPr="00542493">
              <w:rPr>
                <w:rFonts w:cs="Univers"/>
                <w:sz w:val="19"/>
                <w:szCs w:val="19"/>
              </w:rPr>
              <w:t xml:space="preserve">        years after investment)</w:t>
            </w:r>
          </w:p>
        </w:tc>
        <w:tc>
          <w:tcPr>
            <w:tcW w:w="1049"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(0.00230)</w:t>
            </w:r>
          </w:p>
        </w:tc>
        <w:tc>
          <w:tcPr>
            <w:tcW w:w="1134"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(0.00471)</w:t>
            </w:r>
          </w:p>
        </w:tc>
        <w:tc>
          <w:tcPr>
            <w:tcW w:w="1206"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p>
        </w:tc>
        <w:tc>
          <w:tcPr>
            <w:tcW w:w="170"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(0.0134)</w:t>
            </w:r>
          </w:p>
        </w:tc>
        <w:tc>
          <w:tcPr>
            <w:tcW w:w="1083"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(0.0467)</w:t>
            </w:r>
          </w:p>
        </w:tc>
        <w:tc>
          <w:tcPr>
            <w:tcW w:w="1138"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p>
        </w:tc>
      </w:tr>
      <w:tr w:rsidR="00834D18" w:rsidRPr="00542493" w:rsidTr="00301472">
        <w:trPr>
          <w:jc w:val="center"/>
        </w:trPr>
        <w:tc>
          <w:tcPr>
            <w:tcW w:w="2681" w:type="dxa"/>
            <w:tcBorders>
              <w:top w:val="nil"/>
              <w:left w:val="nil"/>
              <w:bottom w:val="nil"/>
              <w:right w:val="nil"/>
            </w:tcBorders>
          </w:tcPr>
          <w:p w:rsidR="00834D18" w:rsidRPr="00542493" w:rsidRDefault="00834D18" w:rsidP="009228FB">
            <w:pPr>
              <w:autoSpaceDE w:val="0"/>
              <w:autoSpaceDN w:val="0"/>
              <w:adjustRightInd w:val="0"/>
              <w:spacing w:line="240" w:lineRule="auto"/>
              <w:ind w:right="-102"/>
              <w:jc w:val="left"/>
              <w:rPr>
                <w:rFonts w:cs="Univers"/>
                <w:sz w:val="19"/>
                <w:szCs w:val="19"/>
              </w:rPr>
            </w:pPr>
            <w:r w:rsidRPr="00542493">
              <w:rPr>
                <w:rFonts w:cs="Univers"/>
                <w:sz w:val="19"/>
                <w:szCs w:val="19"/>
              </w:rPr>
              <w:t xml:space="preserve">∆ (KW investment × </w:t>
            </w:r>
          </w:p>
        </w:tc>
        <w:tc>
          <w:tcPr>
            <w:tcW w:w="1049"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p>
        </w:tc>
        <w:tc>
          <w:tcPr>
            <w:tcW w:w="1134"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0.000170</w:t>
            </w:r>
          </w:p>
        </w:tc>
        <w:tc>
          <w:tcPr>
            <w:tcW w:w="1206"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p>
        </w:tc>
        <w:tc>
          <w:tcPr>
            <w:tcW w:w="170"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p>
        </w:tc>
        <w:tc>
          <w:tcPr>
            <w:tcW w:w="1083"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0.00174</w:t>
            </w:r>
          </w:p>
        </w:tc>
        <w:tc>
          <w:tcPr>
            <w:tcW w:w="1138"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p>
        </w:tc>
      </w:tr>
      <w:tr w:rsidR="00834D18" w:rsidRPr="00542493" w:rsidTr="00301472">
        <w:trPr>
          <w:jc w:val="center"/>
        </w:trPr>
        <w:tc>
          <w:tcPr>
            <w:tcW w:w="2681" w:type="dxa"/>
            <w:tcBorders>
              <w:top w:val="nil"/>
              <w:left w:val="nil"/>
              <w:bottom w:val="nil"/>
              <w:right w:val="nil"/>
            </w:tcBorders>
          </w:tcPr>
          <w:p w:rsidR="00834D18" w:rsidRPr="00542493" w:rsidRDefault="00834D18" w:rsidP="009228FB">
            <w:pPr>
              <w:autoSpaceDE w:val="0"/>
              <w:autoSpaceDN w:val="0"/>
              <w:adjustRightInd w:val="0"/>
              <w:spacing w:line="240" w:lineRule="auto"/>
              <w:ind w:right="-102"/>
              <w:jc w:val="left"/>
              <w:rPr>
                <w:rFonts w:cs="Univers"/>
                <w:sz w:val="19"/>
                <w:szCs w:val="19"/>
              </w:rPr>
            </w:pPr>
            <w:r w:rsidRPr="00542493">
              <w:rPr>
                <w:rFonts w:cs="Univers"/>
                <w:sz w:val="19"/>
                <w:szCs w:val="19"/>
              </w:rPr>
              <w:t xml:space="preserve">        years after investment)²</w:t>
            </w:r>
          </w:p>
        </w:tc>
        <w:tc>
          <w:tcPr>
            <w:tcW w:w="1049"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p>
        </w:tc>
        <w:tc>
          <w:tcPr>
            <w:tcW w:w="1134"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(0.000704)</w:t>
            </w:r>
          </w:p>
        </w:tc>
        <w:tc>
          <w:tcPr>
            <w:tcW w:w="1206"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p>
        </w:tc>
        <w:tc>
          <w:tcPr>
            <w:tcW w:w="170"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p>
        </w:tc>
        <w:tc>
          <w:tcPr>
            <w:tcW w:w="1083"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(0.00540)</w:t>
            </w:r>
          </w:p>
        </w:tc>
        <w:tc>
          <w:tcPr>
            <w:tcW w:w="1138"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p>
        </w:tc>
      </w:tr>
      <w:tr w:rsidR="00834D18" w:rsidRPr="00542493" w:rsidTr="00301472">
        <w:trPr>
          <w:jc w:val="center"/>
        </w:trPr>
        <w:tc>
          <w:tcPr>
            <w:tcW w:w="2681" w:type="dxa"/>
            <w:tcBorders>
              <w:top w:val="nil"/>
              <w:left w:val="nil"/>
              <w:bottom w:val="nil"/>
              <w:right w:val="nil"/>
            </w:tcBorders>
          </w:tcPr>
          <w:p w:rsidR="00834D18" w:rsidRPr="00542493" w:rsidRDefault="00834D18" w:rsidP="009228FB">
            <w:pPr>
              <w:autoSpaceDE w:val="0"/>
              <w:autoSpaceDN w:val="0"/>
              <w:adjustRightInd w:val="0"/>
              <w:spacing w:line="240" w:lineRule="auto"/>
              <w:ind w:right="-102"/>
              <w:jc w:val="left"/>
              <w:rPr>
                <w:rFonts w:cs="Univers"/>
                <w:sz w:val="19"/>
                <w:szCs w:val="19"/>
              </w:rPr>
            </w:pPr>
            <w:r w:rsidRPr="00542493">
              <w:rPr>
                <w:rFonts w:cs="Univers"/>
                <w:sz w:val="19"/>
                <w:szCs w:val="19"/>
              </w:rPr>
              <w:t xml:space="preserve">∆ KW investment × </w:t>
            </w:r>
            <m:oMath>
              <m:r>
                <w:rPr>
                  <w:rFonts w:ascii="Cambria Math" w:hAnsi="Cambria Math" w:cs="Univers"/>
                  <w:sz w:val="19"/>
                  <w:szCs w:val="19"/>
                </w:rPr>
                <m:t>I</m:t>
              </m:r>
            </m:oMath>
            <w:r w:rsidRPr="00542493">
              <w:rPr>
                <w:rFonts w:cs="Univers"/>
                <w:sz w:val="19"/>
                <w:szCs w:val="19"/>
              </w:rPr>
              <w:t>(0.0-2.5</w:t>
            </w:r>
          </w:p>
        </w:tc>
        <w:tc>
          <w:tcPr>
            <w:tcW w:w="1049"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p>
        </w:tc>
        <w:tc>
          <w:tcPr>
            <w:tcW w:w="1134"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p>
        </w:tc>
        <w:tc>
          <w:tcPr>
            <w:tcW w:w="1206"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0.0251**</w:t>
            </w:r>
          </w:p>
        </w:tc>
        <w:tc>
          <w:tcPr>
            <w:tcW w:w="170"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p>
        </w:tc>
        <w:tc>
          <w:tcPr>
            <w:tcW w:w="1083"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p>
        </w:tc>
        <w:tc>
          <w:tcPr>
            <w:tcW w:w="1138"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-0.235***</w:t>
            </w:r>
          </w:p>
        </w:tc>
      </w:tr>
      <w:tr w:rsidR="00834D18" w:rsidRPr="00542493" w:rsidTr="00301472">
        <w:trPr>
          <w:jc w:val="center"/>
        </w:trPr>
        <w:tc>
          <w:tcPr>
            <w:tcW w:w="2681" w:type="dxa"/>
            <w:tcBorders>
              <w:top w:val="nil"/>
              <w:left w:val="nil"/>
              <w:bottom w:val="nil"/>
              <w:right w:val="nil"/>
            </w:tcBorders>
          </w:tcPr>
          <w:p w:rsidR="00834D18" w:rsidRPr="00542493" w:rsidRDefault="00834D18" w:rsidP="00AB393A">
            <w:pPr>
              <w:autoSpaceDE w:val="0"/>
              <w:autoSpaceDN w:val="0"/>
              <w:adjustRightInd w:val="0"/>
              <w:spacing w:line="240" w:lineRule="auto"/>
              <w:ind w:right="-102"/>
              <w:jc w:val="left"/>
              <w:rPr>
                <w:rFonts w:cs="Univers"/>
                <w:sz w:val="19"/>
                <w:szCs w:val="19"/>
              </w:rPr>
            </w:pPr>
            <w:r w:rsidRPr="00542493">
              <w:rPr>
                <w:rFonts w:cs="Univers"/>
                <w:sz w:val="19"/>
                <w:szCs w:val="19"/>
              </w:rPr>
              <w:t xml:space="preserve">        years after investment)</w:t>
            </w:r>
          </w:p>
        </w:tc>
        <w:tc>
          <w:tcPr>
            <w:tcW w:w="1049"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p>
        </w:tc>
        <w:tc>
          <w:tcPr>
            <w:tcW w:w="1134"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p>
        </w:tc>
        <w:tc>
          <w:tcPr>
            <w:tcW w:w="1206"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(0.00998)</w:t>
            </w:r>
          </w:p>
        </w:tc>
        <w:tc>
          <w:tcPr>
            <w:tcW w:w="170"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p>
        </w:tc>
        <w:tc>
          <w:tcPr>
            <w:tcW w:w="1083"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p>
        </w:tc>
        <w:tc>
          <w:tcPr>
            <w:tcW w:w="1138"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(0.0631)</w:t>
            </w:r>
          </w:p>
        </w:tc>
      </w:tr>
      <w:tr w:rsidR="00834D18" w:rsidRPr="00542493" w:rsidTr="00301472">
        <w:trPr>
          <w:jc w:val="center"/>
        </w:trPr>
        <w:tc>
          <w:tcPr>
            <w:tcW w:w="2681" w:type="dxa"/>
            <w:tcBorders>
              <w:top w:val="nil"/>
              <w:left w:val="nil"/>
              <w:bottom w:val="nil"/>
              <w:right w:val="nil"/>
            </w:tcBorders>
          </w:tcPr>
          <w:p w:rsidR="00834D18" w:rsidRPr="00542493" w:rsidRDefault="00834D18" w:rsidP="00834D18">
            <w:pPr>
              <w:autoSpaceDE w:val="0"/>
              <w:autoSpaceDN w:val="0"/>
              <w:adjustRightInd w:val="0"/>
              <w:spacing w:line="240" w:lineRule="auto"/>
              <w:ind w:right="-102"/>
              <w:jc w:val="left"/>
              <w:rPr>
                <w:rFonts w:cs="Univers"/>
                <w:sz w:val="19"/>
                <w:szCs w:val="19"/>
              </w:rPr>
            </w:pPr>
            <w:r w:rsidRPr="00542493">
              <w:rPr>
                <w:rFonts w:cs="Univers"/>
                <w:sz w:val="19"/>
                <w:szCs w:val="19"/>
              </w:rPr>
              <w:t xml:space="preserve">∆ KW investment × </w:t>
            </w:r>
            <m:oMath>
              <m:r>
                <w:rPr>
                  <w:rFonts w:ascii="Cambria Math" w:hAnsi="Cambria Math" w:cs="Univers"/>
                  <w:sz w:val="19"/>
                  <w:szCs w:val="19"/>
                </w:rPr>
                <m:t>I</m:t>
              </m:r>
            </m:oMath>
            <w:r w:rsidRPr="00542493">
              <w:rPr>
                <w:rFonts w:cs="Univers"/>
                <w:sz w:val="19"/>
                <w:szCs w:val="19"/>
              </w:rPr>
              <w:t>(2.5-5.0</w:t>
            </w:r>
          </w:p>
        </w:tc>
        <w:tc>
          <w:tcPr>
            <w:tcW w:w="1049"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p>
        </w:tc>
        <w:tc>
          <w:tcPr>
            <w:tcW w:w="1134"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p>
        </w:tc>
        <w:tc>
          <w:tcPr>
            <w:tcW w:w="1206"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0.0381***</w:t>
            </w:r>
          </w:p>
        </w:tc>
        <w:tc>
          <w:tcPr>
            <w:tcW w:w="170"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p>
        </w:tc>
        <w:tc>
          <w:tcPr>
            <w:tcW w:w="1083"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p>
        </w:tc>
        <w:tc>
          <w:tcPr>
            <w:tcW w:w="1138"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-0.150**</w:t>
            </w:r>
          </w:p>
        </w:tc>
      </w:tr>
      <w:tr w:rsidR="00834D18" w:rsidRPr="00542493" w:rsidTr="00301472">
        <w:trPr>
          <w:jc w:val="center"/>
        </w:trPr>
        <w:tc>
          <w:tcPr>
            <w:tcW w:w="2681" w:type="dxa"/>
            <w:tcBorders>
              <w:top w:val="nil"/>
              <w:left w:val="nil"/>
              <w:bottom w:val="nil"/>
              <w:right w:val="nil"/>
            </w:tcBorders>
          </w:tcPr>
          <w:p w:rsidR="00834D18" w:rsidRPr="00542493" w:rsidRDefault="00834D18" w:rsidP="005A0207">
            <w:pPr>
              <w:autoSpaceDE w:val="0"/>
              <w:autoSpaceDN w:val="0"/>
              <w:adjustRightInd w:val="0"/>
              <w:spacing w:line="240" w:lineRule="auto"/>
              <w:ind w:right="-102"/>
              <w:jc w:val="left"/>
              <w:rPr>
                <w:rFonts w:cs="Univers"/>
                <w:sz w:val="19"/>
                <w:szCs w:val="19"/>
              </w:rPr>
            </w:pPr>
            <w:r w:rsidRPr="00542493">
              <w:rPr>
                <w:rFonts w:cs="Univers"/>
                <w:sz w:val="19"/>
                <w:szCs w:val="19"/>
              </w:rPr>
              <w:t xml:space="preserve">        years after investment)</w:t>
            </w:r>
          </w:p>
        </w:tc>
        <w:tc>
          <w:tcPr>
            <w:tcW w:w="1049"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p>
        </w:tc>
        <w:tc>
          <w:tcPr>
            <w:tcW w:w="1134"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p>
        </w:tc>
        <w:tc>
          <w:tcPr>
            <w:tcW w:w="1206"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(0.0120)</w:t>
            </w:r>
          </w:p>
        </w:tc>
        <w:tc>
          <w:tcPr>
            <w:tcW w:w="170"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p>
        </w:tc>
        <w:tc>
          <w:tcPr>
            <w:tcW w:w="1083"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p>
        </w:tc>
        <w:tc>
          <w:tcPr>
            <w:tcW w:w="1138"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(0.0602)</w:t>
            </w:r>
          </w:p>
        </w:tc>
      </w:tr>
      <w:tr w:rsidR="00834D18" w:rsidRPr="00542493" w:rsidTr="00301472">
        <w:trPr>
          <w:jc w:val="center"/>
        </w:trPr>
        <w:tc>
          <w:tcPr>
            <w:tcW w:w="2681" w:type="dxa"/>
            <w:tcBorders>
              <w:top w:val="nil"/>
              <w:left w:val="nil"/>
              <w:bottom w:val="nil"/>
              <w:right w:val="nil"/>
            </w:tcBorders>
          </w:tcPr>
          <w:p w:rsidR="00834D18" w:rsidRPr="00542493" w:rsidRDefault="00834D18" w:rsidP="00834D18">
            <w:pPr>
              <w:autoSpaceDE w:val="0"/>
              <w:autoSpaceDN w:val="0"/>
              <w:adjustRightInd w:val="0"/>
              <w:spacing w:line="240" w:lineRule="auto"/>
              <w:ind w:right="-102"/>
              <w:jc w:val="left"/>
              <w:rPr>
                <w:rFonts w:cs="Univers"/>
                <w:sz w:val="19"/>
                <w:szCs w:val="19"/>
              </w:rPr>
            </w:pPr>
            <w:r w:rsidRPr="00542493">
              <w:rPr>
                <w:rFonts w:cs="Univers"/>
                <w:sz w:val="19"/>
                <w:szCs w:val="19"/>
              </w:rPr>
              <w:t xml:space="preserve">∆ KW investment × </w:t>
            </w:r>
            <m:oMath>
              <m:r>
                <w:rPr>
                  <w:rFonts w:ascii="Cambria Math" w:hAnsi="Cambria Math" w:cs="Univers"/>
                  <w:sz w:val="19"/>
                  <w:szCs w:val="19"/>
                </w:rPr>
                <m:t>I</m:t>
              </m:r>
            </m:oMath>
            <w:r w:rsidRPr="00542493">
              <w:rPr>
                <w:rFonts w:cs="Univers"/>
                <w:sz w:val="19"/>
                <w:szCs w:val="19"/>
              </w:rPr>
              <w:t>(5.0-7.5</w:t>
            </w:r>
          </w:p>
        </w:tc>
        <w:tc>
          <w:tcPr>
            <w:tcW w:w="1049"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p>
        </w:tc>
        <w:tc>
          <w:tcPr>
            <w:tcW w:w="1134"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p>
        </w:tc>
        <w:tc>
          <w:tcPr>
            <w:tcW w:w="1206"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0.0406**</w:t>
            </w:r>
          </w:p>
        </w:tc>
        <w:tc>
          <w:tcPr>
            <w:tcW w:w="170"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p>
        </w:tc>
        <w:tc>
          <w:tcPr>
            <w:tcW w:w="1083"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p>
        </w:tc>
        <w:tc>
          <w:tcPr>
            <w:tcW w:w="1138"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-0.0231</w:t>
            </w:r>
          </w:p>
        </w:tc>
      </w:tr>
      <w:tr w:rsidR="00834D18" w:rsidRPr="00542493" w:rsidTr="00301472">
        <w:trPr>
          <w:jc w:val="center"/>
        </w:trPr>
        <w:tc>
          <w:tcPr>
            <w:tcW w:w="2681" w:type="dxa"/>
            <w:tcBorders>
              <w:top w:val="nil"/>
              <w:left w:val="nil"/>
              <w:bottom w:val="nil"/>
              <w:right w:val="nil"/>
            </w:tcBorders>
          </w:tcPr>
          <w:p w:rsidR="00834D18" w:rsidRPr="00542493" w:rsidRDefault="00834D18" w:rsidP="005A0207">
            <w:pPr>
              <w:autoSpaceDE w:val="0"/>
              <w:autoSpaceDN w:val="0"/>
              <w:adjustRightInd w:val="0"/>
              <w:spacing w:line="240" w:lineRule="auto"/>
              <w:ind w:right="-102"/>
              <w:jc w:val="left"/>
              <w:rPr>
                <w:rFonts w:cs="Univers"/>
                <w:sz w:val="19"/>
                <w:szCs w:val="19"/>
              </w:rPr>
            </w:pPr>
            <w:r w:rsidRPr="00542493">
              <w:rPr>
                <w:rFonts w:cs="Univers"/>
                <w:sz w:val="19"/>
                <w:szCs w:val="19"/>
              </w:rPr>
              <w:t xml:space="preserve">        years after investment)</w:t>
            </w:r>
          </w:p>
        </w:tc>
        <w:tc>
          <w:tcPr>
            <w:tcW w:w="1049"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p>
        </w:tc>
        <w:tc>
          <w:tcPr>
            <w:tcW w:w="1134"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p>
        </w:tc>
        <w:tc>
          <w:tcPr>
            <w:tcW w:w="1206"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(0.0184)</w:t>
            </w:r>
          </w:p>
        </w:tc>
        <w:tc>
          <w:tcPr>
            <w:tcW w:w="170"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p>
        </w:tc>
        <w:tc>
          <w:tcPr>
            <w:tcW w:w="1083"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p>
        </w:tc>
        <w:tc>
          <w:tcPr>
            <w:tcW w:w="1138"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(0.0698)</w:t>
            </w:r>
          </w:p>
        </w:tc>
      </w:tr>
      <w:tr w:rsidR="005A0207" w:rsidRPr="00542493" w:rsidTr="00301472">
        <w:trPr>
          <w:jc w:val="center"/>
        </w:trPr>
        <w:tc>
          <w:tcPr>
            <w:tcW w:w="2681" w:type="dxa"/>
            <w:tcBorders>
              <w:top w:val="nil"/>
              <w:left w:val="nil"/>
              <w:bottom w:val="nil"/>
              <w:right w:val="nil"/>
            </w:tcBorders>
          </w:tcPr>
          <w:p w:rsidR="005A0207" w:rsidRPr="00542493" w:rsidRDefault="005A0207" w:rsidP="009228FB">
            <w:pPr>
              <w:autoSpaceDE w:val="0"/>
              <w:autoSpaceDN w:val="0"/>
              <w:adjustRightInd w:val="0"/>
              <w:spacing w:line="240" w:lineRule="auto"/>
              <w:ind w:right="-102"/>
              <w:jc w:val="left"/>
              <w:rPr>
                <w:rFonts w:cs="Univers"/>
                <w:sz w:val="19"/>
                <w:szCs w:val="19"/>
              </w:rPr>
            </w:pPr>
          </w:p>
        </w:tc>
        <w:tc>
          <w:tcPr>
            <w:tcW w:w="1049" w:type="dxa"/>
            <w:tcBorders>
              <w:top w:val="nil"/>
              <w:left w:val="nil"/>
              <w:bottom w:val="nil"/>
              <w:right w:val="nil"/>
            </w:tcBorders>
          </w:tcPr>
          <w:p w:rsidR="005A0207" w:rsidRPr="00542493" w:rsidRDefault="005A0207" w:rsidP="009228FB">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nil"/>
              <w:left w:val="nil"/>
              <w:bottom w:val="nil"/>
              <w:right w:val="nil"/>
            </w:tcBorders>
          </w:tcPr>
          <w:p w:rsidR="005A0207" w:rsidRPr="00542493" w:rsidRDefault="005A0207" w:rsidP="009228FB">
            <w:pPr>
              <w:widowControl w:val="0"/>
              <w:autoSpaceDE w:val="0"/>
              <w:autoSpaceDN w:val="0"/>
              <w:adjustRightInd w:val="0"/>
              <w:spacing w:line="240" w:lineRule="auto"/>
              <w:ind w:left="-102" w:right="-102"/>
              <w:jc w:val="center"/>
              <w:rPr>
                <w:rFonts w:cs="Times New Roman"/>
                <w:sz w:val="19"/>
                <w:szCs w:val="19"/>
              </w:rPr>
            </w:pPr>
          </w:p>
        </w:tc>
        <w:tc>
          <w:tcPr>
            <w:tcW w:w="1206" w:type="dxa"/>
            <w:tcBorders>
              <w:top w:val="nil"/>
              <w:left w:val="nil"/>
              <w:bottom w:val="nil"/>
              <w:right w:val="nil"/>
            </w:tcBorders>
          </w:tcPr>
          <w:p w:rsidR="005A0207" w:rsidRPr="00542493" w:rsidRDefault="005A0207" w:rsidP="009228FB">
            <w:pPr>
              <w:widowControl w:val="0"/>
              <w:autoSpaceDE w:val="0"/>
              <w:autoSpaceDN w:val="0"/>
              <w:adjustRightInd w:val="0"/>
              <w:spacing w:line="240" w:lineRule="auto"/>
              <w:ind w:left="-102" w:right="-102"/>
              <w:jc w:val="center"/>
              <w:rPr>
                <w:rFonts w:cs="Times New Roman"/>
                <w:sz w:val="19"/>
                <w:szCs w:val="19"/>
              </w:rPr>
            </w:pPr>
          </w:p>
        </w:tc>
        <w:tc>
          <w:tcPr>
            <w:tcW w:w="170" w:type="dxa"/>
            <w:tcBorders>
              <w:top w:val="nil"/>
              <w:left w:val="nil"/>
              <w:bottom w:val="nil"/>
              <w:right w:val="nil"/>
            </w:tcBorders>
          </w:tcPr>
          <w:p w:rsidR="005A0207" w:rsidRPr="00542493" w:rsidRDefault="005A0207" w:rsidP="009228FB">
            <w:pPr>
              <w:widowControl w:val="0"/>
              <w:autoSpaceDE w:val="0"/>
              <w:autoSpaceDN w:val="0"/>
              <w:adjustRightInd w:val="0"/>
              <w:spacing w:line="240" w:lineRule="auto"/>
              <w:ind w:left="-102" w:right="-102"/>
              <w:jc w:val="center"/>
              <w:rPr>
                <w:rFonts w:cs="Times New Roman"/>
                <w:sz w:val="19"/>
                <w:szCs w:val="19"/>
              </w:rPr>
            </w:pPr>
          </w:p>
        </w:tc>
        <w:tc>
          <w:tcPr>
            <w:tcW w:w="1055" w:type="dxa"/>
            <w:tcBorders>
              <w:top w:val="nil"/>
              <w:left w:val="nil"/>
              <w:bottom w:val="nil"/>
              <w:right w:val="nil"/>
            </w:tcBorders>
          </w:tcPr>
          <w:p w:rsidR="005A0207" w:rsidRPr="00542493" w:rsidRDefault="005A0207" w:rsidP="009228FB">
            <w:pPr>
              <w:widowControl w:val="0"/>
              <w:autoSpaceDE w:val="0"/>
              <w:autoSpaceDN w:val="0"/>
              <w:adjustRightInd w:val="0"/>
              <w:spacing w:line="240" w:lineRule="auto"/>
              <w:ind w:left="-102" w:right="-102"/>
              <w:jc w:val="center"/>
              <w:rPr>
                <w:rFonts w:cs="Times New Roman"/>
                <w:sz w:val="19"/>
                <w:szCs w:val="19"/>
              </w:rPr>
            </w:pPr>
          </w:p>
        </w:tc>
        <w:tc>
          <w:tcPr>
            <w:tcW w:w="1083" w:type="dxa"/>
            <w:tcBorders>
              <w:top w:val="nil"/>
              <w:left w:val="nil"/>
              <w:bottom w:val="nil"/>
              <w:right w:val="nil"/>
            </w:tcBorders>
          </w:tcPr>
          <w:p w:rsidR="005A0207" w:rsidRPr="00542493" w:rsidRDefault="005A0207" w:rsidP="009228FB">
            <w:pPr>
              <w:widowControl w:val="0"/>
              <w:autoSpaceDE w:val="0"/>
              <w:autoSpaceDN w:val="0"/>
              <w:adjustRightInd w:val="0"/>
              <w:spacing w:line="240" w:lineRule="auto"/>
              <w:ind w:left="-102" w:right="-102"/>
              <w:jc w:val="center"/>
              <w:rPr>
                <w:rFonts w:cs="Times New Roman"/>
                <w:sz w:val="19"/>
                <w:szCs w:val="19"/>
              </w:rPr>
            </w:pPr>
          </w:p>
        </w:tc>
        <w:tc>
          <w:tcPr>
            <w:tcW w:w="1138" w:type="dxa"/>
            <w:tcBorders>
              <w:top w:val="nil"/>
              <w:left w:val="nil"/>
              <w:bottom w:val="nil"/>
              <w:right w:val="nil"/>
            </w:tcBorders>
          </w:tcPr>
          <w:p w:rsidR="005A0207" w:rsidRPr="00542493" w:rsidRDefault="005A0207" w:rsidP="009228FB">
            <w:pPr>
              <w:widowControl w:val="0"/>
              <w:autoSpaceDE w:val="0"/>
              <w:autoSpaceDN w:val="0"/>
              <w:adjustRightInd w:val="0"/>
              <w:spacing w:line="240" w:lineRule="auto"/>
              <w:ind w:left="-102" w:right="-102"/>
              <w:jc w:val="center"/>
              <w:rPr>
                <w:rFonts w:cs="Times New Roman"/>
                <w:sz w:val="19"/>
                <w:szCs w:val="19"/>
              </w:rPr>
            </w:pPr>
          </w:p>
        </w:tc>
      </w:tr>
      <w:tr w:rsidR="005A0207" w:rsidRPr="00542493" w:rsidTr="00301472">
        <w:trPr>
          <w:jc w:val="center"/>
        </w:trPr>
        <w:tc>
          <w:tcPr>
            <w:tcW w:w="2681" w:type="dxa"/>
            <w:tcBorders>
              <w:top w:val="nil"/>
              <w:left w:val="nil"/>
              <w:bottom w:val="nil"/>
              <w:right w:val="nil"/>
            </w:tcBorders>
          </w:tcPr>
          <w:p w:rsidR="005A0207" w:rsidRPr="00542493" w:rsidRDefault="005A0207" w:rsidP="009228FB">
            <w:pPr>
              <w:autoSpaceDE w:val="0"/>
              <w:autoSpaceDN w:val="0"/>
              <w:adjustRightInd w:val="0"/>
              <w:spacing w:line="240" w:lineRule="auto"/>
              <w:ind w:right="-102"/>
              <w:jc w:val="left"/>
              <w:rPr>
                <w:rFonts w:cs="Univers"/>
                <w:sz w:val="19"/>
                <w:szCs w:val="19"/>
              </w:rPr>
            </w:pPr>
            <w:r w:rsidRPr="00542493">
              <w:rPr>
                <w:rFonts w:cs="Univers"/>
                <w:sz w:val="19"/>
                <w:szCs w:val="19"/>
              </w:rPr>
              <w:t>∆ Housing characteristics (5)</w:t>
            </w:r>
          </w:p>
        </w:tc>
        <w:tc>
          <w:tcPr>
            <w:tcW w:w="1049" w:type="dxa"/>
            <w:tcBorders>
              <w:top w:val="nil"/>
              <w:left w:val="nil"/>
              <w:bottom w:val="nil"/>
              <w:right w:val="nil"/>
            </w:tcBorders>
          </w:tcPr>
          <w:p w:rsidR="005A0207" w:rsidRPr="00542493" w:rsidRDefault="005A0207" w:rsidP="009228FB">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134" w:type="dxa"/>
            <w:tcBorders>
              <w:top w:val="nil"/>
              <w:left w:val="nil"/>
              <w:bottom w:val="nil"/>
              <w:right w:val="nil"/>
            </w:tcBorders>
          </w:tcPr>
          <w:p w:rsidR="005A0207" w:rsidRPr="00542493" w:rsidRDefault="005A0207" w:rsidP="009228FB">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206" w:type="dxa"/>
            <w:tcBorders>
              <w:top w:val="nil"/>
              <w:left w:val="nil"/>
              <w:bottom w:val="nil"/>
              <w:right w:val="nil"/>
            </w:tcBorders>
          </w:tcPr>
          <w:p w:rsidR="005A0207" w:rsidRPr="00542493" w:rsidRDefault="005A0207" w:rsidP="009228FB">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70" w:type="dxa"/>
            <w:tcBorders>
              <w:top w:val="nil"/>
              <w:left w:val="nil"/>
              <w:bottom w:val="nil"/>
              <w:right w:val="nil"/>
            </w:tcBorders>
          </w:tcPr>
          <w:p w:rsidR="005A0207" w:rsidRPr="00542493" w:rsidRDefault="005A0207" w:rsidP="009228FB">
            <w:pPr>
              <w:widowControl w:val="0"/>
              <w:autoSpaceDE w:val="0"/>
              <w:autoSpaceDN w:val="0"/>
              <w:adjustRightInd w:val="0"/>
              <w:spacing w:line="240" w:lineRule="auto"/>
              <w:ind w:left="-102" w:right="-102"/>
              <w:jc w:val="center"/>
              <w:rPr>
                <w:rFonts w:cs="Times New Roman"/>
                <w:sz w:val="19"/>
                <w:szCs w:val="19"/>
              </w:rPr>
            </w:pPr>
          </w:p>
        </w:tc>
        <w:tc>
          <w:tcPr>
            <w:tcW w:w="1055" w:type="dxa"/>
            <w:tcBorders>
              <w:top w:val="nil"/>
              <w:left w:val="nil"/>
              <w:bottom w:val="nil"/>
              <w:right w:val="nil"/>
            </w:tcBorders>
          </w:tcPr>
          <w:p w:rsidR="005A0207" w:rsidRPr="00542493" w:rsidRDefault="005A0207" w:rsidP="009228FB">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083" w:type="dxa"/>
            <w:tcBorders>
              <w:top w:val="nil"/>
              <w:left w:val="nil"/>
              <w:bottom w:val="nil"/>
              <w:right w:val="nil"/>
            </w:tcBorders>
          </w:tcPr>
          <w:p w:rsidR="005A0207" w:rsidRPr="00542493" w:rsidRDefault="005A0207" w:rsidP="009228FB">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138" w:type="dxa"/>
            <w:tcBorders>
              <w:top w:val="nil"/>
              <w:left w:val="nil"/>
              <w:bottom w:val="nil"/>
              <w:right w:val="nil"/>
            </w:tcBorders>
          </w:tcPr>
          <w:p w:rsidR="005A0207" w:rsidRPr="00542493" w:rsidRDefault="005A0207" w:rsidP="009228FB">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r>
      <w:tr w:rsidR="005A0207" w:rsidRPr="00542493" w:rsidTr="00301472">
        <w:trPr>
          <w:jc w:val="center"/>
        </w:trPr>
        <w:tc>
          <w:tcPr>
            <w:tcW w:w="2681" w:type="dxa"/>
            <w:tcBorders>
              <w:top w:val="nil"/>
              <w:left w:val="nil"/>
              <w:bottom w:val="nil"/>
              <w:right w:val="nil"/>
            </w:tcBorders>
          </w:tcPr>
          <w:p w:rsidR="005A0207" w:rsidRPr="00542493" w:rsidRDefault="005A0207" w:rsidP="009228FB">
            <w:pPr>
              <w:autoSpaceDE w:val="0"/>
              <w:autoSpaceDN w:val="0"/>
              <w:adjustRightInd w:val="0"/>
              <w:spacing w:line="240" w:lineRule="auto"/>
              <w:ind w:right="-102"/>
              <w:jc w:val="left"/>
              <w:rPr>
                <w:rFonts w:cs="Univers"/>
                <w:sz w:val="19"/>
                <w:szCs w:val="19"/>
              </w:rPr>
            </w:pPr>
            <w:r w:rsidRPr="00542493">
              <w:rPr>
                <w:rFonts w:cs="Univers"/>
                <w:sz w:val="19"/>
                <w:szCs w:val="19"/>
              </w:rPr>
              <w:t>∆ Year fixed effects (14)</w:t>
            </w:r>
          </w:p>
        </w:tc>
        <w:tc>
          <w:tcPr>
            <w:tcW w:w="1049" w:type="dxa"/>
            <w:tcBorders>
              <w:top w:val="nil"/>
              <w:left w:val="nil"/>
              <w:bottom w:val="nil"/>
              <w:right w:val="nil"/>
            </w:tcBorders>
          </w:tcPr>
          <w:p w:rsidR="005A0207" w:rsidRPr="00542493" w:rsidRDefault="005A0207" w:rsidP="009228FB">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134" w:type="dxa"/>
            <w:tcBorders>
              <w:top w:val="nil"/>
              <w:left w:val="nil"/>
              <w:bottom w:val="nil"/>
              <w:right w:val="nil"/>
            </w:tcBorders>
          </w:tcPr>
          <w:p w:rsidR="005A0207" w:rsidRPr="00542493" w:rsidRDefault="005A0207" w:rsidP="009228FB">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206" w:type="dxa"/>
            <w:tcBorders>
              <w:top w:val="nil"/>
              <w:left w:val="nil"/>
              <w:bottom w:val="nil"/>
              <w:right w:val="nil"/>
            </w:tcBorders>
          </w:tcPr>
          <w:p w:rsidR="005A0207" w:rsidRPr="00542493" w:rsidRDefault="005A0207" w:rsidP="009228FB">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70" w:type="dxa"/>
            <w:tcBorders>
              <w:top w:val="nil"/>
              <w:left w:val="nil"/>
              <w:bottom w:val="nil"/>
              <w:right w:val="nil"/>
            </w:tcBorders>
          </w:tcPr>
          <w:p w:rsidR="005A0207" w:rsidRPr="00542493" w:rsidRDefault="005A0207" w:rsidP="009228FB">
            <w:pPr>
              <w:widowControl w:val="0"/>
              <w:autoSpaceDE w:val="0"/>
              <w:autoSpaceDN w:val="0"/>
              <w:adjustRightInd w:val="0"/>
              <w:spacing w:line="240" w:lineRule="auto"/>
              <w:ind w:left="-102" w:right="-102"/>
              <w:jc w:val="center"/>
              <w:rPr>
                <w:rFonts w:cs="Times New Roman"/>
                <w:sz w:val="19"/>
                <w:szCs w:val="19"/>
              </w:rPr>
            </w:pPr>
          </w:p>
        </w:tc>
        <w:tc>
          <w:tcPr>
            <w:tcW w:w="1055" w:type="dxa"/>
            <w:tcBorders>
              <w:top w:val="nil"/>
              <w:left w:val="nil"/>
              <w:bottom w:val="nil"/>
              <w:right w:val="nil"/>
            </w:tcBorders>
          </w:tcPr>
          <w:p w:rsidR="005A0207" w:rsidRPr="00542493" w:rsidRDefault="005A0207" w:rsidP="009228FB">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083" w:type="dxa"/>
            <w:tcBorders>
              <w:top w:val="nil"/>
              <w:left w:val="nil"/>
              <w:bottom w:val="nil"/>
              <w:right w:val="nil"/>
            </w:tcBorders>
          </w:tcPr>
          <w:p w:rsidR="005A0207" w:rsidRPr="00542493" w:rsidRDefault="005A0207" w:rsidP="009228FB">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138" w:type="dxa"/>
            <w:tcBorders>
              <w:top w:val="nil"/>
              <w:left w:val="nil"/>
              <w:bottom w:val="nil"/>
              <w:right w:val="nil"/>
            </w:tcBorders>
          </w:tcPr>
          <w:p w:rsidR="005A0207" w:rsidRPr="00542493" w:rsidRDefault="005A0207" w:rsidP="009228FB">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r>
      <w:tr w:rsidR="005A0207" w:rsidRPr="00542493" w:rsidTr="00301472">
        <w:tblPrEx>
          <w:tblBorders>
            <w:bottom w:val="single" w:sz="6" w:space="0" w:color="auto"/>
          </w:tblBorders>
        </w:tblPrEx>
        <w:trPr>
          <w:jc w:val="center"/>
        </w:trPr>
        <w:tc>
          <w:tcPr>
            <w:tcW w:w="2681" w:type="dxa"/>
            <w:tcBorders>
              <w:top w:val="nil"/>
              <w:left w:val="nil"/>
              <w:bottom w:val="nil"/>
              <w:right w:val="nil"/>
            </w:tcBorders>
          </w:tcPr>
          <w:p w:rsidR="005A0207" w:rsidRPr="00542493" w:rsidRDefault="005A0207" w:rsidP="009228FB">
            <w:pPr>
              <w:widowControl w:val="0"/>
              <w:autoSpaceDE w:val="0"/>
              <w:autoSpaceDN w:val="0"/>
              <w:adjustRightInd w:val="0"/>
              <w:spacing w:line="240" w:lineRule="auto"/>
              <w:ind w:right="-57"/>
              <w:rPr>
                <w:rFonts w:cs="Times New Roman"/>
                <w:i/>
                <w:sz w:val="19"/>
                <w:szCs w:val="19"/>
              </w:rPr>
            </w:pPr>
          </w:p>
        </w:tc>
        <w:tc>
          <w:tcPr>
            <w:tcW w:w="1049" w:type="dxa"/>
            <w:tcBorders>
              <w:top w:val="nil"/>
              <w:left w:val="nil"/>
              <w:bottom w:val="nil"/>
              <w:right w:val="nil"/>
            </w:tcBorders>
          </w:tcPr>
          <w:p w:rsidR="005A0207" w:rsidRPr="00542493" w:rsidRDefault="005A0207" w:rsidP="009228FB">
            <w:pPr>
              <w:widowControl w:val="0"/>
              <w:autoSpaceDE w:val="0"/>
              <w:autoSpaceDN w:val="0"/>
              <w:adjustRightInd w:val="0"/>
              <w:spacing w:line="240" w:lineRule="auto"/>
              <w:jc w:val="center"/>
              <w:rPr>
                <w:rFonts w:cs="Times New Roman"/>
                <w:sz w:val="19"/>
                <w:szCs w:val="19"/>
              </w:rPr>
            </w:pPr>
          </w:p>
        </w:tc>
        <w:tc>
          <w:tcPr>
            <w:tcW w:w="1134" w:type="dxa"/>
            <w:tcBorders>
              <w:top w:val="nil"/>
              <w:left w:val="nil"/>
              <w:bottom w:val="nil"/>
              <w:right w:val="nil"/>
            </w:tcBorders>
          </w:tcPr>
          <w:p w:rsidR="005A0207" w:rsidRPr="00542493" w:rsidRDefault="005A0207" w:rsidP="009228FB">
            <w:pPr>
              <w:widowControl w:val="0"/>
              <w:autoSpaceDE w:val="0"/>
              <w:autoSpaceDN w:val="0"/>
              <w:adjustRightInd w:val="0"/>
              <w:spacing w:line="240" w:lineRule="auto"/>
              <w:jc w:val="center"/>
              <w:rPr>
                <w:rFonts w:cs="Times New Roman"/>
                <w:sz w:val="19"/>
                <w:szCs w:val="19"/>
              </w:rPr>
            </w:pPr>
          </w:p>
        </w:tc>
        <w:tc>
          <w:tcPr>
            <w:tcW w:w="1206" w:type="dxa"/>
            <w:tcBorders>
              <w:top w:val="nil"/>
              <w:left w:val="nil"/>
              <w:bottom w:val="nil"/>
              <w:right w:val="nil"/>
            </w:tcBorders>
          </w:tcPr>
          <w:p w:rsidR="005A0207" w:rsidRPr="00542493" w:rsidRDefault="005A0207" w:rsidP="009228FB">
            <w:pPr>
              <w:widowControl w:val="0"/>
              <w:autoSpaceDE w:val="0"/>
              <w:autoSpaceDN w:val="0"/>
              <w:adjustRightInd w:val="0"/>
              <w:spacing w:line="240" w:lineRule="auto"/>
              <w:jc w:val="center"/>
              <w:rPr>
                <w:rFonts w:cs="Times New Roman"/>
                <w:sz w:val="19"/>
                <w:szCs w:val="19"/>
              </w:rPr>
            </w:pPr>
          </w:p>
        </w:tc>
        <w:tc>
          <w:tcPr>
            <w:tcW w:w="170" w:type="dxa"/>
            <w:tcBorders>
              <w:top w:val="nil"/>
              <w:left w:val="nil"/>
              <w:bottom w:val="nil"/>
              <w:right w:val="nil"/>
            </w:tcBorders>
          </w:tcPr>
          <w:p w:rsidR="005A0207" w:rsidRPr="00542493" w:rsidRDefault="005A0207" w:rsidP="009228FB">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5A0207" w:rsidRPr="00542493" w:rsidRDefault="005A0207" w:rsidP="009228FB">
            <w:pPr>
              <w:widowControl w:val="0"/>
              <w:autoSpaceDE w:val="0"/>
              <w:autoSpaceDN w:val="0"/>
              <w:adjustRightInd w:val="0"/>
              <w:spacing w:line="240" w:lineRule="auto"/>
              <w:jc w:val="center"/>
              <w:rPr>
                <w:rFonts w:cs="Times New Roman"/>
                <w:sz w:val="19"/>
                <w:szCs w:val="19"/>
              </w:rPr>
            </w:pPr>
          </w:p>
        </w:tc>
        <w:tc>
          <w:tcPr>
            <w:tcW w:w="1083" w:type="dxa"/>
            <w:tcBorders>
              <w:top w:val="nil"/>
              <w:left w:val="nil"/>
              <w:bottom w:val="nil"/>
              <w:right w:val="nil"/>
            </w:tcBorders>
          </w:tcPr>
          <w:p w:rsidR="005A0207" w:rsidRPr="00542493" w:rsidRDefault="005A0207" w:rsidP="009228FB">
            <w:pPr>
              <w:widowControl w:val="0"/>
              <w:autoSpaceDE w:val="0"/>
              <w:autoSpaceDN w:val="0"/>
              <w:adjustRightInd w:val="0"/>
              <w:spacing w:line="240" w:lineRule="auto"/>
              <w:jc w:val="center"/>
              <w:rPr>
                <w:rFonts w:cs="Times New Roman"/>
                <w:sz w:val="19"/>
                <w:szCs w:val="19"/>
              </w:rPr>
            </w:pPr>
          </w:p>
        </w:tc>
        <w:tc>
          <w:tcPr>
            <w:tcW w:w="1138" w:type="dxa"/>
            <w:tcBorders>
              <w:top w:val="nil"/>
              <w:left w:val="nil"/>
              <w:bottom w:val="nil"/>
              <w:right w:val="nil"/>
            </w:tcBorders>
          </w:tcPr>
          <w:p w:rsidR="005A0207" w:rsidRPr="00542493" w:rsidRDefault="005A0207" w:rsidP="009228FB">
            <w:pPr>
              <w:widowControl w:val="0"/>
              <w:autoSpaceDE w:val="0"/>
              <w:autoSpaceDN w:val="0"/>
              <w:adjustRightInd w:val="0"/>
              <w:spacing w:line="240" w:lineRule="auto"/>
              <w:jc w:val="center"/>
              <w:rPr>
                <w:rFonts w:cs="Times New Roman"/>
                <w:sz w:val="19"/>
                <w:szCs w:val="19"/>
              </w:rPr>
            </w:pPr>
          </w:p>
        </w:tc>
      </w:tr>
      <w:tr w:rsidR="00834D18" w:rsidRPr="00542493" w:rsidTr="00301472">
        <w:tblPrEx>
          <w:tblBorders>
            <w:bottom w:val="single" w:sz="6" w:space="0" w:color="auto"/>
          </w:tblBorders>
        </w:tblPrEx>
        <w:trPr>
          <w:jc w:val="center"/>
        </w:trPr>
        <w:tc>
          <w:tcPr>
            <w:tcW w:w="2681" w:type="dxa"/>
            <w:tcBorders>
              <w:top w:val="nil"/>
              <w:left w:val="nil"/>
              <w:bottom w:val="nil"/>
              <w:right w:val="nil"/>
            </w:tcBorders>
          </w:tcPr>
          <w:p w:rsidR="00834D18" w:rsidRPr="00542493" w:rsidRDefault="00834D18" w:rsidP="009228FB">
            <w:pPr>
              <w:autoSpaceDE w:val="0"/>
              <w:autoSpaceDN w:val="0"/>
              <w:adjustRightInd w:val="0"/>
              <w:spacing w:line="240" w:lineRule="auto"/>
              <w:ind w:right="-102"/>
              <w:jc w:val="left"/>
              <w:rPr>
                <w:rFonts w:cs="Univers"/>
                <w:i/>
                <w:sz w:val="19"/>
                <w:szCs w:val="19"/>
              </w:rPr>
            </w:pPr>
            <w:r w:rsidRPr="00542493">
              <w:rPr>
                <w:rFonts w:cs="Univers"/>
                <w:sz w:val="19"/>
                <w:szCs w:val="19"/>
              </w:rPr>
              <w:t>Number of observations</w:t>
            </w:r>
          </w:p>
        </w:tc>
        <w:tc>
          <w:tcPr>
            <w:tcW w:w="1049"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22,589</w:t>
            </w:r>
          </w:p>
        </w:tc>
        <w:tc>
          <w:tcPr>
            <w:tcW w:w="1134"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22,607</w:t>
            </w:r>
          </w:p>
        </w:tc>
        <w:tc>
          <w:tcPr>
            <w:tcW w:w="1206"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22,589</w:t>
            </w:r>
          </w:p>
        </w:tc>
        <w:tc>
          <w:tcPr>
            <w:tcW w:w="170"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61,950</w:t>
            </w:r>
          </w:p>
        </w:tc>
        <w:tc>
          <w:tcPr>
            <w:tcW w:w="1083"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60,837</w:t>
            </w:r>
          </w:p>
        </w:tc>
        <w:tc>
          <w:tcPr>
            <w:tcW w:w="1138"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63,643</w:t>
            </w:r>
          </w:p>
        </w:tc>
      </w:tr>
      <w:tr w:rsidR="00834D18" w:rsidRPr="00542493" w:rsidTr="00301472">
        <w:tblPrEx>
          <w:tblBorders>
            <w:bottom w:val="single" w:sz="6" w:space="0" w:color="auto"/>
          </w:tblBorders>
        </w:tblPrEx>
        <w:trPr>
          <w:jc w:val="center"/>
        </w:trPr>
        <w:tc>
          <w:tcPr>
            <w:tcW w:w="2681" w:type="dxa"/>
            <w:tcBorders>
              <w:top w:val="nil"/>
              <w:left w:val="nil"/>
              <w:bottom w:val="nil"/>
              <w:right w:val="nil"/>
            </w:tcBorders>
          </w:tcPr>
          <w:p w:rsidR="00834D18" w:rsidRPr="00542493" w:rsidRDefault="00834D18" w:rsidP="009228FB">
            <w:pPr>
              <w:autoSpaceDE w:val="0"/>
              <w:autoSpaceDN w:val="0"/>
              <w:adjustRightInd w:val="0"/>
              <w:spacing w:line="240" w:lineRule="auto"/>
              <w:ind w:right="-102"/>
              <w:jc w:val="left"/>
              <w:rPr>
                <w:rFonts w:cs="Univers"/>
                <w:sz w:val="19"/>
                <w:szCs w:val="19"/>
              </w:rPr>
            </w:pPr>
            <w:proofErr w:type="spellStart"/>
            <w:r w:rsidRPr="00542493">
              <w:rPr>
                <w:rFonts w:cs="Univers"/>
                <w:sz w:val="19"/>
                <w:szCs w:val="19"/>
              </w:rPr>
              <w:t>Kleibergen</w:t>
            </w:r>
            <w:proofErr w:type="spellEnd"/>
            <w:r w:rsidRPr="00542493">
              <w:rPr>
                <w:rFonts w:cs="Univers"/>
                <w:sz w:val="19"/>
                <w:szCs w:val="19"/>
              </w:rPr>
              <w:t xml:space="preserve">-Paap </w:t>
            </w:r>
            <w:r w:rsidRPr="00542493">
              <w:rPr>
                <w:rFonts w:cs="Univers"/>
                <w:i/>
                <w:sz w:val="19"/>
                <w:szCs w:val="19"/>
              </w:rPr>
              <w:t>F</w:t>
            </w:r>
            <w:r w:rsidRPr="00542493">
              <w:rPr>
                <w:rFonts w:cs="Univers"/>
                <w:sz w:val="19"/>
                <w:szCs w:val="19"/>
              </w:rPr>
              <w:t>-statistic</w:t>
            </w:r>
          </w:p>
        </w:tc>
        <w:tc>
          <w:tcPr>
            <w:tcW w:w="1049"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2717</w:t>
            </w:r>
          </w:p>
        </w:tc>
        <w:tc>
          <w:tcPr>
            <w:tcW w:w="1134"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1537</w:t>
            </w:r>
          </w:p>
        </w:tc>
        <w:tc>
          <w:tcPr>
            <w:tcW w:w="1206"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2065</w:t>
            </w:r>
          </w:p>
        </w:tc>
        <w:tc>
          <w:tcPr>
            <w:tcW w:w="170"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6359</w:t>
            </w:r>
          </w:p>
        </w:tc>
        <w:tc>
          <w:tcPr>
            <w:tcW w:w="1083"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3570</w:t>
            </w:r>
          </w:p>
        </w:tc>
        <w:tc>
          <w:tcPr>
            <w:tcW w:w="1138" w:type="dxa"/>
            <w:tcBorders>
              <w:top w:val="nil"/>
              <w:left w:val="nil"/>
              <w:bottom w:val="nil"/>
              <w:right w:val="nil"/>
            </w:tcBorders>
          </w:tcPr>
          <w:p w:rsidR="00834D18" w:rsidRPr="00542493" w:rsidRDefault="00834D18"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31324</w:t>
            </w:r>
          </w:p>
        </w:tc>
      </w:tr>
      <w:tr w:rsidR="005A0207" w:rsidRPr="00542493" w:rsidTr="00301472">
        <w:tblPrEx>
          <w:tblBorders>
            <w:bottom w:val="single" w:sz="6" w:space="0" w:color="auto"/>
          </w:tblBorders>
        </w:tblPrEx>
        <w:trPr>
          <w:jc w:val="center"/>
        </w:trPr>
        <w:tc>
          <w:tcPr>
            <w:tcW w:w="2681" w:type="dxa"/>
            <w:tcBorders>
              <w:top w:val="nil"/>
              <w:left w:val="nil"/>
              <w:bottom w:val="nil"/>
              <w:right w:val="nil"/>
            </w:tcBorders>
          </w:tcPr>
          <w:p w:rsidR="005A0207" w:rsidRPr="00542493" w:rsidRDefault="005A0207" w:rsidP="009228FB">
            <w:pPr>
              <w:autoSpaceDE w:val="0"/>
              <w:autoSpaceDN w:val="0"/>
              <w:adjustRightInd w:val="0"/>
              <w:spacing w:line="240" w:lineRule="auto"/>
              <w:ind w:right="-102"/>
              <w:jc w:val="left"/>
              <w:rPr>
                <w:rFonts w:cs="Univers"/>
                <w:i/>
                <w:sz w:val="19"/>
                <w:szCs w:val="19"/>
              </w:rPr>
            </w:pPr>
            <w:r w:rsidRPr="00542493">
              <w:rPr>
                <w:rFonts w:cs="Univers"/>
                <w:sz w:val="19"/>
                <w:szCs w:val="19"/>
              </w:rPr>
              <w:t xml:space="preserve">Bandwidth </w:t>
            </w:r>
            <w:r w:rsidRPr="00542493">
              <w:rPr>
                <w:rFonts w:cs="Univers"/>
                <w:i/>
                <w:sz w:val="19"/>
                <w:szCs w:val="19"/>
              </w:rPr>
              <w:t>h</w:t>
            </w:r>
          </w:p>
        </w:tc>
        <w:tc>
          <w:tcPr>
            <w:tcW w:w="1049" w:type="dxa"/>
            <w:tcBorders>
              <w:top w:val="nil"/>
              <w:left w:val="nil"/>
              <w:bottom w:val="nil"/>
              <w:right w:val="nil"/>
            </w:tcBorders>
          </w:tcPr>
          <w:p w:rsidR="005A0207" w:rsidRPr="00542493" w:rsidRDefault="005A0207"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3.385</w:t>
            </w:r>
          </w:p>
        </w:tc>
        <w:tc>
          <w:tcPr>
            <w:tcW w:w="1134" w:type="dxa"/>
            <w:tcBorders>
              <w:top w:val="nil"/>
              <w:left w:val="nil"/>
              <w:bottom w:val="nil"/>
              <w:right w:val="nil"/>
            </w:tcBorders>
          </w:tcPr>
          <w:p w:rsidR="005A0207" w:rsidRPr="00542493" w:rsidRDefault="005A0207"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3.408</w:t>
            </w:r>
          </w:p>
        </w:tc>
        <w:tc>
          <w:tcPr>
            <w:tcW w:w="1206" w:type="dxa"/>
            <w:tcBorders>
              <w:top w:val="nil"/>
              <w:left w:val="nil"/>
              <w:bottom w:val="nil"/>
              <w:right w:val="nil"/>
            </w:tcBorders>
          </w:tcPr>
          <w:p w:rsidR="005A0207" w:rsidRPr="00542493" w:rsidRDefault="005A0207" w:rsidP="00834D18">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3.39</w:t>
            </w:r>
            <w:r w:rsidR="00834D18" w:rsidRPr="00542493">
              <w:rPr>
                <w:rFonts w:cs="Times New Roman"/>
                <w:sz w:val="19"/>
                <w:szCs w:val="19"/>
              </w:rPr>
              <w:t>3</w:t>
            </w:r>
          </w:p>
        </w:tc>
        <w:tc>
          <w:tcPr>
            <w:tcW w:w="170" w:type="dxa"/>
            <w:tcBorders>
              <w:top w:val="nil"/>
              <w:left w:val="nil"/>
              <w:bottom w:val="nil"/>
              <w:right w:val="nil"/>
            </w:tcBorders>
          </w:tcPr>
          <w:p w:rsidR="005A0207" w:rsidRPr="00542493" w:rsidRDefault="005A0207" w:rsidP="009228FB">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5A0207" w:rsidRPr="00542493" w:rsidRDefault="005A0207"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6.780</w:t>
            </w:r>
          </w:p>
        </w:tc>
        <w:tc>
          <w:tcPr>
            <w:tcW w:w="1083" w:type="dxa"/>
            <w:tcBorders>
              <w:top w:val="nil"/>
              <w:left w:val="nil"/>
              <w:bottom w:val="nil"/>
              <w:right w:val="nil"/>
            </w:tcBorders>
          </w:tcPr>
          <w:p w:rsidR="005A0207" w:rsidRPr="00542493" w:rsidRDefault="005A0207"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6.749</w:t>
            </w:r>
          </w:p>
        </w:tc>
        <w:tc>
          <w:tcPr>
            <w:tcW w:w="1138" w:type="dxa"/>
            <w:tcBorders>
              <w:top w:val="nil"/>
              <w:left w:val="nil"/>
              <w:bottom w:val="nil"/>
              <w:right w:val="nil"/>
            </w:tcBorders>
          </w:tcPr>
          <w:p w:rsidR="005A0207" w:rsidRPr="00542493" w:rsidRDefault="00834D18" w:rsidP="00834D18">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6.884</w:t>
            </w:r>
          </w:p>
        </w:tc>
      </w:tr>
      <w:tr w:rsidR="005A0207" w:rsidRPr="00542493" w:rsidTr="00301472">
        <w:tblPrEx>
          <w:tblBorders>
            <w:bottom w:val="single" w:sz="6" w:space="0" w:color="auto"/>
          </w:tblBorders>
        </w:tblPrEx>
        <w:trPr>
          <w:jc w:val="center"/>
        </w:trPr>
        <w:tc>
          <w:tcPr>
            <w:tcW w:w="9516" w:type="dxa"/>
            <w:gridSpan w:val="8"/>
            <w:tcBorders>
              <w:top w:val="single" w:sz="6" w:space="0" w:color="auto"/>
              <w:left w:val="nil"/>
              <w:bottom w:val="nil"/>
              <w:right w:val="nil"/>
            </w:tcBorders>
          </w:tcPr>
          <w:p w:rsidR="005A0207" w:rsidRPr="00542493" w:rsidRDefault="005A0207" w:rsidP="009228FB">
            <w:pPr>
              <w:spacing w:line="240" w:lineRule="auto"/>
              <w:ind w:right="-85"/>
              <w:rPr>
                <w:color w:val="000000"/>
                <w:sz w:val="19"/>
                <w:szCs w:val="19"/>
              </w:rPr>
            </w:pPr>
            <w:r w:rsidRPr="00542493">
              <w:rPr>
                <w:i/>
                <w:color w:val="000000"/>
                <w:sz w:val="19"/>
                <w:szCs w:val="19"/>
              </w:rPr>
              <w:t>Notes:</w:t>
            </w:r>
            <w:r w:rsidRPr="00542493">
              <w:rPr>
                <w:color w:val="000000"/>
                <w:sz w:val="19"/>
                <w:szCs w:val="19"/>
              </w:rPr>
              <w:t xml:space="preserve"> The instruments are </w:t>
            </w:r>
            <w:r w:rsidRPr="00542493">
              <w:rPr>
                <w:rFonts w:cs="Univers"/>
                <w:sz w:val="19"/>
                <w:szCs w:val="19"/>
              </w:rPr>
              <w:t xml:space="preserve">∆ Scoring rule and the change in interactions of the scoring rule with the days after the investment. </w:t>
            </w:r>
            <w:r w:rsidRPr="00542493">
              <w:rPr>
                <w:color w:val="000000"/>
                <w:sz w:val="19"/>
                <w:szCs w:val="19"/>
              </w:rPr>
              <w:t>Standard errors are clustered at the neighbourhood level.</w:t>
            </w:r>
            <w:r w:rsidRPr="00542493">
              <w:rPr>
                <w:sz w:val="19"/>
                <w:szCs w:val="19"/>
              </w:rPr>
              <w:t xml:space="preserve"> </w:t>
            </w:r>
          </w:p>
          <w:p w:rsidR="005A0207" w:rsidRPr="00542493" w:rsidRDefault="005A0207" w:rsidP="009228FB">
            <w:pPr>
              <w:tabs>
                <w:tab w:val="left" w:pos="272"/>
                <w:tab w:val="left" w:pos="555"/>
              </w:tabs>
              <w:spacing w:line="240" w:lineRule="auto"/>
              <w:ind w:right="-85"/>
              <w:rPr>
                <w:sz w:val="19"/>
                <w:szCs w:val="19"/>
              </w:rPr>
            </w:pPr>
            <w:r w:rsidRPr="00542493">
              <w:rPr>
                <w:sz w:val="19"/>
                <w:szCs w:val="19"/>
              </w:rPr>
              <w:tab/>
              <w:t>***</w:t>
            </w:r>
            <w:r w:rsidRPr="00542493">
              <w:rPr>
                <w:sz w:val="19"/>
                <w:szCs w:val="19"/>
              </w:rPr>
              <w:tab/>
              <w:t>Significant at the 0.01 level</w:t>
            </w:r>
          </w:p>
          <w:p w:rsidR="005A0207" w:rsidRPr="00542493" w:rsidRDefault="005A0207" w:rsidP="009228FB">
            <w:pPr>
              <w:tabs>
                <w:tab w:val="left" w:pos="272"/>
                <w:tab w:val="left" w:pos="555"/>
              </w:tabs>
              <w:spacing w:line="240" w:lineRule="auto"/>
              <w:ind w:right="-85"/>
              <w:rPr>
                <w:sz w:val="19"/>
                <w:szCs w:val="19"/>
              </w:rPr>
            </w:pPr>
            <w:r w:rsidRPr="00542493">
              <w:rPr>
                <w:sz w:val="19"/>
                <w:szCs w:val="19"/>
              </w:rPr>
              <w:tab/>
              <w:t>**</w:t>
            </w:r>
            <w:r w:rsidRPr="00542493">
              <w:rPr>
                <w:sz w:val="19"/>
                <w:szCs w:val="19"/>
              </w:rPr>
              <w:tab/>
              <w:t>Significant at the 0.05 level</w:t>
            </w:r>
          </w:p>
          <w:p w:rsidR="005A0207" w:rsidRPr="00542493" w:rsidRDefault="005A0207" w:rsidP="009228FB">
            <w:pPr>
              <w:tabs>
                <w:tab w:val="left" w:pos="272"/>
                <w:tab w:val="left" w:pos="555"/>
              </w:tabs>
              <w:spacing w:line="240" w:lineRule="auto"/>
              <w:ind w:right="-85"/>
              <w:rPr>
                <w:sz w:val="19"/>
                <w:szCs w:val="19"/>
              </w:rPr>
            </w:pPr>
            <w:r w:rsidRPr="00542493">
              <w:rPr>
                <w:sz w:val="19"/>
                <w:szCs w:val="19"/>
              </w:rPr>
              <w:tab/>
              <w:t>*</w:t>
            </w:r>
            <w:r w:rsidRPr="00542493">
              <w:rPr>
                <w:sz w:val="19"/>
                <w:szCs w:val="19"/>
              </w:rPr>
              <w:tab/>
              <w:t>Significant at the 0.10 level</w:t>
            </w:r>
          </w:p>
        </w:tc>
      </w:tr>
    </w:tbl>
    <w:p w:rsidR="002E545F" w:rsidRPr="00542493" w:rsidRDefault="002E545F" w:rsidP="002E545F">
      <w:pPr>
        <w:pStyle w:val="Subtitle"/>
        <w:ind w:firstLine="0"/>
        <w:rPr>
          <w:rFonts w:eastAsiaTheme="minorHAnsi" w:cstheme="minorBidi"/>
          <w:iCs w:val="0"/>
          <w:szCs w:val="22"/>
        </w:rPr>
      </w:pPr>
    </w:p>
    <w:p w:rsidR="002E545F" w:rsidRPr="00542493" w:rsidRDefault="002E545F" w:rsidP="002E545F">
      <w:pPr>
        <w:pStyle w:val="Subtitle"/>
        <w:ind w:firstLine="0"/>
        <w:rPr>
          <w:rFonts w:eastAsiaTheme="minorHAnsi" w:cstheme="minorBidi"/>
          <w:iCs w:val="0"/>
          <w:szCs w:val="22"/>
        </w:rPr>
      </w:pPr>
    </w:p>
    <w:p w:rsidR="002E545F" w:rsidRPr="00542493" w:rsidRDefault="002E545F" w:rsidP="002E545F">
      <w:pPr>
        <w:pStyle w:val="Subtitle"/>
        <w:ind w:firstLine="0"/>
        <w:rPr>
          <w:rFonts w:eastAsiaTheme="minorHAnsi" w:cstheme="minorBidi"/>
          <w:iCs w:val="0"/>
          <w:szCs w:val="22"/>
        </w:rPr>
      </w:pPr>
    </w:p>
    <w:p w:rsidR="00E55D25" w:rsidRPr="00542493" w:rsidRDefault="00E55D25" w:rsidP="00E55D25">
      <w:pPr>
        <w:pStyle w:val="Subtitle"/>
        <w:ind w:firstLine="0"/>
      </w:pPr>
      <w:proofErr w:type="gramStart"/>
      <w:r w:rsidRPr="00542493">
        <w:t>significant</w:t>
      </w:r>
      <w:proofErr w:type="gramEnd"/>
      <w:r w:rsidRPr="00542493">
        <w:t xml:space="preserve"> (</w:t>
      </w:r>
      <w:r w:rsidRPr="00542493">
        <w:rPr>
          <w:i/>
        </w:rPr>
        <w:t>p</w:t>
      </w:r>
      <w:r w:rsidRPr="00542493">
        <w:rPr>
          <w:i/>
        </w:rPr>
        <w:softHyphen/>
      </w:r>
      <w:r w:rsidRPr="00542493">
        <w:t>-value</w:t>
      </w:r>
      <w:r w:rsidRPr="00542493">
        <w:rPr>
          <w:i/>
        </w:rPr>
        <w:t xml:space="preserve"> </w:t>
      </w:r>
      <m:oMath>
        <m:r>
          <w:rPr>
            <w:rFonts w:ascii="Cambria Math" w:hAnsi="Cambria Math"/>
          </w:rPr>
          <m:t>=0.0931</m:t>
        </m:r>
      </m:oMath>
      <w:r w:rsidRPr="00542493">
        <w:t xml:space="preserve">). After 7.5 years, the effect is essentially zero. The same holds if we include a second-order term in Column (5). </w:t>
      </w:r>
      <w:r w:rsidRPr="00542493">
        <w:fldChar w:fldCharType="begin"/>
      </w:r>
      <w:r w:rsidRPr="00542493">
        <w:instrText xml:space="preserve"> REF _Ref437606361 \h  \* MERGEFORMAT </w:instrText>
      </w:r>
      <w:r w:rsidRPr="00542493">
        <w:fldChar w:fldCharType="separate"/>
      </w:r>
      <w:r w:rsidR="00DA0D4E" w:rsidRPr="00DA0D4E">
        <w:t>Figure 4</w:t>
      </w:r>
      <w:r w:rsidRPr="00542493">
        <w:fldChar w:fldCharType="end"/>
      </w:r>
      <w:r w:rsidRPr="00542493">
        <w:rPr>
          <w:smallCaps/>
        </w:rPr>
        <w:t>b</w:t>
      </w:r>
      <w:r w:rsidRPr="00542493">
        <w:t xml:space="preserve"> shows the effects over time, which</w:t>
      </w:r>
      <w:r>
        <w:t xml:space="preserve"> </w:t>
      </w:r>
      <w:r w:rsidRPr="00542493">
        <w:t>displays results that are very similar to the previous specification. Column (6) includes interaction terms, resembling the same pattern. The sales time effect is the strongest in the first period, while it is essentially zero after five years.</w:t>
      </w:r>
      <w:r>
        <w:t xml:space="preserve"> </w:t>
      </w:r>
      <w:r w:rsidRPr="00542493">
        <w:t>Hence, these outcomes confirm the theoretical predictions listed in Section II that place-based investments have a permanent effect on house prices, whilst only a temporary effect on sales time effect because the market has to adjust to a new steady state. The results for sales time give us also more confidence in the results for house prices. Recall that house prices and sales time tend to be negatively correlated. Let us suppose now that our house price results are completely spurious due to omitted variables. In that case, one would also expect to observe a permanent effect on sales time, in contrast to our results which show a temporary effect on sales time.</w:t>
      </w:r>
    </w:p>
    <w:p w:rsidR="00C01F79" w:rsidRPr="00542493" w:rsidRDefault="002E545F" w:rsidP="002E545F">
      <w:pPr>
        <w:pStyle w:val="Subtitle"/>
      </w:pPr>
      <w:r w:rsidRPr="00542493">
        <w:br/>
      </w:r>
      <w:r w:rsidR="00C01F79" w:rsidRPr="00542493">
        <w:t xml:space="preserve"> </w:t>
      </w:r>
    </w:p>
    <w:p w:rsidR="00CF57D0" w:rsidRPr="00542493" w:rsidRDefault="002C71F6" w:rsidP="00C00FD5">
      <w:pPr>
        <w:spacing w:line="276" w:lineRule="auto"/>
        <w:jc w:val="center"/>
      </w:pPr>
      <w:r w:rsidRPr="00542493">
        <w:rPr>
          <w:noProof/>
          <w:lang w:eastAsia="en-GB"/>
        </w:rPr>
        <w:lastRenderedPageBreak/>
        <w:drawing>
          <wp:inline distT="0" distB="0" distL="0" distR="0" wp14:anchorId="0EFA43FE" wp14:editId="320F30DB">
            <wp:extent cx="5067300" cy="234315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F57D0" w:rsidRPr="00542493" w:rsidRDefault="00CF57D0" w:rsidP="00CF57D0">
      <w:pPr>
        <w:jc w:val="center"/>
        <w:rPr>
          <w:rFonts w:cs="Times New Roman"/>
          <w:smallCaps/>
          <w:szCs w:val="21"/>
        </w:rPr>
      </w:pPr>
      <w:r w:rsidRPr="00542493">
        <w:rPr>
          <w:smallCaps/>
          <w:szCs w:val="21"/>
        </w:rPr>
        <w:t>(a) Effect of house p</w:t>
      </w:r>
      <w:r w:rsidRPr="00542493">
        <w:rPr>
          <w:rFonts w:cs="Times New Roman"/>
          <w:smallCaps/>
          <w:szCs w:val="21"/>
        </w:rPr>
        <w:t>rices</w:t>
      </w:r>
    </w:p>
    <w:p w:rsidR="00C01F79" w:rsidRPr="00542493" w:rsidRDefault="00C01F79" w:rsidP="00CF57D0">
      <w:pPr>
        <w:jc w:val="center"/>
      </w:pPr>
    </w:p>
    <w:p w:rsidR="00CF57D0" w:rsidRPr="00542493" w:rsidRDefault="00834D18" w:rsidP="00C00FD5">
      <w:pPr>
        <w:jc w:val="center"/>
      </w:pPr>
      <w:r w:rsidRPr="00542493">
        <w:rPr>
          <w:noProof/>
          <w:lang w:eastAsia="en-GB"/>
        </w:rPr>
        <w:drawing>
          <wp:inline distT="0" distB="0" distL="0" distR="0" wp14:anchorId="0BD21A47" wp14:editId="1646CBAB">
            <wp:extent cx="5067300" cy="225171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F57D0" w:rsidRPr="00542493" w:rsidRDefault="00CF57D0" w:rsidP="00CF57D0">
      <w:pPr>
        <w:spacing w:line="240" w:lineRule="auto"/>
        <w:jc w:val="center"/>
        <w:rPr>
          <w:rFonts w:cs="Times New Roman"/>
          <w:smallCaps/>
          <w:szCs w:val="21"/>
        </w:rPr>
      </w:pPr>
      <w:r w:rsidRPr="00542493">
        <w:rPr>
          <w:smallCaps/>
          <w:szCs w:val="21"/>
        </w:rPr>
        <w:t>(b) Effect of s</w:t>
      </w:r>
      <w:r w:rsidRPr="00542493">
        <w:rPr>
          <w:rFonts w:cs="Times New Roman"/>
          <w:smallCaps/>
          <w:szCs w:val="21"/>
        </w:rPr>
        <w:t>ales time</w:t>
      </w:r>
    </w:p>
    <w:p w:rsidR="00CF57D0" w:rsidRPr="00542493" w:rsidRDefault="00CF57D0" w:rsidP="00862219">
      <w:pPr>
        <w:jc w:val="center"/>
        <w:rPr>
          <w:rFonts w:cs="Times New Roman"/>
          <w:smallCaps/>
          <w:szCs w:val="21"/>
        </w:rPr>
      </w:pPr>
      <w:bookmarkStart w:id="35" w:name="_Ref437606361"/>
      <w:r w:rsidRPr="00542493">
        <w:rPr>
          <w:rFonts w:cs="Times New Roman"/>
          <w:smallCaps/>
          <w:szCs w:val="21"/>
        </w:rPr>
        <w:t xml:space="preserve">Figure </w:t>
      </w:r>
      <w:fldSimple w:instr=" SEQ Figure \* MERGEFORMAT ">
        <w:r w:rsidR="00DA0D4E" w:rsidRPr="00DA0D4E">
          <w:rPr>
            <w:rFonts w:cs="Times New Roman"/>
            <w:smallCaps/>
            <w:noProof/>
            <w:szCs w:val="21"/>
          </w:rPr>
          <w:t>4</w:t>
        </w:r>
      </w:fldSimple>
      <w:bookmarkEnd w:id="35"/>
      <w:r w:rsidRPr="00542493">
        <w:rPr>
          <w:rFonts w:cs="Times New Roman"/>
          <w:smallCaps/>
          <w:szCs w:val="21"/>
        </w:rPr>
        <w:t xml:space="preserve"> — Effect of house prices and sales time after the investment</w:t>
      </w:r>
    </w:p>
    <w:p w:rsidR="00862219" w:rsidRPr="00542493" w:rsidRDefault="00862219" w:rsidP="00862219">
      <w:pPr>
        <w:pStyle w:val="NoSpacing"/>
        <w:ind w:left="709" w:right="709"/>
        <w:rPr>
          <w:b/>
          <w:bCs/>
          <w:sz w:val="21"/>
          <w:szCs w:val="21"/>
          <w:vertAlign w:val="superscript"/>
        </w:rPr>
      </w:pPr>
      <w:r w:rsidRPr="00542493">
        <w:rPr>
          <w:i/>
          <w:color w:val="000000"/>
          <w:szCs w:val="19"/>
        </w:rPr>
        <w:t>Notes:</w:t>
      </w:r>
      <w:r w:rsidRPr="00542493">
        <w:rPr>
          <w:color w:val="000000"/>
          <w:szCs w:val="19"/>
        </w:rPr>
        <w:t xml:space="preserve"> The black line indicates the main effect over time. The dotted lines indicate the 95 percent </w:t>
      </w:r>
      <w:r w:rsidR="009107B7" w:rsidRPr="00542493">
        <w:rPr>
          <w:color w:val="000000"/>
          <w:szCs w:val="19"/>
        </w:rPr>
        <w:t xml:space="preserve">local </w:t>
      </w:r>
      <w:r w:rsidRPr="00542493">
        <w:rPr>
          <w:color w:val="000000"/>
          <w:szCs w:val="19"/>
        </w:rPr>
        <w:t>confidence bands</w:t>
      </w:r>
      <w:r w:rsidR="009107B7" w:rsidRPr="00542493">
        <w:rPr>
          <w:color w:val="000000"/>
          <w:szCs w:val="19"/>
        </w:rPr>
        <w:t xml:space="preserve"> computed using the delta method</w:t>
      </w:r>
      <w:r w:rsidRPr="00542493">
        <w:rPr>
          <w:color w:val="000000"/>
          <w:szCs w:val="19"/>
        </w:rPr>
        <w:t xml:space="preserve">. </w:t>
      </w:r>
    </w:p>
    <w:p w:rsidR="00C01F79" w:rsidRPr="00542493" w:rsidRDefault="00C01F79" w:rsidP="00E2777A">
      <w:pPr>
        <w:autoSpaceDE w:val="0"/>
        <w:autoSpaceDN w:val="0"/>
        <w:adjustRightInd w:val="0"/>
        <w:rPr>
          <w:rFonts w:cs="Univers"/>
          <w:szCs w:val="21"/>
        </w:rPr>
      </w:pPr>
    </w:p>
    <w:p w:rsidR="00C01F79" w:rsidRPr="00542493" w:rsidRDefault="00C01F79" w:rsidP="00E2777A">
      <w:pPr>
        <w:autoSpaceDE w:val="0"/>
        <w:autoSpaceDN w:val="0"/>
        <w:adjustRightInd w:val="0"/>
        <w:rPr>
          <w:rFonts w:cs="Univers"/>
          <w:szCs w:val="21"/>
        </w:rPr>
      </w:pPr>
    </w:p>
    <w:p w:rsidR="002E545F" w:rsidRPr="00542493" w:rsidRDefault="002E545F" w:rsidP="00E2777A">
      <w:pPr>
        <w:autoSpaceDE w:val="0"/>
        <w:autoSpaceDN w:val="0"/>
        <w:adjustRightInd w:val="0"/>
        <w:rPr>
          <w:rFonts w:cs="Univers"/>
          <w:szCs w:val="21"/>
        </w:rPr>
      </w:pPr>
    </w:p>
    <w:p w:rsidR="00E2777A" w:rsidRPr="00542493" w:rsidRDefault="00E2777A" w:rsidP="00E2777A">
      <w:pPr>
        <w:pStyle w:val="Heading2"/>
        <w:numPr>
          <w:ilvl w:val="0"/>
          <w:numId w:val="1"/>
        </w:numPr>
        <w:ind w:left="0" w:firstLine="0"/>
        <w:rPr>
          <w:rFonts w:cs="Univers"/>
        </w:rPr>
      </w:pPr>
      <w:bookmarkStart w:id="36" w:name="_Ref410217928"/>
      <w:r w:rsidRPr="00542493">
        <w:t>Counterfactual analysis</w:t>
      </w:r>
      <w:bookmarkEnd w:id="36"/>
    </w:p>
    <w:p w:rsidR="00E2777A" w:rsidRPr="00BC5363" w:rsidRDefault="00E2777A" w:rsidP="00E55D25">
      <w:pPr>
        <w:autoSpaceDE w:val="0"/>
        <w:autoSpaceDN w:val="0"/>
        <w:adjustRightInd w:val="0"/>
        <w:rPr>
          <w:rFonts w:eastAsia="Calibri"/>
        </w:rPr>
      </w:pPr>
      <w:r w:rsidRPr="00542493">
        <w:rPr>
          <w:rFonts w:cs="Univers"/>
          <w:szCs w:val="21"/>
        </w:rPr>
        <w:t xml:space="preserve">We aim to gain insight in the rate of return of the </w:t>
      </w:r>
      <w:r w:rsidRPr="00542493">
        <w:rPr>
          <w:rFonts w:cs="Univers"/>
          <w:i/>
          <w:szCs w:val="21"/>
        </w:rPr>
        <w:t>externa</w:t>
      </w:r>
      <w:r w:rsidRPr="00542493">
        <w:rPr>
          <w:rFonts w:cs="Univers"/>
          <w:szCs w:val="21"/>
        </w:rPr>
        <w:t>l effect of the revitalisation policy using a counterfactual analysis.</w:t>
      </w:r>
      <w:r w:rsidR="00431347">
        <w:rPr>
          <w:rFonts w:cs="Univers"/>
          <w:szCs w:val="21"/>
        </w:rPr>
        <w:t xml:space="preserve"> We reiterate that we measure external effects because we focus on investments in the public housing stock on the prices and sales times of owner-occupied properties.</w:t>
      </w:r>
      <w:r w:rsidRPr="00542493">
        <w:rPr>
          <w:rFonts w:cs="Univers"/>
          <w:szCs w:val="21"/>
        </w:rPr>
        <w:t xml:space="preserve"> </w:t>
      </w:r>
      <w:r w:rsidRPr="00542493">
        <w:t>Expenditures</w:t>
      </w:r>
      <w:r w:rsidRPr="00542493">
        <w:rPr>
          <w:rFonts w:cs="Univers"/>
          <w:szCs w:val="21"/>
        </w:rPr>
        <w:t xml:space="preserve"> through the </w:t>
      </w:r>
      <w:r w:rsidR="00A229EA" w:rsidRPr="00542493">
        <w:rPr>
          <w:rFonts w:cs="Univers"/>
          <w:szCs w:val="21"/>
        </w:rPr>
        <w:t>KW programme</w:t>
      </w:r>
      <w:r w:rsidRPr="00542493">
        <w:rPr>
          <w:rFonts w:cs="Univers"/>
          <w:szCs w:val="21"/>
        </w:rPr>
        <w:t xml:space="preserve"> </w:t>
      </w:r>
      <w:r w:rsidRPr="00542493">
        <w:t>were financed from additional and external sources and were not part of the municipal budget or the budget of housing associations. In contrast, when expenditures are e.g. raised by limiting expenses in</w:t>
      </w:r>
      <w:r w:rsidR="00E55D25">
        <w:br/>
      </w:r>
      <w:r w:rsidRPr="00542493">
        <w:t xml:space="preserve"> </w:t>
      </w:r>
    </w:p>
    <w:p w:rsidR="000A796A" w:rsidRPr="00542493" w:rsidRDefault="000A796A" w:rsidP="000A796A"/>
    <w:p w:rsidR="00E323FF" w:rsidRPr="00542493" w:rsidRDefault="00E323FF" w:rsidP="00C01F79">
      <w:pPr>
        <w:pStyle w:val="Subtitle"/>
      </w:pPr>
    </w:p>
    <w:tbl>
      <w:tblPr>
        <w:tblStyle w:val="TableGrid"/>
        <w:tblW w:w="8229" w:type="dxa"/>
        <w:jc w:val="center"/>
        <w:tblLayout w:type="fixed"/>
        <w:tblLook w:val="04A0" w:firstRow="1" w:lastRow="0" w:firstColumn="1" w:lastColumn="0" w:noHBand="0" w:noVBand="1"/>
      </w:tblPr>
      <w:tblGrid>
        <w:gridCol w:w="1587"/>
        <w:gridCol w:w="768"/>
        <w:gridCol w:w="1439"/>
        <w:gridCol w:w="1308"/>
        <w:gridCol w:w="236"/>
        <w:gridCol w:w="1543"/>
        <w:gridCol w:w="1348"/>
      </w:tblGrid>
      <w:tr w:rsidR="0095503D" w:rsidRPr="00542493" w:rsidTr="003C4867">
        <w:trPr>
          <w:jc w:val="center"/>
        </w:trPr>
        <w:tc>
          <w:tcPr>
            <w:tcW w:w="8229" w:type="dxa"/>
            <w:gridSpan w:val="7"/>
            <w:tcBorders>
              <w:top w:val="nil"/>
              <w:left w:val="nil"/>
              <w:bottom w:val="double" w:sz="6" w:space="0" w:color="auto"/>
              <w:right w:val="nil"/>
            </w:tcBorders>
          </w:tcPr>
          <w:p w:rsidR="0095503D" w:rsidRPr="00542493" w:rsidRDefault="00334058" w:rsidP="000F2CC3">
            <w:pPr>
              <w:pStyle w:val="ListParagraph"/>
              <w:autoSpaceDE w:val="0"/>
              <w:autoSpaceDN w:val="0"/>
              <w:adjustRightInd w:val="0"/>
              <w:spacing w:line="240" w:lineRule="auto"/>
              <w:ind w:left="0"/>
              <w:jc w:val="center"/>
              <w:rPr>
                <w:rFonts w:cs="Times New Roman"/>
                <w:smallCaps/>
                <w:szCs w:val="21"/>
              </w:rPr>
            </w:pPr>
            <w:r w:rsidRPr="00542493">
              <w:t xml:space="preserve"> </w:t>
            </w:r>
            <w:bookmarkStart w:id="37" w:name="_Ref412642222"/>
            <w:r w:rsidR="0095503D" w:rsidRPr="00542493">
              <w:rPr>
                <w:rFonts w:cs="Times New Roman"/>
                <w:smallCaps/>
                <w:szCs w:val="21"/>
              </w:rPr>
              <w:t xml:space="preserve">Table </w:t>
            </w:r>
            <w:fldSimple w:instr=" SEQ Table \* MERGEFORMAT ">
              <w:r w:rsidR="00DA0D4E" w:rsidRPr="00DA0D4E">
                <w:rPr>
                  <w:rFonts w:cs="Times New Roman"/>
                  <w:smallCaps/>
                  <w:noProof/>
                  <w:szCs w:val="21"/>
                </w:rPr>
                <w:t>6</w:t>
              </w:r>
            </w:fldSimple>
            <w:bookmarkEnd w:id="37"/>
            <w:r w:rsidR="0095503D" w:rsidRPr="00542493">
              <w:rPr>
                <w:rFonts w:cs="Times New Roman"/>
                <w:smallCaps/>
                <w:szCs w:val="21"/>
              </w:rPr>
              <w:t xml:space="preserve"> — </w:t>
            </w:r>
            <w:r w:rsidR="0095503D" w:rsidRPr="00542493">
              <w:rPr>
                <w:smallCaps/>
                <w:szCs w:val="21"/>
              </w:rPr>
              <w:t>Counterfactual analysis</w:t>
            </w:r>
            <w:r w:rsidR="00B0354E" w:rsidRPr="00542493">
              <w:rPr>
                <w:smallCaps/>
                <w:szCs w:val="21"/>
              </w:rPr>
              <w:t xml:space="preserve">: benefits </w:t>
            </w:r>
            <w:r w:rsidR="000F2CC3" w:rsidRPr="00542493">
              <w:rPr>
                <w:smallCaps/>
                <w:szCs w:val="21"/>
              </w:rPr>
              <w:t>of the programme</w:t>
            </w:r>
          </w:p>
        </w:tc>
      </w:tr>
      <w:tr w:rsidR="0095503D" w:rsidRPr="00542493" w:rsidTr="003C4867">
        <w:trPr>
          <w:jc w:val="center"/>
        </w:trPr>
        <w:tc>
          <w:tcPr>
            <w:tcW w:w="1587" w:type="dxa"/>
            <w:tcBorders>
              <w:top w:val="double" w:sz="6" w:space="0" w:color="auto"/>
              <w:left w:val="nil"/>
              <w:bottom w:val="nil"/>
              <w:right w:val="nil"/>
            </w:tcBorders>
            <w:vAlign w:val="center"/>
          </w:tcPr>
          <w:p w:rsidR="0095503D" w:rsidRPr="00542493" w:rsidRDefault="0095503D" w:rsidP="00EE5682">
            <w:pPr>
              <w:pStyle w:val="ListParagraph"/>
              <w:autoSpaceDE w:val="0"/>
              <w:autoSpaceDN w:val="0"/>
              <w:adjustRightInd w:val="0"/>
              <w:spacing w:line="240" w:lineRule="auto"/>
              <w:ind w:left="-102" w:right="-102"/>
              <w:jc w:val="left"/>
              <w:rPr>
                <w:rFonts w:cs="Univers"/>
                <w:sz w:val="19"/>
                <w:szCs w:val="19"/>
              </w:rPr>
            </w:pPr>
          </w:p>
        </w:tc>
        <w:tc>
          <w:tcPr>
            <w:tcW w:w="768" w:type="dxa"/>
            <w:tcBorders>
              <w:top w:val="double" w:sz="6" w:space="0" w:color="auto"/>
              <w:left w:val="nil"/>
              <w:bottom w:val="nil"/>
              <w:right w:val="nil"/>
            </w:tcBorders>
            <w:vAlign w:val="bottom"/>
          </w:tcPr>
          <w:p w:rsidR="0095503D" w:rsidRPr="00542493" w:rsidRDefault="0095503D" w:rsidP="0092350D">
            <w:pPr>
              <w:spacing w:line="240" w:lineRule="auto"/>
              <w:ind w:left="-102" w:right="-102"/>
              <w:jc w:val="right"/>
              <w:rPr>
                <w:color w:val="000000"/>
                <w:sz w:val="19"/>
                <w:szCs w:val="19"/>
              </w:rPr>
            </w:pPr>
          </w:p>
        </w:tc>
        <w:tc>
          <w:tcPr>
            <w:tcW w:w="2747" w:type="dxa"/>
            <w:gridSpan w:val="2"/>
            <w:tcBorders>
              <w:top w:val="double" w:sz="6" w:space="0" w:color="auto"/>
              <w:left w:val="nil"/>
              <w:bottom w:val="single" w:sz="6" w:space="0" w:color="auto"/>
              <w:right w:val="nil"/>
            </w:tcBorders>
            <w:vAlign w:val="center"/>
          </w:tcPr>
          <w:p w:rsidR="0095503D" w:rsidRPr="00542493" w:rsidRDefault="0095503D" w:rsidP="000F2CC3">
            <w:pPr>
              <w:spacing w:before="60" w:after="60" w:line="240" w:lineRule="auto"/>
              <w:ind w:left="-57" w:right="-57"/>
              <w:jc w:val="center"/>
              <w:rPr>
                <w:rFonts w:ascii="Cambria" w:eastAsia="Calibri" w:hAnsi="Cambria" w:cs="Times New Roman"/>
                <w:i/>
                <w:color w:val="000000"/>
                <w:sz w:val="19"/>
                <w:szCs w:val="19"/>
              </w:rPr>
            </w:pPr>
            <w:r w:rsidRPr="00542493">
              <w:rPr>
                <w:rFonts w:ascii="Cambria" w:eastAsia="Calibri" w:hAnsi="Cambria" w:cs="Times New Roman"/>
                <w:color w:val="000000"/>
                <w:sz w:val="19"/>
                <w:szCs w:val="19"/>
              </w:rPr>
              <w:t xml:space="preserve">Benefits per </w:t>
            </w:r>
            <w:r w:rsidR="00B0354E" w:rsidRPr="00542493">
              <w:rPr>
                <w:rFonts w:ascii="Cambria" w:eastAsia="Calibri" w:hAnsi="Cambria" w:cs="Times New Roman"/>
                <w:color w:val="000000"/>
                <w:sz w:val="19"/>
                <w:szCs w:val="19"/>
              </w:rPr>
              <w:t>household</w:t>
            </w:r>
            <w:r w:rsidR="00FF2E11" w:rsidRPr="00542493">
              <w:rPr>
                <w:rFonts w:ascii="Cambria" w:eastAsia="Calibri" w:hAnsi="Cambria" w:cs="Times New Roman"/>
                <w:color w:val="000000"/>
                <w:sz w:val="19"/>
                <w:szCs w:val="19"/>
              </w:rPr>
              <w:t xml:space="preserve"> </w:t>
            </w:r>
            <w:r w:rsidR="00FF2E11" w:rsidRPr="00542493">
              <w:rPr>
                <w:rFonts w:ascii="Cambria" w:eastAsia="Calibri" w:hAnsi="Cambria" w:cs="Times New Roman"/>
                <w:i/>
                <w:color w:val="000000"/>
                <w:sz w:val="19"/>
                <w:szCs w:val="19"/>
              </w:rPr>
              <w:t>(in €)</w:t>
            </w:r>
          </w:p>
        </w:tc>
        <w:tc>
          <w:tcPr>
            <w:tcW w:w="236" w:type="dxa"/>
            <w:tcBorders>
              <w:top w:val="double" w:sz="6" w:space="0" w:color="auto"/>
              <w:left w:val="nil"/>
              <w:bottom w:val="nil"/>
              <w:right w:val="nil"/>
            </w:tcBorders>
          </w:tcPr>
          <w:p w:rsidR="0095503D" w:rsidRPr="00542493" w:rsidRDefault="0095503D" w:rsidP="000F2CC3">
            <w:pPr>
              <w:spacing w:before="60" w:after="60" w:line="240" w:lineRule="auto"/>
              <w:ind w:left="-57" w:right="-57"/>
              <w:jc w:val="right"/>
              <w:rPr>
                <w:color w:val="000000"/>
                <w:sz w:val="19"/>
                <w:szCs w:val="19"/>
              </w:rPr>
            </w:pPr>
          </w:p>
        </w:tc>
        <w:tc>
          <w:tcPr>
            <w:tcW w:w="2891" w:type="dxa"/>
            <w:gridSpan w:val="2"/>
            <w:tcBorders>
              <w:top w:val="double" w:sz="6" w:space="0" w:color="auto"/>
              <w:left w:val="nil"/>
              <w:bottom w:val="single" w:sz="6" w:space="0" w:color="auto"/>
              <w:right w:val="nil"/>
            </w:tcBorders>
            <w:vAlign w:val="center"/>
          </w:tcPr>
          <w:p w:rsidR="0095503D" w:rsidRPr="00542493" w:rsidRDefault="0095503D" w:rsidP="000F2CC3">
            <w:pPr>
              <w:spacing w:before="60" w:after="60" w:line="240" w:lineRule="auto"/>
              <w:ind w:left="-57" w:right="-57"/>
              <w:jc w:val="center"/>
              <w:rPr>
                <w:color w:val="000000"/>
                <w:sz w:val="19"/>
                <w:szCs w:val="19"/>
              </w:rPr>
            </w:pPr>
            <w:r w:rsidRPr="00542493">
              <w:rPr>
                <w:color w:val="000000"/>
                <w:sz w:val="19"/>
                <w:szCs w:val="19"/>
              </w:rPr>
              <w:t>Total benefits</w:t>
            </w:r>
            <w:r w:rsidR="00FF2E11" w:rsidRPr="00542493">
              <w:rPr>
                <w:color w:val="000000"/>
                <w:sz w:val="19"/>
                <w:szCs w:val="19"/>
              </w:rPr>
              <w:t xml:space="preserve"> </w:t>
            </w:r>
            <w:r w:rsidR="00FF2E11" w:rsidRPr="00542493">
              <w:rPr>
                <w:i/>
                <w:color w:val="000000"/>
                <w:sz w:val="19"/>
                <w:szCs w:val="19"/>
              </w:rPr>
              <w:t>(in billion €)</w:t>
            </w:r>
          </w:p>
        </w:tc>
      </w:tr>
      <w:tr w:rsidR="000F2CC3" w:rsidRPr="00542493" w:rsidTr="003C4867">
        <w:trPr>
          <w:jc w:val="center"/>
        </w:trPr>
        <w:tc>
          <w:tcPr>
            <w:tcW w:w="1587" w:type="dxa"/>
            <w:tcBorders>
              <w:top w:val="nil"/>
              <w:left w:val="nil"/>
              <w:bottom w:val="single" w:sz="6" w:space="0" w:color="auto"/>
              <w:right w:val="nil"/>
            </w:tcBorders>
            <w:vAlign w:val="center"/>
          </w:tcPr>
          <w:p w:rsidR="000F2CC3" w:rsidRPr="00542493" w:rsidRDefault="000F2CC3" w:rsidP="00EE5682">
            <w:pPr>
              <w:pStyle w:val="ListParagraph"/>
              <w:autoSpaceDE w:val="0"/>
              <w:autoSpaceDN w:val="0"/>
              <w:adjustRightInd w:val="0"/>
              <w:spacing w:line="240" w:lineRule="auto"/>
              <w:ind w:left="-102" w:right="-102"/>
              <w:jc w:val="left"/>
              <w:rPr>
                <w:rFonts w:cs="Univers"/>
                <w:sz w:val="19"/>
                <w:szCs w:val="19"/>
              </w:rPr>
            </w:pPr>
          </w:p>
        </w:tc>
        <w:tc>
          <w:tcPr>
            <w:tcW w:w="768" w:type="dxa"/>
            <w:tcBorders>
              <w:top w:val="nil"/>
              <w:left w:val="nil"/>
              <w:bottom w:val="single" w:sz="6" w:space="0" w:color="auto"/>
              <w:right w:val="nil"/>
            </w:tcBorders>
            <w:vAlign w:val="bottom"/>
          </w:tcPr>
          <w:p w:rsidR="000F2CC3" w:rsidRPr="00542493" w:rsidRDefault="000F2CC3" w:rsidP="0092350D">
            <w:pPr>
              <w:spacing w:line="240" w:lineRule="auto"/>
              <w:ind w:left="-102" w:right="-102"/>
              <w:jc w:val="right"/>
              <w:rPr>
                <w:color w:val="000000"/>
                <w:sz w:val="19"/>
                <w:szCs w:val="19"/>
              </w:rPr>
            </w:pPr>
          </w:p>
        </w:tc>
        <w:tc>
          <w:tcPr>
            <w:tcW w:w="1439" w:type="dxa"/>
            <w:tcBorders>
              <w:top w:val="nil"/>
              <w:left w:val="nil"/>
              <w:bottom w:val="single" w:sz="6" w:space="0" w:color="auto"/>
              <w:right w:val="nil"/>
            </w:tcBorders>
            <w:vAlign w:val="center"/>
          </w:tcPr>
          <w:p w:rsidR="000F2CC3" w:rsidRPr="00542493" w:rsidRDefault="000F2CC3" w:rsidP="000F2CC3">
            <w:pPr>
              <w:spacing w:before="60" w:after="60" w:line="240" w:lineRule="auto"/>
              <w:ind w:left="-57" w:right="-57"/>
              <w:jc w:val="center"/>
              <w:rPr>
                <w:i/>
                <w:color w:val="000000"/>
                <w:sz w:val="19"/>
                <w:szCs w:val="19"/>
              </w:rPr>
            </w:pPr>
            <w:r w:rsidRPr="00542493">
              <w:rPr>
                <w:i/>
                <w:color w:val="000000"/>
                <w:sz w:val="19"/>
                <w:szCs w:val="19"/>
              </w:rPr>
              <w:t>Owner-occupied</w:t>
            </w:r>
          </w:p>
        </w:tc>
        <w:tc>
          <w:tcPr>
            <w:tcW w:w="1308" w:type="dxa"/>
            <w:tcBorders>
              <w:top w:val="nil"/>
              <w:left w:val="nil"/>
              <w:bottom w:val="single" w:sz="6" w:space="0" w:color="auto"/>
              <w:right w:val="nil"/>
            </w:tcBorders>
            <w:vAlign w:val="center"/>
          </w:tcPr>
          <w:p w:rsidR="000F2CC3" w:rsidRPr="00542493" w:rsidRDefault="000F2CC3" w:rsidP="003C4867">
            <w:pPr>
              <w:spacing w:before="60" w:after="60" w:line="240" w:lineRule="auto"/>
              <w:ind w:left="-57" w:right="-57"/>
              <w:jc w:val="center"/>
              <w:rPr>
                <w:i/>
                <w:color w:val="000000"/>
                <w:sz w:val="19"/>
                <w:szCs w:val="19"/>
              </w:rPr>
            </w:pPr>
            <w:r w:rsidRPr="00542493">
              <w:rPr>
                <w:i/>
                <w:color w:val="000000"/>
                <w:sz w:val="19"/>
                <w:szCs w:val="19"/>
              </w:rPr>
              <w:t xml:space="preserve">All </w:t>
            </w:r>
            <w:r w:rsidR="003C4867">
              <w:rPr>
                <w:i/>
                <w:color w:val="000000"/>
                <w:sz w:val="19"/>
                <w:szCs w:val="19"/>
              </w:rPr>
              <w:t>properties</w:t>
            </w:r>
          </w:p>
        </w:tc>
        <w:tc>
          <w:tcPr>
            <w:tcW w:w="236" w:type="dxa"/>
            <w:tcBorders>
              <w:top w:val="nil"/>
              <w:left w:val="nil"/>
              <w:bottom w:val="single" w:sz="6" w:space="0" w:color="auto"/>
              <w:right w:val="nil"/>
            </w:tcBorders>
            <w:vAlign w:val="center"/>
          </w:tcPr>
          <w:p w:rsidR="000F2CC3" w:rsidRPr="00542493" w:rsidRDefault="000F2CC3" w:rsidP="000F2CC3">
            <w:pPr>
              <w:spacing w:before="60" w:after="60" w:line="240" w:lineRule="auto"/>
              <w:ind w:left="-57" w:right="-57"/>
              <w:jc w:val="center"/>
              <w:rPr>
                <w:color w:val="000000"/>
                <w:sz w:val="19"/>
                <w:szCs w:val="19"/>
              </w:rPr>
            </w:pPr>
          </w:p>
        </w:tc>
        <w:tc>
          <w:tcPr>
            <w:tcW w:w="1543" w:type="dxa"/>
            <w:tcBorders>
              <w:top w:val="nil"/>
              <w:left w:val="nil"/>
              <w:bottom w:val="single" w:sz="6" w:space="0" w:color="auto"/>
              <w:right w:val="nil"/>
            </w:tcBorders>
            <w:vAlign w:val="center"/>
          </w:tcPr>
          <w:p w:rsidR="000F2CC3" w:rsidRPr="00542493" w:rsidRDefault="000F2CC3" w:rsidP="000F2CC3">
            <w:pPr>
              <w:spacing w:before="60" w:after="60" w:line="240" w:lineRule="auto"/>
              <w:ind w:left="-57" w:right="-57"/>
              <w:jc w:val="center"/>
              <w:rPr>
                <w:i/>
                <w:color w:val="000000"/>
                <w:sz w:val="19"/>
                <w:szCs w:val="19"/>
              </w:rPr>
            </w:pPr>
            <w:r w:rsidRPr="00542493">
              <w:rPr>
                <w:i/>
                <w:color w:val="000000"/>
                <w:sz w:val="19"/>
                <w:szCs w:val="19"/>
              </w:rPr>
              <w:t xml:space="preserve">Owner-occupied </w:t>
            </w:r>
          </w:p>
        </w:tc>
        <w:tc>
          <w:tcPr>
            <w:tcW w:w="1348" w:type="dxa"/>
            <w:tcBorders>
              <w:top w:val="nil"/>
              <w:left w:val="nil"/>
              <w:bottom w:val="single" w:sz="6" w:space="0" w:color="auto"/>
              <w:right w:val="nil"/>
            </w:tcBorders>
            <w:vAlign w:val="center"/>
          </w:tcPr>
          <w:p w:rsidR="000F2CC3" w:rsidRPr="00542493" w:rsidRDefault="003C4867" w:rsidP="000F2CC3">
            <w:pPr>
              <w:spacing w:before="60" w:after="60" w:line="240" w:lineRule="auto"/>
              <w:ind w:left="-57" w:right="-57"/>
              <w:jc w:val="center"/>
              <w:rPr>
                <w:i/>
                <w:color w:val="000000"/>
                <w:sz w:val="19"/>
                <w:szCs w:val="19"/>
              </w:rPr>
            </w:pPr>
            <w:r w:rsidRPr="00542493">
              <w:rPr>
                <w:i/>
                <w:color w:val="000000"/>
                <w:sz w:val="19"/>
                <w:szCs w:val="19"/>
              </w:rPr>
              <w:t xml:space="preserve">All </w:t>
            </w:r>
            <w:r>
              <w:rPr>
                <w:i/>
                <w:color w:val="000000"/>
                <w:sz w:val="19"/>
                <w:szCs w:val="19"/>
              </w:rPr>
              <w:t>properties</w:t>
            </w:r>
          </w:p>
        </w:tc>
      </w:tr>
      <w:tr w:rsidR="0095503D" w:rsidRPr="00542493" w:rsidTr="003C4867">
        <w:trPr>
          <w:jc w:val="center"/>
        </w:trPr>
        <w:tc>
          <w:tcPr>
            <w:tcW w:w="1587" w:type="dxa"/>
            <w:tcBorders>
              <w:top w:val="single" w:sz="6" w:space="0" w:color="auto"/>
              <w:left w:val="nil"/>
              <w:bottom w:val="nil"/>
              <w:right w:val="nil"/>
            </w:tcBorders>
            <w:vAlign w:val="center"/>
          </w:tcPr>
          <w:p w:rsidR="0095503D" w:rsidRPr="00542493" w:rsidRDefault="000F2CC3" w:rsidP="00EE5682">
            <w:pPr>
              <w:pStyle w:val="ListParagraph"/>
              <w:autoSpaceDE w:val="0"/>
              <w:autoSpaceDN w:val="0"/>
              <w:adjustRightInd w:val="0"/>
              <w:spacing w:line="240" w:lineRule="auto"/>
              <w:ind w:left="-102" w:right="-102"/>
              <w:jc w:val="left"/>
              <w:rPr>
                <w:rFonts w:cs="Univers"/>
                <w:i/>
                <w:sz w:val="19"/>
                <w:szCs w:val="19"/>
              </w:rPr>
            </w:pPr>
            <w:r w:rsidRPr="00542493">
              <w:rPr>
                <w:rFonts w:cs="Univers"/>
                <w:i/>
                <w:sz w:val="19"/>
                <w:szCs w:val="19"/>
              </w:rPr>
              <w:t>Price effect</w:t>
            </w:r>
          </w:p>
        </w:tc>
        <w:tc>
          <w:tcPr>
            <w:tcW w:w="768" w:type="dxa"/>
            <w:tcBorders>
              <w:top w:val="single" w:sz="6" w:space="0" w:color="auto"/>
              <w:left w:val="nil"/>
              <w:bottom w:val="nil"/>
              <w:right w:val="nil"/>
            </w:tcBorders>
            <w:vAlign w:val="bottom"/>
          </w:tcPr>
          <w:p w:rsidR="0095503D" w:rsidRPr="00542493" w:rsidRDefault="0095503D" w:rsidP="00EE5682">
            <w:pPr>
              <w:spacing w:line="240" w:lineRule="auto"/>
              <w:ind w:left="-102" w:right="-102"/>
              <w:rPr>
                <w:color w:val="000000"/>
                <w:sz w:val="19"/>
                <w:szCs w:val="19"/>
              </w:rPr>
            </w:pPr>
          </w:p>
        </w:tc>
        <w:tc>
          <w:tcPr>
            <w:tcW w:w="2747" w:type="dxa"/>
            <w:gridSpan w:val="2"/>
            <w:tcBorders>
              <w:top w:val="single" w:sz="6" w:space="0" w:color="auto"/>
              <w:left w:val="nil"/>
              <w:bottom w:val="nil"/>
              <w:right w:val="nil"/>
            </w:tcBorders>
          </w:tcPr>
          <w:p w:rsidR="0095503D" w:rsidRPr="00542493" w:rsidRDefault="0095503D" w:rsidP="00EE5682">
            <w:pPr>
              <w:spacing w:line="240" w:lineRule="auto"/>
              <w:ind w:left="-102" w:right="-102"/>
              <w:jc w:val="right"/>
              <w:rPr>
                <w:color w:val="000000"/>
                <w:sz w:val="19"/>
                <w:szCs w:val="19"/>
              </w:rPr>
            </w:pPr>
          </w:p>
        </w:tc>
        <w:tc>
          <w:tcPr>
            <w:tcW w:w="1779" w:type="dxa"/>
            <w:gridSpan w:val="2"/>
            <w:tcBorders>
              <w:top w:val="single" w:sz="6" w:space="0" w:color="auto"/>
              <w:left w:val="nil"/>
              <w:bottom w:val="nil"/>
              <w:right w:val="nil"/>
            </w:tcBorders>
          </w:tcPr>
          <w:p w:rsidR="0095503D" w:rsidRPr="00542493" w:rsidRDefault="0095503D" w:rsidP="00EE5682">
            <w:pPr>
              <w:spacing w:line="240" w:lineRule="auto"/>
              <w:ind w:left="-102" w:right="-102"/>
              <w:jc w:val="right"/>
              <w:rPr>
                <w:color w:val="000000"/>
                <w:sz w:val="19"/>
                <w:szCs w:val="19"/>
              </w:rPr>
            </w:pPr>
          </w:p>
        </w:tc>
        <w:tc>
          <w:tcPr>
            <w:tcW w:w="1348" w:type="dxa"/>
            <w:tcBorders>
              <w:top w:val="single" w:sz="6" w:space="0" w:color="auto"/>
              <w:left w:val="nil"/>
              <w:bottom w:val="nil"/>
              <w:right w:val="nil"/>
            </w:tcBorders>
          </w:tcPr>
          <w:p w:rsidR="0095503D" w:rsidRPr="00542493" w:rsidRDefault="0095503D" w:rsidP="00EE5682">
            <w:pPr>
              <w:spacing w:line="240" w:lineRule="auto"/>
              <w:ind w:left="-102" w:right="-102"/>
              <w:jc w:val="right"/>
              <w:rPr>
                <w:color w:val="000000"/>
                <w:sz w:val="19"/>
                <w:szCs w:val="19"/>
              </w:rPr>
            </w:pPr>
          </w:p>
        </w:tc>
      </w:tr>
      <w:tr w:rsidR="000F2CC3" w:rsidRPr="00542493" w:rsidTr="003C4867">
        <w:trPr>
          <w:jc w:val="center"/>
        </w:trPr>
        <w:tc>
          <w:tcPr>
            <w:tcW w:w="1587" w:type="dxa"/>
            <w:tcBorders>
              <w:top w:val="nil"/>
              <w:left w:val="nil"/>
              <w:bottom w:val="nil"/>
              <w:right w:val="nil"/>
            </w:tcBorders>
            <w:vAlign w:val="center"/>
          </w:tcPr>
          <w:p w:rsidR="000F2CC3" w:rsidRPr="00542493" w:rsidRDefault="000F2CC3" w:rsidP="00EE5682">
            <w:pPr>
              <w:pStyle w:val="ListParagraph"/>
              <w:autoSpaceDE w:val="0"/>
              <w:autoSpaceDN w:val="0"/>
              <w:adjustRightInd w:val="0"/>
              <w:spacing w:line="240" w:lineRule="auto"/>
              <w:ind w:left="-102" w:right="-102"/>
              <w:jc w:val="left"/>
              <w:rPr>
                <w:rFonts w:cs="Univers"/>
                <w:sz w:val="19"/>
                <w:szCs w:val="19"/>
              </w:rPr>
            </w:pPr>
            <w:r w:rsidRPr="00542493">
              <w:rPr>
                <w:rFonts w:cs="Univers"/>
                <w:sz w:val="19"/>
                <w:szCs w:val="19"/>
              </w:rPr>
              <w:t>Baseline estimate</w:t>
            </w:r>
          </w:p>
        </w:tc>
        <w:tc>
          <w:tcPr>
            <w:tcW w:w="768" w:type="dxa"/>
            <w:tcBorders>
              <w:top w:val="nil"/>
              <w:left w:val="nil"/>
              <w:bottom w:val="nil"/>
              <w:right w:val="nil"/>
            </w:tcBorders>
            <w:vAlign w:val="bottom"/>
          </w:tcPr>
          <w:p w:rsidR="000F2CC3" w:rsidRPr="00542493" w:rsidRDefault="000F2CC3" w:rsidP="0095503D">
            <w:pPr>
              <w:spacing w:line="240" w:lineRule="auto"/>
              <w:rPr>
                <w:rFonts w:ascii="Cambria" w:eastAsia="Calibri" w:hAnsi="Cambria" w:cs="Univers"/>
                <w:color w:val="000000"/>
                <w:sz w:val="19"/>
                <w:szCs w:val="19"/>
              </w:rPr>
            </w:pPr>
          </w:p>
        </w:tc>
        <w:tc>
          <w:tcPr>
            <w:tcW w:w="1439" w:type="dxa"/>
            <w:tcBorders>
              <w:top w:val="nil"/>
              <w:left w:val="nil"/>
              <w:bottom w:val="nil"/>
              <w:right w:val="nil"/>
            </w:tcBorders>
          </w:tcPr>
          <w:p w:rsidR="000F2CC3" w:rsidRPr="00542493" w:rsidRDefault="000F2CC3" w:rsidP="000F2CC3">
            <w:pPr>
              <w:spacing w:line="240" w:lineRule="auto"/>
              <w:jc w:val="center"/>
              <w:rPr>
                <w:sz w:val="19"/>
                <w:szCs w:val="19"/>
              </w:rPr>
            </w:pPr>
            <w:r w:rsidRPr="00542493">
              <w:rPr>
                <w:sz w:val="19"/>
                <w:szCs w:val="19"/>
              </w:rPr>
              <w:t>5223</w:t>
            </w:r>
          </w:p>
        </w:tc>
        <w:tc>
          <w:tcPr>
            <w:tcW w:w="1308" w:type="dxa"/>
            <w:tcBorders>
              <w:top w:val="nil"/>
              <w:left w:val="nil"/>
              <w:bottom w:val="nil"/>
              <w:right w:val="nil"/>
            </w:tcBorders>
          </w:tcPr>
          <w:p w:rsidR="000F2CC3" w:rsidRPr="00542493" w:rsidRDefault="000F2CC3" w:rsidP="000F2CC3">
            <w:pPr>
              <w:spacing w:line="240" w:lineRule="auto"/>
              <w:jc w:val="center"/>
              <w:rPr>
                <w:sz w:val="19"/>
                <w:szCs w:val="19"/>
              </w:rPr>
            </w:pPr>
            <w:r w:rsidRPr="00542493">
              <w:rPr>
                <w:sz w:val="19"/>
                <w:szCs w:val="19"/>
              </w:rPr>
              <w:t>5063</w:t>
            </w:r>
          </w:p>
        </w:tc>
        <w:tc>
          <w:tcPr>
            <w:tcW w:w="236" w:type="dxa"/>
            <w:tcBorders>
              <w:top w:val="nil"/>
              <w:left w:val="nil"/>
              <w:bottom w:val="nil"/>
              <w:right w:val="nil"/>
            </w:tcBorders>
          </w:tcPr>
          <w:p w:rsidR="000F2CC3" w:rsidRPr="00542493" w:rsidRDefault="000F2CC3" w:rsidP="000F2CC3">
            <w:pPr>
              <w:spacing w:line="240" w:lineRule="auto"/>
              <w:jc w:val="center"/>
              <w:rPr>
                <w:sz w:val="19"/>
                <w:szCs w:val="19"/>
              </w:rPr>
            </w:pPr>
          </w:p>
        </w:tc>
        <w:tc>
          <w:tcPr>
            <w:tcW w:w="1543" w:type="dxa"/>
            <w:tcBorders>
              <w:top w:val="nil"/>
              <w:left w:val="nil"/>
              <w:bottom w:val="nil"/>
              <w:right w:val="nil"/>
            </w:tcBorders>
          </w:tcPr>
          <w:p w:rsidR="000F2CC3" w:rsidRPr="00542493" w:rsidRDefault="000F2CC3" w:rsidP="000F2CC3">
            <w:pPr>
              <w:spacing w:line="240" w:lineRule="auto"/>
              <w:jc w:val="center"/>
              <w:rPr>
                <w:sz w:val="19"/>
                <w:szCs w:val="19"/>
              </w:rPr>
            </w:pPr>
            <w:r w:rsidRPr="00542493">
              <w:rPr>
                <w:sz w:val="19"/>
                <w:szCs w:val="19"/>
              </w:rPr>
              <w:t>0.481</w:t>
            </w:r>
          </w:p>
        </w:tc>
        <w:tc>
          <w:tcPr>
            <w:tcW w:w="1348" w:type="dxa"/>
            <w:tcBorders>
              <w:top w:val="nil"/>
              <w:left w:val="nil"/>
              <w:bottom w:val="nil"/>
              <w:right w:val="nil"/>
            </w:tcBorders>
          </w:tcPr>
          <w:p w:rsidR="000F2CC3" w:rsidRPr="00542493" w:rsidRDefault="000F2CC3" w:rsidP="000F2CC3">
            <w:pPr>
              <w:spacing w:line="240" w:lineRule="auto"/>
              <w:jc w:val="center"/>
              <w:rPr>
                <w:sz w:val="19"/>
                <w:szCs w:val="19"/>
              </w:rPr>
            </w:pPr>
            <w:r w:rsidRPr="00542493">
              <w:rPr>
                <w:sz w:val="19"/>
                <w:szCs w:val="19"/>
              </w:rPr>
              <w:t>1.939</w:t>
            </w:r>
          </w:p>
        </w:tc>
      </w:tr>
      <w:tr w:rsidR="000F2CC3" w:rsidRPr="00542493" w:rsidTr="003C4867">
        <w:trPr>
          <w:jc w:val="center"/>
        </w:trPr>
        <w:tc>
          <w:tcPr>
            <w:tcW w:w="1587" w:type="dxa"/>
            <w:tcBorders>
              <w:top w:val="nil"/>
              <w:left w:val="nil"/>
              <w:bottom w:val="nil"/>
              <w:right w:val="nil"/>
            </w:tcBorders>
            <w:vAlign w:val="center"/>
          </w:tcPr>
          <w:p w:rsidR="000F2CC3" w:rsidRPr="00542493" w:rsidRDefault="000F2CC3" w:rsidP="000F2CC3">
            <w:pPr>
              <w:pStyle w:val="ListParagraph"/>
              <w:autoSpaceDE w:val="0"/>
              <w:autoSpaceDN w:val="0"/>
              <w:adjustRightInd w:val="0"/>
              <w:spacing w:line="240" w:lineRule="auto"/>
              <w:ind w:left="-102" w:right="-102"/>
              <w:jc w:val="left"/>
              <w:rPr>
                <w:rFonts w:cs="Univers"/>
                <w:sz w:val="19"/>
                <w:szCs w:val="19"/>
              </w:rPr>
            </w:pPr>
            <w:r w:rsidRPr="00542493">
              <w:rPr>
                <w:rFonts w:cs="Univers"/>
                <w:sz w:val="19"/>
                <w:szCs w:val="19"/>
              </w:rPr>
              <w:t>Long-run estimate</w:t>
            </w:r>
          </w:p>
        </w:tc>
        <w:tc>
          <w:tcPr>
            <w:tcW w:w="768" w:type="dxa"/>
            <w:tcBorders>
              <w:top w:val="nil"/>
              <w:left w:val="nil"/>
              <w:bottom w:val="nil"/>
              <w:right w:val="nil"/>
            </w:tcBorders>
            <w:vAlign w:val="bottom"/>
          </w:tcPr>
          <w:p w:rsidR="000F2CC3" w:rsidRPr="00542493" w:rsidRDefault="000F2CC3" w:rsidP="0095503D">
            <w:pPr>
              <w:spacing w:line="240" w:lineRule="auto"/>
              <w:rPr>
                <w:color w:val="000000"/>
                <w:sz w:val="19"/>
                <w:szCs w:val="19"/>
              </w:rPr>
            </w:pPr>
          </w:p>
        </w:tc>
        <w:tc>
          <w:tcPr>
            <w:tcW w:w="1439" w:type="dxa"/>
            <w:tcBorders>
              <w:top w:val="nil"/>
              <w:left w:val="nil"/>
              <w:bottom w:val="nil"/>
              <w:right w:val="nil"/>
            </w:tcBorders>
          </w:tcPr>
          <w:p w:rsidR="000F2CC3" w:rsidRPr="00542493" w:rsidRDefault="000F2CC3" w:rsidP="000F2CC3">
            <w:pPr>
              <w:spacing w:line="240" w:lineRule="auto"/>
              <w:jc w:val="center"/>
              <w:rPr>
                <w:sz w:val="19"/>
                <w:szCs w:val="19"/>
              </w:rPr>
            </w:pPr>
            <w:r w:rsidRPr="00542493">
              <w:rPr>
                <w:sz w:val="19"/>
                <w:szCs w:val="19"/>
              </w:rPr>
              <w:t>6345</w:t>
            </w:r>
          </w:p>
        </w:tc>
        <w:tc>
          <w:tcPr>
            <w:tcW w:w="1308" w:type="dxa"/>
            <w:tcBorders>
              <w:top w:val="nil"/>
              <w:left w:val="nil"/>
              <w:bottom w:val="nil"/>
              <w:right w:val="nil"/>
            </w:tcBorders>
          </w:tcPr>
          <w:p w:rsidR="000F2CC3" w:rsidRPr="00542493" w:rsidRDefault="000F2CC3" w:rsidP="000F2CC3">
            <w:pPr>
              <w:spacing w:line="240" w:lineRule="auto"/>
              <w:jc w:val="center"/>
              <w:rPr>
                <w:sz w:val="19"/>
                <w:szCs w:val="19"/>
              </w:rPr>
            </w:pPr>
            <w:r w:rsidRPr="00542493">
              <w:rPr>
                <w:sz w:val="19"/>
                <w:szCs w:val="19"/>
              </w:rPr>
              <w:t>6151</w:t>
            </w:r>
          </w:p>
        </w:tc>
        <w:tc>
          <w:tcPr>
            <w:tcW w:w="236" w:type="dxa"/>
            <w:tcBorders>
              <w:top w:val="nil"/>
              <w:left w:val="nil"/>
              <w:bottom w:val="nil"/>
              <w:right w:val="nil"/>
            </w:tcBorders>
          </w:tcPr>
          <w:p w:rsidR="000F2CC3" w:rsidRPr="00542493" w:rsidRDefault="000F2CC3" w:rsidP="000F2CC3">
            <w:pPr>
              <w:spacing w:line="240" w:lineRule="auto"/>
              <w:jc w:val="center"/>
              <w:rPr>
                <w:sz w:val="19"/>
                <w:szCs w:val="19"/>
              </w:rPr>
            </w:pPr>
          </w:p>
        </w:tc>
        <w:tc>
          <w:tcPr>
            <w:tcW w:w="1543" w:type="dxa"/>
            <w:tcBorders>
              <w:top w:val="nil"/>
              <w:left w:val="nil"/>
              <w:bottom w:val="nil"/>
              <w:right w:val="nil"/>
            </w:tcBorders>
          </w:tcPr>
          <w:p w:rsidR="000F2CC3" w:rsidRPr="00542493" w:rsidRDefault="000F2CC3" w:rsidP="000F2CC3">
            <w:pPr>
              <w:spacing w:line="240" w:lineRule="auto"/>
              <w:jc w:val="center"/>
              <w:rPr>
                <w:sz w:val="19"/>
                <w:szCs w:val="19"/>
              </w:rPr>
            </w:pPr>
            <w:r w:rsidRPr="00542493">
              <w:rPr>
                <w:sz w:val="19"/>
                <w:szCs w:val="19"/>
              </w:rPr>
              <w:t>0.585</w:t>
            </w:r>
          </w:p>
        </w:tc>
        <w:tc>
          <w:tcPr>
            <w:tcW w:w="1348" w:type="dxa"/>
            <w:tcBorders>
              <w:top w:val="nil"/>
              <w:left w:val="nil"/>
              <w:bottom w:val="nil"/>
              <w:right w:val="nil"/>
            </w:tcBorders>
          </w:tcPr>
          <w:p w:rsidR="000F2CC3" w:rsidRPr="00542493" w:rsidRDefault="000F2CC3" w:rsidP="000F2CC3">
            <w:pPr>
              <w:spacing w:line="240" w:lineRule="auto"/>
              <w:jc w:val="center"/>
              <w:rPr>
                <w:sz w:val="19"/>
                <w:szCs w:val="19"/>
              </w:rPr>
            </w:pPr>
            <w:r w:rsidRPr="00542493">
              <w:rPr>
                <w:sz w:val="19"/>
                <w:szCs w:val="19"/>
              </w:rPr>
              <w:t>2.355</w:t>
            </w:r>
          </w:p>
        </w:tc>
      </w:tr>
      <w:tr w:rsidR="000F2CC3" w:rsidRPr="00542493" w:rsidTr="003C4867">
        <w:trPr>
          <w:jc w:val="center"/>
        </w:trPr>
        <w:tc>
          <w:tcPr>
            <w:tcW w:w="1587" w:type="dxa"/>
            <w:tcBorders>
              <w:top w:val="nil"/>
              <w:left w:val="nil"/>
              <w:bottom w:val="nil"/>
              <w:right w:val="nil"/>
            </w:tcBorders>
            <w:vAlign w:val="center"/>
          </w:tcPr>
          <w:p w:rsidR="000F2CC3" w:rsidRPr="00542493" w:rsidRDefault="000F2CC3" w:rsidP="00EE5682">
            <w:pPr>
              <w:pStyle w:val="ListParagraph"/>
              <w:autoSpaceDE w:val="0"/>
              <w:autoSpaceDN w:val="0"/>
              <w:adjustRightInd w:val="0"/>
              <w:spacing w:line="240" w:lineRule="auto"/>
              <w:ind w:left="-102" w:right="-102"/>
              <w:jc w:val="left"/>
              <w:rPr>
                <w:rFonts w:cs="Univers"/>
                <w:sz w:val="19"/>
                <w:szCs w:val="19"/>
              </w:rPr>
            </w:pPr>
          </w:p>
        </w:tc>
        <w:tc>
          <w:tcPr>
            <w:tcW w:w="768" w:type="dxa"/>
            <w:tcBorders>
              <w:top w:val="nil"/>
              <w:left w:val="nil"/>
              <w:bottom w:val="nil"/>
              <w:right w:val="nil"/>
            </w:tcBorders>
            <w:vAlign w:val="bottom"/>
          </w:tcPr>
          <w:p w:rsidR="000F2CC3" w:rsidRPr="00542493" w:rsidRDefault="000F2CC3" w:rsidP="0095503D">
            <w:pPr>
              <w:spacing w:line="240" w:lineRule="auto"/>
              <w:rPr>
                <w:color w:val="000000"/>
                <w:sz w:val="19"/>
                <w:szCs w:val="19"/>
              </w:rPr>
            </w:pPr>
          </w:p>
        </w:tc>
        <w:tc>
          <w:tcPr>
            <w:tcW w:w="1439" w:type="dxa"/>
            <w:tcBorders>
              <w:top w:val="nil"/>
              <w:left w:val="nil"/>
              <w:bottom w:val="nil"/>
              <w:right w:val="nil"/>
            </w:tcBorders>
          </w:tcPr>
          <w:p w:rsidR="000F2CC3" w:rsidRPr="00542493" w:rsidRDefault="000F2CC3" w:rsidP="000F2CC3">
            <w:pPr>
              <w:spacing w:line="240" w:lineRule="auto"/>
              <w:jc w:val="center"/>
              <w:rPr>
                <w:sz w:val="19"/>
                <w:szCs w:val="19"/>
              </w:rPr>
            </w:pPr>
          </w:p>
        </w:tc>
        <w:tc>
          <w:tcPr>
            <w:tcW w:w="1308" w:type="dxa"/>
            <w:tcBorders>
              <w:top w:val="nil"/>
              <w:left w:val="nil"/>
              <w:bottom w:val="nil"/>
              <w:right w:val="nil"/>
            </w:tcBorders>
          </w:tcPr>
          <w:p w:rsidR="000F2CC3" w:rsidRPr="00542493" w:rsidRDefault="000F2CC3" w:rsidP="000F2CC3">
            <w:pPr>
              <w:spacing w:line="240" w:lineRule="auto"/>
              <w:jc w:val="center"/>
              <w:rPr>
                <w:sz w:val="19"/>
                <w:szCs w:val="19"/>
              </w:rPr>
            </w:pPr>
          </w:p>
        </w:tc>
        <w:tc>
          <w:tcPr>
            <w:tcW w:w="236" w:type="dxa"/>
            <w:tcBorders>
              <w:top w:val="nil"/>
              <w:left w:val="nil"/>
              <w:bottom w:val="nil"/>
              <w:right w:val="nil"/>
            </w:tcBorders>
          </w:tcPr>
          <w:p w:rsidR="000F2CC3" w:rsidRPr="00542493" w:rsidRDefault="000F2CC3" w:rsidP="000F2CC3">
            <w:pPr>
              <w:spacing w:line="240" w:lineRule="auto"/>
              <w:jc w:val="center"/>
              <w:rPr>
                <w:sz w:val="19"/>
                <w:szCs w:val="19"/>
              </w:rPr>
            </w:pPr>
          </w:p>
        </w:tc>
        <w:tc>
          <w:tcPr>
            <w:tcW w:w="1543" w:type="dxa"/>
            <w:tcBorders>
              <w:top w:val="nil"/>
              <w:left w:val="nil"/>
              <w:bottom w:val="nil"/>
              <w:right w:val="nil"/>
            </w:tcBorders>
          </w:tcPr>
          <w:p w:rsidR="000F2CC3" w:rsidRPr="00542493" w:rsidRDefault="000F2CC3" w:rsidP="000F2CC3">
            <w:pPr>
              <w:spacing w:line="240" w:lineRule="auto"/>
              <w:jc w:val="center"/>
              <w:rPr>
                <w:sz w:val="19"/>
                <w:szCs w:val="19"/>
              </w:rPr>
            </w:pPr>
          </w:p>
        </w:tc>
        <w:tc>
          <w:tcPr>
            <w:tcW w:w="1348" w:type="dxa"/>
            <w:tcBorders>
              <w:top w:val="nil"/>
              <w:left w:val="nil"/>
              <w:bottom w:val="nil"/>
              <w:right w:val="nil"/>
            </w:tcBorders>
          </w:tcPr>
          <w:p w:rsidR="000F2CC3" w:rsidRPr="00542493" w:rsidRDefault="000F2CC3" w:rsidP="000F2CC3">
            <w:pPr>
              <w:spacing w:line="240" w:lineRule="auto"/>
              <w:jc w:val="center"/>
              <w:rPr>
                <w:sz w:val="19"/>
                <w:szCs w:val="19"/>
              </w:rPr>
            </w:pPr>
          </w:p>
        </w:tc>
      </w:tr>
      <w:tr w:rsidR="000F2CC3" w:rsidRPr="00542493" w:rsidTr="003C4867">
        <w:trPr>
          <w:jc w:val="center"/>
        </w:trPr>
        <w:tc>
          <w:tcPr>
            <w:tcW w:w="1587" w:type="dxa"/>
            <w:tcBorders>
              <w:top w:val="nil"/>
              <w:left w:val="nil"/>
              <w:bottom w:val="nil"/>
              <w:right w:val="nil"/>
            </w:tcBorders>
            <w:vAlign w:val="center"/>
          </w:tcPr>
          <w:p w:rsidR="000F2CC3" w:rsidRPr="00542493" w:rsidRDefault="000F2CC3" w:rsidP="00EE5682">
            <w:pPr>
              <w:pStyle w:val="ListParagraph"/>
              <w:autoSpaceDE w:val="0"/>
              <w:autoSpaceDN w:val="0"/>
              <w:adjustRightInd w:val="0"/>
              <w:spacing w:line="240" w:lineRule="auto"/>
              <w:ind w:left="-102" w:right="-102"/>
              <w:jc w:val="left"/>
              <w:rPr>
                <w:rFonts w:cs="Univers"/>
                <w:i/>
                <w:sz w:val="19"/>
                <w:szCs w:val="19"/>
              </w:rPr>
            </w:pPr>
            <w:r w:rsidRPr="00542493">
              <w:rPr>
                <w:rFonts w:cs="Univers"/>
                <w:i/>
                <w:sz w:val="19"/>
                <w:szCs w:val="19"/>
              </w:rPr>
              <w:t>Welfare effect</w:t>
            </w:r>
          </w:p>
        </w:tc>
        <w:tc>
          <w:tcPr>
            <w:tcW w:w="768" w:type="dxa"/>
            <w:tcBorders>
              <w:top w:val="nil"/>
              <w:left w:val="nil"/>
              <w:bottom w:val="nil"/>
              <w:right w:val="nil"/>
            </w:tcBorders>
            <w:vAlign w:val="bottom"/>
          </w:tcPr>
          <w:p w:rsidR="000F2CC3" w:rsidRPr="00542493" w:rsidRDefault="000F2CC3" w:rsidP="0095503D">
            <w:pPr>
              <w:spacing w:line="240" w:lineRule="auto"/>
              <w:rPr>
                <w:color w:val="000000"/>
                <w:sz w:val="19"/>
                <w:szCs w:val="19"/>
              </w:rPr>
            </w:pPr>
          </w:p>
        </w:tc>
        <w:tc>
          <w:tcPr>
            <w:tcW w:w="1439" w:type="dxa"/>
            <w:tcBorders>
              <w:top w:val="nil"/>
              <w:left w:val="nil"/>
              <w:bottom w:val="nil"/>
              <w:right w:val="nil"/>
            </w:tcBorders>
          </w:tcPr>
          <w:p w:rsidR="000F2CC3" w:rsidRPr="00542493" w:rsidRDefault="000F2CC3" w:rsidP="000F2CC3">
            <w:pPr>
              <w:spacing w:line="240" w:lineRule="auto"/>
              <w:jc w:val="center"/>
              <w:rPr>
                <w:sz w:val="19"/>
                <w:szCs w:val="19"/>
              </w:rPr>
            </w:pPr>
          </w:p>
        </w:tc>
        <w:tc>
          <w:tcPr>
            <w:tcW w:w="1308" w:type="dxa"/>
            <w:tcBorders>
              <w:top w:val="nil"/>
              <w:left w:val="nil"/>
              <w:bottom w:val="nil"/>
              <w:right w:val="nil"/>
            </w:tcBorders>
          </w:tcPr>
          <w:p w:rsidR="000F2CC3" w:rsidRPr="00542493" w:rsidRDefault="000F2CC3" w:rsidP="000F2CC3">
            <w:pPr>
              <w:spacing w:line="240" w:lineRule="auto"/>
              <w:jc w:val="center"/>
              <w:rPr>
                <w:sz w:val="19"/>
                <w:szCs w:val="19"/>
              </w:rPr>
            </w:pPr>
          </w:p>
        </w:tc>
        <w:tc>
          <w:tcPr>
            <w:tcW w:w="236" w:type="dxa"/>
            <w:tcBorders>
              <w:top w:val="nil"/>
              <w:left w:val="nil"/>
              <w:bottom w:val="nil"/>
              <w:right w:val="nil"/>
            </w:tcBorders>
          </w:tcPr>
          <w:p w:rsidR="000F2CC3" w:rsidRPr="00542493" w:rsidRDefault="000F2CC3" w:rsidP="000F2CC3">
            <w:pPr>
              <w:spacing w:line="240" w:lineRule="auto"/>
              <w:jc w:val="center"/>
              <w:rPr>
                <w:sz w:val="19"/>
                <w:szCs w:val="19"/>
              </w:rPr>
            </w:pPr>
          </w:p>
        </w:tc>
        <w:tc>
          <w:tcPr>
            <w:tcW w:w="1543" w:type="dxa"/>
            <w:tcBorders>
              <w:top w:val="nil"/>
              <w:left w:val="nil"/>
              <w:bottom w:val="nil"/>
              <w:right w:val="nil"/>
            </w:tcBorders>
          </w:tcPr>
          <w:p w:rsidR="000F2CC3" w:rsidRPr="00542493" w:rsidRDefault="000F2CC3" w:rsidP="000F2CC3">
            <w:pPr>
              <w:spacing w:line="240" w:lineRule="auto"/>
              <w:jc w:val="center"/>
              <w:rPr>
                <w:sz w:val="19"/>
                <w:szCs w:val="19"/>
              </w:rPr>
            </w:pPr>
          </w:p>
        </w:tc>
        <w:tc>
          <w:tcPr>
            <w:tcW w:w="1348" w:type="dxa"/>
            <w:tcBorders>
              <w:top w:val="nil"/>
              <w:left w:val="nil"/>
              <w:bottom w:val="nil"/>
              <w:right w:val="nil"/>
            </w:tcBorders>
          </w:tcPr>
          <w:p w:rsidR="000F2CC3" w:rsidRPr="00542493" w:rsidRDefault="000F2CC3" w:rsidP="000F2CC3">
            <w:pPr>
              <w:spacing w:line="240" w:lineRule="auto"/>
              <w:jc w:val="center"/>
              <w:rPr>
                <w:sz w:val="19"/>
                <w:szCs w:val="19"/>
              </w:rPr>
            </w:pPr>
          </w:p>
        </w:tc>
      </w:tr>
      <w:tr w:rsidR="000F2CC3" w:rsidRPr="00542493" w:rsidTr="003C4867">
        <w:trPr>
          <w:jc w:val="center"/>
        </w:trPr>
        <w:tc>
          <w:tcPr>
            <w:tcW w:w="1587" w:type="dxa"/>
            <w:tcBorders>
              <w:top w:val="nil"/>
              <w:left w:val="nil"/>
              <w:bottom w:val="nil"/>
              <w:right w:val="nil"/>
            </w:tcBorders>
            <w:vAlign w:val="center"/>
          </w:tcPr>
          <w:p w:rsidR="000F2CC3" w:rsidRPr="00542493" w:rsidRDefault="000F2CC3" w:rsidP="00542493">
            <w:pPr>
              <w:pStyle w:val="ListParagraph"/>
              <w:autoSpaceDE w:val="0"/>
              <w:autoSpaceDN w:val="0"/>
              <w:adjustRightInd w:val="0"/>
              <w:spacing w:line="240" w:lineRule="auto"/>
              <w:ind w:left="-102" w:right="-102"/>
              <w:jc w:val="left"/>
              <w:rPr>
                <w:rFonts w:cs="Univers"/>
                <w:sz w:val="19"/>
                <w:szCs w:val="19"/>
              </w:rPr>
            </w:pPr>
            <w:r w:rsidRPr="00542493">
              <w:rPr>
                <w:rFonts w:cs="Univers"/>
                <w:sz w:val="19"/>
                <w:szCs w:val="19"/>
              </w:rPr>
              <w:t>Baseline estimate</w:t>
            </w:r>
          </w:p>
        </w:tc>
        <w:tc>
          <w:tcPr>
            <w:tcW w:w="768" w:type="dxa"/>
            <w:tcBorders>
              <w:top w:val="nil"/>
              <w:left w:val="nil"/>
              <w:bottom w:val="nil"/>
              <w:right w:val="nil"/>
            </w:tcBorders>
            <w:vAlign w:val="bottom"/>
          </w:tcPr>
          <w:p w:rsidR="000F2CC3" w:rsidRPr="00542493" w:rsidRDefault="000F2CC3" w:rsidP="0095503D">
            <w:pPr>
              <w:spacing w:line="240" w:lineRule="auto"/>
              <w:rPr>
                <w:color w:val="000000"/>
                <w:sz w:val="19"/>
                <w:szCs w:val="19"/>
              </w:rPr>
            </w:pPr>
          </w:p>
        </w:tc>
        <w:tc>
          <w:tcPr>
            <w:tcW w:w="1439" w:type="dxa"/>
            <w:tcBorders>
              <w:top w:val="nil"/>
              <w:left w:val="nil"/>
              <w:bottom w:val="nil"/>
              <w:right w:val="nil"/>
            </w:tcBorders>
          </w:tcPr>
          <w:p w:rsidR="000F2CC3" w:rsidRPr="00542493" w:rsidRDefault="000F2CC3" w:rsidP="000F2CC3">
            <w:pPr>
              <w:spacing w:line="240" w:lineRule="auto"/>
              <w:jc w:val="center"/>
              <w:rPr>
                <w:sz w:val="19"/>
                <w:szCs w:val="19"/>
              </w:rPr>
            </w:pPr>
            <w:r w:rsidRPr="00542493">
              <w:rPr>
                <w:sz w:val="19"/>
                <w:szCs w:val="19"/>
              </w:rPr>
              <w:t>5438</w:t>
            </w:r>
          </w:p>
        </w:tc>
        <w:tc>
          <w:tcPr>
            <w:tcW w:w="1308" w:type="dxa"/>
            <w:tcBorders>
              <w:top w:val="nil"/>
              <w:left w:val="nil"/>
              <w:bottom w:val="nil"/>
              <w:right w:val="nil"/>
            </w:tcBorders>
          </w:tcPr>
          <w:p w:rsidR="000F2CC3" w:rsidRPr="00542493" w:rsidRDefault="000F2CC3" w:rsidP="000F2CC3">
            <w:pPr>
              <w:spacing w:line="240" w:lineRule="auto"/>
              <w:jc w:val="center"/>
              <w:rPr>
                <w:sz w:val="19"/>
                <w:szCs w:val="19"/>
              </w:rPr>
            </w:pPr>
            <w:r w:rsidRPr="00542493">
              <w:rPr>
                <w:sz w:val="19"/>
                <w:szCs w:val="19"/>
              </w:rPr>
              <w:t>5396</w:t>
            </w:r>
          </w:p>
        </w:tc>
        <w:tc>
          <w:tcPr>
            <w:tcW w:w="236" w:type="dxa"/>
            <w:tcBorders>
              <w:top w:val="nil"/>
              <w:left w:val="nil"/>
              <w:bottom w:val="nil"/>
              <w:right w:val="nil"/>
            </w:tcBorders>
          </w:tcPr>
          <w:p w:rsidR="000F2CC3" w:rsidRPr="00542493" w:rsidRDefault="000F2CC3" w:rsidP="000F2CC3">
            <w:pPr>
              <w:spacing w:line="240" w:lineRule="auto"/>
              <w:jc w:val="center"/>
              <w:rPr>
                <w:sz w:val="19"/>
                <w:szCs w:val="19"/>
              </w:rPr>
            </w:pPr>
          </w:p>
        </w:tc>
        <w:tc>
          <w:tcPr>
            <w:tcW w:w="1543" w:type="dxa"/>
            <w:tcBorders>
              <w:top w:val="nil"/>
              <w:left w:val="nil"/>
              <w:bottom w:val="nil"/>
              <w:right w:val="nil"/>
            </w:tcBorders>
          </w:tcPr>
          <w:p w:rsidR="000F2CC3" w:rsidRPr="00542493" w:rsidRDefault="000F2CC3" w:rsidP="000F2CC3">
            <w:pPr>
              <w:spacing w:line="240" w:lineRule="auto"/>
              <w:jc w:val="center"/>
              <w:rPr>
                <w:sz w:val="19"/>
                <w:szCs w:val="19"/>
              </w:rPr>
            </w:pPr>
            <w:r w:rsidRPr="00542493">
              <w:rPr>
                <w:sz w:val="19"/>
                <w:szCs w:val="19"/>
              </w:rPr>
              <w:t>0.501</w:t>
            </w:r>
          </w:p>
        </w:tc>
        <w:tc>
          <w:tcPr>
            <w:tcW w:w="1348" w:type="dxa"/>
            <w:tcBorders>
              <w:top w:val="nil"/>
              <w:left w:val="nil"/>
              <w:bottom w:val="nil"/>
              <w:right w:val="nil"/>
            </w:tcBorders>
          </w:tcPr>
          <w:p w:rsidR="000F2CC3" w:rsidRPr="00542493" w:rsidRDefault="000F2CC3" w:rsidP="000F2CC3">
            <w:pPr>
              <w:spacing w:line="240" w:lineRule="auto"/>
              <w:jc w:val="center"/>
              <w:rPr>
                <w:sz w:val="19"/>
                <w:szCs w:val="19"/>
              </w:rPr>
            </w:pPr>
            <w:r w:rsidRPr="00542493">
              <w:rPr>
                <w:sz w:val="19"/>
                <w:szCs w:val="19"/>
              </w:rPr>
              <w:t>2.066</w:t>
            </w:r>
          </w:p>
        </w:tc>
      </w:tr>
      <w:tr w:rsidR="000F2CC3" w:rsidRPr="00542493" w:rsidTr="003C4867">
        <w:trPr>
          <w:jc w:val="center"/>
        </w:trPr>
        <w:tc>
          <w:tcPr>
            <w:tcW w:w="1587" w:type="dxa"/>
            <w:tcBorders>
              <w:top w:val="nil"/>
              <w:left w:val="nil"/>
              <w:bottom w:val="nil"/>
              <w:right w:val="nil"/>
            </w:tcBorders>
            <w:vAlign w:val="center"/>
          </w:tcPr>
          <w:p w:rsidR="000F2CC3" w:rsidRPr="00542493" w:rsidRDefault="000F2CC3" w:rsidP="00542493">
            <w:pPr>
              <w:pStyle w:val="ListParagraph"/>
              <w:autoSpaceDE w:val="0"/>
              <w:autoSpaceDN w:val="0"/>
              <w:adjustRightInd w:val="0"/>
              <w:spacing w:line="240" w:lineRule="auto"/>
              <w:ind w:left="-102" w:right="-102"/>
              <w:jc w:val="left"/>
              <w:rPr>
                <w:rFonts w:cs="Univers"/>
                <w:sz w:val="19"/>
                <w:szCs w:val="19"/>
              </w:rPr>
            </w:pPr>
            <w:r w:rsidRPr="00542493">
              <w:rPr>
                <w:rFonts w:cs="Univers"/>
                <w:sz w:val="19"/>
                <w:szCs w:val="19"/>
              </w:rPr>
              <w:t>Long-run estimate</w:t>
            </w:r>
          </w:p>
        </w:tc>
        <w:tc>
          <w:tcPr>
            <w:tcW w:w="768" w:type="dxa"/>
            <w:tcBorders>
              <w:top w:val="nil"/>
              <w:left w:val="nil"/>
              <w:bottom w:val="nil"/>
              <w:right w:val="nil"/>
            </w:tcBorders>
            <w:vAlign w:val="bottom"/>
          </w:tcPr>
          <w:p w:rsidR="000F2CC3" w:rsidRPr="00542493" w:rsidRDefault="000F2CC3" w:rsidP="0095503D">
            <w:pPr>
              <w:spacing w:line="240" w:lineRule="auto"/>
              <w:rPr>
                <w:color w:val="000000"/>
                <w:sz w:val="19"/>
                <w:szCs w:val="19"/>
              </w:rPr>
            </w:pPr>
          </w:p>
        </w:tc>
        <w:tc>
          <w:tcPr>
            <w:tcW w:w="1439" w:type="dxa"/>
            <w:tcBorders>
              <w:top w:val="nil"/>
              <w:left w:val="nil"/>
              <w:bottom w:val="nil"/>
              <w:right w:val="nil"/>
            </w:tcBorders>
          </w:tcPr>
          <w:p w:rsidR="000F2CC3" w:rsidRPr="00542493" w:rsidRDefault="000F2CC3" w:rsidP="000F2CC3">
            <w:pPr>
              <w:spacing w:line="240" w:lineRule="auto"/>
              <w:jc w:val="center"/>
              <w:rPr>
                <w:sz w:val="19"/>
                <w:szCs w:val="19"/>
              </w:rPr>
            </w:pPr>
            <w:r w:rsidRPr="00542493">
              <w:rPr>
                <w:sz w:val="19"/>
                <w:szCs w:val="19"/>
              </w:rPr>
              <w:t>6607</w:t>
            </w:r>
          </w:p>
        </w:tc>
        <w:tc>
          <w:tcPr>
            <w:tcW w:w="1308" w:type="dxa"/>
            <w:tcBorders>
              <w:top w:val="nil"/>
              <w:left w:val="nil"/>
              <w:bottom w:val="nil"/>
              <w:right w:val="nil"/>
            </w:tcBorders>
          </w:tcPr>
          <w:p w:rsidR="000F2CC3" w:rsidRPr="00542493" w:rsidRDefault="000F2CC3" w:rsidP="000F2CC3">
            <w:pPr>
              <w:spacing w:line="240" w:lineRule="auto"/>
              <w:jc w:val="center"/>
              <w:rPr>
                <w:sz w:val="19"/>
                <w:szCs w:val="19"/>
              </w:rPr>
            </w:pPr>
            <w:r w:rsidRPr="00542493">
              <w:rPr>
                <w:sz w:val="19"/>
                <w:szCs w:val="19"/>
              </w:rPr>
              <w:t>6555</w:t>
            </w:r>
          </w:p>
        </w:tc>
        <w:tc>
          <w:tcPr>
            <w:tcW w:w="236" w:type="dxa"/>
            <w:tcBorders>
              <w:top w:val="nil"/>
              <w:left w:val="nil"/>
              <w:bottom w:val="nil"/>
              <w:right w:val="nil"/>
            </w:tcBorders>
          </w:tcPr>
          <w:p w:rsidR="000F2CC3" w:rsidRPr="00542493" w:rsidRDefault="000F2CC3" w:rsidP="000F2CC3">
            <w:pPr>
              <w:spacing w:line="240" w:lineRule="auto"/>
              <w:jc w:val="center"/>
              <w:rPr>
                <w:sz w:val="19"/>
                <w:szCs w:val="19"/>
              </w:rPr>
            </w:pPr>
          </w:p>
        </w:tc>
        <w:tc>
          <w:tcPr>
            <w:tcW w:w="1543" w:type="dxa"/>
            <w:tcBorders>
              <w:top w:val="nil"/>
              <w:left w:val="nil"/>
              <w:bottom w:val="nil"/>
              <w:right w:val="nil"/>
            </w:tcBorders>
          </w:tcPr>
          <w:p w:rsidR="000F2CC3" w:rsidRPr="00542493" w:rsidRDefault="000F2CC3" w:rsidP="000F2CC3">
            <w:pPr>
              <w:spacing w:line="240" w:lineRule="auto"/>
              <w:jc w:val="center"/>
              <w:rPr>
                <w:sz w:val="19"/>
                <w:szCs w:val="19"/>
              </w:rPr>
            </w:pPr>
            <w:r w:rsidRPr="00542493">
              <w:rPr>
                <w:sz w:val="19"/>
                <w:szCs w:val="19"/>
              </w:rPr>
              <w:t>0.609</w:t>
            </w:r>
          </w:p>
        </w:tc>
        <w:tc>
          <w:tcPr>
            <w:tcW w:w="1348" w:type="dxa"/>
            <w:tcBorders>
              <w:top w:val="nil"/>
              <w:left w:val="nil"/>
              <w:bottom w:val="nil"/>
              <w:right w:val="nil"/>
            </w:tcBorders>
          </w:tcPr>
          <w:p w:rsidR="000F2CC3" w:rsidRPr="00542493" w:rsidRDefault="000F2CC3" w:rsidP="000F2CC3">
            <w:pPr>
              <w:spacing w:line="240" w:lineRule="auto"/>
              <w:jc w:val="center"/>
              <w:rPr>
                <w:sz w:val="19"/>
                <w:szCs w:val="19"/>
              </w:rPr>
            </w:pPr>
            <w:r w:rsidRPr="00542493">
              <w:rPr>
                <w:sz w:val="19"/>
                <w:szCs w:val="19"/>
              </w:rPr>
              <w:t>2.510</w:t>
            </w:r>
          </w:p>
        </w:tc>
      </w:tr>
      <w:tr w:rsidR="000F2CC3" w:rsidRPr="00542493" w:rsidTr="003C4867">
        <w:trPr>
          <w:jc w:val="center"/>
        </w:trPr>
        <w:tc>
          <w:tcPr>
            <w:tcW w:w="1587" w:type="dxa"/>
            <w:tcBorders>
              <w:top w:val="nil"/>
              <w:left w:val="nil"/>
              <w:bottom w:val="nil"/>
              <w:right w:val="nil"/>
            </w:tcBorders>
            <w:vAlign w:val="center"/>
          </w:tcPr>
          <w:p w:rsidR="000F2CC3" w:rsidRPr="00542493" w:rsidRDefault="000F2CC3" w:rsidP="00EE5682">
            <w:pPr>
              <w:pStyle w:val="ListParagraph"/>
              <w:autoSpaceDE w:val="0"/>
              <w:autoSpaceDN w:val="0"/>
              <w:adjustRightInd w:val="0"/>
              <w:spacing w:line="240" w:lineRule="auto"/>
              <w:ind w:left="-102" w:right="-102"/>
              <w:jc w:val="left"/>
              <w:rPr>
                <w:rFonts w:cs="Univers"/>
                <w:sz w:val="19"/>
                <w:szCs w:val="19"/>
              </w:rPr>
            </w:pPr>
          </w:p>
        </w:tc>
        <w:tc>
          <w:tcPr>
            <w:tcW w:w="768" w:type="dxa"/>
            <w:tcBorders>
              <w:top w:val="nil"/>
              <w:left w:val="nil"/>
              <w:bottom w:val="nil"/>
              <w:right w:val="nil"/>
            </w:tcBorders>
            <w:vAlign w:val="bottom"/>
          </w:tcPr>
          <w:p w:rsidR="000F2CC3" w:rsidRPr="00542493" w:rsidRDefault="000F2CC3" w:rsidP="0095503D">
            <w:pPr>
              <w:spacing w:line="240" w:lineRule="auto"/>
              <w:rPr>
                <w:color w:val="000000"/>
                <w:sz w:val="19"/>
                <w:szCs w:val="19"/>
              </w:rPr>
            </w:pPr>
          </w:p>
        </w:tc>
        <w:tc>
          <w:tcPr>
            <w:tcW w:w="1439" w:type="dxa"/>
            <w:tcBorders>
              <w:top w:val="nil"/>
              <w:left w:val="nil"/>
              <w:bottom w:val="nil"/>
              <w:right w:val="nil"/>
            </w:tcBorders>
          </w:tcPr>
          <w:p w:rsidR="000F2CC3" w:rsidRPr="00542493" w:rsidRDefault="000F2CC3" w:rsidP="00EE5682">
            <w:pPr>
              <w:spacing w:line="240" w:lineRule="auto"/>
              <w:ind w:left="-102" w:right="-102"/>
              <w:jc w:val="right"/>
              <w:rPr>
                <w:color w:val="000000"/>
                <w:sz w:val="19"/>
                <w:szCs w:val="19"/>
              </w:rPr>
            </w:pPr>
          </w:p>
        </w:tc>
        <w:tc>
          <w:tcPr>
            <w:tcW w:w="1308" w:type="dxa"/>
            <w:tcBorders>
              <w:top w:val="nil"/>
              <w:left w:val="nil"/>
              <w:bottom w:val="nil"/>
              <w:right w:val="nil"/>
            </w:tcBorders>
            <w:vAlign w:val="bottom"/>
          </w:tcPr>
          <w:p w:rsidR="000F2CC3" w:rsidRPr="00542493" w:rsidRDefault="000F2CC3" w:rsidP="00EE5682">
            <w:pPr>
              <w:spacing w:line="240" w:lineRule="auto"/>
              <w:ind w:left="-102" w:right="-102"/>
              <w:jc w:val="right"/>
              <w:rPr>
                <w:color w:val="000000"/>
                <w:sz w:val="19"/>
                <w:szCs w:val="19"/>
              </w:rPr>
            </w:pPr>
          </w:p>
        </w:tc>
        <w:tc>
          <w:tcPr>
            <w:tcW w:w="236" w:type="dxa"/>
            <w:tcBorders>
              <w:top w:val="nil"/>
              <w:left w:val="nil"/>
              <w:bottom w:val="nil"/>
              <w:right w:val="nil"/>
            </w:tcBorders>
          </w:tcPr>
          <w:p w:rsidR="000F2CC3" w:rsidRPr="00542493" w:rsidRDefault="000F2CC3" w:rsidP="00EE5682">
            <w:pPr>
              <w:spacing w:line="240" w:lineRule="auto"/>
              <w:ind w:left="-102" w:right="-102"/>
              <w:jc w:val="right"/>
              <w:rPr>
                <w:color w:val="000000"/>
                <w:sz w:val="19"/>
                <w:szCs w:val="19"/>
              </w:rPr>
            </w:pPr>
          </w:p>
        </w:tc>
        <w:tc>
          <w:tcPr>
            <w:tcW w:w="1543" w:type="dxa"/>
            <w:tcBorders>
              <w:top w:val="nil"/>
              <w:left w:val="nil"/>
              <w:bottom w:val="nil"/>
              <w:right w:val="nil"/>
            </w:tcBorders>
            <w:vAlign w:val="bottom"/>
          </w:tcPr>
          <w:p w:rsidR="000F2CC3" w:rsidRPr="00542493" w:rsidRDefault="000F2CC3" w:rsidP="00EE5682">
            <w:pPr>
              <w:spacing w:line="240" w:lineRule="auto"/>
              <w:ind w:left="-102" w:right="-102"/>
              <w:jc w:val="right"/>
              <w:rPr>
                <w:color w:val="000000"/>
                <w:sz w:val="19"/>
                <w:szCs w:val="19"/>
              </w:rPr>
            </w:pPr>
          </w:p>
        </w:tc>
        <w:tc>
          <w:tcPr>
            <w:tcW w:w="1348" w:type="dxa"/>
            <w:tcBorders>
              <w:top w:val="nil"/>
              <w:left w:val="nil"/>
              <w:bottom w:val="nil"/>
              <w:right w:val="nil"/>
            </w:tcBorders>
          </w:tcPr>
          <w:p w:rsidR="000F2CC3" w:rsidRPr="00542493" w:rsidRDefault="000F2CC3" w:rsidP="00EE5682">
            <w:pPr>
              <w:spacing w:line="240" w:lineRule="auto"/>
              <w:ind w:left="-102" w:right="-102"/>
              <w:jc w:val="right"/>
              <w:rPr>
                <w:color w:val="000000"/>
                <w:sz w:val="19"/>
                <w:szCs w:val="19"/>
              </w:rPr>
            </w:pPr>
          </w:p>
        </w:tc>
      </w:tr>
      <w:tr w:rsidR="000F2CC3" w:rsidRPr="00542493" w:rsidTr="003C4867">
        <w:trPr>
          <w:jc w:val="center"/>
        </w:trPr>
        <w:tc>
          <w:tcPr>
            <w:tcW w:w="8229" w:type="dxa"/>
            <w:gridSpan w:val="7"/>
            <w:tcBorders>
              <w:top w:val="single" w:sz="6" w:space="0" w:color="auto"/>
              <w:left w:val="nil"/>
              <w:bottom w:val="nil"/>
              <w:right w:val="nil"/>
            </w:tcBorders>
          </w:tcPr>
          <w:p w:rsidR="000F2CC3" w:rsidRPr="00542493" w:rsidRDefault="000F2CC3" w:rsidP="0095503D">
            <w:pPr>
              <w:pStyle w:val="ListParagraph"/>
              <w:autoSpaceDE w:val="0"/>
              <w:autoSpaceDN w:val="0"/>
              <w:adjustRightInd w:val="0"/>
              <w:spacing w:line="240" w:lineRule="auto"/>
              <w:ind w:left="-102" w:right="-102"/>
              <w:rPr>
                <w:rFonts w:cs="Univers"/>
                <w:i/>
                <w:sz w:val="19"/>
                <w:szCs w:val="19"/>
              </w:rPr>
            </w:pPr>
            <w:r w:rsidRPr="00542493">
              <w:rPr>
                <w:rFonts w:cs="Univers"/>
                <w:i/>
                <w:sz w:val="19"/>
                <w:szCs w:val="19"/>
              </w:rPr>
              <w:t xml:space="preserve">Notes: </w:t>
            </w:r>
            <w:r w:rsidRPr="00542493">
              <w:rPr>
                <w:sz w:val="19"/>
                <w:szCs w:val="19"/>
              </w:rPr>
              <w:t>The estimated benefits are in 2007 prices. The</w:t>
            </w:r>
            <w:r w:rsidRPr="00542493">
              <w:rPr>
                <w:rFonts w:cs="Univers"/>
                <w:sz w:val="19"/>
                <w:szCs w:val="19"/>
              </w:rPr>
              <w:t xml:space="preserve"> data on the number of housing units are from 2012 and obtained from Statistics Netherlands. To obtain the welfare estimates we use a vacancy rate of 3.96 percent for owner occupied housing and 6.2 percent for all properties, based on </w:t>
            </w:r>
            <w:r w:rsidR="00CD34C1" w:rsidRPr="00542493">
              <w:rPr>
                <w:rFonts w:cs="Univers"/>
                <w:sz w:val="19"/>
                <w:szCs w:val="19"/>
              </w:rPr>
              <w:t>data from Statistics Netherlands.</w:t>
            </w:r>
          </w:p>
        </w:tc>
      </w:tr>
    </w:tbl>
    <w:p w:rsidR="00C01F79" w:rsidRPr="00542493" w:rsidRDefault="00C01F79" w:rsidP="00C01F79">
      <w:pPr>
        <w:pStyle w:val="Subtitle"/>
        <w:ind w:firstLine="0"/>
        <w:rPr>
          <w:rFonts w:eastAsiaTheme="minorHAnsi" w:cstheme="minorBidi"/>
          <w:iCs w:val="0"/>
          <w:szCs w:val="22"/>
        </w:rPr>
      </w:pPr>
    </w:p>
    <w:p w:rsidR="000A796A" w:rsidRPr="00542493" w:rsidRDefault="000A796A" w:rsidP="000A796A"/>
    <w:p w:rsidR="000A796A" w:rsidRPr="00542493" w:rsidRDefault="000A796A" w:rsidP="000A796A"/>
    <w:p w:rsidR="00E55D25" w:rsidRPr="00542493" w:rsidRDefault="00E55D25" w:rsidP="00E55D25">
      <w:pPr>
        <w:autoSpaceDE w:val="0"/>
        <w:autoSpaceDN w:val="0"/>
        <w:adjustRightInd w:val="0"/>
      </w:pPr>
      <w:r w:rsidRPr="00542493">
        <w:t xml:space="preserve">other neighbourhoods, this may imply that externalities are negative in non-targeted areas </w:t>
      </w:r>
      <w:r w:rsidRPr="00542493">
        <w:fldChar w:fldCharType="begin" w:fldLock="1"/>
      </w:r>
      <w:r>
        <w:instrText>ADDIN CSL_CITATION { "citationItems" : [ { "id" : "ITEM-1", "itemData" : { "author" : [ { "dropping-particle" : "", "family" : "Rossi-Hansberg", "given" : "E", "non-dropping-particle" : "", "parse-names" : false, "suffix" : "" }, { "dropping-particle" : "", "family" : "Sarte", "given" : "PD", "non-dropping-particle" : "", "parse-names" : false, "suffix" : "" }, { "dropping-particle" : "", "family" : "Owens III", "given" : "R", "non-dropping-particle" : "", "parse-names" : false, "suffix" : "" } ], "container-title" : "Journal of Political Economy", "id" : "ITEM-1", "issue" : "3", "issued" : { "date-parts" : [ [ "2010" ] ] }, "page" : "485-535", "title" : "Housing Externalities", "type" : "article-journal", "volume" : "118" }, "uris" : [ "http://www.mendeley.com/documents/?uuid=7c466e22-f81c-4a0c-9036-ee198122ccb6" ] } ], "mendeley" : { "formattedCitation" : "(Rossi-Hansberg et al., 2010)", "plainTextFormattedCitation" : "(Rossi-Hansberg et al., 2010)", "previouslyFormattedCitation" : "(Rossi-Hansberg et al., 2010)" }, "properties" : { "noteIndex" : 0 }, "schema" : "https://github.com/citation-style-language/schema/raw/master/csl-citation.json" }</w:instrText>
      </w:r>
      <w:r w:rsidRPr="00542493">
        <w:fldChar w:fldCharType="separate"/>
      </w:r>
      <w:r w:rsidRPr="00542493">
        <w:rPr>
          <w:noProof/>
        </w:rPr>
        <w:t>(Rossi-Hansberg et al., 2010)</w:t>
      </w:r>
      <w:r w:rsidRPr="00542493">
        <w:fldChar w:fldCharType="end"/>
      </w:r>
      <w:r w:rsidRPr="00542493">
        <w:t xml:space="preserve">. </w:t>
      </w:r>
      <w:r>
        <w:t>O</w:t>
      </w:r>
      <w:r w:rsidRPr="00542493">
        <w:t xml:space="preserve">ne should be very careful in interpreting the </w:t>
      </w:r>
      <w:r>
        <w:t>results</w:t>
      </w:r>
      <w:r w:rsidRPr="00542493">
        <w:t xml:space="preserve"> as an overall measure of </w:t>
      </w:r>
      <w:r>
        <w:t>general equilibrium</w:t>
      </w:r>
      <w:r w:rsidRPr="00542493">
        <w:t xml:space="preserve"> welfare benefits of the investment programme, but we consider them </w:t>
      </w:r>
      <w:r>
        <w:t>as partial equilibrium results</w:t>
      </w:r>
      <w:r w:rsidRPr="00542493">
        <w:t>.</w:t>
      </w:r>
    </w:p>
    <w:p w:rsidR="00E55D25" w:rsidRPr="00BC5363" w:rsidRDefault="00E55D25" w:rsidP="00E55D25">
      <w:pPr>
        <w:pStyle w:val="Subtitle"/>
        <w:rPr>
          <w:rFonts w:eastAsia="Calibri"/>
        </w:rPr>
      </w:pPr>
      <w:r w:rsidRPr="00542493">
        <w:t>We use additional data on the number of housing units from Statistics Netherlands. W</w:t>
      </w:r>
      <w:r w:rsidRPr="00542493">
        <w:rPr>
          <w:rFonts w:eastAsia="Calibri"/>
        </w:rPr>
        <w:t xml:space="preserve">e estimate the benefits and costs in 2007 prices, by deflating house prices by the consumer price index, obtained from Statistics Netherlands. We assume that the average price is constant across the study period, </w:t>
      </w:r>
      <w:proofErr w:type="gramStart"/>
      <w:r w:rsidRPr="00542493">
        <w:rPr>
          <w:rFonts w:eastAsia="Calibri"/>
        </w:rPr>
        <w:t xml:space="preserve">so </w:t>
      </w:r>
      <w:proofErr w:type="gramEnd"/>
      <m:oMath>
        <m:sSub>
          <m:sSubPr>
            <m:ctrlPr>
              <w:rPr>
                <w:rFonts w:ascii="Cambria Math" w:eastAsiaTheme="minorEastAsia" w:hAnsi="Cambria Math"/>
                <w:i/>
              </w:rPr>
            </m:ctrlPr>
          </m:sSubPr>
          <m:e>
            <m:r>
              <w:rPr>
                <w:rFonts w:ascii="Cambria Math" w:eastAsiaTheme="minorEastAsia" w:hAnsi="Cambria Math"/>
              </w:rPr>
              <m:t>p</m:t>
            </m:r>
          </m:e>
          <m:sub>
            <m:r>
              <m:rPr>
                <m:scr m:val="script"/>
              </m:rPr>
              <w:rPr>
                <w:rFonts w:ascii="Cambria Math" w:hAnsi="Cambria Math" w:cs="Univers"/>
              </w:rPr>
              <m:t>l</m:t>
            </m:r>
            <m:r>
              <w:rPr>
                <w:rFonts w:ascii="Cambria Math" w:hAnsi="Cambria Math" w:cs="Univers"/>
              </w:rPr>
              <m:t>t</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m:rPr>
                <m:scr m:val="script"/>
              </m:rPr>
              <w:rPr>
                <w:rFonts w:ascii="Cambria Math" w:hAnsi="Cambria Math" w:cs="Univers"/>
              </w:rPr>
              <m:t>l</m:t>
            </m:r>
          </m:sub>
        </m:sSub>
      </m:oMath>
      <w:r w:rsidRPr="00542493">
        <w:rPr>
          <w:rFonts w:eastAsia="Calibri"/>
        </w:rPr>
        <w:t xml:space="preserve">. </w:t>
      </w:r>
      <w:r w:rsidRPr="004D7505">
        <w:rPr>
          <w:rFonts w:ascii="Cambria" w:eastAsia="Calibri" w:hAnsi="Cambria" w:cs="Times New Roman"/>
          <w:bCs/>
          <w:szCs w:val="21"/>
        </w:rPr>
        <w:t xml:space="preserve">To estimate the average price for owner-occupied housing in each neighbourhood, we take the average of deflated prices </w:t>
      </w:r>
      <w:r>
        <w:rPr>
          <w:rFonts w:ascii="Cambria" w:eastAsia="Calibri" w:hAnsi="Cambria" w:cs="Times New Roman"/>
          <w:bCs/>
          <w:szCs w:val="21"/>
        </w:rPr>
        <w:t xml:space="preserve">of </w:t>
      </w:r>
      <w:r w:rsidRPr="004D7505">
        <w:rPr>
          <w:rFonts w:ascii="Cambria" w:eastAsia="Calibri" w:hAnsi="Cambria" w:cs="Times New Roman"/>
          <w:bCs/>
          <w:szCs w:val="21"/>
        </w:rPr>
        <w:t xml:space="preserve">all transactions in our study period. </w:t>
      </w:r>
      <w:r>
        <w:rPr>
          <w:rFonts w:ascii="Cambria" w:eastAsia="Calibri" w:hAnsi="Cambria" w:cs="Times New Roman"/>
          <w:bCs/>
          <w:szCs w:val="21"/>
        </w:rPr>
        <w:t xml:space="preserve">In the Netherlands, for the </w:t>
      </w:r>
      <w:r w:rsidR="00A6704B">
        <w:rPr>
          <w:rFonts w:ascii="Cambria" w:eastAsia="Calibri" w:hAnsi="Cambria" w:cs="Times New Roman"/>
          <w:bCs/>
          <w:szCs w:val="21"/>
        </w:rPr>
        <w:t>large majority of rental houses</w:t>
      </w:r>
      <w:r>
        <w:rPr>
          <w:rFonts w:ascii="Cambria" w:eastAsia="Calibri" w:hAnsi="Cambria" w:cs="Times New Roman"/>
          <w:bCs/>
          <w:szCs w:val="21"/>
        </w:rPr>
        <w:t xml:space="preserve"> the rents are controlled. </w:t>
      </w:r>
      <w:r w:rsidRPr="00AA63E1">
        <w:rPr>
          <w:rFonts w:ascii="Cambria" w:eastAsia="Calibri" w:hAnsi="Cambria" w:cs="Times New Roman"/>
          <w:bCs/>
          <w:szCs w:val="21"/>
        </w:rPr>
        <w:t>O</w:t>
      </w:r>
      <w:r w:rsidRPr="00AA63E1">
        <w:t xml:space="preserve">ne may argue that </w:t>
      </w:r>
      <w:r>
        <w:t>even when</w:t>
      </w:r>
      <w:r w:rsidRPr="00AA63E1">
        <w:t xml:space="preserve"> the subsidy does not capitalise in </w:t>
      </w:r>
      <w:r>
        <w:t>controlled</w:t>
      </w:r>
      <w:r w:rsidRPr="00AA63E1">
        <w:t xml:space="preserve"> rents, renters still enjoy the positive external effects that are caused by the programme. To include these social benefits, we assume an identical </w:t>
      </w:r>
      <w:r>
        <w:t xml:space="preserve">percentage </w:t>
      </w:r>
      <w:r w:rsidRPr="00AA63E1">
        <w:t xml:space="preserve">effect for the remainder of the market. Furthermore, we gather data on the average house prices of all properties, </w:t>
      </w:r>
      <w:r>
        <w:t xml:space="preserve">including rental properties, </w:t>
      </w:r>
      <w:r w:rsidRPr="00AA63E1">
        <w:t xml:space="preserve">which </w:t>
      </w:r>
      <w:r>
        <w:t>are</w:t>
      </w:r>
      <w:r w:rsidRPr="00AA63E1">
        <w:t xml:space="preserve"> somewhat lower than the price for owner-occupied properties.</w:t>
      </w:r>
      <w:r w:rsidR="00A6704B" w:rsidRPr="004D7505">
        <w:rPr>
          <w:vertAlign w:val="superscript"/>
        </w:rPr>
        <w:footnoteReference w:id="29"/>
      </w:r>
      <w:r w:rsidRPr="00AA63E1">
        <w:t xml:space="preserve"> Because the share of owner-occupied housing is small in KW-neighbourhoods (only 24 percent), the benefits are likely substantially larger. We interpret the results for all housing units as an upper-bound estimate. </w:t>
      </w:r>
      <w:r w:rsidRPr="00542493">
        <w:fldChar w:fldCharType="begin"/>
      </w:r>
      <w:r w:rsidRPr="00542493">
        <w:instrText xml:space="preserve"> REF _Ref412642222 \h  \* MERGEFORMAT </w:instrText>
      </w:r>
      <w:r w:rsidRPr="00542493">
        <w:fldChar w:fldCharType="separate"/>
      </w:r>
      <w:r w:rsidR="00DA0D4E" w:rsidRPr="00DA0D4E">
        <w:t>Table 6</w:t>
      </w:r>
      <w:r w:rsidRPr="00542493">
        <w:fldChar w:fldCharType="end"/>
      </w:r>
      <w:r w:rsidRPr="00542493">
        <w:t xml:space="preserve"> reports the back-of-the-envelope calculations.</w:t>
      </w:r>
    </w:p>
    <w:p w:rsidR="00BC5363" w:rsidRDefault="000A796A" w:rsidP="000A796A">
      <w:pPr>
        <w:pStyle w:val="Subtitle"/>
      </w:pPr>
      <w:r w:rsidRPr="00542493">
        <w:t xml:space="preserve">We start with the parsimonious estimate of the benefits. The average increase in house </w:t>
      </w:r>
      <w:proofErr w:type="gramStart"/>
      <w:r w:rsidRPr="00542493">
        <w:t>prices is</w:t>
      </w:r>
      <w:proofErr w:type="gramEnd"/>
      <w:r w:rsidRPr="00542493">
        <w:t xml:space="preserve"> then about € 5 thousand, which is indeed approximately 3 percent of the mean </w:t>
      </w:r>
      <w:r w:rsidRPr="00542493">
        <w:lastRenderedPageBreak/>
        <w:t xml:space="preserve">house price. The results indicate gains of about € 5 thousand per house owner. </w:t>
      </w:r>
      <w:r w:rsidR="00BC5363">
        <w:t xml:space="preserve">The effect is somewhat higher once we use the long-run estimate. </w:t>
      </w:r>
      <w:r w:rsidR="001A2A2A">
        <w:t xml:space="preserve">To calculate the welfare effects, we multiply the price effects with a </w:t>
      </w:r>
      <w:proofErr w:type="gramStart"/>
      <w:r w:rsidR="001A2A2A">
        <w:t xml:space="preserve">factor </w:t>
      </w:r>
      <w:proofErr w:type="gramEnd"/>
      <m:oMath>
        <m:d>
          <m:dPr>
            <m:ctrlPr>
              <w:rPr>
                <w:rFonts w:ascii="Cambria Math" w:eastAsiaTheme="minorEastAsia" w:hAnsi="Cambria Math"/>
                <w:i/>
                <w:sz w:val="22"/>
                <w:szCs w:val="21"/>
              </w:rPr>
            </m:ctrlPr>
          </m:dPr>
          <m:e>
            <m:r>
              <w:rPr>
                <w:rFonts w:ascii="Cambria Math" w:eastAsiaTheme="minorEastAsia" w:hAnsi="Cambria Math"/>
                <w:sz w:val="22"/>
                <w:szCs w:val="21"/>
              </w:rPr>
              <m:t>1+</m:t>
            </m:r>
            <m:f>
              <m:fPr>
                <m:type m:val="lin"/>
                <m:ctrlPr>
                  <w:rPr>
                    <w:rFonts w:ascii="Cambria Math" w:eastAsiaTheme="minorEastAsia" w:hAnsi="Cambria Math"/>
                    <w:i/>
                    <w:sz w:val="22"/>
                    <w:szCs w:val="21"/>
                  </w:rPr>
                </m:ctrlPr>
              </m:fPr>
              <m:num>
                <m:acc>
                  <m:accPr>
                    <m:chr m:val="̅"/>
                    <m:ctrlPr>
                      <w:rPr>
                        <w:rFonts w:ascii="Cambria Math" w:eastAsiaTheme="minorEastAsia" w:hAnsi="Cambria Math"/>
                        <w:i/>
                        <w:sz w:val="22"/>
                        <w:szCs w:val="21"/>
                      </w:rPr>
                    </m:ctrlPr>
                  </m:accPr>
                  <m:e>
                    <m:r>
                      <w:rPr>
                        <w:rFonts w:ascii="Cambria Math" w:eastAsiaTheme="minorEastAsia" w:hAnsi="Cambria Math"/>
                        <w:sz w:val="22"/>
                        <w:szCs w:val="21"/>
                      </w:rPr>
                      <m:t>v</m:t>
                    </m:r>
                  </m:e>
                </m:acc>
              </m:num>
              <m:den>
                <m:acc>
                  <m:accPr>
                    <m:chr m:val="̅"/>
                    <m:ctrlPr>
                      <w:rPr>
                        <w:rFonts w:ascii="Cambria Math" w:eastAsia="Calibri" w:hAnsi="Cambria Math" w:cs="Times New Roman"/>
                        <w:bCs/>
                        <w:i/>
                        <w:szCs w:val="21"/>
                      </w:rPr>
                    </m:ctrlPr>
                  </m:accPr>
                  <m:e>
                    <m:r>
                      <m:rPr>
                        <m:scr m:val="script"/>
                      </m:rPr>
                      <w:rPr>
                        <w:rFonts w:ascii="Cambria Math" w:eastAsia="Calibri" w:hAnsi="Cambria Math" w:cs="Times New Roman"/>
                        <w:szCs w:val="21"/>
                      </w:rPr>
                      <m:t>S</m:t>
                    </m:r>
                  </m:e>
                </m:acc>
              </m:den>
            </m:f>
          </m:e>
        </m:d>
      </m:oMath>
      <w:r w:rsidR="001A2A2A">
        <w:rPr>
          <w:sz w:val="22"/>
          <w:szCs w:val="21"/>
        </w:rPr>
        <w:t xml:space="preserve">, in line with equation </w:t>
      </w:r>
      <w:r w:rsidR="001A2A2A">
        <w:rPr>
          <w:sz w:val="22"/>
          <w:szCs w:val="21"/>
        </w:rPr>
        <w:fldChar w:fldCharType="begin"/>
      </w:r>
      <w:r w:rsidR="001A2A2A">
        <w:rPr>
          <w:sz w:val="22"/>
          <w:szCs w:val="21"/>
        </w:rPr>
        <w:instrText xml:space="preserve"> REF _Ref447100430 \h </w:instrText>
      </w:r>
      <w:r w:rsidR="001A2A2A">
        <w:rPr>
          <w:sz w:val="22"/>
          <w:szCs w:val="21"/>
        </w:rPr>
      </w:r>
      <w:r w:rsidR="001A2A2A">
        <w:rPr>
          <w:sz w:val="22"/>
          <w:szCs w:val="21"/>
        </w:rPr>
        <w:fldChar w:fldCharType="separate"/>
      </w:r>
      <w:r w:rsidR="00DA0D4E" w:rsidRPr="00542493">
        <w:rPr>
          <w:szCs w:val="21"/>
        </w:rPr>
        <w:t>(</w:t>
      </w:r>
      <w:r w:rsidR="00DA0D4E">
        <w:rPr>
          <w:noProof/>
          <w:szCs w:val="21"/>
        </w:rPr>
        <w:t>5</w:t>
      </w:r>
      <w:r w:rsidR="00DA0D4E" w:rsidRPr="00542493">
        <w:rPr>
          <w:szCs w:val="21"/>
        </w:rPr>
        <w:t>)</w:t>
      </w:r>
      <w:r w:rsidR="001A2A2A">
        <w:rPr>
          <w:sz w:val="22"/>
          <w:szCs w:val="21"/>
        </w:rPr>
        <w:fldChar w:fldCharType="end"/>
      </w:r>
      <w:r w:rsidR="001A2A2A">
        <w:rPr>
          <w:sz w:val="22"/>
          <w:szCs w:val="21"/>
        </w:rPr>
        <w:t xml:space="preserve">. </w:t>
      </w:r>
      <w:r w:rsidR="00BC5363">
        <w:t xml:space="preserve">As the average vacancy rate is about 4 percent </w:t>
      </w:r>
      <w:r w:rsidR="001A2A2A">
        <w:t xml:space="preserve">for owner-occupied housing </w:t>
      </w:r>
      <w:r w:rsidR="00BC5363">
        <w:t>in the Netherlands</w:t>
      </w:r>
      <w:r w:rsidR="001A2A2A">
        <w:t>,</w:t>
      </w:r>
      <w:r w:rsidR="00A6704B">
        <w:t xml:space="preserve"> this factor is about 1.04. Hence,</w:t>
      </w:r>
      <w:r w:rsidR="001A2A2A">
        <w:t xml:space="preserve"> the welfare effect is </w:t>
      </w:r>
      <w:r w:rsidR="003C4867">
        <w:t xml:space="preserve">very </w:t>
      </w:r>
      <w:r w:rsidR="001A2A2A">
        <w:t>similar</w:t>
      </w:r>
      <w:r w:rsidR="003C4867">
        <w:t xml:space="preserve"> to the price effect. For the average effect on all properties, the price effect is somewhat lower, because the average house price for all properties is lower than the average house price of owner-occupied housing. Relatively, t</w:t>
      </w:r>
      <w:r w:rsidR="001A2A2A">
        <w:t xml:space="preserve">he welfare effect is a bit higher than the price effect, because the average vacancy rate for all </w:t>
      </w:r>
      <w:r w:rsidR="003C4867">
        <w:t>properties</w:t>
      </w:r>
      <w:r w:rsidR="001A2A2A">
        <w:t xml:space="preserve"> is 6.2 percent.  </w:t>
      </w:r>
    </w:p>
    <w:p w:rsidR="00BC5363" w:rsidRDefault="001A2A2A" w:rsidP="003C4867">
      <w:pPr>
        <w:pStyle w:val="Subtitle"/>
      </w:pPr>
      <w:r>
        <w:t xml:space="preserve">The total benefits for home owners </w:t>
      </w:r>
      <w:r w:rsidR="003C4867">
        <w:t>are</w:t>
      </w:r>
      <w:r>
        <w:t xml:space="preserve"> about € 0.5 billion. </w:t>
      </w:r>
      <w:r w:rsidRPr="004D7505">
        <w:t>The results indicate the gain-to-funding ratio is</w:t>
      </w:r>
      <w:r>
        <w:t xml:space="preserve"> about</w:t>
      </w:r>
      <w:r w:rsidRPr="004D7505">
        <w:t xml:space="preserve"> 0</w:t>
      </w:r>
      <w:r>
        <w:t>.5</w:t>
      </w:r>
      <w:r w:rsidRPr="004D7505">
        <w:t xml:space="preserve"> </w:t>
      </w:r>
      <w:r w:rsidRPr="004D7505">
        <w:rPr>
          <w:i/>
        </w:rPr>
        <w:t>if</w:t>
      </w:r>
      <w:r w:rsidRPr="004D7505">
        <w:t xml:space="preserve"> the realised investments are indeed </w:t>
      </w:r>
      <w:r>
        <w:t>€ 1 billion</w:t>
      </w:r>
      <w:r w:rsidRPr="004D7505">
        <w:t xml:space="preserve">. </w:t>
      </w:r>
      <w:r w:rsidR="00A6704B">
        <w:t>To also include the</w:t>
      </w:r>
      <w:r w:rsidRPr="004D7505">
        <w:t xml:space="preserve"> social benefits</w:t>
      </w:r>
      <w:r w:rsidR="00A6704B">
        <w:t xml:space="preserve"> on renters</w:t>
      </w:r>
      <w:r w:rsidRPr="004D7505">
        <w:t>, we use the average house prices of all properties. Because the share of owner-occupied housing is small in KW-neighbourhoods (only 24 percent), the benefits are</w:t>
      </w:r>
      <w:r>
        <w:t xml:space="preserve"> </w:t>
      </w:r>
      <w:r w:rsidRPr="004D7505">
        <w:t xml:space="preserve">now substantially larger. The results suggest a gain-to-funding ratio of </w:t>
      </w:r>
      <w:r>
        <w:t>1.9</w:t>
      </w:r>
      <w:r w:rsidRPr="004D7505">
        <w:t>, in line with Rossi-</w:t>
      </w:r>
      <w:proofErr w:type="spellStart"/>
      <w:r w:rsidRPr="004D7505">
        <w:t>Hansberg</w:t>
      </w:r>
      <w:proofErr w:type="spellEnd"/>
      <w:r w:rsidRPr="004D7505">
        <w:t xml:space="preserve"> et al. (2010). This might be accidental, because the programmes are different in many aspects.</w:t>
      </w:r>
      <w:r>
        <w:t xml:space="preserve"> Welfare effects of the programme are again somewhat higher. When we take into account the effect on welfare on the total housing stock, the maximum gain-to-funding ratio is 2.5. However, the latter estimate is probably an overestimate when the external </w:t>
      </w:r>
      <w:r w:rsidR="003C4867">
        <w:t xml:space="preserve">price </w:t>
      </w:r>
      <w:r>
        <w:t xml:space="preserve">effects on </w:t>
      </w:r>
      <w:r w:rsidR="003C4867">
        <w:t>rental</w:t>
      </w:r>
      <w:r>
        <w:t xml:space="preserve"> housing </w:t>
      </w:r>
      <w:r w:rsidR="00F90439">
        <w:t>are</w:t>
      </w:r>
      <w:r>
        <w:t xml:space="preserve"> less pronounced</w:t>
      </w:r>
      <w:r w:rsidR="00F90439">
        <w:t xml:space="preserve"> than in the owner-occupied market</w:t>
      </w:r>
      <w:r>
        <w:t>.</w:t>
      </w:r>
    </w:p>
    <w:p w:rsidR="000A796A" w:rsidRPr="00542493" w:rsidRDefault="000A796A" w:rsidP="000A796A">
      <w:pPr>
        <w:pStyle w:val="Subtitle"/>
      </w:pPr>
      <w:r w:rsidRPr="00542493">
        <w:rPr>
          <w:szCs w:val="19"/>
        </w:rPr>
        <w:t>Hence, given the assumptions we have to make to arrive at these estimates, the long-run benefits to homeowners induced by the place-based policy programme</w:t>
      </w:r>
      <w:r w:rsidRPr="00542493">
        <w:rPr>
          <w:bCs/>
          <w:szCs w:val="19"/>
        </w:rPr>
        <w:t xml:space="preserve"> are about half of the value of the investments.</w:t>
      </w:r>
      <w:r w:rsidRPr="00542493">
        <w:t xml:space="preserve"> </w:t>
      </w:r>
      <w:r w:rsidR="00313A52">
        <w:t>When the market is in spatial equilibrium, the price effects may be interpreted as welfare effects, as the observed vacancy rates are rather low.</w:t>
      </w:r>
    </w:p>
    <w:p w:rsidR="00C01F79" w:rsidRPr="00542493" w:rsidRDefault="00C01F79" w:rsidP="00C01F79">
      <w:pPr>
        <w:pStyle w:val="Subtitle"/>
        <w:ind w:firstLine="0"/>
        <w:rPr>
          <w:rFonts w:eastAsiaTheme="minorHAnsi" w:cstheme="minorBidi"/>
          <w:iCs w:val="0"/>
          <w:szCs w:val="22"/>
        </w:rPr>
      </w:pPr>
    </w:p>
    <w:p w:rsidR="00593858" w:rsidRPr="00542493" w:rsidRDefault="00593858" w:rsidP="00D3478E">
      <w:pPr>
        <w:pStyle w:val="Heading2"/>
        <w:numPr>
          <w:ilvl w:val="0"/>
          <w:numId w:val="1"/>
        </w:numPr>
        <w:ind w:left="0" w:firstLine="0"/>
      </w:pPr>
      <w:bookmarkStart w:id="38" w:name="_Ref410217710"/>
      <w:r w:rsidRPr="00542493">
        <w:t>Sensitivity analysis</w:t>
      </w:r>
      <w:bookmarkEnd w:id="38"/>
    </w:p>
    <w:p w:rsidR="00593858" w:rsidRPr="00542493" w:rsidRDefault="00593858" w:rsidP="00172F2F">
      <w:pPr>
        <w:pStyle w:val="Heading3"/>
        <w:numPr>
          <w:ilvl w:val="0"/>
          <w:numId w:val="9"/>
        </w:numPr>
        <w:ind w:left="0" w:firstLine="0"/>
      </w:pPr>
      <w:r w:rsidRPr="00542493">
        <w:t>Introduction</w:t>
      </w:r>
    </w:p>
    <w:p w:rsidR="00593858" w:rsidRPr="00542493" w:rsidRDefault="00593858" w:rsidP="00593858">
      <w:pPr>
        <w:autoSpaceDE w:val="0"/>
        <w:autoSpaceDN w:val="0"/>
        <w:adjustRightInd w:val="0"/>
      </w:pPr>
      <w:r w:rsidRPr="00542493">
        <w:rPr>
          <w:bCs/>
          <w:szCs w:val="21"/>
        </w:rPr>
        <w:t xml:space="preserve">In this sensitivity analysis, we subject the baseline results to a wide range of robustness checks. First, </w:t>
      </w:r>
      <w:r w:rsidRPr="00542493">
        <w:rPr>
          <w:rFonts w:cs="Univers"/>
          <w:szCs w:val="21"/>
        </w:rPr>
        <w:t xml:space="preserve">we test for potential spatial spillovers of the investment programme. Second, we will conduct a series of quasi-‘placebo’ experiments based on previous </w:t>
      </w:r>
      <w:r w:rsidR="00F90439">
        <w:rPr>
          <w:rFonts w:cs="Univers"/>
          <w:szCs w:val="21"/>
        </w:rPr>
        <w:t xml:space="preserve">investment </w:t>
      </w:r>
      <w:r w:rsidRPr="00542493">
        <w:rPr>
          <w:rFonts w:cs="Univers"/>
          <w:szCs w:val="21"/>
        </w:rPr>
        <w:t xml:space="preserve">programmes selecting different neighbourhoods. </w:t>
      </w:r>
      <w:r w:rsidR="005B3D19" w:rsidRPr="00542493">
        <w:rPr>
          <w:rFonts w:cs="Univers"/>
          <w:szCs w:val="21"/>
        </w:rPr>
        <w:t>Third, we will test robustness of our results to assumptions with respect to the bandwidth of the local linear regression approach. Fourth</w:t>
      </w:r>
      <w:r w:rsidRPr="00542493">
        <w:rPr>
          <w:rFonts w:cs="Univers"/>
          <w:szCs w:val="21"/>
        </w:rPr>
        <w:t xml:space="preserve">, we will inspect whether our results are robust to </w:t>
      </w:r>
      <w:r w:rsidR="00E5002B" w:rsidRPr="00542493">
        <w:rPr>
          <w:rFonts w:cs="Univers"/>
          <w:szCs w:val="21"/>
        </w:rPr>
        <w:t xml:space="preserve">the </w:t>
      </w:r>
      <w:r w:rsidR="00F90439">
        <w:rPr>
          <w:rFonts w:cs="Univers"/>
          <w:szCs w:val="21"/>
        </w:rPr>
        <w:t>identification strategy</w:t>
      </w:r>
      <w:r w:rsidR="00E5002B" w:rsidRPr="00542493">
        <w:rPr>
          <w:rFonts w:cs="Univers"/>
          <w:szCs w:val="21"/>
        </w:rPr>
        <w:t xml:space="preserve"> by employing </w:t>
      </w:r>
      <w:r w:rsidRPr="00542493">
        <w:rPr>
          <w:rFonts w:cs="Univers"/>
          <w:szCs w:val="21"/>
        </w:rPr>
        <w:t xml:space="preserve">a </w:t>
      </w:r>
      <w:r w:rsidR="00F90439">
        <w:rPr>
          <w:rFonts w:cs="Univers"/>
          <w:szCs w:val="21"/>
        </w:rPr>
        <w:t xml:space="preserve">nonparametric </w:t>
      </w:r>
      <w:r w:rsidRPr="00542493">
        <w:rPr>
          <w:rFonts w:cs="Univers"/>
          <w:szCs w:val="21"/>
        </w:rPr>
        <w:t xml:space="preserve">propensity score matching method, rather than a regression-discontinuity approach. </w:t>
      </w:r>
      <w:r w:rsidR="005B3D19" w:rsidRPr="00542493">
        <w:rPr>
          <w:rFonts w:cs="Univers"/>
          <w:szCs w:val="21"/>
        </w:rPr>
        <w:t>Fifth</w:t>
      </w:r>
      <w:r w:rsidRPr="00542493">
        <w:rPr>
          <w:rFonts w:cs="Univers"/>
          <w:szCs w:val="21"/>
        </w:rPr>
        <w:t xml:space="preserve">, we will test robustness of our results with respect to the </w:t>
      </w:r>
      <w:r w:rsidR="00C2519B" w:rsidRPr="00542493">
        <w:rPr>
          <w:rFonts w:cs="Univers"/>
          <w:szCs w:val="21"/>
        </w:rPr>
        <w:t>starting date</w:t>
      </w:r>
      <w:r w:rsidRPr="00542493">
        <w:rPr>
          <w:rFonts w:cs="Univers"/>
          <w:szCs w:val="21"/>
        </w:rPr>
        <w:t xml:space="preserve"> of the investment. </w:t>
      </w:r>
      <w:r w:rsidR="00A6704B">
        <w:rPr>
          <w:rFonts w:cs="Univers"/>
          <w:szCs w:val="21"/>
        </w:rPr>
        <w:t xml:space="preserve">Sixth, we employ a RDD based on price </w:t>
      </w:r>
      <w:r w:rsidR="00A6704B" w:rsidRPr="00A6704B">
        <w:rPr>
          <w:rFonts w:cs="Univers"/>
          <w:i/>
          <w:szCs w:val="21"/>
        </w:rPr>
        <w:t>level</w:t>
      </w:r>
      <w:r w:rsidR="00A6704B">
        <w:rPr>
          <w:rFonts w:cs="Univers"/>
          <w:szCs w:val="21"/>
        </w:rPr>
        <w:t xml:space="preserve"> differences between KW and other neighbourhoods</w:t>
      </w:r>
      <w:r w:rsidR="004C2A62">
        <w:rPr>
          <w:rFonts w:cs="Univers"/>
          <w:szCs w:val="21"/>
        </w:rPr>
        <w:t xml:space="preserve"> using the full dataset.</w:t>
      </w:r>
      <w:r w:rsidR="00A6704B">
        <w:rPr>
          <w:rFonts w:cs="Univers"/>
          <w:szCs w:val="21"/>
        </w:rPr>
        <w:t xml:space="preserve">  </w:t>
      </w:r>
      <w:r w:rsidR="005B3D19" w:rsidRPr="00542493">
        <w:rPr>
          <w:rFonts w:cs="Univers"/>
          <w:szCs w:val="21"/>
        </w:rPr>
        <w:t xml:space="preserve">Finally, we investigate whether using the full sample, rather than repeated sales influences our results. </w:t>
      </w:r>
      <w:r w:rsidRPr="00542493">
        <w:rPr>
          <w:rFonts w:cs="Univers"/>
          <w:szCs w:val="21"/>
        </w:rPr>
        <w:t xml:space="preserve">We consider the </w:t>
      </w:r>
      <w:r w:rsidR="00434BC6" w:rsidRPr="00542493">
        <w:rPr>
          <w:rFonts w:cs="Univers"/>
          <w:szCs w:val="21"/>
        </w:rPr>
        <w:t xml:space="preserve">specification </w:t>
      </w:r>
      <w:r w:rsidR="009228FB" w:rsidRPr="00542493">
        <w:rPr>
          <w:rFonts w:cs="Univers"/>
          <w:szCs w:val="21"/>
        </w:rPr>
        <w:t>in column (4) in</w:t>
      </w:r>
      <w:r w:rsidR="00434BC6" w:rsidRPr="00542493">
        <w:rPr>
          <w:rFonts w:cs="Univers"/>
          <w:szCs w:val="21"/>
        </w:rPr>
        <w:t xml:space="preserve"> </w:t>
      </w:r>
      <w:r w:rsidR="00434BC6" w:rsidRPr="00542493">
        <w:fldChar w:fldCharType="begin"/>
      </w:r>
      <w:r w:rsidR="00434BC6" w:rsidRPr="00542493">
        <w:instrText xml:space="preserve"> REF _Ref410211051 \h  \* MERGEFORMAT </w:instrText>
      </w:r>
      <w:r w:rsidR="00434BC6" w:rsidRPr="00542493">
        <w:fldChar w:fldCharType="separate"/>
      </w:r>
      <w:r w:rsidR="00DA0D4E" w:rsidRPr="00DA0D4E">
        <w:t>Table 3</w:t>
      </w:r>
      <w:r w:rsidR="00434BC6" w:rsidRPr="00542493">
        <w:fldChar w:fldCharType="end"/>
      </w:r>
      <w:r w:rsidR="009228FB" w:rsidRPr="00542493">
        <w:t xml:space="preserve"> and </w:t>
      </w:r>
      <w:r w:rsidR="009228FB" w:rsidRPr="00542493">
        <w:fldChar w:fldCharType="begin"/>
      </w:r>
      <w:r w:rsidR="009228FB" w:rsidRPr="00542493">
        <w:instrText xml:space="preserve"> REF _Ref439861835 \h  \* MERGEFORMAT </w:instrText>
      </w:r>
      <w:r w:rsidR="009228FB" w:rsidRPr="00542493">
        <w:fldChar w:fldCharType="separate"/>
      </w:r>
      <w:r w:rsidR="00DA0D4E" w:rsidRPr="00DA0D4E">
        <w:t xml:space="preserve">Table </w:t>
      </w:r>
      <w:r w:rsidR="00DA0D4E" w:rsidRPr="00DA0D4E">
        <w:rPr>
          <w:rFonts w:cs="Times New Roman"/>
          <w:smallCaps/>
          <w:noProof/>
          <w:szCs w:val="21"/>
        </w:rPr>
        <w:t>4</w:t>
      </w:r>
      <w:r w:rsidR="009228FB" w:rsidRPr="00542493">
        <w:fldChar w:fldCharType="end"/>
      </w:r>
      <w:r w:rsidR="009228FB" w:rsidRPr="00542493">
        <w:rPr>
          <w:rFonts w:cs="Univers"/>
          <w:szCs w:val="21"/>
        </w:rPr>
        <w:t xml:space="preserve"> </w:t>
      </w:r>
      <w:r w:rsidRPr="00542493">
        <w:t>as the baseline</w:t>
      </w:r>
      <w:r w:rsidR="00434BC6" w:rsidRPr="00542493">
        <w:rPr>
          <w:rFonts w:cs="Univers"/>
          <w:szCs w:val="21"/>
        </w:rPr>
        <w:t xml:space="preserve"> specification</w:t>
      </w:r>
      <w:r w:rsidR="009228FB" w:rsidRPr="00542493">
        <w:rPr>
          <w:rFonts w:cs="Univers"/>
          <w:szCs w:val="21"/>
        </w:rPr>
        <w:t xml:space="preserve"> because we identify the effect using all available data and we do not include potentially endogenous neighbourhood attributes</w:t>
      </w:r>
      <w:r w:rsidRPr="00542493">
        <w:rPr>
          <w:rFonts w:cs="Univers"/>
          <w:szCs w:val="21"/>
        </w:rPr>
        <w:t>.</w:t>
      </w:r>
      <w:r w:rsidR="00434BC6" w:rsidRPr="00542493">
        <w:t xml:space="preserve"> </w:t>
      </w:r>
    </w:p>
    <w:p w:rsidR="000A796A" w:rsidRPr="00542493" w:rsidRDefault="000A796A" w:rsidP="00593858">
      <w:pPr>
        <w:autoSpaceDE w:val="0"/>
        <w:autoSpaceDN w:val="0"/>
        <w:adjustRightInd w:val="0"/>
      </w:pPr>
    </w:p>
    <w:p w:rsidR="00593858" w:rsidRPr="00542493" w:rsidRDefault="00622084" w:rsidP="00172F2F">
      <w:pPr>
        <w:pStyle w:val="Heading3"/>
        <w:numPr>
          <w:ilvl w:val="0"/>
          <w:numId w:val="9"/>
        </w:numPr>
        <w:ind w:left="0" w:firstLine="0"/>
      </w:pPr>
      <w:bookmarkStart w:id="39" w:name="_Ref410218031"/>
      <w:r w:rsidRPr="00542493">
        <w:t>S</w:t>
      </w:r>
      <w:r w:rsidR="00593858" w:rsidRPr="00542493">
        <w:t>patial spillovers</w:t>
      </w:r>
      <w:bookmarkEnd w:id="39"/>
    </w:p>
    <w:p w:rsidR="004F3AC7" w:rsidRPr="00542493" w:rsidRDefault="0054339F" w:rsidP="004F3AC7">
      <w:pPr>
        <w:pStyle w:val="Subtitle"/>
        <w:ind w:firstLine="0"/>
      </w:pPr>
      <w:r w:rsidRPr="00542493">
        <w:t xml:space="preserve">Although </w:t>
      </w:r>
      <w:r w:rsidR="004F3AC7" w:rsidRPr="00542493">
        <w:t xml:space="preserve">we do not consider </w:t>
      </w:r>
      <w:r w:rsidRPr="00542493">
        <w:t xml:space="preserve">it </w:t>
      </w:r>
      <w:r w:rsidR="004F3AC7" w:rsidRPr="00542493">
        <w:t>as</w:t>
      </w:r>
      <w:r w:rsidRPr="00542493">
        <w:t xml:space="preserve"> the main purpose of this paper to investigate the spatial decay of spatial externalities (as in </w:t>
      </w:r>
      <w:r w:rsidRPr="00542493">
        <w:fldChar w:fldCharType="begin" w:fldLock="1"/>
      </w:r>
      <w:r w:rsidRPr="00542493">
        <w:instrText>ADDIN CSL_CITATION { "citationItems" : [ { "id" : "ITEM-1", "itemData" : { "author" : [ { "dropping-particle" : "", "family" : "Rossi-Hansberg", "given" : "E", "non-dropping-particle" : "", "parse-names" : false, "suffix" : "" }, { "dropping-particle" : "", "family" : "Sarte", "given" : "PD", "non-dropping-particle" : "", "parse-names" : false, "suffix" : "" }, { "dropping-particle" : "", "family" : "Owens III", "given" : "R", "non-dropping-particle" : "", "parse-names" : false, "suffix" : "" } ], "container-title" : "Journal of Political Economy", "id" : "ITEM-1", "issue" : "3", "issued" : { "date-parts" : [ [ "2010" ] ] }, "page" : "485-535", "title" : "Housing Externalities", "type" : "article-journal", "volume" : "118" }, "uris" : [ "http://www.mendeley.com/documents/?uuid=7c466e22-f81c-4a0c-9036-ee198122ccb6" ] } ], "mendeley" : { "formattedCitation" : "(Rossi-Hansberg et al., 2010)", "manualFormatting" : "Rossi-Hansberg et al., 2010", "plainTextFormattedCitation" : "(Rossi-Hansberg et al., 2010)", "previouslyFormattedCitation" : "(Rossi-Hansberg et al., 2010)" }, "properties" : { "noteIndex" : 0 }, "schema" : "https://github.com/citation-style-language/schema/raw/master/csl-citation.json" }</w:instrText>
      </w:r>
      <w:r w:rsidRPr="00542493">
        <w:fldChar w:fldCharType="separate"/>
      </w:r>
      <w:r w:rsidRPr="00542493">
        <w:rPr>
          <w:noProof/>
        </w:rPr>
        <w:t>Rossi-Hansberg et al., 2010</w:t>
      </w:r>
      <w:r w:rsidRPr="00542493">
        <w:fldChar w:fldCharType="end"/>
      </w:r>
      <w:r w:rsidRPr="00542493">
        <w:t xml:space="preserve">, where more detailed information is available on the exact location of investments), we investigate in </w:t>
      </w:r>
      <w:r w:rsidR="004F3AC7" w:rsidRPr="00542493">
        <w:fldChar w:fldCharType="begin"/>
      </w:r>
      <w:r w:rsidR="004F3AC7" w:rsidRPr="00542493">
        <w:instrText xml:space="preserve"> REF _Ref410211337 \h  \* MERGEFORMAT </w:instrText>
      </w:r>
      <w:r w:rsidR="004F3AC7" w:rsidRPr="00542493">
        <w:fldChar w:fldCharType="separate"/>
      </w:r>
      <w:r w:rsidR="00DA0D4E" w:rsidRPr="00DA0D4E">
        <w:t>Table 7</w:t>
      </w:r>
      <w:r w:rsidR="004F3AC7" w:rsidRPr="00542493">
        <w:fldChar w:fldCharType="end"/>
      </w:r>
      <w:r w:rsidR="004F3AC7" w:rsidRPr="00542493">
        <w:t xml:space="preserve"> </w:t>
      </w:r>
      <w:r w:rsidRPr="00542493">
        <w:t>whether there are spatial spillovers</w:t>
      </w:r>
      <w:r w:rsidR="00052AC5" w:rsidRPr="00542493">
        <w:t xml:space="preserve"> by including observations close to </w:t>
      </w:r>
      <w:r w:rsidR="00A229EA" w:rsidRPr="00542493">
        <w:t>KW neighbourhood</w:t>
      </w:r>
      <w:r w:rsidR="00052AC5" w:rsidRPr="00542493">
        <w:t>s</w:t>
      </w:r>
      <w:r w:rsidRPr="00542493">
        <w:t xml:space="preserve">. </w:t>
      </w:r>
    </w:p>
    <w:p w:rsidR="008D320E" w:rsidRPr="00542493" w:rsidRDefault="004F3AC7" w:rsidP="00FD3F03">
      <w:pPr>
        <w:pStyle w:val="Subtitle"/>
      </w:pPr>
      <w:r w:rsidRPr="00542493">
        <w:t xml:space="preserve">In columns (1) and (4) we </w:t>
      </w:r>
      <w:r w:rsidR="009E119F" w:rsidRPr="00542493">
        <w:t xml:space="preserve">include observations within </w:t>
      </w:r>
      <w:r w:rsidR="00162D18" w:rsidRPr="00542493">
        <w:t>2</w:t>
      </w:r>
      <w:r w:rsidR="009E119F" w:rsidRPr="00542493">
        <w:t>.5</w:t>
      </w:r>
      <w:r w:rsidR="0054339F" w:rsidRPr="00542493">
        <w:t xml:space="preserve"> kilometre</w:t>
      </w:r>
      <w:r w:rsidR="00162D18" w:rsidRPr="00542493">
        <w:t>s</w:t>
      </w:r>
      <w:r w:rsidR="0054339F" w:rsidRPr="00542493">
        <w:t xml:space="preserve"> of a </w:t>
      </w:r>
      <w:r w:rsidR="00A229EA" w:rsidRPr="00542493">
        <w:t>KW neighbourhood</w:t>
      </w:r>
      <w:r w:rsidR="0054339F" w:rsidRPr="00542493">
        <w:t>,</w:t>
      </w:r>
      <w:r w:rsidRPr="00542493">
        <w:t xml:space="preserve"> and </w:t>
      </w:r>
      <w:r w:rsidR="00FD3F03" w:rsidRPr="00542493">
        <w:t xml:space="preserve">create a dummy variable indicating whether there is a change in treatment status of adjacent neighbourhoods. </w:t>
      </w:r>
      <w:r w:rsidR="008D320E" w:rsidRPr="00542493">
        <w:t xml:space="preserve">The price and sales time effect have both the expected effects and a similar magnitude compared to the baseline estimates. However, the price effect and sales time effect seems to be more important in adjacent neighbourhoods (respectively 7.5 and </w:t>
      </w:r>
      <m:oMath>
        <m:r>
          <w:rPr>
            <w:rFonts w:ascii="Cambria Math" w:hAnsi="Cambria Math"/>
          </w:rPr>
          <m:t>-15.3</m:t>
        </m:r>
      </m:oMath>
      <w:r w:rsidR="008D320E" w:rsidRPr="00542493">
        <w:t xml:space="preserve"> percent). However, for sales times the effect is not statistically significantly different (</w:t>
      </w:r>
      <w:r w:rsidR="008D320E" w:rsidRPr="00542493">
        <w:rPr>
          <w:i/>
        </w:rPr>
        <w:t>p</w:t>
      </w:r>
      <w:r w:rsidR="008D320E" w:rsidRPr="00542493">
        <w:rPr>
          <w:i/>
        </w:rPr>
        <w:softHyphen/>
      </w:r>
      <w:r w:rsidR="008D320E" w:rsidRPr="00542493">
        <w:t>-</w:t>
      </w:r>
      <w:proofErr w:type="gramStart"/>
      <w:r w:rsidR="008D320E" w:rsidRPr="00542493">
        <w:t>value</w:t>
      </w:r>
      <w:r w:rsidR="008D320E" w:rsidRPr="00542493">
        <w:rPr>
          <w:i/>
        </w:rPr>
        <w:t xml:space="preserve"> </w:t>
      </w:r>
      <w:proofErr w:type="gramEnd"/>
      <m:oMath>
        <m:r>
          <w:rPr>
            <w:rFonts w:ascii="Cambria Math" w:hAnsi="Cambria Math"/>
          </w:rPr>
          <m:t>=0.753</m:t>
        </m:r>
      </m:oMath>
      <w:r w:rsidR="008D320E" w:rsidRPr="00542493">
        <w:t>). Also the price effect is only marginally statistically significantly different from the main treatment effect (</w:t>
      </w:r>
      <w:r w:rsidR="008D320E" w:rsidRPr="00542493">
        <w:rPr>
          <w:i/>
        </w:rPr>
        <w:t>p</w:t>
      </w:r>
      <w:r w:rsidR="008D320E" w:rsidRPr="00542493">
        <w:rPr>
          <w:i/>
        </w:rPr>
        <w:softHyphen/>
      </w:r>
      <w:r w:rsidR="008D320E" w:rsidRPr="00542493">
        <w:t>-</w:t>
      </w:r>
      <w:proofErr w:type="gramStart"/>
      <w:r w:rsidR="008D320E" w:rsidRPr="00542493">
        <w:t>value</w:t>
      </w:r>
      <w:r w:rsidR="008D320E" w:rsidRPr="00542493">
        <w:rPr>
          <w:i/>
        </w:rPr>
        <w:t xml:space="preserve"> </w:t>
      </w:r>
      <w:proofErr w:type="gramEnd"/>
      <m:oMath>
        <m:r>
          <w:rPr>
            <w:rFonts w:ascii="Cambria Math" w:hAnsi="Cambria Math"/>
          </w:rPr>
          <m:t>=0.0747</m:t>
        </m:r>
      </m:oMath>
      <w:r w:rsidR="008D320E" w:rsidRPr="00542493">
        <w:t xml:space="preserve">). </w:t>
      </w:r>
      <w:r w:rsidR="00425F39" w:rsidRPr="00542493">
        <w:t xml:space="preserve">Nevertheless, it may seem not so obvious that the price and sales time effects are a bit stronger just outside KW neighbourhoods. One explanation is that the investment programme clearly points out which neighbourhoods were considered as deprived, which may have led to stigmatised property values and sales times (see </w:t>
      </w:r>
      <w:r w:rsidR="00425F39" w:rsidRPr="00542493">
        <w:fldChar w:fldCharType="begin" w:fldLock="1"/>
      </w:r>
      <w:r w:rsidR="00425F39" w:rsidRPr="00542493">
        <w:instrText>ADDIN CSL_CITATION { "citationItems" : [ { "id" : "ITEM-1", "itemData" : { "ISBN" : "0034-6535", "ISSN" : "0034-6535", "abstract" : "Abstract\u2014Stigma is a negative attribute of real estate acquired by envi- ronmental contamination and re? ected in its value (Elliot-Jones, 1996). Using a model of neighborhood turnover with external economies, we show that both temporary stigma and long-term stigma are possible equilibrium outcomes after the discovery and cleanup of a hazardous waste site. The existence and duration of stigma are examined using hedonic price techniques with data from housing sales prices in Dallas County, Texas. We ? nd that results depend critically on distance from the hazardous waste site. Neighborhood turnover due to changes in the level of poverty also appears likely.", "author" : [ { "dropping-particle" : "", "family" : "McCluskey", "given" : "Jill J.", "non-dropping-particle" : "", "parse-names" : false, "suffix" : "" }, { "dropping-particle" : "", "family" : "Rausser", "given" : "Gordon C.", "non-dropping-particle" : "", "parse-names" : false, "suffix" : "" } ], "container-title" : "Review of Economics and Statistics", "id" : "ITEM-1", "issue" : "2", "issued" : { "date-parts" : [ [ "2003" ] ] }, "page" : "276-285", "title" : "Stigmatized Asset Value: Is It Temporary or Long-Term?", "type" : "article-journal", "volume" : "85" }, "uris" : [ "http://www.mendeley.com/documents/?uuid=279b79a5-c5bf-4f75-ba96-2cd48459841e" ] } ], "mendeley" : { "formattedCitation" : "(McCluskey &amp; Rausser, 2003)", "manualFormatting" : "McCluskey and Rausser, 2003", "plainTextFormattedCitation" : "(McCluskey &amp; Rausser, 2003)", "previouslyFormattedCitation" : "(McCluskey &amp; Rausser, 2003)" }, "properties" : { "noteIndex" : 0 }, "schema" : "https://github.com/citation-style-language/schema/raw/master/csl-citation.json" }</w:instrText>
      </w:r>
      <w:r w:rsidR="00425F39" w:rsidRPr="00542493">
        <w:fldChar w:fldCharType="separate"/>
      </w:r>
      <w:r w:rsidR="00425F39" w:rsidRPr="00542493">
        <w:rPr>
          <w:noProof/>
        </w:rPr>
        <w:t>McCluskey and Rausser, 2003</w:t>
      </w:r>
      <w:r w:rsidR="00425F39" w:rsidRPr="00542493">
        <w:fldChar w:fldCharType="end"/>
      </w:r>
      <w:r w:rsidR="00425F39" w:rsidRPr="00542493">
        <w:t>).</w:t>
      </w:r>
      <w:r w:rsidR="00425F39" w:rsidRPr="00542493">
        <w:rPr>
          <w:rStyle w:val="FootnoteReference"/>
        </w:rPr>
        <w:footnoteReference w:id="30"/>
      </w:r>
      <w:r w:rsidR="00425F39" w:rsidRPr="00542493">
        <w:t xml:space="preserve"> If the spatial spillover effect of stigmatisation is smaller than the spillover effects of the investment, then neighbourhoods adjacent to KW neighbourhoods may benefit the most from the investment.</w:t>
      </w:r>
    </w:p>
    <w:p w:rsidR="008D320E" w:rsidRPr="00542493" w:rsidRDefault="008D320E" w:rsidP="008D320E">
      <w:pPr>
        <w:ind w:firstLine="284"/>
        <w:rPr>
          <w:rFonts w:eastAsiaTheme="minorEastAsia"/>
        </w:rPr>
      </w:pPr>
      <w:r w:rsidRPr="00542493">
        <w:t xml:space="preserve">A similar observation can be made by looking at the results from the specifications in Columns (2) and (5), where we include a dummy indicating whether the property is within 2.5 kilometre of a treated area. The instrument is a dummy indicating whether a neighbourhood is within </w:t>
      </w:r>
      <w:r w:rsidR="00AF6CF1" w:rsidRPr="00542493">
        <w:t>2.5</w:t>
      </w:r>
      <w:r w:rsidRPr="00542493">
        <w:t xml:space="preserve"> kilometre of a neighbourhood with a z-score of at least 7.3 after the </w:t>
      </w:r>
      <w:r w:rsidR="00C2519B" w:rsidRPr="00542493">
        <w:t>starting date</w:t>
      </w:r>
      <w:r w:rsidRPr="00542493">
        <w:t xml:space="preserve"> of the programme. The results indicate a profound price and sales time effect for the treated areas and for the areas within 2.5 kilometre of a treated area. </w:t>
      </w:r>
    </w:p>
    <w:p w:rsidR="00CD4041" w:rsidRDefault="008D320E" w:rsidP="00425F39">
      <w:pPr>
        <w:pStyle w:val="Subtitle"/>
        <w:rPr>
          <w:iCs w:val="0"/>
        </w:rPr>
      </w:pPr>
      <w:r w:rsidRPr="00542493">
        <w:rPr>
          <w:rFonts w:eastAsiaTheme="minorEastAsia"/>
        </w:rPr>
        <w:t xml:space="preserve">In columns (3) and (6) we improve on these specifications by including 500 metre </w:t>
      </w:r>
      <w:r w:rsidRPr="00542493">
        <w:t xml:space="preserve">distance band dummies that indicate whether observations are within a certain distance of </w:t>
      </w:r>
      <w:r w:rsidR="00A229EA" w:rsidRPr="00542493">
        <w:t>KW neighbourhood</w:t>
      </w:r>
      <w:r w:rsidRPr="00542493">
        <w:t xml:space="preserve">s after the start of the programme. The instruments are then distance band dummies capturing the distance to neighbourhoods with a z-score of at least 7.3 after the </w:t>
      </w:r>
      <w:r w:rsidR="00C2519B" w:rsidRPr="00542493">
        <w:t>starting date</w:t>
      </w:r>
      <w:r w:rsidRPr="00542493">
        <w:t xml:space="preserve"> of the programme. The results show that the effect in </w:t>
      </w:r>
      <w:r w:rsidR="00A229EA" w:rsidRPr="00542493">
        <w:t>KW neighbourhood</w:t>
      </w:r>
      <w:r w:rsidRPr="00542493">
        <w:t>s</w:t>
      </w:r>
      <w:r w:rsidR="00425F39">
        <w:br/>
      </w:r>
      <w:r w:rsidR="00CD4041">
        <w:br w:type="page"/>
      </w:r>
    </w:p>
    <w:tbl>
      <w:tblPr>
        <w:tblW w:w="9389" w:type="dxa"/>
        <w:jc w:val="center"/>
        <w:tblLayout w:type="fixed"/>
        <w:tblCellMar>
          <w:left w:w="75" w:type="dxa"/>
          <w:right w:w="75" w:type="dxa"/>
        </w:tblCellMar>
        <w:tblLook w:val="0000" w:firstRow="0" w:lastRow="0" w:firstColumn="0" w:lastColumn="0" w:noHBand="0" w:noVBand="0"/>
      </w:tblPr>
      <w:tblGrid>
        <w:gridCol w:w="2681"/>
        <w:gridCol w:w="1049"/>
        <w:gridCol w:w="1134"/>
        <w:gridCol w:w="1134"/>
        <w:gridCol w:w="170"/>
        <w:gridCol w:w="1055"/>
        <w:gridCol w:w="1083"/>
        <w:gridCol w:w="1083"/>
      </w:tblGrid>
      <w:tr w:rsidR="00593858" w:rsidRPr="00542493" w:rsidTr="00714173">
        <w:trPr>
          <w:jc w:val="center"/>
        </w:trPr>
        <w:tc>
          <w:tcPr>
            <w:tcW w:w="9389" w:type="dxa"/>
            <w:gridSpan w:val="8"/>
            <w:tcBorders>
              <w:left w:val="nil"/>
              <w:bottom w:val="double" w:sz="6" w:space="0" w:color="auto"/>
              <w:right w:val="nil"/>
            </w:tcBorders>
          </w:tcPr>
          <w:p w:rsidR="00593858" w:rsidRPr="00542493" w:rsidRDefault="006E17BD" w:rsidP="006C4ADD">
            <w:pPr>
              <w:autoSpaceDE w:val="0"/>
              <w:autoSpaceDN w:val="0"/>
              <w:adjustRightInd w:val="0"/>
              <w:spacing w:line="240" w:lineRule="auto"/>
              <w:ind w:left="-102" w:right="-102"/>
              <w:jc w:val="center"/>
              <w:rPr>
                <w:i/>
                <w:smallCaps/>
                <w:szCs w:val="21"/>
              </w:rPr>
            </w:pPr>
            <w:bookmarkStart w:id="40" w:name="_Ref410211337"/>
            <w:bookmarkStart w:id="41" w:name="_Toc410210280"/>
            <w:r w:rsidRPr="00542493">
              <w:rPr>
                <w:rFonts w:cs="Times New Roman"/>
                <w:smallCaps/>
                <w:szCs w:val="21"/>
              </w:rPr>
              <w:lastRenderedPageBreak/>
              <w:t xml:space="preserve">Table </w:t>
            </w:r>
            <w:fldSimple w:instr=" SEQ Table \* MERGEFORMAT ">
              <w:r w:rsidR="00DA0D4E" w:rsidRPr="00DA0D4E">
                <w:rPr>
                  <w:rFonts w:cs="Times New Roman"/>
                  <w:smallCaps/>
                  <w:noProof/>
                  <w:szCs w:val="21"/>
                </w:rPr>
                <w:t>7</w:t>
              </w:r>
            </w:fldSimple>
            <w:bookmarkEnd w:id="40"/>
            <w:r w:rsidRPr="00542493">
              <w:rPr>
                <w:rFonts w:cs="Times New Roman"/>
                <w:smallCaps/>
                <w:szCs w:val="21"/>
              </w:rPr>
              <w:t xml:space="preserve"> — </w:t>
            </w:r>
            <w:r w:rsidR="00593858" w:rsidRPr="00542493">
              <w:rPr>
                <w:smallCaps/>
                <w:szCs w:val="21"/>
              </w:rPr>
              <w:t>Sensitivity analysis: spatial spillovers</w:t>
            </w:r>
            <w:bookmarkEnd w:id="41"/>
          </w:p>
        </w:tc>
      </w:tr>
      <w:tr w:rsidR="00593858" w:rsidRPr="00542493" w:rsidTr="00714173">
        <w:trPr>
          <w:jc w:val="center"/>
        </w:trPr>
        <w:tc>
          <w:tcPr>
            <w:tcW w:w="2681" w:type="dxa"/>
            <w:tcBorders>
              <w:top w:val="double" w:sz="6" w:space="0" w:color="auto"/>
              <w:left w:val="nil"/>
              <w:right w:val="nil"/>
            </w:tcBorders>
          </w:tcPr>
          <w:p w:rsidR="00593858" w:rsidRPr="00542493" w:rsidRDefault="00593858" w:rsidP="00474F53">
            <w:pPr>
              <w:widowControl w:val="0"/>
              <w:autoSpaceDE w:val="0"/>
              <w:autoSpaceDN w:val="0"/>
              <w:adjustRightInd w:val="0"/>
              <w:spacing w:before="60" w:after="60" w:line="240" w:lineRule="auto"/>
              <w:ind w:left="-102" w:right="-102"/>
              <w:rPr>
                <w:rFonts w:cs="Times New Roman"/>
                <w:sz w:val="19"/>
                <w:szCs w:val="19"/>
              </w:rPr>
            </w:pPr>
          </w:p>
        </w:tc>
        <w:tc>
          <w:tcPr>
            <w:tcW w:w="3317" w:type="dxa"/>
            <w:gridSpan w:val="3"/>
            <w:tcBorders>
              <w:top w:val="double" w:sz="6" w:space="0" w:color="auto"/>
              <w:left w:val="nil"/>
              <w:right w:val="nil"/>
            </w:tcBorders>
            <w:vAlign w:val="center"/>
          </w:tcPr>
          <w:p w:rsidR="00593858" w:rsidRPr="00542493" w:rsidRDefault="00593858" w:rsidP="004D63D1">
            <w:pPr>
              <w:widowControl w:val="0"/>
              <w:autoSpaceDE w:val="0"/>
              <w:autoSpaceDN w:val="0"/>
              <w:adjustRightInd w:val="0"/>
              <w:spacing w:before="60" w:after="60" w:line="240" w:lineRule="auto"/>
              <w:ind w:left="-57" w:right="-57"/>
              <w:jc w:val="center"/>
              <w:rPr>
                <w:rFonts w:cs="Times New Roman"/>
                <w:sz w:val="19"/>
                <w:szCs w:val="19"/>
              </w:rPr>
            </w:pPr>
            <w:r w:rsidRPr="00542493">
              <w:rPr>
                <w:i/>
                <w:szCs w:val="21"/>
              </w:rPr>
              <w:t xml:space="preserve">Panel 1: </w:t>
            </w:r>
            <w:r w:rsidRPr="00542493">
              <w:rPr>
                <w:szCs w:val="21"/>
              </w:rPr>
              <w:t xml:space="preserve">Δ Price per m² </w:t>
            </w:r>
            <w:r w:rsidRPr="00542493">
              <w:rPr>
                <w:i/>
                <w:szCs w:val="21"/>
              </w:rPr>
              <w:t>(log)</w:t>
            </w:r>
          </w:p>
        </w:tc>
        <w:tc>
          <w:tcPr>
            <w:tcW w:w="170" w:type="dxa"/>
            <w:tcBorders>
              <w:top w:val="double" w:sz="6" w:space="0" w:color="auto"/>
              <w:left w:val="nil"/>
              <w:right w:val="nil"/>
            </w:tcBorders>
            <w:vAlign w:val="center"/>
          </w:tcPr>
          <w:p w:rsidR="00593858" w:rsidRPr="00542493" w:rsidRDefault="00593858" w:rsidP="004D63D1">
            <w:pPr>
              <w:widowControl w:val="0"/>
              <w:autoSpaceDE w:val="0"/>
              <w:autoSpaceDN w:val="0"/>
              <w:adjustRightInd w:val="0"/>
              <w:spacing w:before="60" w:after="60" w:line="240" w:lineRule="auto"/>
              <w:ind w:left="-57" w:right="-57"/>
              <w:jc w:val="center"/>
              <w:rPr>
                <w:rFonts w:cs="Times New Roman"/>
                <w:sz w:val="19"/>
                <w:szCs w:val="19"/>
              </w:rPr>
            </w:pPr>
          </w:p>
        </w:tc>
        <w:tc>
          <w:tcPr>
            <w:tcW w:w="3221" w:type="dxa"/>
            <w:gridSpan w:val="3"/>
            <w:tcBorders>
              <w:top w:val="double" w:sz="6" w:space="0" w:color="auto"/>
              <w:left w:val="nil"/>
              <w:right w:val="nil"/>
            </w:tcBorders>
            <w:vAlign w:val="center"/>
          </w:tcPr>
          <w:p w:rsidR="00593858" w:rsidRPr="00542493" w:rsidRDefault="00593858" w:rsidP="004D63D1">
            <w:pPr>
              <w:widowControl w:val="0"/>
              <w:autoSpaceDE w:val="0"/>
              <w:autoSpaceDN w:val="0"/>
              <w:adjustRightInd w:val="0"/>
              <w:spacing w:before="60" w:after="60" w:line="240" w:lineRule="auto"/>
              <w:ind w:left="-57" w:right="-57"/>
              <w:jc w:val="center"/>
              <w:rPr>
                <w:rFonts w:cs="Times New Roman"/>
                <w:i/>
                <w:sz w:val="19"/>
                <w:szCs w:val="19"/>
              </w:rPr>
            </w:pPr>
            <w:r w:rsidRPr="00542493">
              <w:rPr>
                <w:i/>
                <w:szCs w:val="21"/>
              </w:rPr>
              <w:t xml:space="preserve">Panel 2: </w:t>
            </w:r>
            <w:r w:rsidRPr="00542493">
              <w:rPr>
                <w:szCs w:val="21"/>
              </w:rPr>
              <w:t xml:space="preserve">Δ Days on the market </w:t>
            </w:r>
            <w:r w:rsidRPr="00542493">
              <w:rPr>
                <w:i/>
                <w:szCs w:val="21"/>
              </w:rPr>
              <w:t>(log)</w:t>
            </w:r>
          </w:p>
        </w:tc>
      </w:tr>
      <w:tr w:rsidR="00593858" w:rsidRPr="00542493" w:rsidTr="00714173">
        <w:trPr>
          <w:jc w:val="center"/>
        </w:trPr>
        <w:tc>
          <w:tcPr>
            <w:tcW w:w="2681" w:type="dxa"/>
            <w:tcBorders>
              <w:left w:val="nil"/>
              <w:right w:val="nil"/>
            </w:tcBorders>
          </w:tcPr>
          <w:p w:rsidR="00593858" w:rsidRPr="00542493" w:rsidRDefault="00593858" w:rsidP="00474F53">
            <w:pPr>
              <w:widowControl w:val="0"/>
              <w:autoSpaceDE w:val="0"/>
              <w:autoSpaceDN w:val="0"/>
              <w:adjustRightInd w:val="0"/>
              <w:spacing w:before="60" w:after="60" w:line="240" w:lineRule="auto"/>
              <w:ind w:left="-102" w:right="-102"/>
              <w:rPr>
                <w:rFonts w:cs="Times New Roman"/>
                <w:sz w:val="19"/>
                <w:szCs w:val="19"/>
              </w:rPr>
            </w:pPr>
          </w:p>
        </w:tc>
        <w:tc>
          <w:tcPr>
            <w:tcW w:w="1049" w:type="dxa"/>
            <w:tcBorders>
              <w:left w:val="nil"/>
              <w:bottom w:val="single" w:sz="6" w:space="0" w:color="auto"/>
              <w:right w:val="nil"/>
            </w:tcBorders>
            <w:vAlign w:val="center"/>
          </w:tcPr>
          <w:p w:rsidR="00593858" w:rsidRPr="00542493" w:rsidRDefault="00593858" w:rsidP="00474F53">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(1)</w:t>
            </w:r>
          </w:p>
        </w:tc>
        <w:tc>
          <w:tcPr>
            <w:tcW w:w="1134" w:type="dxa"/>
            <w:tcBorders>
              <w:left w:val="nil"/>
              <w:bottom w:val="single" w:sz="6" w:space="0" w:color="auto"/>
              <w:right w:val="nil"/>
            </w:tcBorders>
            <w:vAlign w:val="center"/>
          </w:tcPr>
          <w:p w:rsidR="00593858" w:rsidRPr="00542493" w:rsidRDefault="00593858" w:rsidP="00474F53">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(2)</w:t>
            </w:r>
          </w:p>
        </w:tc>
        <w:tc>
          <w:tcPr>
            <w:tcW w:w="1134" w:type="dxa"/>
            <w:tcBorders>
              <w:left w:val="nil"/>
              <w:bottom w:val="single" w:sz="6" w:space="0" w:color="auto"/>
              <w:right w:val="nil"/>
            </w:tcBorders>
            <w:vAlign w:val="center"/>
          </w:tcPr>
          <w:p w:rsidR="00593858" w:rsidRPr="00542493" w:rsidRDefault="00593858" w:rsidP="00474F53">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(3)</w:t>
            </w:r>
          </w:p>
        </w:tc>
        <w:tc>
          <w:tcPr>
            <w:tcW w:w="170" w:type="dxa"/>
            <w:tcBorders>
              <w:left w:val="nil"/>
              <w:right w:val="nil"/>
            </w:tcBorders>
            <w:vAlign w:val="center"/>
          </w:tcPr>
          <w:p w:rsidR="00593858" w:rsidRPr="00542493" w:rsidRDefault="00593858" w:rsidP="00474F53">
            <w:pPr>
              <w:widowControl w:val="0"/>
              <w:autoSpaceDE w:val="0"/>
              <w:autoSpaceDN w:val="0"/>
              <w:adjustRightInd w:val="0"/>
              <w:spacing w:before="60" w:after="60" w:line="240" w:lineRule="auto"/>
              <w:ind w:left="-102" w:right="-102"/>
              <w:jc w:val="center"/>
              <w:rPr>
                <w:rFonts w:cs="Times New Roman"/>
                <w:sz w:val="19"/>
                <w:szCs w:val="19"/>
              </w:rPr>
            </w:pPr>
          </w:p>
        </w:tc>
        <w:tc>
          <w:tcPr>
            <w:tcW w:w="1055" w:type="dxa"/>
            <w:tcBorders>
              <w:left w:val="nil"/>
              <w:bottom w:val="single" w:sz="6" w:space="0" w:color="auto"/>
              <w:right w:val="nil"/>
            </w:tcBorders>
            <w:vAlign w:val="center"/>
          </w:tcPr>
          <w:p w:rsidR="00593858" w:rsidRPr="00542493" w:rsidRDefault="00593858" w:rsidP="00474F53">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(4)</w:t>
            </w:r>
          </w:p>
        </w:tc>
        <w:tc>
          <w:tcPr>
            <w:tcW w:w="1083" w:type="dxa"/>
            <w:tcBorders>
              <w:left w:val="nil"/>
              <w:bottom w:val="single" w:sz="6" w:space="0" w:color="auto"/>
              <w:right w:val="nil"/>
            </w:tcBorders>
            <w:vAlign w:val="center"/>
          </w:tcPr>
          <w:p w:rsidR="00593858" w:rsidRPr="00542493" w:rsidRDefault="00593858" w:rsidP="00474F53">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(5)</w:t>
            </w:r>
          </w:p>
        </w:tc>
        <w:tc>
          <w:tcPr>
            <w:tcW w:w="1083" w:type="dxa"/>
            <w:tcBorders>
              <w:left w:val="nil"/>
              <w:bottom w:val="single" w:sz="6" w:space="0" w:color="auto"/>
              <w:right w:val="nil"/>
            </w:tcBorders>
          </w:tcPr>
          <w:p w:rsidR="00593858" w:rsidRPr="00542493" w:rsidRDefault="00593858" w:rsidP="00474F53">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(6)</w:t>
            </w:r>
          </w:p>
        </w:tc>
      </w:tr>
      <w:tr w:rsidR="006C4ADD" w:rsidRPr="00542493" w:rsidTr="00714173">
        <w:trPr>
          <w:jc w:val="center"/>
        </w:trPr>
        <w:tc>
          <w:tcPr>
            <w:tcW w:w="2681" w:type="dxa"/>
            <w:tcBorders>
              <w:left w:val="nil"/>
              <w:bottom w:val="single" w:sz="6" w:space="0" w:color="auto"/>
              <w:right w:val="nil"/>
            </w:tcBorders>
          </w:tcPr>
          <w:p w:rsidR="006C4ADD" w:rsidRPr="00542493" w:rsidRDefault="006C4ADD" w:rsidP="00474F53">
            <w:pPr>
              <w:widowControl w:val="0"/>
              <w:autoSpaceDE w:val="0"/>
              <w:autoSpaceDN w:val="0"/>
              <w:adjustRightInd w:val="0"/>
              <w:spacing w:before="60" w:after="60" w:line="240" w:lineRule="auto"/>
              <w:ind w:left="-102" w:right="-102"/>
              <w:rPr>
                <w:rFonts w:cs="Times New Roman"/>
                <w:sz w:val="19"/>
                <w:szCs w:val="19"/>
              </w:rPr>
            </w:pPr>
          </w:p>
        </w:tc>
        <w:tc>
          <w:tcPr>
            <w:tcW w:w="1049" w:type="dxa"/>
            <w:tcBorders>
              <w:left w:val="nil"/>
              <w:bottom w:val="single" w:sz="6" w:space="0" w:color="auto"/>
              <w:right w:val="nil"/>
            </w:tcBorders>
          </w:tcPr>
          <w:p w:rsidR="006C4ADD" w:rsidRPr="00542493" w:rsidRDefault="006C4ADD" w:rsidP="00474F53">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2SLS-LL</w:t>
            </w:r>
          </w:p>
        </w:tc>
        <w:tc>
          <w:tcPr>
            <w:tcW w:w="1134" w:type="dxa"/>
            <w:tcBorders>
              <w:left w:val="nil"/>
              <w:bottom w:val="single" w:sz="6" w:space="0" w:color="auto"/>
              <w:right w:val="nil"/>
            </w:tcBorders>
          </w:tcPr>
          <w:p w:rsidR="006C4ADD" w:rsidRPr="00542493" w:rsidRDefault="006C4ADD" w:rsidP="00474F53">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2SLS-LL</w:t>
            </w:r>
          </w:p>
        </w:tc>
        <w:tc>
          <w:tcPr>
            <w:tcW w:w="1134" w:type="dxa"/>
            <w:tcBorders>
              <w:left w:val="nil"/>
              <w:bottom w:val="single" w:sz="6" w:space="0" w:color="auto"/>
              <w:right w:val="nil"/>
            </w:tcBorders>
          </w:tcPr>
          <w:p w:rsidR="006C4ADD" w:rsidRPr="00542493" w:rsidRDefault="006C4ADD" w:rsidP="00474F53">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2SLS-LL</w:t>
            </w:r>
          </w:p>
        </w:tc>
        <w:tc>
          <w:tcPr>
            <w:tcW w:w="170" w:type="dxa"/>
            <w:tcBorders>
              <w:left w:val="nil"/>
              <w:bottom w:val="single" w:sz="6" w:space="0" w:color="auto"/>
              <w:right w:val="nil"/>
            </w:tcBorders>
            <w:vAlign w:val="center"/>
          </w:tcPr>
          <w:p w:rsidR="006C4ADD" w:rsidRPr="00542493" w:rsidRDefault="006C4ADD" w:rsidP="00474F53">
            <w:pPr>
              <w:widowControl w:val="0"/>
              <w:autoSpaceDE w:val="0"/>
              <w:autoSpaceDN w:val="0"/>
              <w:adjustRightInd w:val="0"/>
              <w:spacing w:before="60" w:after="60" w:line="240" w:lineRule="auto"/>
              <w:ind w:left="-102" w:right="-102"/>
              <w:jc w:val="center"/>
              <w:rPr>
                <w:rFonts w:cs="Times New Roman"/>
                <w:sz w:val="19"/>
                <w:szCs w:val="19"/>
              </w:rPr>
            </w:pPr>
          </w:p>
        </w:tc>
        <w:tc>
          <w:tcPr>
            <w:tcW w:w="1055" w:type="dxa"/>
            <w:tcBorders>
              <w:left w:val="nil"/>
              <w:bottom w:val="single" w:sz="6" w:space="0" w:color="auto"/>
              <w:right w:val="nil"/>
            </w:tcBorders>
          </w:tcPr>
          <w:p w:rsidR="006C4ADD" w:rsidRPr="00542493" w:rsidRDefault="006C4ADD" w:rsidP="00474F53">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2SLS-LL</w:t>
            </w:r>
          </w:p>
        </w:tc>
        <w:tc>
          <w:tcPr>
            <w:tcW w:w="1083" w:type="dxa"/>
            <w:tcBorders>
              <w:left w:val="nil"/>
              <w:bottom w:val="single" w:sz="6" w:space="0" w:color="auto"/>
              <w:right w:val="nil"/>
            </w:tcBorders>
          </w:tcPr>
          <w:p w:rsidR="006C4ADD" w:rsidRPr="00542493" w:rsidRDefault="006C4ADD" w:rsidP="00474F53">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2SLS-LL</w:t>
            </w:r>
          </w:p>
        </w:tc>
        <w:tc>
          <w:tcPr>
            <w:tcW w:w="1083" w:type="dxa"/>
            <w:tcBorders>
              <w:left w:val="nil"/>
              <w:bottom w:val="single" w:sz="6" w:space="0" w:color="auto"/>
              <w:right w:val="nil"/>
            </w:tcBorders>
          </w:tcPr>
          <w:p w:rsidR="006C4ADD" w:rsidRPr="00542493" w:rsidRDefault="006C4ADD" w:rsidP="00474F53">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2SLS-LL</w:t>
            </w:r>
          </w:p>
        </w:tc>
      </w:tr>
      <w:tr w:rsidR="00593858" w:rsidRPr="00542493" w:rsidTr="00714173">
        <w:trPr>
          <w:trHeight w:val="67"/>
          <w:jc w:val="center"/>
        </w:trPr>
        <w:tc>
          <w:tcPr>
            <w:tcW w:w="2681" w:type="dxa"/>
            <w:tcBorders>
              <w:top w:val="single" w:sz="6" w:space="0" w:color="auto"/>
              <w:left w:val="nil"/>
              <w:bottom w:val="nil"/>
              <w:right w:val="nil"/>
            </w:tcBorders>
          </w:tcPr>
          <w:p w:rsidR="00593858" w:rsidRPr="00542493" w:rsidRDefault="00593858" w:rsidP="00474F53">
            <w:pPr>
              <w:widowControl w:val="0"/>
              <w:autoSpaceDE w:val="0"/>
              <w:autoSpaceDN w:val="0"/>
              <w:adjustRightInd w:val="0"/>
              <w:spacing w:line="240" w:lineRule="auto"/>
              <w:ind w:right="-102"/>
              <w:rPr>
                <w:rFonts w:cs="Times New Roman"/>
                <w:sz w:val="19"/>
                <w:szCs w:val="19"/>
              </w:rPr>
            </w:pPr>
          </w:p>
        </w:tc>
        <w:tc>
          <w:tcPr>
            <w:tcW w:w="1049" w:type="dxa"/>
            <w:tcBorders>
              <w:top w:val="single" w:sz="6" w:space="0" w:color="auto"/>
              <w:left w:val="nil"/>
              <w:bottom w:val="nil"/>
              <w:right w:val="nil"/>
            </w:tcBorders>
          </w:tcPr>
          <w:p w:rsidR="00593858" w:rsidRPr="00542493" w:rsidRDefault="00593858" w:rsidP="00474F53">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single" w:sz="6" w:space="0" w:color="auto"/>
              <w:left w:val="nil"/>
              <w:bottom w:val="nil"/>
              <w:right w:val="nil"/>
            </w:tcBorders>
          </w:tcPr>
          <w:p w:rsidR="00593858" w:rsidRPr="00542493" w:rsidRDefault="00593858" w:rsidP="00474F53">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single" w:sz="6" w:space="0" w:color="auto"/>
              <w:left w:val="nil"/>
              <w:bottom w:val="nil"/>
              <w:right w:val="nil"/>
            </w:tcBorders>
          </w:tcPr>
          <w:p w:rsidR="00593858" w:rsidRPr="00542493" w:rsidRDefault="00593858" w:rsidP="00474F53">
            <w:pPr>
              <w:widowControl w:val="0"/>
              <w:autoSpaceDE w:val="0"/>
              <w:autoSpaceDN w:val="0"/>
              <w:adjustRightInd w:val="0"/>
              <w:spacing w:line="240" w:lineRule="auto"/>
              <w:ind w:left="-102" w:right="-102"/>
              <w:jc w:val="center"/>
              <w:rPr>
                <w:rFonts w:cs="Times New Roman"/>
                <w:sz w:val="19"/>
                <w:szCs w:val="19"/>
              </w:rPr>
            </w:pPr>
          </w:p>
        </w:tc>
        <w:tc>
          <w:tcPr>
            <w:tcW w:w="170" w:type="dxa"/>
            <w:tcBorders>
              <w:top w:val="single" w:sz="6" w:space="0" w:color="auto"/>
              <w:left w:val="nil"/>
              <w:bottom w:val="nil"/>
              <w:right w:val="nil"/>
            </w:tcBorders>
          </w:tcPr>
          <w:p w:rsidR="00593858" w:rsidRPr="00542493" w:rsidRDefault="00593858" w:rsidP="00474F53">
            <w:pPr>
              <w:widowControl w:val="0"/>
              <w:autoSpaceDE w:val="0"/>
              <w:autoSpaceDN w:val="0"/>
              <w:adjustRightInd w:val="0"/>
              <w:spacing w:line="240" w:lineRule="auto"/>
              <w:ind w:left="-102" w:right="-102"/>
              <w:jc w:val="center"/>
              <w:rPr>
                <w:rFonts w:cs="Times New Roman"/>
                <w:sz w:val="19"/>
                <w:szCs w:val="19"/>
              </w:rPr>
            </w:pPr>
          </w:p>
        </w:tc>
        <w:tc>
          <w:tcPr>
            <w:tcW w:w="1055" w:type="dxa"/>
            <w:tcBorders>
              <w:top w:val="single" w:sz="6" w:space="0" w:color="auto"/>
              <w:left w:val="nil"/>
              <w:bottom w:val="nil"/>
              <w:right w:val="nil"/>
            </w:tcBorders>
          </w:tcPr>
          <w:p w:rsidR="00593858" w:rsidRPr="00542493" w:rsidRDefault="00593858" w:rsidP="00474F53">
            <w:pPr>
              <w:widowControl w:val="0"/>
              <w:autoSpaceDE w:val="0"/>
              <w:autoSpaceDN w:val="0"/>
              <w:adjustRightInd w:val="0"/>
              <w:spacing w:line="240" w:lineRule="auto"/>
              <w:ind w:left="-102" w:right="-102"/>
              <w:jc w:val="center"/>
              <w:rPr>
                <w:rFonts w:cs="Times New Roman"/>
                <w:sz w:val="19"/>
                <w:szCs w:val="19"/>
              </w:rPr>
            </w:pPr>
          </w:p>
        </w:tc>
        <w:tc>
          <w:tcPr>
            <w:tcW w:w="1083" w:type="dxa"/>
            <w:tcBorders>
              <w:top w:val="single" w:sz="6" w:space="0" w:color="auto"/>
              <w:left w:val="nil"/>
              <w:bottom w:val="nil"/>
              <w:right w:val="nil"/>
            </w:tcBorders>
          </w:tcPr>
          <w:p w:rsidR="00593858" w:rsidRPr="00542493" w:rsidRDefault="00593858" w:rsidP="00474F53">
            <w:pPr>
              <w:widowControl w:val="0"/>
              <w:autoSpaceDE w:val="0"/>
              <w:autoSpaceDN w:val="0"/>
              <w:adjustRightInd w:val="0"/>
              <w:spacing w:line="240" w:lineRule="auto"/>
              <w:ind w:left="-102" w:right="-102"/>
              <w:jc w:val="center"/>
              <w:rPr>
                <w:rFonts w:cs="Times New Roman"/>
                <w:sz w:val="19"/>
                <w:szCs w:val="19"/>
              </w:rPr>
            </w:pPr>
          </w:p>
        </w:tc>
        <w:tc>
          <w:tcPr>
            <w:tcW w:w="1083" w:type="dxa"/>
            <w:tcBorders>
              <w:top w:val="single" w:sz="6" w:space="0" w:color="auto"/>
              <w:left w:val="nil"/>
              <w:bottom w:val="nil"/>
              <w:right w:val="nil"/>
            </w:tcBorders>
          </w:tcPr>
          <w:p w:rsidR="00593858" w:rsidRPr="00542493" w:rsidRDefault="00593858" w:rsidP="00474F53">
            <w:pPr>
              <w:widowControl w:val="0"/>
              <w:autoSpaceDE w:val="0"/>
              <w:autoSpaceDN w:val="0"/>
              <w:adjustRightInd w:val="0"/>
              <w:spacing w:line="240" w:lineRule="auto"/>
              <w:ind w:left="-102" w:right="-102"/>
              <w:jc w:val="center"/>
              <w:rPr>
                <w:rFonts w:cs="Times New Roman"/>
                <w:sz w:val="19"/>
                <w:szCs w:val="19"/>
              </w:rPr>
            </w:pPr>
          </w:p>
        </w:tc>
      </w:tr>
      <w:tr w:rsidR="003C1EB0" w:rsidRPr="00542493" w:rsidTr="00714173">
        <w:trPr>
          <w:jc w:val="center"/>
        </w:trPr>
        <w:tc>
          <w:tcPr>
            <w:tcW w:w="2681" w:type="dxa"/>
            <w:tcBorders>
              <w:top w:val="nil"/>
              <w:left w:val="nil"/>
              <w:bottom w:val="nil"/>
              <w:right w:val="nil"/>
            </w:tcBorders>
          </w:tcPr>
          <w:p w:rsidR="003C1EB0" w:rsidRPr="00542493" w:rsidRDefault="003C1EB0" w:rsidP="00474F53">
            <w:pPr>
              <w:autoSpaceDE w:val="0"/>
              <w:autoSpaceDN w:val="0"/>
              <w:adjustRightInd w:val="0"/>
              <w:spacing w:line="240" w:lineRule="auto"/>
              <w:ind w:right="-102"/>
              <w:jc w:val="left"/>
              <w:rPr>
                <w:rFonts w:cs="Univers"/>
                <w:sz w:val="19"/>
                <w:szCs w:val="19"/>
              </w:rPr>
            </w:pPr>
            <w:r w:rsidRPr="00542493">
              <w:rPr>
                <w:rFonts w:cs="Univers"/>
                <w:sz w:val="19"/>
                <w:szCs w:val="19"/>
              </w:rPr>
              <w:t>∆ KW investment</w:t>
            </w:r>
          </w:p>
        </w:tc>
        <w:tc>
          <w:tcPr>
            <w:tcW w:w="1049"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0.0361***</w:t>
            </w:r>
          </w:p>
        </w:tc>
        <w:tc>
          <w:tcPr>
            <w:tcW w:w="1134"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0.0420***</w:t>
            </w:r>
          </w:p>
        </w:tc>
        <w:tc>
          <w:tcPr>
            <w:tcW w:w="1134"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0.0410***</w:t>
            </w:r>
          </w:p>
        </w:tc>
        <w:tc>
          <w:tcPr>
            <w:tcW w:w="170"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-0.147***</w:t>
            </w:r>
          </w:p>
        </w:tc>
        <w:tc>
          <w:tcPr>
            <w:tcW w:w="1083"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-0.153***</w:t>
            </w:r>
          </w:p>
        </w:tc>
        <w:tc>
          <w:tcPr>
            <w:tcW w:w="1083"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-0.148***</w:t>
            </w:r>
          </w:p>
        </w:tc>
      </w:tr>
      <w:tr w:rsidR="003C1EB0" w:rsidRPr="00542493" w:rsidTr="00714173">
        <w:trPr>
          <w:jc w:val="center"/>
        </w:trPr>
        <w:tc>
          <w:tcPr>
            <w:tcW w:w="2681" w:type="dxa"/>
            <w:tcBorders>
              <w:top w:val="nil"/>
              <w:left w:val="nil"/>
              <w:bottom w:val="nil"/>
              <w:right w:val="nil"/>
            </w:tcBorders>
          </w:tcPr>
          <w:p w:rsidR="003C1EB0" w:rsidRPr="00542493" w:rsidRDefault="003C1EB0" w:rsidP="00474F53">
            <w:pPr>
              <w:autoSpaceDE w:val="0"/>
              <w:autoSpaceDN w:val="0"/>
              <w:adjustRightInd w:val="0"/>
              <w:spacing w:line="240" w:lineRule="auto"/>
              <w:ind w:right="-102"/>
              <w:jc w:val="left"/>
              <w:rPr>
                <w:rFonts w:cs="Univers"/>
                <w:sz w:val="19"/>
                <w:szCs w:val="19"/>
              </w:rPr>
            </w:pPr>
          </w:p>
        </w:tc>
        <w:tc>
          <w:tcPr>
            <w:tcW w:w="1049"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(0.0134)</w:t>
            </w:r>
          </w:p>
        </w:tc>
        <w:tc>
          <w:tcPr>
            <w:tcW w:w="1134"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(0.0130)</w:t>
            </w:r>
          </w:p>
        </w:tc>
        <w:tc>
          <w:tcPr>
            <w:tcW w:w="1134"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(0.0129)</w:t>
            </w:r>
          </w:p>
        </w:tc>
        <w:tc>
          <w:tcPr>
            <w:tcW w:w="170"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(0.0534)</w:t>
            </w:r>
          </w:p>
        </w:tc>
        <w:tc>
          <w:tcPr>
            <w:tcW w:w="1083"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(0.0524)</w:t>
            </w:r>
          </w:p>
        </w:tc>
        <w:tc>
          <w:tcPr>
            <w:tcW w:w="1083"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(0.0530)</w:t>
            </w:r>
          </w:p>
        </w:tc>
      </w:tr>
      <w:tr w:rsidR="003C1EB0" w:rsidRPr="00542493" w:rsidTr="00714173">
        <w:trPr>
          <w:jc w:val="center"/>
        </w:trPr>
        <w:tc>
          <w:tcPr>
            <w:tcW w:w="2681" w:type="dxa"/>
            <w:tcBorders>
              <w:top w:val="nil"/>
              <w:left w:val="nil"/>
              <w:bottom w:val="nil"/>
              <w:right w:val="nil"/>
            </w:tcBorders>
          </w:tcPr>
          <w:p w:rsidR="003C1EB0" w:rsidRPr="00542493" w:rsidRDefault="003C1EB0" w:rsidP="003C1EB0">
            <w:pPr>
              <w:autoSpaceDE w:val="0"/>
              <w:autoSpaceDN w:val="0"/>
              <w:adjustRightInd w:val="0"/>
              <w:spacing w:line="240" w:lineRule="auto"/>
              <w:ind w:right="-102"/>
              <w:jc w:val="left"/>
              <w:rPr>
                <w:rFonts w:cs="Univers"/>
                <w:sz w:val="19"/>
                <w:szCs w:val="19"/>
              </w:rPr>
            </w:pPr>
            <w:r w:rsidRPr="00542493">
              <w:rPr>
                <w:rFonts w:cs="Univers"/>
                <w:sz w:val="19"/>
                <w:szCs w:val="19"/>
              </w:rPr>
              <w:t>∆ Adjacent to KW investment</w:t>
            </w:r>
          </w:p>
        </w:tc>
        <w:tc>
          <w:tcPr>
            <w:tcW w:w="1049"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0.0722***</w:t>
            </w:r>
          </w:p>
        </w:tc>
        <w:tc>
          <w:tcPr>
            <w:tcW w:w="1134"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p>
        </w:tc>
        <w:tc>
          <w:tcPr>
            <w:tcW w:w="1134"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p>
        </w:tc>
        <w:tc>
          <w:tcPr>
            <w:tcW w:w="170"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-0.166***</w:t>
            </w:r>
          </w:p>
        </w:tc>
        <w:tc>
          <w:tcPr>
            <w:tcW w:w="1083"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p>
        </w:tc>
        <w:tc>
          <w:tcPr>
            <w:tcW w:w="1083"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p>
        </w:tc>
      </w:tr>
      <w:tr w:rsidR="003C1EB0" w:rsidRPr="00542493" w:rsidTr="00714173">
        <w:trPr>
          <w:jc w:val="center"/>
        </w:trPr>
        <w:tc>
          <w:tcPr>
            <w:tcW w:w="2681" w:type="dxa"/>
            <w:tcBorders>
              <w:top w:val="nil"/>
              <w:left w:val="nil"/>
              <w:bottom w:val="nil"/>
              <w:right w:val="nil"/>
            </w:tcBorders>
          </w:tcPr>
          <w:p w:rsidR="003C1EB0" w:rsidRPr="00542493" w:rsidRDefault="003C1EB0" w:rsidP="00162D18">
            <w:pPr>
              <w:autoSpaceDE w:val="0"/>
              <w:autoSpaceDN w:val="0"/>
              <w:adjustRightInd w:val="0"/>
              <w:spacing w:line="240" w:lineRule="auto"/>
              <w:ind w:right="-102"/>
              <w:jc w:val="left"/>
              <w:rPr>
                <w:rFonts w:cs="Univers"/>
                <w:sz w:val="19"/>
                <w:szCs w:val="19"/>
              </w:rPr>
            </w:pPr>
          </w:p>
        </w:tc>
        <w:tc>
          <w:tcPr>
            <w:tcW w:w="1049"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(0.0158)</w:t>
            </w:r>
          </w:p>
        </w:tc>
        <w:tc>
          <w:tcPr>
            <w:tcW w:w="1134"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p>
        </w:tc>
        <w:tc>
          <w:tcPr>
            <w:tcW w:w="1134"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p>
        </w:tc>
        <w:tc>
          <w:tcPr>
            <w:tcW w:w="170"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(0.0348)</w:t>
            </w:r>
          </w:p>
        </w:tc>
        <w:tc>
          <w:tcPr>
            <w:tcW w:w="1083"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p>
        </w:tc>
        <w:tc>
          <w:tcPr>
            <w:tcW w:w="1083"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p>
        </w:tc>
      </w:tr>
      <w:tr w:rsidR="003C1EB0" w:rsidRPr="00542493" w:rsidTr="00714173">
        <w:trPr>
          <w:jc w:val="center"/>
        </w:trPr>
        <w:tc>
          <w:tcPr>
            <w:tcW w:w="2681" w:type="dxa"/>
            <w:tcBorders>
              <w:top w:val="nil"/>
              <w:left w:val="nil"/>
              <w:bottom w:val="nil"/>
              <w:right w:val="nil"/>
            </w:tcBorders>
          </w:tcPr>
          <w:p w:rsidR="003C1EB0" w:rsidRPr="00542493" w:rsidRDefault="003C1EB0" w:rsidP="003C1EB0">
            <w:pPr>
              <w:autoSpaceDE w:val="0"/>
              <w:autoSpaceDN w:val="0"/>
              <w:adjustRightInd w:val="0"/>
              <w:spacing w:line="240" w:lineRule="auto"/>
              <w:ind w:right="-102"/>
              <w:jc w:val="left"/>
              <w:rPr>
                <w:rFonts w:cs="Univers"/>
                <w:sz w:val="19"/>
                <w:szCs w:val="19"/>
              </w:rPr>
            </w:pPr>
            <w:r w:rsidRPr="00542493">
              <w:rPr>
                <w:rFonts w:cs="Univers"/>
                <w:sz w:val="19"/>
                <w:szCs w:val="19"/>
              </w:rPr>
              <w:t>∆ KW investment, &lt;2.5km</w:t>
            </w:r>
          </w:p>
        </w:tc>
        <w:tc>
          <w:tcPr>
            <w:tcW w:w="1049"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p>
        </w:tc>
        <w:tc>
          <w:tcPr>
            <w:tcW w:w="1134"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0.0561***</w:t>
            </w:r>
          </w:p>
        </w:tc>
        <w:tc>
          <w:tcPr>
            <w:tcW w:w="1134"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p>
        </w:tc>
        <w:tc>
          <w:tcPr>
            <w:tcW w:w="170"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p>
        </w:tc>
        <w:tc>
          <w:tcPr>
            <w:tcW w:w="1083"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-0.102***</w:t>
            </w:r>
          </w:p>
        </w:tc>
        <w:tc>
          <w:tcPr>
            <w:tcW w:w="1083"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p>
        </w:tc>
      </w:tr>
      <w:tr w:rsidR="003C1EB0" w:rsidRPr="00542493" w:rsidTr="00714173">
        <w:trPr>
          <w:jc w:val="center"/>
        </w:trPr>
        <w:tc>
          <w:tcPr>
            <w:tcW w:w="2681" w:type="dxa"/>
            <w:tcBorders>
              <w:top w:val="nil"/>
              <w:left w:val="nil"/>
              <w:bottom w:val="nil"/>
              <w:right w:val="nil"/>
            </w:tcBorders>
          </w:tcPr>
          <w:p w:rsidR="003C1EB0" w:rsidRPr="00542493" w:rsidRDefault="003C1EB0" w:rsidP="00162D18">
            <w:pPr>
              <w:autoSpaceDE w:val="0"/>
              <w:autoSpaceDN w:val="0"/>
              <w:adjustRightInd w:val="0"/>
              <w:spacing w:line="240" w:lineRule="auto"/>
              <w:ind w:right="-102"/>
              <w:jc w:val="left"/>
              <w:rPr>
                <w:rFonts w:cs="Univers"/>
                <w:sz w:val="19"/>
                <w:szCs w:val="19"/>
              </w:rPr>
            </w:pPr>
          </w:p>
        </w:tc>
        <w:tc>
          <w:tcPr>
            <w:tcW w:w="1049"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p>
        </w:tc>
        <w:tc>
          <w:tcPr>
            <w:tcW w:w="1134"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(0.00896)</w:t>
            </w:r>
          </w:p>
        </w:tc>
        <w:tc>
          <w:tcPr>
            <w:tcW w:w="1134"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p>
        </w:tc>
        <w:tc>
          <w:tcPr>
            <w:tcW w:w="170"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p>
        </w:tc>
        <w:tc>
          <w:tcPr>
            <w:tcW w:w="1083"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(0.0265)</w:t>
            </w:r>
          </w:p>
        </w:tc>
        <w:tc>
          <w:tcPr>
            <w:tcW w:w="1083"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p>
        </w:tc>
      </w:tr>
      <w:tr w:rsidR="003C1EB0" w:rsidRPr="00542493" w:rsidTr="00714173">
        <w:trPr>
          <w:jc w:val="center"/>
        </w:trPr>
        <w:tc>
          <w:tcPr>
            <w:tcW w:w="2681" w:type="dxa"/>
            <w:tcBorders>
              <w:top w:val="nil"/>
              <w:left w:val="nil"/>
              <w:bottom w:val="nil"/>
              <w:right w:val="nil"/>
            </w:tcBorders>
          </w:tcPr>
          <w:p w:rsidR="003C1EB0" w:rsidRPr="00542493" w:rsidRDefault="003C1EB0" w:rsidP="003C1EB0">
            <w:pPr>
              <w:autoSpaceDE w:val="0"/>
              <w:autoSpaceDN w:val="0"/>
              <w:adjustRightInd w:val="0"/>
              <w:spacing w:line="240" w:lineRule="auto"/>
              <w:ind w:right="-102"/>
              <w:jc w:val="left"/>
              <w:rPr>
                <w:rFonts w:cs="Univers"/>
                <w:sz w:val="19"/>
                <w:szCs w:val="19"/>
              </w:rPr>
            </w:pPr>
            <w:r w:rsidRPr="00542493">
              <w:rPr>
                <w:rFonts w:cs="Univers"/>
                <w:sz w:val="19"/>
                <w:szCs w:val="19"/>
              </w:rPr>
              <w:t>∆ KW investment, &lt;0.5km</w:t>
            </w:r>
          </w:p>
        </w:tc>
        <w:tc>
          <w:tcPr>
            <w:tcW w:w="1049"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p>
        </w:tc>
        <w:tc>
          <w:tcPr>
            <w:tcW w:w="1134"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p>
        </w:tc>
        <w:tc>
          <w:tcPr>
            <w:tcW w:w="1134"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0.0723***</w:t>
            </w:r>
          </w:p>
        </w:tc>
        <w:tc>
          <w:tcPr>
            <w:tcW w:w="170"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p>
        </w:tc>
        <w:tc>
          <w:tcPr>
            <w:tcW w:w="1083"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p>
        </w:tc>
        <w:tc>
          <w:tcPr>
            <w:tcW w:w="1083"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-0.189***</w:t>
            </w:r>
          </w:p>
        </w:tc>
      </w:tr>
      <w:tr w:rsidR="003C1EB0" w:rsidRPr="00542493" w:rsidTr="00714173">
        <w:trPr>
          <w:jc w:val="center"/>
        </w:trPr>
        <w:tc>
          <w:tcPr>
            <w:tcW w:w="2681" w:type="dxa"/>
            <w:tcBorders>
              <w:top w:val="nil"/>
              <w:left w:val="nil"/>
              <w:bottom w:val="nil"/>
              <w:right w:val="nil"/>
            </w:tcBorders>
          </w:tcPr>
          <w:p w:rsidR="003C1EB0" w:rsidRPr="00542493" w:rsidRDefault="003C1EB0" w:rsidP="00622084">
            <w:pPr>
              <w:autoSpaceDE w:val="0"/>
              <w:autoSpaceDN w:val="0"/>
              <w:adjustRightInd w:val="0"/>
              <w:spacing w:line="240" w:lineRule="auto"/>
              <w:ind w:right="-102"/>
              <w:jc w:val="left"/>
              <w:rPr>
                <w:rFonts w:cs="Univers"/>
                <w:sz w:val="19"/>
                <w:szCs w:val="19"/>
              </w:rPr>
            </w:pPr>
          </w:p>
        </w:tc>
        <w:tc>
          <w:tcPr>
            <w:tcW w:w="1049"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p>
        </w:tc>
        <w:tc>
          <w:tcPr>
            <w:tcW w:w="1134"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p>
        </w:tc>
        <w:tc>
          <w:tcPr>
            <w:tcW w:w="1134"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(0.0110)</w:t>
            </w:r>
          </w:p>
        </w:tc>
        <w:tc>
          <w:tcPr>
            <w:tcW w:w="170"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p>
        </w:tc>
        <w:tc>
          <w:tcPr>
            <w:tcW w:w="1083"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p>
        </w:tc>
        <w:tc>
          <w:tcPr>
            <w:tcW w:w="1083"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(0.0428)</w:t>
            </w:r>
          </w:p>
        </w:tc>
      </w:tr>
      <w:tr w:rsidR="003C1EB0" w:rsidRPr="00542493" w:rsidTr="00714173">
        <w:trPr>
          <w:jc w:val="center"/>
        </w:trPr>
        <w:tc>
          <w:tcPr>
            <w:tcW w:w="2681" w:type="dxa"/>
            <w:tcBorders>
              <w:top w:val="nil"/>
              <w:left w:val="nil"/>
              <w:bottom w:val="nil"/>
              <w:right w:val="nil"/>
            </w:tcBorders>
          </w:tcPr>
          <w:p w:rsidR="003C1EB0" w:rsidRPr="00542493" w:rsidRDefault="003C1EB0" w:rsidP="00622084">
            <w:pPr>
              <w:autoSpaceDE w:val="0"/>
              <w:autoSpaceDN w:val="0"/>
              <w:adjustRightInd w:val="0"/>
              <w:spacing w:line="240" w:lineRule="auto"/>
              <w:ind w:right="-102"/>
              <w:jc w:val="left"/>
              <w:rPr>
                <w:rFonts w:cs="Univers"/>
                <w:sz w:val="19"/>
                <w:szCs w:val="19"/>
              </w:rPr>
            </w:pPr>
            <w:r w:rsidRPr="00542493">
              <w:rPr>
                <w:rFonts w:cs="Univers"/>
                <w:sz w:val="19"/>
                <w:szCs w:val="19"/>
              </w:rPr>
              <w:t>∆ KW investment, 0.5-1.0km</w:t>
            </w:r>
          </w:p>
        </w:tc>
        <w:tc>
          <w:tcPr>
            <w:tcW w:w="1049"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p>
        </w:tc>
        <w:tc>
          <w:tcPr>
            <w:tcW w:w="1134"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p>
        </w:tc>
        <w:tc>
          <w:tcPr>
            <w:tcW w:w="1134"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0.0790***</w:t>
            </w:r>
          </w:p>
        </w:tc>
        <w:tc>
          <w:tcPr>
            <w:tcW w:w="170"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p>
        </w:tc>
        <w:tc>
          <w:tcPr>
            <w:tcW w:w="1083"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p>
        </w:tc>
        <w:tc>
          <w:tcPr>
            <w:tcW w:w="1083"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-0.176***</w:t>
            </w:r>
          </w:p>
        </w:tc>
      </w:tr>
      <w:tr w:rsidR="003C1EB0" w:rsidRPr="00542493" w:rsidTr="00714173">
        <w:trPr>
          <w:jc w:val="center"/>
        </w:trPr>
        <w:tc>
          <w:tcPr>
            <w:tcW w:w="2681" w:type="dxa"/>
            <w:tcBorders>
              <w:top w:val="nil"/>
              <w:left w:val="nil"/>
              <w:bottom w:val="nil"/>
              <w:right w:val="nil"/>
            </w:tcBorders>
          </w:tcPr>
          <w:p w:rsidR="003C1EB0" w:rsidRPr="00542493" w:rsidRDefault="003C1EB0" w:rsidP="00474F53">
            <w:pPr>
              <w:autoSpaceDE w:val="0"/>
              <w:autoSpaceDN w:val="0"/>
              <w:adjustRightInd w:val="0"/>
              <w:spacing w:line="240" w:lineRule="auto"/>
              <w:ind w:right="-102"/>
              <w:jc w:val="left"/>
              <w:rPr>
                <w:rFonts w:cs="Univers"/>
                <w:sz w:val="19"/>
                <w:szCs w:val="19"/>
              </w:rPr>
            </w:pPr>
          </w:p>
        </w:tc>
        <w:tc>
          <w:tcPr>
            <w:tcW w:w="1049"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p>
        </w:tc>
        <w:tc>
          <w:tcPr>
            <w:tcW w:w="1134"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p>
        </w:tc>
        <w:tc>
          <w:tcPr>
            <w:tcW w:w="1134"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(0.0179)</w:t>
            </w:r>
          </w:p>
        </w:tc>
        <w:tc>
          <w:tcPr>
            <w:tcW w:w="170"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p>
        </w:tc>
        <w:tc>
          <w:tcPr>
            <w:tcW w:w="1083"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p>
        </w:tc>
        <w:tc>
          <w:tcPr>
            <w:tcW w:w="1083"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(0.0443)</w:t>
            </w:r>
          </w:p>
        </w:tc>
      </w:tr>
      <w:tr w:rsidR="003C1EB0" w:rsidRPr="00542493" w:rsidTr="00714173">
        <w:trPr>
          <w:jc w:val="center"/>
        </w:trPr>
        <w:tc>
          <w:tcPr>
            <w:tcW w:w="2681" w:type="dxa"/>
            <w:tcBorders>
              <w:top w:val="nil"/>
              <w:left w:val="nil"/>
              <w:bottom w:val="nil"/>
              <w:right w:val="nil"/>
            </w:tcBorders>
          </w:tcPr>
          <w:p w:rsidR="003C1EB0" w:rsidRPr="00542493" w:rsidRDefault="003C1EB0" w:rsidP="003C1EB0">
            <w:pPr>
              <w:autoSpaceDE w:val="0"/>
              <w:autoSpaceDN w:val="0"/>
              <w:adjustRightInd w:val="0"/>
              <w:spacing w:line="240" w:lineRule="auto"/>
              <w:ind w:right="-102"/>
              <w:jc w:val="left"/>
              <w:rPr>
                <w:rFonts w:cs="Univers"/>
                <w:sz w:val="19"/>
                <w:szCs w:val="19"/>
              </w:rPr>
            </w:pPr>
            <w:r w:rsidRPr="00542493">
              <w:rPr>
                <w:rFonts w:cs="Univers"/>
                <w:sz w:val="19"/>
                <w:szCs w:val="19"/>
              </w:rPr>
              <w:t>∆ KW investment, 1.0-1.5km</w:t>
            </w:r>
          </w:p>
        </w:tc>
        <w:tc>
          <w:tcPr>
            <w:tcW w:w="1049"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p>
        </w:tc>
        <w:tc>
          <w:tcPr>
            <w:tcW w:w="1134"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p>
        </w:tc>
        <w:tc>
          <w:tcPr>
            <w:tcW w:w="1134"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0.0541***</w:t>
            </w:r>
          </w:p>
        </w:tc>
        <w:tc>
          <w:tcPr>
            <w:tcW w:w="170"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p>
        </w:tc>
        <w:tc>
          <w:tcPr>
            <w:tcW w:w="1083"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p>
        </w:tc>
        <w:tc>
          <w:tcPr>
            <w:tcW w:w="1083"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-0.105***</w:t>
            </w:r>
          </w:p>
        </w:tc>
      </w:tr>
      <w:tr w:rsidR="003C1EB0" w:rsidRPr="00542493" w:rsidTr="00714173">
        <w:trPr>
          <w:jc w:val="center"/>
        </w:trPr>
        <w:tc>
          <w:tcPr>
            <w:tcW w:w="2681" w:type="dxa"/>
            <w:tcBorders>
              <w:top w:val="nil"/>
              <w:left w:val="nil"/>
              <w:bottom w:val="nil"/>
              <w:right w:val="nil"/>
            </w:tcBorders>
          </w:tcPr>
          <w:p w:rsidR="003C1EB0" w:rsidRPr="00542493" w:rsidRDefault="003C1EB0" w:rsidP="00474F53">
            <w:pPr>
              <w:autoSpaceDE w:val="0"/>
              <w:autoSpaceDN w:val="0"/>
              <w:adjustRightInd w:val="0"/>
              <w:spacing w:line="240" w:lineRule="auto"/>
              <w:ind w:right="-102"/>
              <w:jc w:val="left"/>
              <w:rPr>
                <w:rFonts w:cs="Univers"/>
                <w:sz w:val="19"/>
                <w:szCs w:val="19"/>
              </w:rPr>
            </w:pPr>
          </w:p>
        </w:tc>
        <w:tc>
          <w:tcPr>
            <w:tcW w:w="1049"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p>
        </w:tc>
        <w:tc>
          <w:tcPr>
            <w:tcW w:w="1134"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p>
        </w:tc>
        <w:tc>
          <w:tcPr>
            <w:tcW w:w="1134"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(0.0145)</w:t>
            </w:r>
          </w:p>
        </w:tc>
        <w:tc>
          <w:tcPr>
            <w:tcW w:w="170"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p>
        </w:tc>
        <w:tc>
          <w:tcPr>
            <w:tcW w:w="1083"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p>
        </w:tc>
        <w:tc>
          <w:tcPr>
            <w:tcW w:w="1083"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(0.0401)</w:t>
            </w:r>
          </w:p>
        </w:tc>
      </w:tr>
      <w:tr w:rsidR="003C1EB0" w:rsidRPr="00542493" w:rsidTr="00714173">
        <w:trPr>
          <w:jc w:val="center"/>
        </w:trPr>
        <w:tc>
          <w:tcPr>
            <w:tcW w:w="2681" w:type="dxa"/>
            <w:tcBorders>
              <w:top w:val="nil"/>
              <w:left w:val="nil"/>
              <w:bottom w:val="nil"/>
              <w:right w:val="nil"/>
            </w:tcBorders>
          </w:tcPr>
          <w:p w:rsidR="003C1EB0" w:rsidRPr="00542493" w:rsidRDefault="003C1EB0" w:rsidP="003C1EB0">
            <w:pPr>
              <w:autoSpaceDE w:val="0"/>
              <w:autoSpaceDN w:val="0"/>
              <w:adjustRightInd w:val="0"/>
              <w:spacing w:line="240" w:lineRule="auto"/>
              <w:ind w:right="-102"/>
              <w:jc w:val="left"/>
              <w:rPr>
                <w:rFonts w:cs="Univers"/>
                <w:sz w:val="19"/>
                <w:szCs w:val="19"/>
              </w:rPr>
            </w:pPr>
            <w:r w:rsidRPr="00542493">
              <w:rPr>
                <w:rFonts w:cs="Univers"/>
                <w:sz w:val="19"/>
                <w:szCs w:val="19"/>
              </w:rPr>
              <w:t>∆ KW investment, 1.5-2.0km</w:t>
            </w:r>
          </w:p>
        </w:tc>
        <w:tc>
          <w:tcPr>
            <w:tcW w:w="1049"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p>
        </w:tc>
        <w:tc>
          <w:tcPr>
            <w:tcW w:w="1134"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p>
        </w:tc>
        <w:tc>
          <w:tcPr>
            <w:tcW w:w="1134"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0.0186</w:t>
            </w:r>
          </w:p>
        </w:tc>
        <w:tc>
          <w:tcPr>
            <w:tcW w:w="170"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p>
        </w:tc>
        <w:tc>
          <w:tcPr>
            <w:tcW w:w="1083"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p>
        </w:tc>
        <w:tc>
          <w:tcPr>
            <w:tcW w:w="1083"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0.0516</w:t>
            </w:r>
          </w:p>
        </w:tc>
      </w:tr>
      <w:tr w:rsidR="003C1EB0" w:rsidRPr="00542493" w:rsidTr="00714173">
        <w:trPr>
          <w:jc w:val="center"/>
        </w:trPr>
        <w:tc>
          <w:tcPr>
            <w:tcW w:w="2681" w:type="dxa"/>
            <w:tcBorders>
              <w:top w:val="nil"/>
              <w:left w:val="nil"/>
              <w:bottom w:val="nil"/>
              <w:right w:val="nil"/>
            </w:tcBorders>
          </w:tcPr>
          <w:p w:rsidR="003C1EB0" w:rsidRPr="00542493" w:rsidRDefault="003C1EB0" w:rsidP="00474F53">
            <w:pPr>
              <w:autoSpaceDE w:val="0"/>
              <w:autoSpaceDN w:val="0"/>
              <w:adjustRightInd w:val="0"/>
              <w:spacing w:line="240" w:lineRule="auto"/>
              <w:ind w:right="-102"/>
              <w:jc w:val="left"/>
              <w:rPr>
                <w:rFonts w:cs="Univers"/>
                <w:sz w:val="19"/>
                <w:szCs w:val="19"/>
              </w:rPr>
            </w:pPr>
          </w:p>
        </w:tc>
        <w:tc>
          <w:tcPr>
            <w:tcW w:w="1049"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p>
        </w:tc>
        <w:tc>
          <w:tcPr>
            <w:tcW w:w="1134"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p>
        </w:tc>
        <w:tc>
          <w:tcPr>
            <w:tcW w:w="1134"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(0.0174)</w:t>
            </w:r>
          </w:p>
        </w:tc>
        <w:tc>
          <w:tcPr>
            <w:tcW w:w="170"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p>
        </w:tc>
        <w:tc>
          <w:tcPr>
            <w:tcW w:w="1083"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p>
        </w:tc>
        <w:tc>
          <w:tcPr>
            <w:tcW w:w="1083"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(0.0647)</w:t>
            </w:r>
          </w:p>
        </w:tc>
      </w:tr>
      <w:tr w:rsidR="003C1EB0" w:rsidRPr="00542493" w:rsidTr="00714173">
        <w:trPr>
          <w:jc w:val="center"/>
        </w:trPr>
        <w:tc>
          <w:tcPr>
            <w:tcW w:w="2681" w:type="dxa"/>
            <w:tcBorders>
              <w:top w:val="nil"/>
              <w:left w:val="nil"/>
              <w:bottom w:val="nil"/>
              <w:right w:val="nil"/>
            </w:tcBorders>
          </w:tcPr>
          <w:p w:rsidR="003C1EB0" w:rsidRPr="00542493" w:rsidRDefault="003C1EB0" w:rsidP="003C1EB0">
            <w:pPr>
              <w:autoSpaceDE w:val="0"/>
              <w:autoSpaceDN w:val="0"/>
              <w:adjustRightInd w:val="0"/>
              <w:spacing w:line="240" w:lineRule="auto"/>
              <w:ind w:right="-102"/>
              <w:jc w:val="left"/>
              <w:rPr>
                <w:rFonts w:cs="Univers"/>
                <w:sz w:val="19"/>
                <w:szCs w:val="19"/>
              </w:rPr>
            </w:pPr>
            <w:r w:rsidRPr="00542493">
              <w:rPr>
                <w:rFonts w:cs="Univers"/>
                <w:sz w:val="19"/>
                <w:szCs w:val="19"/>
              </w:rPr>
              <w:t>∆ KW investment, 2.0-2.5km</w:t>
            </w:r>
          </w:p>
        </w:tc>
        <w:tc>
          <w:tcPr>
            <w:tcW w:w="1049"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p>
        </w:tc>
        <w:tc>
          <w:tcPr>
            <w:tcW w:w="1134"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p>
        </w:tc>
        <w:tc>
          <w:tcPr>
            <w:tcW w:w="1134"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-0.0117</w:t>
            </w:r>
          </w:p>
        </w:tc>
        <w:tc>
          <w:tcPr>
            <w:tcW w:w="170"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p>
        </w:tc>
        <w:tc>
          <w:tcPr>
            <w:tcW w:w="1083"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p>
        </w:tc>
        <w:tc>
          <w:tcPr>
            <w:tcW w:w="1083"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0.0680</w:t>
            </w:r>
          </w:p>
        </w:tc>
      </w:tr>
      <w:tr w:rsidR="003C1EB0" w:rsidRPr="00542493" w:rsidTr="00714173">
        <w:trPr>
          <w:jc w:val="center"/>
        </w:trPr>
        <w:tc>
          <w:tcPr>
            <w:tcW w:w="2681" w:type="dxa"/>
            <w:tcBorders>
              <w:top w:val="nil"/>
              <w:left w:val="nil"/>
              <w:bottom w:val="nil"/>
              <w:right w:val="nil"/>
            </w:tcBorders>
          </w:tcPr>
          <w:p w:rsidR="003C1EB0" w:rsidRPr="00542493" w:rsidRDefault="003C1EB0" w:rsidP="00474F53">
            <w:pPr>
              <w:autoSpaceDE w:val="0"/>
              <w:autoSpaceDN w:val="0"/>
              <w:adjustRightInd w:val="0"/>
              <w:spacing w:line="240" w:lineRule="auto"/>
              <w:ind w:right="-102"/>
              <w:jc w:val="left"/>
              <w:rPr>
                <w:rFonts w:cs="Univers"/>
                <w:sz w:val="19"/>
                <w:szCs w:val="19"/>
              </w:rPr>
            </w:pPr>
          </w:p>
        </w:tc>
        <w:tc>
          <w:tcPr>
            <w:tcW w:w="1049"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p>
        </w:tc>
        <w:tc>
          <w:tcPr>
            <w:tcW w:w="1134"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p>
        </w:tc>
        <w:tc>
          <w:tcPr>
            <w:tcW w:w="1134"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(0.0111)</w:t>
            </w:r>
          </w:p>
        </w:tc>
        <w:tc>
          <w:tcPr>
            <w:tcW w:w="170"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p>
        </w:tc>
        <w:tc>
          <w:tcPr>
            <w:tcW w:w="1083"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p>
        </w:tc>
        <w:tc>
          <w:tcPr>
            <w:tcW w:w="1083"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(0.0680)</w:t>
            </w:r>
          </w:p>
        </w:tc>
      </w:tr>
      <w:tr w:rsidR="00593858" w:rsidRPr="00542493" w:rsidTr="00714173">
        <w:trPr>
          <w:jc w:val="center"/>
        </w:trPr>
        <w:tc>
          <w:tcPr>
            <w:tcW w:w="2681" w:type="dxa"/>
            <w:tcBorders>
              <w:top w:val="nil"/>
              <w:left w:val="nil"/>
              <w:bottom w:val="nil"/>
              <w:right w:val="nil"/>
            </w:tcBorders>
          </w:tcPr>
          <w:p w:rsidR="00593858" w:rsidRPr="00542493" w:rsidRDefault="00593858" w:rsidP="00474F53">
            <w:pPr>
              <w:autoSpaceDE w:val="0"/>
              <w:autoSpaceDN w:val="0"/>
              <w:adjustRightInd w:val="0"/>
              <w:spacing w:line="240" w:lineRule="auto"/>
              <w:ind w:right="-102"/>
              <w:jc w:val="left"/>
              <w:rPr>
                <w:rFonts w:cs="Univers"/>
                <w:sz w:val="19"/>
                <w:szCs w:val="19"/>
              </w:rPr>
            </w:pPr>
          </w:p>
        </w:tc>
        <w:tc>
          <w:tcPr>
            <w:tcW w:w="1049" w:type="dxa"/>
            <w:tcBorders>
              <w:top w:val="nil"/>
              <w:left w:val="nil"/>
              <w:bottom w:val="nil"/>
              <w:right w:val="nil"/>
            </w:tcBorders>
          </w:tcPr>
          <w:p w:rsidR="00593858" w:rsidRPr="00542493" w:rsidRDefault="00593858" w:rsidP="00474F53">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nil"/>
              <w:left w:val="nil"/>
              <w:bottom w:val="nil"/>
              <w:right w:val="nil"/>
            </w:tcBorders>
          </w:tcPr>
          <w:p w:rsidR="00593858" w:rsidRPr="00542493" w:rsidRDefault="00593858" w:rsidP="00474F53">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nil"/>
              <w:left w:val="nil"/>
              <w:bottom w:val="nil"/>
              <w:right w:val="nil"/>
            </w:tcBorders>
          </w:tcPr>
          <w:p w:rsidR="00593858" w:rsidRPr="00542493" w:rsidRDefault="00593858" w:rsidP="00474F53">
            <w:pPr>
              <w:widowControl w:val="0"/>
              <w:autoSpaceDE w:val="0"/>
              <w:autoSpaceDN w:val="0"/>
              <w:adjustRightInd w:val="0"/>
              <w:spacing w:line="240" w:lineRule="auto"/>
              <w:ind w:left="-102" w:right="-102"/>
              <w:jc w:val="center"/>
              <w:rPr>
                <w:rFonts w:cs="Times New Roman"/>
                <w:sz w:val="19"/>
                <w:szCs w:val="19"/>
              </w:rPr>
            </w:pPr>
          </w:p>
        </w:tc>
        <w:tc>
          <w:tcPr>
            <w:tcW w:w="170" w:type="dxa"/>
            <w:tcBorders>
              <w:top w:val="nil"/>
              <w:left w:val="nil"/>
              <w:bottom w:val="nil"/>
              <w:right w:val="nil"/>
            </w:tcBorders>
          </w:tcPr>
          <w:p w:rsidR="00593858" w:rsidRPr="00542493" w:rsidRDefault="00593858" w:rsidP="00474F53">
            <w:pPr>
              <w:widowControl w:val="0"/>
              <w:autoSpaceDE w:val="0"/>
              <w:autoSpaceDN w:val="0"/>
              <w:adjustRightInd w:val="0"/>
              <w:spacing w:line="240" w:lineRule="auto"/>
              <w:ind w:left="-102" w:right="-102"/>
              <w:jc w:val="center"/>
              <w:rPr>
                <w:rFonts w:cs="Times New Roman"/>
                <w:sz w:val="19"/>
                <w:szCs w:val="19"/>
              </w:rPr>
            </w:pPr>
          </w:p>
        </w:tc>
        <w:tc>
          <w:tcPr>
            <w:tcW w:w="1055" w:type="dxa"/>
            <w:tcBorders>
              <w:top w:val="nil"/>
              <w:left w:val="nil"/>
              <w:bottom w:val="nil"/>
              <w:right w:val="nil"/>
            </w:tcBorders>
          </w:tcPr>
          <w:p w:rsidR="00593858" w:rsidRPr="00542493" w:rsidRDefault="00593858" w:rsidP="00474F53">
            <w:pPr>
              <w:widowControl w:val="0"/>
              <w:autoSpaceDE w:val="0"/>
              <w:autoSpaceDN w:val="0"/>
              <w:adjustRightInd w:val="0"/>
              <w:spacing w:line="240" w:lineRule="auto"/>
              <w:ind w:left="-102" w:right="-102"/>
              <w:jc w:val="center"/>
              <w:rPr>
                <w:rFonts w:cs="Times New Roman"/>
                <w:sz w:val="19"/>
                <w:szCs w:val="19"/>
              </w:rPr>
            </w:pPr>
          </w:p>
        </w:tc>
        <w:tc>
          <w:tcPr>
            <w:tcW w:w="1083" w:type="dxa"/>
            <w:tcBorders>
              <w:top w:val="nil"/>
              <w:left w:val="nil"/>
              <w:bottom w:val="nil"/>
              <w:right w:val="nil"/>
            </w:tcBorders>
          </w:tcPr>
          <w:p w:rsidR="00593858" w:rsidRPr="00542493" w:rsidRDefault="00593858" w:rsidP="00474F53">
            <w:pPr>
              <w:widowControl w:val="0"/>
              <w:autoSpaceDE w:val="0"/>
              <w:autoSpaceDN w:val="0"/>
              <w:adjustRightInd w:val="0"/>
              <w:spacing w:line="240" w:lineRule="auto"/>
              <w:ind w:left="-102" w:right="-102"/>
              <w:jc w:val="center"/>
              <w:rPr>
                <w:rFonts w:cs="Times New Roman"/>
                <w:sz w:val="19"/>
                <w:szCs w:val="19"/>
              </w:rPr>
            </w:pPr>
          </w:p>
        </w:tc>
        <w:tc>
          <w:tcPr>
            <w:tcW w:w="1083" w:type="dxa"/>
            <w:tcBorders>
              <w:top w:val="nil"/>
              <w:left w:val="nil"/>
              <w:bottom w:val="nil"/>
              <w:right w:val="nil"/>
            </w:tcBorders>
          </w:tcPr>
          <w:p w:rsidR="00593858" w:rsidRPr="00542493" w:rsidRDefault="00593858" w:rsidP="00474F53">
            <w:pPr>
              <w:widowControl w:val="0"/>
              <w:autoSpaceDE w:val="0"/>
              <w:autoSpaceDN w:val="0"/>
              <w:adjustRightInd w:val="0"/>
              <w:spacing w:line="240" w:lineRule="auto"/>
              <w:ind w:left="-102" w:right="-102"/>
              <w:jc w:val="center"/>
              <w:rPr>
                <w:rFonts w:cs="Times New Roman"/>
                <w:sz w:val="19"/>
                <w:szCs w:val="19"/>
              </w:rPr>
            </w:pPr>
          </w:p>
        </w:tc>
      </w:tr>
      <w:tr w:rsidR="00AF6CF1" w:rsidRPr="00542493" w:rsidTr="00714173">
        <w:trPr>
          <w:jc w:val="center"/>
        </w:trPr>
        <w:tc>
          <w:tcPr>
            <w:tcW w:w="2681" w:type="dxa"/>
            <w:tcBorders>
              <w:top w:val="nil"/>
              <w:left w:val="nil"/>
              <w:bottom w:val="nil"/>
              <w:right w:val="nil"/>
            </w:tcBorders>
          </w:tcPr>
          <w:p w:rsidR="00AF6CF1" w:rsidRPr="00542493" w:rsidRDefault="00AF6CF1" w:rsidP="00474F53">
            <w:pPr>
              <w:autoSpaceDE w:val="0"/>
              <w:autoSpaceDN w:val="0"/>
              <w:adjustRightInd w:val="0"/>
              <w:spacing w:line="240" w:lineRule="auto"/>
              <w:ind w:right="-102"/>
              <w:jc w:val="left"/>
              <w:rPr>
                <w:rFonts w:cs="Univers"/>
                <w:sz w:val="19"/>
                <w:szCs w:val="19"/>
              </w:rPr>
            </w:pPr>
            <w:r w:rsidRPr="00542493">
              <w:rPr>
                <w:rFonts w:cs="Univers"/>
                <w:sz w:val="19"/>
                <w:szCs w:val="19"/>
              </w:rPr>
              <w:t>∆ Housing characteristics (5)</w:t>
            </w:r>
          </w:p>
        </w:tc>
        <w:tc>
          <w:tcPr>
            <w:tcW w:w="1049" w:type="dxa"/>
            <w:tcBorders>
              <w:top w:val="nil"/>
              <w:left w:val="nil"/>
              <w:bottom w:val="nil"/>
              <w:right w:val="nil"/>
            </w:tcBorders>
          </w:tcPr>
          <w:p w:rsidR="00AF6CF1" w:rsidRPr="00542493" w:rsidRDefault="00AF6CF1"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134" w:type="dxa"/>
            <w:tcBorders>
              <w:top w:val="nil"/>
              <w:left w:val="nil"/>
              <w:bottom w:val="nil"/>
              <w:right w:val="nil"/>
            </w:tcBorders>
          </w:tcPr>
          <w:p w:rsidR="00AF6CF1" w:rsidRPr="00542493" w:rsidRDefault="00AF6CF1"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134" w:type="dxa"/>
            <w:tcBorders>
              <w:top w:val="nil"/>
              <w:left w:val="nil"/>
              <w:bottom w:val="nil"/>
              <w:right w:val="nil"/>
            </w:tcBorders>
          </w:tcPr>
          <w:p w:rsidR="00AF6CF1" w:rsidRPr="00542493" w:rsidRDefault="00AF6CF1"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70" w:type="dxa"/>
            <w:tcBorders>
              <w:top w:val="nil"/>
              <w:left w:val="nil"/>
              <w:bottom w:val="nil"/>
              <w:right w:val="nil"/>
            </w:tcBorders>
          </w:tcPr>
          <w:p w:rsidR="00AF6CF1" w:rsidRPr="00542493" w:rsidRDefault="00AF6CF1" w:rsidP="00474F53">
            <w:pPr>
              <w:widowControl w:val="0"/>
              <w:autoSpaceDE w:val="0"/>
              <w:autoSpaceDN w:val="0"/>
              <w:adjustRightInd w:val="0"/>
              <w:spacing w:line="240" w:lineRule="auto"/>
              <w:ind w:left="-102" w:right="-102"/>
              <w:jc w:val="center"/>
              <w:rPr>
                <w:rFonts w:cs="Times New Roman"/>
                <w:sz w:val="19"/>
                <w:szCs w:val="19"/>
              </w:rPr>
            </w:pPr>
          </w:p>
        </w:tc>
        <w:tc>
          <w:tcPr>
            <w:tcW w:w="1055" w:type="dxa"/>
            <w:tcBorders>
              <w:top w:val="nil"/>
              <w:left w:val="nil"/>
              <w:bottom w:val="nil"/>
              <w:right w:val="nil"/>
            </w:tcBorders>
          </w:tcPr>
          <w:p w:rsidR="00AF6CF1" w:rsidRPr="00542493" w:rsidRDefault="00AF6CF1"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083" w:type="dxa"/>
            <w:tcBorders>
              <w:top w:val="nil"/>
              <w:left w:val="nil"/>
              <w:bottom w:val="nil"/>
              <w:right w:val="nil"/>
            </w:tcBorders>
          </w:tcPr>
          <w:p w:rsidR="00AF6CF1" w:rsidRPr="00542493" w:rsidRDefault="00AF6CF1"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083" w:type="dxa"/>
            <w:tcBorders>
              <w:top w:val="nil"/>
              <w:left w:val="nil"/>
              <w:bottom w:val="nil"/>
              <w:right w:val="nil"/>
            </w:tcBorders>
          </w:tcPr>
          <w:p w:rsidR="00AF6CF1" w:rsidRPr="00542493" w:rsidRDefault="00AF6CF1"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r>
      <w:tr w:rsidR="00AF6CF1" w:rsidRPr="00542493" w:rsidTr="00714173">
        <w:trPr>
          <w:jc w:val="center"/>
        </w:trPr>
        <w:tc>
          <w:tcPr>
            <w:tcW w:w="2681" w:type="dxa"/>
            <w:tcBorders>
              <w:top w:val="nil"/>
              <w:left w:val="nil"/>
              <w:bottom w:val="nil"/>
              <w:right w:val="nil"/>
            </w:tcBorders>
          </w:tcPr>
          <w:p w:rsidR="00AF6CF1" w:rsidRPr="00542493" w:rsidRDefault="00AF6CF1" w:rsidP="00474F53">
            <w:pPr>
              <w:autoSpaceDE w:val="0"/>
              <w:autoSpaceDN w:val="0"/>
              <w:adjustRightInd w:val="0"/>
              <w:spacing w:line="240" w:lineRule="auto"/>
              <w:ind w:right="-102"/>
              <w:jc w:val="left"/>
              <w:rPr>
                <w:rFonts w:cs="Univers"/>
                <w:sz w:val="19"/>
                <w:szCs w:val="19"/>
              </w:rPr>
            </w:pPr>
            <w:r w:rsidRPr="00542493">
              <w:rPr>
                <w:rFonts w:cs="Univers"/>
                <w:sz w:val="19"/>
                <w:szCs w:val="19"/>
              </w:rPr>
              <w:t>∆ Year fixed effects (14)</w:t>
            </w:r>
          </w:p>
        </w:tc>
        <w:tc>
          <w:tcPr>
            <w:tcW w:w="1049" w:type="dxa"/>
            <w:tcBorders>
              <w:top w:val="nil"/>
              <w:left w:val="nil"/>
              <w:bottom w:val="nil"/>
              <w:right w:val="nil"/>
            </w:tcBorders>
          </w:tcPr>
          <w:p w:rsidR="00AF6CF1" w:rsidRPr="00542493" w:rsidRDefault="00AF6CF1"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134" w:type="dxa"/>
            <w:tcBorders>
              <w:top w:val="nil"/>
              <w:left w:val="nil"/>
              <w:bottom w:val="nil"/>
              <w:right w:val="nil"/>
            </w:tcBorders>
          </w:tcPr>
          <w:p w:rsidR="00AF6CF1" w:rsidRPr="00542493" w:rsidRDefault="00AF6CF1"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134" w:type="dxa"/>
            <w:tcBorders>
              <w:top w:val="nil"/>
              <w:left w:val="nil"/>
              <w:bottom w:val="nil"/>
              <w:right w:val="nil"/>
            </w:tcBorders>
          </w:tcPr>
          <w:p w:rsidR="00AF6CF1" w:rsidRPr="00542493" w:rsidRDefault="00AF6CF1"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70" w:type="dxa"/>
            <w:tcBorders>
              <w:top w:val="nil"/>
              <w:left w:val="nil"/>
              <w:bottom w:val="nil"/>
              <w:right w:val="nil"/>
            </w:tcBorders>
          </w:tcPr>
          <w:p w:rsidR="00AF6CF1" w:rsidRPr="00542493" w:rsidRDefault="00AF6CF1" w:rsidP="00474F53">
            <w:pPr>
              <w:widowControl w:val="0"/>
              <w:autoSpaceDE w:val="0"/>
              <w:autoSpaceDN w:val="0"/>
              <w:adjustRightInd w:val="0"/>
              <w:spacing w:line="240" w:lineRule="auto"/>
              <w:ind w:left="-102" w:right="-102"/>
              <w:jc w:val="center"/>
              <w:rPr>
                <w:rFonts w:cs="Times New Roman"/>
                <w:sz w:val="19"/>
                <w:szCs w:val="19"/>
              </w:rPr>
            </w:pPr>
          </w:p>
        </w:tc>
        <w:tc>
          <w:tcPr>
            <w:tcW w:w="1055" w:type="dxa"/>
            <w:tcBorders>
              <w:top w:val="nil"/>
              <w:left w:val="nil"/>
              <w:bottom w:val="nil"/>
              <w:right w:val="nil"/>
            </w:tcBorders>
          </w:tcPr>
          <w:p w:rsidR="00AF6CF1" w:rsidRPr="00542493" w:rsidRDefault="00AF6CF1"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083" w:type="dxa"/>
            <w:tcBorders>
              <w:top w:val="nil"/>
              <w:left w:val="nil"/>
              <w:bottom w:val="nil"/>
              <w:right w:val="nil"/>
            </w:tcBorders>
          </w:tcPr>
          <w:p w:rsidR="00AF6CF1" w:rsidRPr="00542493" w:rsidRDefault="00AF6CF1"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083" w:type="dxa"/>
            <w:tcBorders>
              <w:top w:val="nil"/>
              <w:left w:val="nil"/>
              <w:bottom w:val="nil"/>
              <w:right w:val="nil"/>
            </w:tcBorders>
          </w:tcPr>
          <w:p w:rsidR="00AF6CF1" w:rsidRPr="00542493" w:rsidRDefault="00AF6CF1"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r>
      <w:tr w:rsidR="00593858" w:rsidRPr="00542493" w:rsidTr="00714173">
        <w:tblPrEx>
          <w:tblBorders>
            <w:bottom w:val="single" w:sz="6" w:space="0" w:color="auto"/>
          </w:tblBorders>
        </w:tblPrEx>
        <w:trPr>
          <w:jc w:val="center"/>
        </w:trPr>
        <w:tc>
          <w:tcPr>
            <w:tcW w:w="2681" w:type="dxa"/>
            <w:tcBorders>
              <w:top w:val="nil"/>
              <w:left w:val="nil"/>
              <w:bottom w:val="nil"/>
              <w:right w:val="nil"/>
            </w:tcBorders>
          </w:tcPr>
          <w:p w:rsidR="00593858" w:rsidRPr="00542493" w:rsidRDefault="00593858" w:rsidP="00474F53">
            <w:pPr>
              <w:widowControl w:val="0"/>
              <w:autoSpaceDE w:val="0"/>
              <w:autoSpaceDN w:val="0"/>
              <w:adjustRightInd w:val="0"/>
              <w:spacing w:line="240" w:lineRule="auto"/>
              <w:ind w:right="-57"/>
              <w:rPr>
                <w:rFonts w:cs="Times New Roman"/>
                <w:i/>
                <w:sz w:val="19"/>
                <w:szCs w:val="19"/>
              </w:rPr>
            </w:pPr>
          </w:p>
        </w:tc>
        <w:tc>
          <w:tcPr>
            <w:tcW w:w="1049" w:type="dxa"/>
            <w:tcBorders>
              <w:top w:val="nil"/>
              <w:left w:val="nil"/>
              <w:bottom w:val="nil"/>
              <w:right w:val="nil"/>
            </w:tcBorders>
          </w:tcPr>
          <w:p w:rsidR="00593858" w:rsidRPr="00542493" w:rsidRDefault="00593858" w:rsidP="00474F53">
            <w:pPr>
              <w:widowControl w:val="0"/>
              <w:autoSpaceDE w:val="0"/>
              <w:autoSpaceDN w:val="0"/>
              <w:adjustRightInd w:val="0"/>
              <w:spacing w:line="240" w:lineRule="auto"/>
              <w:jc w:val="center"/>
              <w:rPr>
                <w:rFonts w:cs="Times New Roman"/>
                <w:sz w:val="19"/>
                <w:szCs w:val="19"/>
              </w:rPr>
            </w:pPr>
          </w:p>
        </w:tc>
        <w:tc>
          <w:tcPr>
            <w:tcW w:w="1134" w:type="dxa"/>
            <w:tcBorders>
              <w:top w:val="nil"/>
              <w:left w:val="nil"/>
              <w:bottom w:val="nil"/>
              <w:right w:val="nil"/>
            </w:tcBorders>
          </w:tcPr>
          <w:p w:rsidR="00593858" w:rsidRPr="00542493" w:rsidRDefault="00593858" w:rsidP="00474F53">
            <w:pPr>
              <w:widowControl w:val="0"/>
              <w:autoSpaceDE w:val="0"/>
              <w:autoSpaceDN w:val="0"/>
              <w:adjustRightInd w:val="0"/>
              <w:spacing w:line="240" w:lineRule="auto"/>
              <w:jc w:val="center"/>
              <w:rPr>
                <w:rFonts w:cs="Times New Roman"/>
                <w:sz w:val="19"/>
                <w:szCs w:val="19"/>
              </w:rPr>
            </w:pPr>
          </w:p>
        </w:tc>
        <w:tc>
          <w:tcPr>
            <w:tcW w:w="1134" w:type="dxa"/>
            <w:tcBorders>
              <w:top w:val="nil"/>
              <w:left w:val="nil"/>
              <w:bottom w:val="nil"/>
              <w:right w:val="nil"/>
            </w:tcBorders>
          </w:tcPr>
          <w:p w:rsidR="00593858" w:rsidRPr="00542493" w:rsidRDefault="00593858" w:rsidP="00474F53">
            <w:pPr>
              <w:widowControl w:val="0"/>
              <w:autoSpaceDE w:val="0"/>
              <w:autoSpaceDN w:val="0"/>
              <w:adjustRightInd w:val="0"/>
              <w:spacing w:line="240" w:lineRule="auto"/>
              <w:jc w:val="center"/>
              <w:rPr>
                <w:rFonts w:cs="Times New Roman"/>
                <w:sz w:val="19"/>
                <w:szCs w:val="19"/>
              </w:rPr>
            </w:pPr>
          </w:p>
        </w:tc>
        <w:tc>
          <w:tcPr>
            <w:tcW w:w="170" w:type="dxa"/>
            <w:tcBorders>
              <w:top w:val="nil"/>
              <w:left w:val="nil"/>
              <w:bottom w:val="nil"/>
              <w:right w:val="nil"/>
            </w:tcBorders>
          </w:tcPr>
          <w:p w:rsidR="00593858" w:rsidRPr="00542493" w:rsidRDefault="00593858" w:rsidP="00474F53">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593858" w:rsidRPr="00542493" w:rsidRDefault="00593858" w:rsidP="00474F53">
            <w:pPr>
              <w:widowControl w:val="0"/>
              <w:autoSpaceDE w:val="0"/>
              <w:autoSpaceDN w:val="0"/>
              <w:adjustRightInd w:val="0"/>
              <w:spacing w:line="240" w:lineRule="auto"/>
              <w:jc w:val="center"/>
              <w:rPr>
                <w:rFonts w:cs="Times New Roman"/>
                <w:sz w:val="19"/>
                <w:szCs w:val="19"/>
              </w:rPr>
            </w:pPr>
          </w:p>
        </w:tc>
        <w:tc>
          <w:tcPr>
            <w:tcW w:w="1083" w:type="dxa"/>
            <w:tcBorders>
              <w:top w:val="nil"/>
              <w:left w:val="nil"/>
              <w:bottom w:val="nil"/>
              <w:right w:val="nil"/>
            </w:tcBorders>
          </w:tcPr>
          <w:p w:rsidR="00593858" w:rsidRPr="00542493" w:rsidRDefault="00593858" w:rsidP="00474F53">
            <w:pPr>
              <w:widowControl w:val="0"/>
              <w:autoSpaceDE w:val="0"/>
              <w:autoSpaceDN w:val="0"/>
              <w:adjustRightInd w:val="0"/>
              <w:spacing w:line="240" w:lineRule="auto"/>
              <w:jc w:val="center"/>
              <w:rPr>
                <w:rFonts w:cs="Times New Roman"/>
                <w:sz w:val="19"/>
                <w:szCs w:val="19"/>
              </w:rPr>
            </w:pPr>
          </w:p>
        </w:tc>
        <w:tc>
          <w:tcPr>
            <w:tcW w:w="1083" w:type="dxa"/>
            <w:tcBorders>
              <w:top w:val="nil"/>
              <w:left w:val="nil"/>
              <w:bottom w:val="nil"/>
              <w:right w:val="nil"/>
            </w:tcBorders>
          </w:tcPr>
          <w:p w:rsidR="00593858" w:rsidRPr="00542493" w:rsidRDefault="00593858" w:rsidP="00474F53">
            <w:pPr>
              <w:widowControl w:val="0"/>
              <w:autoSpaceDE w:val="0"/>
              <w:autoSpaceDN w:val="0"/>
              <w:adjustRightInd w:val="0"/>
              <w:spacing w:line="240" w:lineRule="auto"/>
              <w:jc w:val="center"/>
              <w:rPr>
                <w:rFonts w:cs="Times New Roman"/>
                <w:sz w:val="19"/>
                <w:szCs w:val="19"/>
              </w:rPr>
            </w:pPr>
          </w:p>
        </w:tc>
      </w:tr>
      <w:tr w:rsidR="003C1EB0" w:rsidRPr="00542493" w:rsidTr="00714173">
        <w:tblPrEx>
          <w:tblBorders>
            <w:bottom w:val="single" w:sz="6" w:space="0" w:color="auto"/>
          </w:tblBorders>
        </w:tblPrEx>
        <w:trPr>
          <w:jc w:val="center"/>
        </w:trPr>
        <w:tc>
          <w:tcPr>
            <w:tcW w:w="2681" w:type="dxa"/>
            <w:tcBorders>
              <w:top w:val="nil"/>
              <w:left w:val="nil"/>
              <w:bottom w:val="nil"/>
              <w:right w:val="nil"/>
            </w:tcBorders>
          </w:tcPr>
          <w:p w:rsidR="003C1EB0" w:rsidRPr="00542493" w:rsidRDefault="003C1EB0" w:rsidP="00474F53">
            <w:pPr>
              <w:autoSpaceDE w:val="0"/>
              <w:autoSpaceDN w:val="0"/>
              <w:adjustRightInd w:val="0"/>
              <w:spacing w:line="240" w:lineRule="auto"/>
              <w:ind w:right="-102"/>
              <w:jc w:val="left"/>
              <w:rPr>
                <w:rFonts w:cs="Univers"/>
                <w:i/>
                <w:sz w:val="19"/>
                <w:szCs w:val="19"/>
              </w:rPr>
            </w:pPr>
            <w:r w:rsidRPr="00542493">
              <w:rPr>
                <w:rFonts w:cs="Univers"/>
                <w:sz w:val="19"/>
                <w:szCs w:val="19"/>
              </w:rPr>
              <w:t>Number of observations</w:t>
            </w:r>
          </w:p>
        </w:tc>
        <w:tc>
          <w:tcPr>
            <w:tcW w:w="1049"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41,765</w:t>
            </w:r>
          </w:p>
        </w:tc>
        <w:tc>
          <w:tcPr>
            <w:tcW w:w="1134"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41,765</w:t>
            </w:r>
          </w:p>
        </w:tc>
        <w:tc>
          <w:tcPr>
            <w:tcW w:w="1134"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41,765</w:t>
            </w:r>
          </w:p>
        </w:tc>
        <w:tc>
          <w:tcPr>
            <w:tcW w:w="170"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106,822</w:t>
            </w:r>
          </w:p>
        </w:tc>
        <w:tc>
          <w:tcPr>
            <w:tcW w:w="1083"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106,918</w:t>
            </w:r>
          </w:p>
        </w:tc>
        <w:tc>
          <w:tcPr>
            <w:tcW w:w="1083"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106,918</w:t>
            </w:r>
          </w:p>
        </w:tc>
      </w:tr>
      <w:tr w:rsidR="003C1EB0" w:rsidRPr="00542493" w:rsidTr="00714173">
        <w:tblPrEx>
          <w:tblBorders>
            <w:bottom w:val="single" w:sz="6" w:space="0" w:color="auto"/>
          </w:tblBorders>
        </w:tblPrEx>
        <w:trPr>
          <w:jc w:val="center"/>
        </w:trPr>
        <w:tc>
          <w:tcPr>
            <w:tcW w:w="2681" w:type="dxa"/>
            <w:tcBorders>
              <w:top w:val="nil"/>
              <w:left w:val="nil"/>
              <w:bottom w:val="nil"/>
              <w:right w:val="nil"/>
            </w:tcBorders>
          </w:tcPr>
          <w:p w:rsidR="003C1EB0" w:rsidRPr="00542493" w:rsidRDefault="003C1EB0" w:rsidP="00474F53">
            <w:pPr>
              <w:autoSpaceDE w:val="0"/>
              <w:autoSpaceDN w:val="0"/>
              <w:adjustRightInd w:val="0"/>
              <w:spacing w:line="240" w:lineRule="auto"/>
              <w:ind w:right="-102"/>
              <w:jc w:val="left"/>
              <w:rPr>
                <w:rFonts w:cs="Univers"/>
                <w:sz w:val="19"/>
                <w:szCs w:val="19"/>
              </w:rPr>
            </w:pPr>
            <w:proofErr w:type="spellStart"/>
            <w:r w:rsidRPr="00542493">
              <w:rPr>
                <w:rFonts w:cs="Univers"/>
                <w:sz w:val="19"/>
                <w:szCs w:val="19"/>
              </w:rPr>
              <w:t>Kleibergen</w:t>
            </w:r>
            <w:proofErr w:type="spellEnd"/>
            <w:r w:rsidRPr="00542493">
              <w:rPr>
                <w:rFonts w:cs="Univers"/>
                <w:sz w:val="19"/>
                <w:szCs w:val="19"/>
              </w:rPr>
              <w:t xml:space="preserve">-Paap </w:t>
            </w:r>
            <w:r w:rsidRPr="00542493">
              <w:rPr>
                <w:rFonts w:cs="Univers"/>
                <w:i/>
                <w:sz w:val="19"/>
                <w:szCs w:val="19"/>
              </w:rPr>
              <w:t>F</w:t>
            </w:r>
            <w:r w:rsidRPr="00542493">
              <w:rPr>
                <w:rFonts w:cs="Univers"/>
                <w:sz w:val="19"/>
                <w:szCs w:val="19"/>
              </w:rPr>
              <w:t>-statistic</w:t>
            </w:r>
          </w:p>
        </w:tc>
        <w:tc>
          <w:tcPr>
            <w:tcW w:w="1049"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68.02</w:t>
            </w:r>
          </w:p>
        </w:tc>
        <w:tc>
          <w:tcPr>
            <w:tcW w:w="1134"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113.9</w:t>
            </w:r>
          </w:p>
        </w:tc>
        <w:tc>
          <w:tcPr>
            <w:tcW w:w="1134"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16.66</w:t>
            </w:r>
          </w:p>
        </w:tc>
        <w:tc>
          <w:tcPr>
            <w:tcW w:w="170"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191.5</w:t>
            </w:r>
          </w:p>
        </w:tc>
        <w:tc>
          <w:tcPr>
            <w:tcW w:w="1083"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154.8</w:t>
            </w:r>
          </w:p>
        </w:tc>
        <w:tc>
          <w:tcPr>
            <w:tcW w:w="1083" w:type="dxa"/>
            <w:tcBorders>
              <w:top w:val="nil"/>
              <w:left w:val="nil"/>
              <w:bottom w:val="nil"/>
              <w:right w:val="nil"/>
            </w:tcBorders>
          </w:tcPr>
          <w:p w:rsidR="003C1EB0" w:rsidRPr="00542493" w:rsidRDefault="003C1EB0"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41.74</w:t>
            </w:r>
          </w:p>
        </w:tc>
      </w:tr>
      <w:tr w:rsidR="00593858" w:rsidRPr="00542493" w:rsidTr="00714173">
        <w:tblPrEx>
          <w:tblBorders>
            <w:bottom w:val="single" w:sz="6" w:space="0" w:color="auto"/>
          </w:tblBorders>
        </w:tblPrEx>
        <w:trPr>
          <w:jc w:val="center"/>
        </w:trPr>
        <w:tc>
          <w:tcPr>
            <w:tcW w:w="2681" w:type="dxa"/>
            <w:tcBorders>
              <w:top w:val="nil"/>
              <w:left w:val="nil"/>
              <w:bottom w:val="nil"/>
              <w:right w:val="nil"/>
            </w:tcBorders>
          </w:tcPr>
          <w:p w:rsidR="00593858" w:rsidRPr="00542493" w:rsidRDefault="00593858" w:rsidP="00474F53">
            <w:pPr>
              <w:autoSpaceDE w:val="0"/>
              <w:autoSpaceDN w:val="0"/>
              <w:adjustRightInd w:val="0"/>
              <w:spacing w:line="240" w:lineRule="auto"/>
              <w:ind w:right="-102"/>
              <w:jc w:val="left"/>
              <w:rPr>
                <w:rFonts w:cs="Univers"/>
                <w:i/>
                <w:sz w:val="19"/>
                <w:szCs w:val="19"/>
              </w:rPr>
            </w:pPr>
            <w:r w:rsidRPr="00542493">
              <w:rPr>
                <w:rFonts w:cs="Univers"/>
                <w:sz w:val="19"/>
                <w:szCs w:val="19"/>
              </w:rPr>
              <w:t xml:space="preserve">Bandwidth </w:t>
            </w:r>
            <w:r w:rsidRPr="00542493">
              <w:rPr>
                <w:rFonts w:cs="Univers"/>
                <w:i/>
                <w:sz w:val="19"/>
                <w:szCs w:val="19"/>
              </w:rPr>
              <w:t>h</w:t>
            </w:r>
          </w:p>
        </w:tc>
        <w:tc>
          <w:tcPr>
            <w:tcW w:w="1049" w:type="dxa"/>
            <w:tcBorders>
              <w:top w:val="nil"/>
              <w:left w:val="nil"/>
              <w:bottom w:val="nil"/>
              <w:right w:val="nil"/>
            </w:tcBorders>
          </w:tcPr>
          <w:p w:rsidR="00593858" w:rsidRPr="00542493" w:rsidRDefault="003C6117"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3.384</w:t>
            </w:r>
          </w:p>
        </w:tc>
        <w:tc>
          <w:tcPr>
            <w:tcW w:w="1134" w:type="dxa"/>
            <w:tcBorders>
              <w:top w:val="nil"/>
              <w:left w:val="nil"/>
              <w:bottom w:val="nil"/>
              <w:right w:val="nil"/>
            </w:tcBorders>
          </w:tcPr>
          <w:p w:rsidR="00593858" w:rsidRPr="00542493" w:rsidRDefault="003C6117"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3.833</w:t>
            </w:r>
          </w:p>
        </w:tc>
        <w:tc>
          <w:tcPr>
            <w:tcW w:w="1134" w:type="dxa"/>
            <w:tcBorders>
              <w:top w:val="nil"/>
              <w:left w:val="nil"/>
              <w:bottom w:val="nil"/>
              <w:right w:val="nil"/>
            </w:tcBorders>
          </w:tcPr>
          <w:p w:rsidR="00593858" w:rsidRPr="00542493" w:rsidRDefault="003C6117"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3.833</w:t>
            </w:r>
          </w:p>
        </w:tc>
        <w:tc>
          <w:tcPr>
            <w:tcW w:w="170" w:type="dxa"/>
            <w:tcBorders>
              <w:top w:val="nil"/>
              <w:left w:val="nil"/>
              <w:bottom w:val="nil"/>
              <w:right w:val="nil"/>
            </w:tcBorders>
          </w:tcPr>
          <w:p w:rsidR="00593858" w:rsidRPr="00542493" w:rsidRDefault="00593858" w:rsidP="00474F53">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593858" w:rsidRPr="00542493" w:rsidRDefault="003C6117"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6.945</w:t>
            </w:r>
          </w:p>
        </w:tc>
        <w:tc>
          <w:tcPr>
            <w:tcW w:w="1083" w:type="dxa"/>
            <w:tcBorders>
              <w:top w:val="nil"/>
              <w:left w:val="nil"/>
              <w:bottom w:val="nil"/>
              <w:right w:val="nil"/>
            </w:tcBorders>
          </w:tcPr>
          <w:p w:rsidR="00593858" w:rsidRPr="00542493" w:rsidRDefault="003C6117"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6.950</w:t>
            </w:r>
          </w:p>
        </w:tc>
        <w:tc>
          <w:tcPr>
            <w:tcW w:w="1083" w:type="dxa"/>
            <w:tcBorders>
              <w:top w:val="nil"/>
              <w:left w:val="nil"/>
              <w:bottom w:val="nil"/>
              <w:right w:val="nil"/>
            </w:tcBorders>
          </w:tcPr>
          <w:p w:rsidR="00593858" w:rsidRPr="00542493" w:rsidRDefault="003C6117"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6.950</w:t>
            </w:r>
          </w:p>
        </w:tc>
      </w:tr>
      <w:tr w:rsidR="00593858" w:rsidRPr="00542493" w:rsidTr="00714173">
        <w:tblPrEx>
          <w:tblBorders>
            <w:bottom w:val="single" w:sz="6" w:space="0" w:color="auto"/>
          </w:tblBorders>
        </w:tblPrEx>
        <w:trPr>
          <w:jc w:val="center"/>
        </w:trPr>
        <w:tc>
          <w:tcPr>
            <w:tcW w:w="9389" w:type="dxa"/>
            <w:gridSpan w:val="8"/>
            <w:tcBorders>
              <w:top w:val="single" w:sz="6" w:space="0" w:color="auto"/>
              <w:left w:val="nil"/>
              <w:bottom w:val="nil"/>
              <w:right w:val="nil"/>
            </w:tcBorders>
          </w:tcPr>
          <w:p w:rsidR="00593858" w:rsidRPr="00542493" w:rsidRDefault="00593858" w:rsidP="00474F53">
            <w:pPr>
              <w:spacing w:line="240" w:lineRule="auto"/>
              <w:ind w:right="-85"/>
              <w:rPr>
                <w:color w:val="000000"/>
                <w:sz w:val="19"/>
                <w:szCs w:val="19"/>
              </w:rPr>
            </w:pPr>
            <w:r w:rsidRPr="00542493">
              <w:rPr>
                <w:i/>
                <w:color w:val="000000"/>
                <w:sz w:val="19"/>
                <w:szCs w:val="19"/>
              </w:rPr>
              <w:t>Notes:</w:t>
            </w:r>
            <w:r w:rsidRPr="00542493">
              <w:rPr>
                <w:color w:val="000000"/>
                <w:sz w:val="19"/>
                <w:szCs w:val="19"/>
              </w:rPr>
              <w:t xml:space="preserve"> </w:t>
            </w:r>
            <w:r w:rsidR="00622084" w:rsidRPr="00542493">
              <w:rPr>
                <w:color w:val="000000"/>
                <w:sz w:val="19"/>
                <w:szCs w:val="19"/>
              </w:rPr>
              <w:t xml:space="preserve">The instruments are </w:t>
            </w:r>
            <w:r w:rsidR="00FD3F03" w:rsidRPr="00542493">
              <w:rPr>
                <w:rFonts w:cs="Univers"/>
                <w:sz w:val="19"/>
                <w:szCs w:val="19"/>
              </w:rPr>
              <w:t xml:space="preserve">∆ Score rule and ∆ Score rule in adjacent neighbourhood in columns (1) and (4), and </w:t>
            </w:r>
            <w:r w:rsidR="00622084" w:rsidRPr="00542493">
              <w:rPr>
                <w:rFonts w:cs="Univers"/>
                <w:sz w:val="19"/>
                <w:szCs w:val="19"/>
              </w:rPr>
              <w:t xml:space="preserve">∆ </w:t>
            </w:r>
            <w:r w:rsidR="003C1EB0" w:rsidRPr="00542493">
              <w:rPr>
                <w:rFonts w:cs="Univers"/>
                <w:sz w:val="19"/>
                <w:szCs w:val="19"/>
              </w:rPr>
              <w:t>Score rule and ∆ Score rule, &lt;2.5km</w:t>
            </w:r>
            <w:r w:rsidR="00622084" w:rsidRPr="00542493">
              <w:rPr>
                <w:color w:val="000000"/>
                <w:sz w:val="19"/>
                <w:szCs w:val="19"/>
              </w:rPr>
              <w:t xml:space="preserve"> in columns (2) and (5). In columns (3) and (6) we include </w:t>
            </w:r>
            <w:r w:rsidRPr="00542493">
              <w:rPr>
                <w:color w:val="000000"/>
                <w:sz w:val="19"/>
                <w:szCs w:val="19"/>
              </w:rPr>
              <w:t xml:space="preserve"> </w:t>
            </w:r>
            <w:r w:rsidR="00622084" w:rsidRPr="00542493">
              <w:rPr>
                <w:rFonts w:cs="Univers"/>
                <w:sz w:val="19"/>
                <w:szCs w:val="19"/>
              </w:rPr>
              <w:t xml:space="preserve">∆ Score rule, ∆ Score rule, </w:t>
            </w:r>
            <w:r w:rsidR="003C1EB0" w:rsidRPr="00542493">
              <w:rPr>
                <w:rFonts w:cs="Univers"/>
                <w:sz w:val="19"/>
                <w:szCs w:val="19"/>
              </w:rPr>
              <w:t>&lt;0.5km</w:t>
            </w:r>
            <w:r w:rsidR="00622084" w:rsidRPr="00542493">
              <w:rPr>
                <w:rFonts w:cs="Univers"/>
                <w:sz w:val="19"/>
                <w:szCs w:val="19"/>
              </w:rPr>
              <w:t xml:space="preserve">, </w:t>
            </w:r>
            <w:r w:rsidR="00622084" w:rsidRPr="00542493">
              <w:rPr>
                <w:color w:val="000000"/>
                <w:sz w:val="19"/>
                <w:szCs w:val="19"/>
              </w:rPr>
              <w:t xml:space="preserve"> </w:t>
            </w:r>
            <w:r w:rsidR="00622084" w:rsidRPr="00542493">
              <w:rPr>
                <w:rFonts w:cs="Univers"/>
                <w:sz w:val="19"/>
                <w:szCs w:val="19"/>
              </w:rPr>
              <w:t xml:space="preserve">Score rule, </w:t>
            </w:r>
            <w:r w:rsidR="003C1EB0" w:rsidRPr="00542493">
              <w:rPr>
                <w:rFonts w:cs="Univers"/>
                <w:sz w:val="19"/>
                <w:szCs w:val="19"/>
              </w:rPr>
              <w:t>0.5-1.0</w:t>
            </w:r>
            <w:r w:rsidR="00622084" w:rsidRPr="00542493">
              <w:rPr>
                <w:rFonts w:cs="Univers"/>
                <w:sz w:val="19"/>
                <w:szCs w:val="19"/>
              </w:rPr>
              <w:t>km</w:t>
            </w:r>
            <w:r w:rsidR="003C1EB0" w:rsidRPr="00542493">
              <w:rPr>
                <w:rFonts w:cs="Univers"/>
                <w:sz w:val="19"/>
                <w:szCs w:val="19"/>
              </w:rPr>
              <w:t xml:space="preserve">, </w:t>
            </w:r>
            <w:r w:rsidR="003C1EB0" w:rsidRPr="00542493">
              <w:rPr>
                <w:color w:val="000000"/>
                <w:sz w:val="19"/>
                <w:szCs w:val="19"/>
              </w:rPr>
              <w:t xml:space="preserve"> </w:t>
            </w:r>
            <w:r w:rsidR="003C1EB0" w:rsidRPr="00542493">
              <w:rPr>
                <w:rFonts w:cs="Univers"/>
                <w:sz w:val="19"/>
                <w:szCs w:val="19"/>
              </w:rPr>
              <w:t xml:space="preserve">Score rule, 1.0-1.5km, </w:t>
            </w:r>
            <w:r w:rsidR="003C1EB0" w:rsidRPr="00542493">
              <w:rPr>
                <w:color w:val="000000"/>
                <w:sz w:val="19"/>
                <w:szCs w:val="19"/>
              </w:rPr>
              <w:t xml:space="preserve"> </w:t>
            </w:r>
            <w:r w:rsidR="003C1EB0" w:rsidRPr="00542493">
              <w:rPr>
                <w:rFonts w:cs="Univers"/>
                <w:sz w:val="19"/>
                <w:szCs w:val="19"/>
              </w:rPr>
              <w:t xml:space="preserve">Score rule, 1.5-2.0km </w:t>
            </w:r>
            <w:r w:rsidR="00622084" w:rsidRPr="00542493">
              <w:rPr>
                <w:rFonts w:cs="Univers"/>
                <w:sz w:val="19"/>
                <w:szCs w:val="19"/>
              </w:rPr>
              <w:t xml:space="preserve"> and Score rule, </w:t>
            </w:r>
            <w:r w:rsidR="003C1EB0" w:rsidRPr="00542493">
              <w:rPr>
                <w:rFonts w:cs="Univers"/>
                <w:sz w:val="19"/>
                <w:szCs w:val="19"/>
              </w:rPr>
              <w:t>2.0-2.5</w:t>
            </w:r>
            <w:r w:rsidR="00622084" w:rsidRPr="00542493">
              <w:rPr>
                <w:rFonts w:cs="Univers"/>
                <w:sz w:val="19"/>
                <w:szCs w:val="19"/>
              </w:rPr>
              <w:t>km</w:t>
            </w:r>
            <w:r w:rsidR="00622084" w:rsidRPr="00542493">
              <w:rPr>
                <w:color w:val="000000"/>
                <w:sz w:val="19"/>
                <w:szCs w:val="19"/>
              </w:rPr>
              <w:t xml:space="preserve"> as instruments. </w:t>
            </w:r>
          </w:p>
          <w:p w:rsidR="00593858" w:rsidRPr="00542493" w:rsidRDefault="00593858" w:rsidP="00474F53">
            <w:pPr>
              <w:tabs>
                <w:tab w:val="left" w:pos="272"/>
                <w:tab w:val="left" w:pos="555"/>
              </w:tabs>
              <w:spacing w:line="240" w:lineRule="auto"/>
              <w:ind w:right="-85"/>
              <w:rPr>
                <w:sz w:val="19"/>
                <w:szCs w:val="19"/>
              </w:rPr>
            </w:pPr>
            <w:r w:rsidRPr="00542493">
              <w:rPr>
                <w:sz w:val="19"/>
                <w:szCs w:val="19"/>
              </w:rPr>
              <w:tab/>
              <w:t>***</w:t>
            </w:r>
            <w:r w:rsidRPr="00542493">
              <w:rPr>
                <w:sz w:val="19"/>
                <w:szCs w:val="19"/>
              </w:rPr>
              <w:tab/>
              <w:t>Significant at the 0.01 level</w:t>
            </w:r>
          </w:p>
          <w:p w:rsidR="00593858" w:rsidRPr="00542493" w:rsidRDefault="00593858" w:rsidP="00474F53">
            <w:pPr>
              <w:tabs>
                <w:tab w:val="left" w:pos="272"/>
                <w:tab w:val="left" w:pos="555"/>
              </w:tabs>
              <w:spacing w:line="240" w:lineRule="auto"/>
              <w:ind w:right="-85"/>
              <w:rPr>
                <w:sz w:val="19"/>
                <w:szCs w:val="19"/>
              </w:rPr>
            </w:pPr>
            <w:r w:rsidRPr="00542493">
              <w:rPr>
                <w:sz w:val="19"/>
                <w:szCs w:val="19"/>
              </w:rPr>
              <w:tab/>
              <w:t>**</w:t>
            </w:r>
            <w:r w:rsidRPr="00542493">
              <w:rPr>
                <w:sz w:val="19"/>
                <w:szCs w:val="19"/>
              </w:rPr>
              <w:tab/>
              <w:t>Significant at the 0.05 level</w:t>
            </w:r>
          </w:p>
          <w:p w:rsidR="00593858" w:rsidRPr="00542493" w:rsidRDefault="00593858" w:rsidP="00474F53">
            <w:pPr>
              <w:tabs>
                <w:tab w:val="left" w:pos="272"/>
                <w:tab w:val="left" w:pos="555"/>
              </w:tabs>
              <w:spacing w:line="240" w:lineRule="auto"/>
              <w:ind w:right="-85"/>
              <w:rPr>
                <w:sz w:val="19"/>
                <w:szCs w:val="19"/>
              </w:rPr>
            </w:pPr>
            <w:r w:rsidRPr="00542493">
              <w:rPr>
                <w:sz w:val="19"/>
                <w:szCs w:val="19"/>
              </w:rPr>
              <w:tab/>
              <w:t>*</w:t>
            </w:r>
            <w:r w:rsidRPr="00542493">
              <w:rPr>
                <w:sz w:val="19"/>
                <w:szCs w:val="19"/>
              </w:rPr>
              <w:tab/>
              <w:t>Significant at the 0.10 level</w:t>
            </w:r>
          </w:p>
        </w:tc>
      </w:tr>
    </w:tbl>
    <w:p w:rsidR="00593858" w:rsidRPr="00542493" w:rsidRDefault="00593858" w:rsidP="00593858">
      <w:pPr>
        <w:ind w:firstLine="284"/>
        <w:rPr>
          <w:rFonts w:eastAsiaTheme="minorEastAsia" w:cs="Univers"/>
          <w:szCs w:val="21"/>
        </w:rPr>
      </w:pPr>
    </w:p>
    <w:p w:rsidR="00C01F79" w:rsidRDefault="00C01F79" w:rsidP="00CD4041">
      <w:pPr>
        <w:rPr>
          <w:rFonts w:eastAsiaTheme="minorEastAsia" w:cs="Univers"/>
          <w:szCs w:val="21"/>
        </w:rPr>
      </w:pPr>
    </w:p>
    <w:p w:rsidR="00425F39" w:rsidRPr="00542493" w:rsidRDefault="00425F39" w:rsidP="00CD4041">
      <w:pPr>
        <w:rPr>
          <w:rFonts w:eastAsiaTheme="minorEastAsia" w:cs="Univers"/>
          <w:szCs w:val="21"/>
        </w:rPr>
      </w:pPr>
    </w:p>
    <w:p w:rsidR="00C01F79" w:rsidRDefault="00425F39" w:rsidP="00C01F79">
      <w:pPr>
        <w:pStyle w:val="Subtitle"/>
        <w:ind w:firstLine="0"/>
      </w:pPr>
      <w:proofErr w:type="gramStart"/>
      <w:r w:rsidRPr="00542493">
        <w:t>for</w:t>
      </w:r>
      <w:proofErr w:type="gramEnd"/>
      <w:r w:rsidRPr="00542493">
        <w:t xml:space="preserve"> house prices is somewhat </w:t>
      </w:r>
      <w:r w:rsidRPr="00542493">
        <w:rPr>
          <w:rStyle w:val="SubtitleChar"/>
        </w:rPr>
        <w:t xml:space="preserve">stronger within one kilometre of KW neighbourhoods than in KW neighbourhoods itself, while the price effect becomes statistically insignificant beyond 1500 meters (Column (3), </w:t>
      </w:r>
      <w:r w:rsidRPr="00542493">
        <w:rPr>
          <w:rStyle w:val="SubtitleChar"/>
        </w:rPr>
        <w:fldChar w:fldCharType="begin"/>
      </w:r>
      <w:r w:rsidRPr="00542493">
        <w:rPr>
          <w:rStyle w:val="SubtitleChar"/>
        </w:rPr>
        <w:instrText xml:space="preserve"> REF _Ref410211337 \h  \* MERGEFORMAT </w:instrText>
      </w:r>
      <w:r w:rsidRPr="00542493">
        <w:rPr>
          <w:rStyle w:val="SubtitleChar"/>
        </w:rPr>
      </w:r>
      <w:r w:rsidRPr="00542493">
        <w:rPr>
          <w:rStyle w:val="SubtitleChar"/>
        </w:rPr>
        <w:fldChar w:fldCharType="separate"/>
      </w:r>
      <w:r w:rsidR="00DA0D4E" w:rsidRPr="00DA0D4E">
        <w:rPr>
          <w:rStyle w:val="SubtitleChar"/>
        </w:rPr>
        <w:t>Table 7</w:t>
      </w:r>
      <w:r w:rsidRPr="00542493">
        <w:rPr>
          <w:rStyle w:val="SubtitleChar"/>
        </w:rPr>
        <w:fldChar w:fldCharType="end"/>
      </w:r>
      <w:r w:rsidRPr="00542493">
        <w:rPr>
          <w:rStyle w:val="SubtitleChar"/>
        </w:rPr>
        <w:t xml:space="preserve">). However, we note that price effects close to treated areas are never statistically significantly </w:t>
      </w:r>
      <w:r w:rsidRPr="00542493">
        <w:rPr>
          <w:rStyle w:val="SubtitleChar"/>
          <w:i/>
        </w:rPr>
        <w:t>higher</w:t>
      </w:r>
      <w:r w:rsidRPr="00542493">
        <w:rPr>
          <w:rStyle w:val="SubtitleChar"/>
        </w:rPr>
        <w:t xml:space="preserve"> at the five percent level. For </w:t>
      </w:r>
      <w:r w:rsidRPr="00542493">
        <w:t>sales times, the picture is similar: sales times have been reduced a bit more close to KW neighbourhoods (Column (6)). For example, within 500 meters of a KW neighbourhood, the sales time has been reduced with 7.2 percent. After 1500 meters, the effect is becomes statistically insignificant.</w:t>
      </w:r>
      <w:r>
        <w:t xml:space="preserve"> </w:t>
      </w:r>
      <w:r w:rsidR="00A448C5" w:rsidRPr="00542493">
        <w:t xml:space="preserve">But again, the sales time effect is never statistically significantly stronger than the main effect. </w:t>
      </w:r>
    </w:p>
    <w:p w:rsidR="00425F39" w:rsidRPr="00425F39" w:rsidRDefault="00425F39" w:rsidP="00425F39"/>
    <w:p w:rsidR="00593858" w:rsidRPr="00542493" w:rsidRDefault="00195CA7" w:rsidP="00172F2F">
      <w:pPr>
        <w:pStyle w:val="Heading3"/>
        <w:numPr>
          <w:ilvl w:val="0"/>
          <w:numId w:val="9"/>
        </w:numPr>
      </w:pPr>
      <w:r w:rsidRPr="00542493">
        <w:lastRenderedPageBreak/>
        <w:t>Quasi-p</w:t>
      </w:r>
      <w:r w:rsidR="00593858" w:rsidRPr="00542493">
        <w:t xml:space="preserve">lacebo </w:t>
      </w:r>
      <w:r w:rsidRPr="00542493">
        <w:t>experiments</w:t>
      </w:r>
    </w:p>
    <w:p w:rsidR="009D3896" w:rsidRPr="00542493" w:rsidRDefault="00593858" w:rsidP="009D3896">
      <w:pPr>
        <w:rPr>
          <w:rFonts w:eastAsiaTheme="minorEastAsia" w:cs="Univers"/>
          <w:szCs w:val="21"/>
        </w:rPr>
      </w:pPr>
      <w:r w:rsidRPr="00542493">
        <w:rPr>
          <w:bCs/>
          <w:szCs w:val="21"/>
        </w:rPr>
        <w:t xml:space="preserve">We also conduct a series of quasi-‘placebo’ experiments using different classifications used in the past of deprived neighbourhoods and </w:t>
      </w:r>
      <w:r w:rsidRPr="00542493">
        <w:t>differences in timing of programmes to test</w:t>
      </w:r>
      <w:r w:rsidR="009D3896" w:rsidRPr="00542493">
        <w:t xml:space="preserve"> whether the effect we found is attributable to the KW-investment programme. </w:t>
      </w:r>
      <w:r w:rsidR="00B02361" w:rsidRPr="00542493">
        <w:fldChar w:fldCharType="begin"/>
      </w:r>
      <w:r w:rsidR="00B02361" w:rsidRPr="00542493">
        <w:instrText xml:space="preserve"> REF _Ref415150268 \h  \* MERGEFORMAT </w:instrText>
      </w:r>
      <w:r w:rsidR="00B02361" w:rsidRPr="00542493">
        <w:fldChar w:fldCharType="separate"/>
      </w:r>
      <w:r w:rsidR="00DA0D4E" w:rsidRPr="00DA0D4E">
        <w:t>Table 8</w:t>
      </w:r>
      <w:r w:rsidR="00B02361" w:rsidRPr="00542493">
        <w:fldChar w:fldCharType="end"/>
      </w:r>
      <w:r w:rsidR="00B02361" w:rsidRPr="00542493">
        <w:t xml:space="preserve"> </w:t>
      </w:r>
      <w:r w:rsidR="009D3896" w:rsidRPr="00542493">
        <w:t>reports the results.</w:t>
      </w:r>
    </w:p>
    <w:p w:rsidR="00821C5D" w:rsidRPr="00542493" w:rsidRDefault="00B02361" w:rsidP="009D3896">
      <w:pPr>
        <w:ind w:firstLine="284"/>
        <w:rPr>
          <w:bCs/>
          <w:szCs w:val="21"/>
        </w:rPr>
      </w:pPr>
      <w:r w:rsidRPr="00542493">
        <w:rPr>
          <w:bCs/>
          <w:szCs w:val="21"/>
        </w:rPr>
        <w:t xml:space="preserve">A </w:t>
      </w:r>
      <w:r w:rsidR="009D3896" w:rsidRPr="00542493">
        <w:rPr>
          <w:bCs/>
          <w:szCs w:val="21"/>
        </w:rPr>
        <w:t xml:space="preserve">list of 340 deprived neighbourhoods </w:t>
      </w:r>
      <w:r w:rsidRPr="00542493">
        <w:rPr>
          <w:bCs/>
          <w:szCs w:val="21"/>
        </w:rPr>
        <w:t xml:space="preserve">was </w:t>
      </w:r>
      <w:r w:rsidR="009D3896" w:rsidRPr="00542493">
        <w:rPr>
          <w:bCs/>
          <w:szCs w:val="21"/>
        </w:rPr>
        <w:t xml:space="preserve">published by the Dutch secretary of state Pieter </w:t>
      </w:r>
      <w:proofErr w:type="spellStart"/>
      <w:r w:rsidR="009D3896" w:rsidRPr="00542493">
        <w:rPr>
          <w:bCs/>
          <w:szCs w:val="21"/>
        </w:rPr>
        <w:t>Winsemius</w:t>
      </w:r>
      <w:proofErr w:type="spellEnd"/>
      <w:r w:rsidR="009D3896" w:rsidRPr="00542493">
        <w:rPr>
          <w:bCs/>
          <w:szCs w:val="21"/>
        </w:rPr>
        <w:t xml:space="preserve"> in 2006, of which the 83 neighbourhoods were selected in the end. </w:t>
      </w:r>
      <w:r w:rsidRPr="00542493">
        <w:rPr>
          <w:bCs/>
          <w:szCs w:val="21"/>
        </w:rPr>
        <w:t>In the first placebo-experiment w</w:t>
      </w:r>
      <w:r w:rsidR="009D3896" w:rsidRPr="00542493">
        <w:rPr>
          <w:bCs/>
          <w:szCs w:val="21"/>
        </w:rPr>
        <w:t>e treat the non-</w:t>
      </w:r>
      <w:r w:rsidR="00821C5D" w:rsidRPr="00542493">
        <w:rPr>
          <w:bCs/>
          <w:szCs w:val="21"/>
        </w:rPr>
        <w:t>targeted</w:t>
      </w:r>
      <w:r w:rsidR="009D3896" w:rsidRPr="00542493">
        <w:rPr>
          <w:bCs/>
          <w:szCs w:val="21"/>
        </w:rPr>
        <w:t xml:space="preserve"> neighbourhoods as if they are </w:t>
      </w:r>
      <w:r w:rsidR="00A229EA" w:rsidRPr="00542493">
        <w:rPr>
          <w:bCs/>
          <w:szCs w:val="21"/>
        </w:rPr>
        <w:t>KW neighbourhood</w:t>
      </w:r>
      <w:r w:rsidR="009D3896" w:rsidRPr="00542493">
        <w:rPr>
          <w:bCs/>
          <w:szCs w:val="21"/>
        </w:rPr>
        <w:t xml:space="preserve">s and received funds in 2007 and exclude the observations in and close to (within </w:t>
      </w:r>
      <w:r w:rsidR="00821C5D" w:rsidRPr="00542493">
        <w:rPr>
          <w:bCs/>
          <w:szCs w:val="21"/>
        </w:rPr>
        <w:t>2.5</w:t>
      </w:r>
      <w:r w:rsidR="009D3896" w:rsidRPr="00542493">
        <w:rPr>
          <w:bCs/>
          <w:szCs w:val="21"/>
        </w:rPr>
        <w:t xml:space="preserve"> kilometre</w:t>
      </w:r>
      <w:r w:rsidR="00821C5D" w:rsidRPr="00542493">
        <w:rPr>
          <w:bCs/>
          <w:szCs w:val="21"/>
        </w:rPr>
        <w:t>s</w:t>
      </w:r>
      <w:r w:rsidR="009D3896" w:rsidRPr="00542493">
        <w:rPr>
          <w:bCs/>
          <w:szCs w:val="21"/>
        </w:rPr>
        <w:t xml:space="preserve">) of a </w:t>
      </w:r>
      <w:r w:rsidR="00A229EA" w:rsidRPr="00542493">
        <w:rPr>
          <w:bCs/>
          <w:szCs w:val="21"/>
        </w:rPr>
        <w:t>KW neighbourhood</w:t>
      </w:r>
      <w:r w:rsidR="009D3896" w:rsidRPr="00542493">
        <w:rPr>
          <w:bCs/>
          <w:szCs w:val="21"/>
        </w:rPr>
        <w:t xml:space="preserve">. To avoid the possibility that spatial spillovers lead to a bias towards zero of the placebo-estimate, we also exclude observations within </w:t>
      </w:r>
      <w:r w:rsidR="009D38A6" w:rsidRPr="00542493">
        <w:rPr>
          <w:bCs/>
          <w:szCs w:val="21"/>
        </w:rPr>
        <w:t>2.5</w:t>
      </w:r>
      <w:r w:rsidR="009D3896" w:rsidRPr="00542493">
        <w:rPr>
          <w:bCs/>
          <w:szCs w:val="21"/>
        </w:rPr>
        <w:t xml:space="preserve"> kilometre</w:t>
      </w:r>
      <w:r w:rsidR="009D38A6" w:rsidRPr="00542493">
        <w:rPr>
          <w:bCs/>
          <w:szCs w:val="21"/>
        </w:rPr>
        <w:t>s</w:t>
      </w:r>
      <w:r w:rsidR="009D3896" w:rsidRPr="00542493">
        <w:rPr>
          <w:bCs/>
          <w:szCs w:val="21"/>
        </w:rPr>
        <w:t xml:space="preserve"> of a neighbourhood on the </w:t>
      </w:r>
      <w:proofErr w:type="spellStart"/>
      <w:r w:rsidR="009D3896" w:rsidRPr="00542493">
        <w:rPr>
          <w:bCs/>
          <w:szCs w:val="21"/>
        </w:rPr>
        <w:t>Winsemius</w:t>
      </w:r>
      <w:proofErr w:type="spellEnd"/>
      <w:r w:rsidR="009D3896" w:rsidRPr="00542493">
        <w:rPr>
          <w:bCs/>
          <w:szCs w:val="21"/>
        </w:rPr>
        <w:t xml:space="preserve"> list. </w:t>
      </w:r>
      <w:proofErr w:type="gramStart"/>
      <w:r w:rsidR="009D3896" w:rsidRPr="00542493">
        <w:rPr>
          <w:bCs/>
          <w:szCs w:val="21"/>
        </w:rPr>
        <w:t>Columns (1) and (4) highlight that there is no general trend in prices in deprived neighbourhoods that were not targeted.</w:t>
      </w:r>
      <w:proofErr w:type="gramEnd"/>
      <w:r w:rsidR="009D3896" w:rsidRPr="00542493">
        <w:rPr>
          <w:bCs/>
          <w:szCs w:val="21"/>
        </w:rPr>
        <w:t xml:space="preserve"> </w:t>
      </w:r>
      <w:r w:rsidR="00821C5D" w:rsidRPr="00542493">
        <w:rPr>
          <w:bCs/>
          <w:szCs w:val="21"/>
        </w:rPr>
        <w:t xml:space="preserve">Sales times seem to have increased in </w:t>
      </w:r>
      <w:r w:rsidR="00FF4B31" w:rsidRPr="00542493">
        <w:rPr>
          <w:bCs/>
          <w:szCs w:val="21"/>
        </w:rPr>
        <w:t xml:space="preserve">non-treated </w:t>
      </w:r>
      <w:proofErr w:type="spellStart"/>
      <w:r w:rsidR="00425F39">
        <w:rPr>
          <w:bCs/>
          <w:szCs w:val="21"/>
        </w:rPr>
        <w:t>Winsemius</w:t>
      </w:r>
      <w:proofErr w:type="spellEnd"/>
      <w:r w:rsidR="00425F39">
        <w:rPr>
          <w:bCs/>
          <w:szCs w:val="21"/>
        </w:rPr>
        <w:t xml:space="preserve"> </w:t>
      </w:r>
      <w:r w:rsidR="00821C5D" w:rsidRPr="00542493">
        <w:rPr>
          <w:bCs/>
          <w:szCs w:val="21"/>
        </w:rPr>
        <w:t>neighbourhoods</w:t>
      </w:r>
      <w:r w:rsidR="00FF4B31" w:rsidRPr="00542493">
        <w:rPr>
          <w:bCs/>
          <w:szCs w:val="21"/>
        </w:rPr>
        <w:t xml:space="preserve"> on the </w:t>
      </w:r>
      <w:proofErr w:type="spellStart"/>
      <w:r w:rsidR="00FF4B31" w:rsidRPr="00542493">
        <w:rPr>
          <w:bCs/>
          <w:szCs w:val="21"/>
        </w:rPr>
        <w:t>Winsemius</w:t>
      </w:r>
      <w:proofErr w:type="spellEnd"/>
      <w:r w:rsidR="00FF4B31" w:rsidRPr="00542493">
        <w:rPr>
          <w:bCs/>
          <w:szCs w:val="21"/>
        </w:rPr>
        <w:t xml:space="preserve"> list. One may therefore be worried that the baseline estimate is identified based on the </w:t>
      </w:r>
      <w:r w:rsidR="005B3D19" w:rsidRPr="00542493">
        <w:rPr>
          <w:bCs/>
          <w:szCs w:val="21"/>
        </w:rPr>
        <w:t>spurious positive sales time trend of</w:t>
      </w:r>
      <w:r w:rsidR="00FF4B31" w:rsidRPr="00542493">
        <w:rPr>
          <w:bCs/>
          <w:szCs w:val="21"/>
        </w:rPr>
        <w:t xml:space="preserve"> no</w:t>
      </w:r>
      <w:r w:rsidR="005B3D19" w:rsidRPr="00542493">
        <w:rPr>
          <w:bCs/>
          <w:szCs w:val="21"/>
        </w:rPr>
        <w:t>n-treated neighbourhoods</w:t>
      </w:r>
      <w:r w:rsidR="00FF4B31" w:rsidRPr="00542493">
        <w:rPr>
          <w:bCs/>
          <w:szCs w:val="21"/>
        </w:rPr>
        <w:t xml:space="preserve">. However, when we exclude non-treated neighbourhoods </w:t>
      </w:r>
      <w:r w:rsidR="005B3D19" w:rsidRPr="00542493">
        <w:rPr>
          <w:bCs/>
          <w:szCs w:val="21"/>
        </w:rPr>
        <w:t xml:space="preserve">on the </w:t>
      </w:r>
      <w:proofErr w:type="spellStart"/>
      <w:r w:rsidR="005B3D19" w:rsidRPr="00542493">
        <w:rPr>
          <w:bCs/>
          <w:szCs w:val="21"/>
        </w:rPr>
        <w:t>Winsemius</w:t>
      </w:r>
      <w:proofErr w:type="spellEnd"/>
      <w:r w:rsidR="005B3D19" w:rsidRPr="00542493">
        <w:rPr>
          <w:bCs/>
          <w:szCs w:val="21"/>
        </w:rPr>
        <w:t xml:space="preserve"> list </w:t>
      </w:r>
      <w:r w:rsidR="00FF4B31" w:rsidRPr="00542493">
        <w:rPr>
          <w:bCs/>
          <w:szCs w:val="21"/>
        </w:rPr>
        <w:t>from the baseline specification, the coefficient related to sales times is very similar. Hence, thi</w:t>
      </w:r>
      <w:r w:rsidR="005B3D19" w:rsidRPr="00542493">
        <w:rPr>
          <w:bCs/>
          <w:szCs w:val="21"/>
        </w:rPr>
        <w:t>s does not seem to be a problem in the main analysis</w:t>
      </w:r>
    </w:p>
    <w:p w:rsidR="0054339F" w:rsidRPr="00542493" w:rsidRDefault="009D3896" w:rsidP="00195CA7">
      <w:pPr>
        <w:pStyle w:val="Subtitle"/>
      </w:pPr>
      <w:r w:rsidRPr="00542493">
        <w:t xml:space="preserve">In 2003 the Dutch secretary of state, Henk Kamp, published another list of the most deprived neighbourhoods in the Netherlands, which received some funding at that time (the size of the programme was however an order of magnitude smaller). There was substantial overlap (about 57 percent of the observations that are in a </w:t>
      </w:r>
      <w:r w:rsidR="00A229EA" w:rsidRPr="00542493">
        <w:t>KW neighbourhood</w:t>
      </w:r>
      <w:r w:rsidRPr="00542493">
        <w:t xml:space="preserve"> are also in a</w:t>
      </w:r>
      <w:r w:rsidR="0054339F" w:rsidRPr="00542493">
        <w:t xml:space="preserve"> ‘Kamp’-neighbourhood). Neighbourhoods that are a ‘Kamp’-neighbourhood but not a KW neighbourhood are a feasible ‘placebo’-group. We therefore treat these neighbourhoods as if they are </w:t>
      </w:r>
      <w:r w:rsidR="00A229EA" w:rsidRPr="00542493">
        <w:t>KW neighbourhood</w:t>
      </w:r>
      <w:r w:rsidR="0054339F" w:rsidRPr="00542493">
        <w:t>s and received funds in 2007 and exclude the observ</w:t>
      </w:r>
      <w:r w:rsidR="00FF4B31" w:rsidRPr="00542493">
        <w:t>ations in and close to (within 2.5</w:t>
      </w:r>
      <w:r w:rsidR="0054339F" w:rsidRPr="00542493">
        <w:t xml:space="preserve"> kilometre</w:t>
      </w:r>
      <w:r w:rsidR="00FF4B31" w:rsidRPr="00542493">
        <w:t>s</w:t>
      </w:r>
      <w:r w:rsidR="0054339F" w:rsidRPr="00542493">
        <w:t xml:space="preserve">) of a </w:t>
      </w:r>
      <w:r w:rsidR="00A229EA" w:rsidRPr="00542493">
        <w:t>KW neighbourhood</w:t>
      </w:r>
      <w:r w:rsidR="00FF4B31" w:rsidRPr="00542493">
        <w:t xml:space="preserve"> and before 2003</w:t>
      </w:r>
      <w:r w:rsidR="0054339F" w:rsidRPr="00542493">
        <w:t xml:space="preserve">. Again, we also exclude observations within </w:t>
      </w:r>
      <w:r w:rsidR="00FF4B31" w:rsidRPr="00542493">
        <w:t xml:space="preserve">2.5 </w:t>
      </w:r>
      <w:r w:rsidR="0054339F" w:rsidRPr="00542493">
        <w:rPr>
          <w:rStyle w:val="SubtitleChar"/>
        </w:rPr>
        <w:t>kilometre</w:t>
      </w:r>
      <w:r w:rsidR="00FF4B31" w:rsidRPr="00542493">
        <w:rPr>
          <w:rStyle w:val="SubtitleChar"/>
        </w:rPr>
        <w:t>s</w:t>
      </w:r>
      <w:r w:rsidR="0054339F" w:rsidRPr="00542493">
        <w:rPr>
          <w:rStyle w:val="SubtitleChar"/>
        </w:rPr>
        <w:t xml:space="preserve"> of a ‘Kamp’-neighbourhood to avoid biases due to spatial spillovers. Columns (2) and (5) in </w:t>
      </w:r>
      <w:r w:rsidR="0054339F" w:rsidRPr="00542493">
        <w:rPr>
          <w:rStyle w:val="SubtitleChar"/>
        </w:rPr>
        <w:fldChar w:fldCharType="begin"/>
      </w:r>
      <w:r w:rsidR="0054339F" w:rsidRPr="00542493">
        <w:rPr>
          <w:rStyle w:val="SubtitleChar"/>
        </w:rPr>
        <w:instrText xml:space="preserve"> REF _Ref415150268 \h  \* MERGEFORMAT </w:instrText>
      </w:r>
      <w:r w:rsidR="0054339F" w:rsidRPr="00542493">
        <w:rPr>
          <w:rStyle w:val="SubtitleChar"/>
        </w:rPr>
      </w:r>
      <w:r w:rsidR="0054339F" w:rsidRPr="00542493">
        <w:rPr>
          <w:rStyle w:val="SubtitleChar"/>
        </w:rPr>
        <w:fldChar w:fldCharType="separate"/>
      </w:r>
      <w:r w:rsidR="00DA0D4E" w:rsidRPr="00DA0D4E">
        <w:rPr>
          <w:rStyle w:val="SubtitleChar"/>
        </w:rPr>
        <w:t>Table 8</w:t>
      </w:r>
      <w:r w:rsidR="0054339F" w:rsidRPr="00542493">
        <w:rPr>
          <w:rStyle w:val="SubtitleChar"/>
        </w:rPr>
        <w:fldChar w:fldCharType="end"/>
      </w:r>
      <w:r w:rsidR="0054339F" w:rsidRPr="00542493">
        <w:rPr>
          <w:rStyle w:val="SubtitleChar"/>
        </w:rPr>
        <w:t xml:space="preserve"> show that</w:t>
      </w:r>
      <w:r w:rsidR="0054339F" w:rsidRPr="00542493">
        <w:t xml:space="preserve"> the coefficients for house prices and sales time are highly statistically insignificant. This result is particularly convincing for house prices, where the standard errors of the estimate is smaller than in the previous specifications. This supports the conclusion that our results indeed are driven by the KW-investment and not by other investments or a general price trend in deprived neighbourhoods.</w:t>
      </w:r>
    </w:p>
    <w:p w:rsidR="00821C5D" w:rsidRPr="00542493" w:rsidRDefault="0054339F" w:rsidP="005B3D19">
      <w:pPr>
        <w:pStyle w:val="Subtitle"/>
        <w:rPr>
          <w:rFonts w:eastAsiaTheme="minorEastAsia" w:cs="Univers"/>
          <w:szCs w:val="21"/>
        </w:rPr>
      </w:pPr>
      <w:r w:rsidRPr="00542493">
        <w:t>The last quasi-placebo experiment relies on</w:t>
      </w:r>
      <w:r w:rsidR="00FF4B31" w:rsidRPr="00542493">
        <w:t xml:space="preserve"> another definition of deprived neighbourhoods. There </w:t>
      </w:r>
      <w:r w:rsidR="00C62514" w:rsidRPr="00542493">
        <w:t>was a substantial controversy around the selection of the 83 deprived neighbourhoods. One critique was that most of these neighbourhoods were located in the suburbs of the largest cities in the Netherlands. By the end of 2009 26 additional neighbourhoods were selected that received some funding from 2010 onwards. These so-</w:t>
      </w:r>
      <w:r w:rsidR="00C01F79" w:rsidRPr="00542493">
        <w:br/>
      </w:r>
    </w:p>
    <w:tbl>
      <w:tblPr>
        <w:tblW w:w="9980" w:type="dxa"/>
        <w:jc w:val="center"/>
        <w:tblLayout w:type="fixed"/>
        <w:tblCellMar>
          <w:left w:w="75" w:type="dxa"/>
          <w:right w:w="75" w:type="dxa"/>
        </w:tblCellMar>
        <w:tblLook w:val="0000" w:firstRow="0" w:lastRow="0" w:firstColumn="0" w:lastColumn="0" w:noHBand="0" w:noVBand="0"/>
      </w:tblPr>
      <w:tblGrid>
        <w:gridCol w:w="3039"/>
        <w:gridCol w:w="1049"/>
        <w:gridCol w:w="1134"/>
        <w:gridCol w:w="1134"/>
        <w:gridCol w:w="403"/>
        <w:gridCol w:w="1055"/>
        <w:gridCol w:w="1083"/>
        <w:gridCol w:w="1083"/>
      </w:tblGrid>
      <w:tr w:rsidR="00593858" w:rsidRPr="00542493" w:rsidTr="009D3896">
        <w:trPr>
          <w:jc w:val="center"/>
        </w:trPr>
        <w:tc>
          <w:tcPr>
            <w:tcW w:w="9980" w:type="dxa"/>
            <w:gridSpan w:val="8"/>
            <w:tcBorders>
              <w:left w:val="nil"/>
              <w:bottom w:val="double" w:sz="6" w:space="0" w:color="auto"/>
              <w:right w:val="nil"/>
            </w:tcBorders>
          </w:tcPr>
          <w:p w:rsidR="00593858" w:rsidRPr="00542493" w:rsidRDefault="009D3896" w:rsidP="009D3896">
            <w:pPr>
              <w:tabs>
                <w:tab w:val="left" w:pos="372"/>
                <w:tab w:val="center" w:pos="4915"/>
              </w:tabs>
              <w:autoSpaceDE w:val="0"/>
              <w:autoSpaceDN w:val="0"/>
              <w:adjustRightInd w:val="0"/>
              <w:spacing w:line="240" w:lineRule="auto"/>
              <w:ind w:left="-102" w:right="-102"/>
              <w:jc w:val="left"/>
              <w:rPr>
                <w:i/>
                <w:smallCaps/>
                <w:szCs w:val="21"/>
              </w:rPr>
            </w:pPr>
            <w:bookmarkStart w:id="42" w:name="_Ref410211498"/>
            <w:bookmarkStart w:id="43" w:name="_Toc410210282"/>
            <w:r w:rsidRPr="00542493">
              <w:rPr>
                <w:rFonts w:cs="Times New Roman"/>
                <w:smallCaps/>
                <w:szCs w:val="21"/>
              </w:rPr>
              <w:lastRenderedPageBreak/>
              <w:tab/>
            </w:r>
            <w:r w:rsidRPr="00542493">
              <w:rPr>
                <w:rFonts w:cs="Times New Roman"/>
                <w:smallCaps/>
                <w:szCs w:val="21"/>
              </w:rPr>
              <w:tab/>
            </w:r>
            <w:bookmarkStart w:id="44" w:name="_Ref415150268"/>
            <w:r w:rsidR="006E17BD" w:rsidRPr="00542493">
              <w:rPr>
                <w:rFonts w:cs="Times New Roman"/>
                <w:smallCaps/>
                <w:szCs w:val="21"/>
              </w:rPr>
              <w:t xml:space="preserve">Table </w:t>
            </w:r>
            <w:fldSimple w:instr=" SEQ Table \* MERGEFORMAT ">
              <w:r w:rsidR="00DA0D4E" w:rsidRPr="00DA0D4E">
                <w:rPr>
                  <w:rFonts w:cs="Times New Roman"/>
                  <w:smallCaps/>
                  <w:noProof/>
                  <w:szCs w:val="21"/>
                </w:rPr>
                <w:t>8</w:t>
              </w:r>
            </w:fldSimple>
            <w:bookmarkEnd w:id="42"/>
            <w:bookmarkEnd w:id="44"/>
            <w:r w:rsidR="006E17BD" w:rsidRPr="00542493">
              <w:rPr>
                <w:rFonts w:cs="Times New Roman"/>
                <w:smallCaps/>
                <w:szCs w:val="21"/>
              </w:rPr>
              <w:t xml:space="preserve"> — </w:t>
            </w:r>
            <w:r w:rsidR="00593858" w:rsidRPr="00542493">
              <w:rPr>
                <w:smallCaps/>
                <w:szCs w:val="21"/>
              </w:rPr>
              <w:t>Sensitivity analysis: quasi-placebo experiments</w:t>
            </w:r>
            <w:bookmarkEnd w:id="43"/>
          </w:p>
        </w:tc>
      </w:tr>
      <w:tr w:rsidR="00593858" w:rsidRPr="00542493" w:rsidTr="009D3896">
        <w:trPr>
          <w:jc w:val="center"/>
        </w:trPr>
        <w:tc>
          <w:tcPr>
            <w:tcW w:w="3039" w:type="dxa"/>
            <w:tcBorders>
              <w:top w:val="double" w:sz="6" w:space="0" w:color="auto"/>
              <w:left w:val="nil"/>
              <w:right w:val="nil"/>
            </w:tcBorders>
          </w:tcPr>
          <w:p w:rsidR="00593858" w:rsidRPr="00542493" w:rsidRDefault="00593858" w:rsidP="00474F53">
            <w:pPr>
              <w:widowControl w:val="0"/>
              <w:autoSpaceDE w:val="0"/>
              <w:autoSpaceDN w:val="0"/>
              <w:adjustRightInd w:val="0"/>
              <w:spacing w:before="60" w:after="60" w:line="240" w:lineRule="auto"/>
              <w:ind w:left="-102" w:right="-102"/>
              <w:rPr>
                <w:rFonts w:cs="Times New Roman"/>
                <w:sz w:val="19"/>
                <w:szCs w:val="19"/>
              </w:rPr>
            </w:pPr>
          </w:p>
        </w:tc>
        <w:tc>
          <w:tcPr>
            <w:tcW w:w="3317" w:type="dxa"/>
            <w:gridSpan w:val="3"/>
            <w:tcBorders>
              <w:top w:val="double" w:sz="6" w:space="0" w:color="auto"/>
              <w:left w:val="nil"/>
              <w:right w:val="nil"/>
            </w:tcBorders>
            <w:vAlign w:val="center"/>
          </w:tcPr>
          <w:p w:rsidR="00593858" w:rsidRPr="00542493" w:rsidRDefault="00593858" w:rsidP="004D63D1">
            <w:pPr>
              <w:widowControl w:val="0"/>
              <w:autoSpaceDE w:val="0"/>
              <w:autoSpaceDN w:val="0"/>
              <w:adjustRightInd w:val="0"/>
              <w:spacing w:before="60" w:after="60" w:line="240" w:lineRule="auto"/>
              <w:jc w:val="center"/>
              <w:rPr>
                <w:rFonts w:cs="Times New Roman"/>
                <w:sz w:val="19"/>
                <w:szCs w:val="19"/>
              </w:rPr>
            </w:pPr>
            <w:r w:rsidRPr="00542493">
              <w:rPr>
                <w:i/>
                <w:szCs w:val="21"/>
              </w:rPr>
              <w:t xml:space="preserve">Panel 1: </w:t>
            </w:r>
            <w:r w:rsidRPr="00542493">
              <w:rPr>
                <w:szCs w:val="21"/>
              </w:rPr>
              <w:t xml:space="preserve">Δ Price per m² </w:t>
            </w:r>
            <w:r w:rsidRPr="00542493">
              <w:rPr>
                <w:i/>
                <w:szCs w:val="21"/>
              </w:rPr>
              <w:t>(log)</w:t>
            </w:r>
          </w:p>
        </w:tc>
        <w:tc>
          <w:tcPr>
            <w:tcW w:w="403" w:type="dxa"/>
            <w:tcBorders>
              <w:top w:val="double" w:sz="6" w:space="0" w:color="auto"/>
              <w:left w:val="nil"/>
              <w:right w:val="nil"/>
            </w:tcBorders>
            <w:vAlign w:val="center"/>
          </w:tcPr>
          <w:p w:rsidR="00593858" w:rsidRPr="00542493" w:rsidRDefault="00593858" w:rsidP="00474F53">
            <w:pPr>
              <w:widowControl w:val="0"/>
              <w:autoSpaceDE w:val="0"/>
              <w:autoSpaceDN w:val="0"/>
              <w:adjustRightInd w:val="0"/>
              <w:spacing w:before="60" w:after="60" w:line="240" w:lineRule="auto"/>
              <w:ind w:right="-102"/>
              <w:jc w:val="left"/>
              <w:rPr>
                <w:rFonts w:cs="Times New Roman"/>
                <w:sz w:val="19"/>
                <w:szCs w:val="19"/>
              </w:rPr>
            </w:pPr>
          </w:p>
        </w:tc>
        <w:tc>
          <w:tcPr>
            <w:tcW w:w="3221" w:type="dxa"/>
            <w:gridSpan w:val="3"/>
            <w:tcBorders>
              <w:top w:val="double" w:sz="6" w:space="0" w:color="auto"/>
              <w:left w:val="nil"/>
              <w:right w:val="nil"/>
            </w:tcBorders>
            <w:vAlign w:val="center"/>
          </w:tcPr>
          <w:p w:rsidR="00593858" w:rsidRPr="00542493" w:rsidRDefault="00593858" w:rsidP="00821C5D">
            <w:pPr>
              <w:widowControl w:val="0"/>
              <w:autoSpaceDE w:val="0"/>
              <w:autoSpaceDN w:val="0"/>
              <w:adjustRightInd w:val="0"/>
              <w:spacing w:before="60" w:after="60" w:line="240" w:lineRule="auto"/>
              <w:ind w:left="-57" w:right="-57"/>
              <w:jc w:val="left"/>
              <w:rPr>
                <w:rFonts w:cs="Times New Roman"/>
                <w:i/>
                <w:sz w:val="19"/>
                <w:szCs w:val="19"/>
              </w:rPr>
            </w:pPr>
            <w:r w:rsidRPr="00542493">
              <w:rPr>
                <w:i/>
                <w:szCs w:val="21"/>
              </w:rPr>
              <w:t xml:space="preserve">Panel 2: </w:t>
            </w:r>
            <w:r w:rsidRPr="00542493">
              <w:rPr>
                <w:szCs w:val="21"/>
              </w:rPr>
              <w:t xml:space="preserve">Δ Days on the market </w:t>
            </w:r>
            <w:r w:rsidRPr="00542493">
              <w:rPr>
                <w:i/>
                <w:szCs w:val="21"/>
              </w:rPr>
              <w:t>(log)</w:t>
            </w:r>
          </w:p>
        </w:tc>
      </w:tr>
      <w:tr w:rsidR="00593858" w:rsidRPr="00542493" w:rsidTr="00474F53">
        <w:trPr>
          <w:jc w:val="center"/>
        </w:trPr>
        <w:tc>
          <w:tcPr>
            <w:tcW w:w="3039" w:type="dxa"/>
            <w:tcBorders>
              <w:left w:val="nil"/>
              <w:right w:val="nil"/>
            </w:tcBorders>
          </w:tcPr>
          <w:p w:rsidR="00593858" w:rsidRPr="00542493" w:rsidRDefault="00593858" w:rsidP="00474F53">
            <w:pPr>
              <w:widowControl w:val="0"/>
              <w:autoSpaceDE w:val="0"/>
              <w:autoSpaceDN w:val="0"/>
              <w:adjustRightInd w:val="0"/>
              <w:spacing w:before="60" w:after="60" w:line="240" w:lineRule="auto"/>
              <w:ind w:left="-102" w:right="-102"/>
              <w:rPr>
                <w:rFonts w:cs="Times New Roman"/>
                <w:sz w:val="19"/>
                <w:szCs w:val="19"/>
              </w:rPr>
            </w:pPr>
          </w:p>
        </w:tc>
        <w:tc>
          <w:tcPr>
            <w:tcW w:w="1049" w:type="dxa"/>
            <w:tcBorders>
              <w:left w:val="nil"/>
              <w:bottom w:val="single" w:sz="6" w:space="0" w:color="auto"/>
              <w:right w:val="nil"/>
            </w:tcBorders>
            <w:vAlign w:val="center"/>
          </w:tcPr>
          <w:p w:rsidR="00593858" w:rsidRPr="00542493" w:rsidRDefault="00593858" w:rsidP="00474F53">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(1)</w:t>
            </w:r>
          </w:p>
        </w:tc>
        <w:tc>
          <w:tcPr>
            <w:tcW w:w="1134" w:type="dxa"/>
            <w:tcBorders>
              <w:left w:val="nil"/>
              <w:bottom w:val="single" w:sz="6" w:space="0" w:color="auto"/>
              <w:right w:val="nil"/>
            </w:tcBorders>
            <w:vAlign w:val="center"/>
          </w:tcPr>
          <w:p w:rsidR="00593858" w:rsidRPr="00542493" w:rsidRDefault="00593858" w:rsidP="00474F53">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(2)</w:t>
            </w:r>
          </w:p>
        </w:tc>
        <w:tc>
          <w:tcPr>
            <w:tcW w:w="1134" w:type="dxa"/>
            <w:tcBorders>
              <w:left w:val="nil"/>
              <w:bottom w:val="single" w:sz="6" w:space="0" w:color="auto"/>
              <w:right w:val="nil"/>
            </w:tcBorders>
            <w:vAlign w:val="center"/>
          </w:tcPr>
          <w:p w:rsidR="00593858" w:rsidRPr="00542493" w:rsidRDefault="00593858" w:rsidP="00474F53">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(3)</w:t>
            </w:r>
          </w:p>
        </w:tc>
        <w:tc>
          <w:tcPr>
            <w:tcW w:w="403" w:type="dxa"/>
            <w:tcBorders>
              <w:left w:val="nil"/>
              <w:right w:val="nil"/>
            </w:tcBorders>
            <w:vAlign w:val="center"/>
          </w:tcPr>
          <w:p w:rsidR="00593858" w:rsidRPr="00542493" w:rsidRDefault="00593858" w:rsidP="00474F53">
            <w:pPr>
              <w:widowControl w:val="0"/>
              <w:autoSpaceDE w:val="0"/>
              <w:autoSpaceDN w:val="0"/>
              <w:adjustRightInd w:val="0"/>
              <w:spacing w:before="60" w:after="60" w:line="240" w:lineRule="auto"/>
              <w:ind w:left="-102" w:right="-102"/>
              <w:jc w:val="center"/>
              <w:rPr>
                <w:rFonts w:cs="Times New Roman"/>
                <w:sz w:val="19"/>
                <w:szCs w:val="19"/>
              </w:rPr>
            </w:pPr>
          </w:p>
        </w:tc>
        <w:tc>
          <w:tcPr>
            <w:tcW w:w="1055" w:type="dxa"/>
            <w:tcBorders>
              <w:left w:val="nil"/>
              <w:bottom w:val="single" w:sz="6" w:space="0" w:color="auto"/>
              <w:right w:val="nil"/>
            </w:tcBorders>
            <w:vAlign w:val="center"/>
          </w:tcPr>
          <w:p w:rsidR="00593858" w:rsidRPr="00542493" w:rsidRDefault="00593858" w:rsidP="00474F53">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(4)</w:t>
            </w:r>
          </w:p>
        </w:tc>
        <w:tc>
          <w:tcPr>
            <w:tcW w:w="1083" w:type="dxa"/>
            <w:tcBorders>
              <w:left w:val="nil"/>
              <w:bottom w:val="single" w:sz="6" w:space="0" w:color="auto"/>
              <w:right w:val="nil"/>
            </w:tcBorders>
            <w:vAlign w:val="center"/>
          </w:tcPr>
          <w:p w:rsidR="00593858" w:rsidRPr="00542493" w:rsidRDefault="00593858" w:rsidP="00474F53">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(5)</w:t>
            </w:r>
          </w:p>
        </w:tc>
        <w:tc>
          <w:tcPr>
            <w:tcW w:w="1083" w:type="dxa"/>
            <w:tcBorders>
              <w:left w:val="nil"/>
              <w:bottom w:val="single" w:sz="6" w:space="0" w:color="auto"/>
              <w:right w:val="nil"/>
            </w:tcBorders>
          </w:tcPr>
          <w:p w:rsidR="00593858" w:rsidRPr="00542493" w:rsidRDefault="00593858" w:rsidP="00474F53">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(6)</w:t>
            </w:r>
          </w:p>
        </w:tc>
      </w:tr>
      <w:tr w:rsidR="00593858" w:rsidRPr="00542493" w:rsidTr="00474F53">
        <w:trPr>
          <w:jc w:val="center"/>
        </w:trPr>
        <w:tc>
          <w:tcPr>
            <w:tcW w:w="3039" w:type="dxa"/>
            <w:tcBorders>
              <w:left w:val="nil"/>
              <w:bottom w:val="single" w:sz="6" w:space="0" w:color="auto"/>
              <w:right w:val="nil"/>
            </w:tcBorders>
          </w:tcPr>
          <w:p w:rsidR="00593858" w:rsidRPr="00542493" w:rsidRDefault="00593858" w:rsidP="00474F53">
            <w:pPr>
              <w:widowControl w:val="0"/>
              <w:autoSpaceDE w:val="0"/>
              <w:autoSpaceDN w:val="0"/>
              <w:adjustRightInd w:val="0"/>
              <w:spacing w:before="60" w:after="60" w:line="240" w:lineRule="auto"/>
              <w:ind w:left="-102" w:right="-102"/>
              <w:rPr>
                <w:rFonts w:cs="Times New Roman"/>
                <w:sz w:val="19"/>
                <w:szCs w:val="19"/>
              </w:rPr>
            </w:pPr>
          </w:p>
        </w:tc>
        <w:tc>
          <w:tcPr>
            <w:tcW w:w="1049" w:type="dxa"/>
            <w:tcBorders>
              <w:left w:val="nil"/>
              <w:bottom w:val="single" w:sz="6" w:space="0" w:color="auto"/>
              <w:right w:val="nil"/>
            </w:tcBorders>
            <w:vAlign w:val="center"/>
          </w:tcPr>
          <w:p w:rsidR="00593858" w:rsidRPr="00542493" w:rsidRDefault="00593858" w:rsidP="00474F53">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OLS</w:t>
            </w:r>
          </w:p>
        </w:tc>
        <w:tc>
          <w:tcPr>
            <w:tcW w:w="1134" w:type="dxa"/>
            <w:tcBorders>
              <w:left w:val="nil"/>
              <w:bottom w:val="single" w:sz="6" w:space="0" w:color="auto"/>
              <w:right w:val="nil"/>
            </w:tcBorders>
            <w:vAlign w:val="center"/>
          </w:tcPr>
          <w:p w:rsidR="00593858" w:rsidRPr="00542493" w:rsidRDefault="00593858" w:rsidP="00474F53">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OLS</w:t>
            </w:r>
          </w:p>
        </w:tc>
        <w:tc>
          <w:tcPr>
            <w:tcW w:w="1134" w:type="dxa"/>
            <w:tcBorders>
              <w:left w:val="nil"/>
              <w:bottom w:val="single" w:sz="6" w:space="0" w:color="auto"/>
              <w:right w:val="nil"/>
            </w:tcBorders>
            <w:vAlign w:val="center"/>
          </w:tcPr>
          <w:p w:rsidR="00593858" w:rsidRPr="00542493" w:rsidRDefault="00593858" w:rsidP="00474F53">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OLS</w:t>
            </w:r>
          </w:p>
        </w:tc>
        <w:tc>
          <w:tcPr>
            <w:tcW w:w="403" w:type="dxa"/>
            <w:tcBorders>
              <w:left w:val="nil"/>
              <w:bottom w:val="single" w:sz="6" w:space="0" w:color="auto"/>
              <w:right w:val="nil"/>
            </w:tcBorders>
            <w:vAlign w:val="center"/>
          </w:tcPr>
          <w:p w:rsidR="00593858" w:rsidRPr="00542493" w:rsidRDefault="00593858" w:rsidP="00474F53">
            <w:pPr>
              <w:widowControl w:val="0"/>
              <w:autoSpaceDE w:val="0"/>
              <w:autoSpaceDN w:val="0"/>
              <w:adjustRightInd w:val="0"/>
              <w:spacing w:before="60" w:after="60" w:line="240" w:lineRule="auto"/>
              <w:ind w:left="-102" w:right="-102"/>
              <w:jc w:val="center"/>
              <w:rPr>
                <w:rFonts w:cs="Times New Roman"/>
                <w:sz w:val="19"/>
                <w:szCs w:val="19"/>
              </w:rPr>
            </w:pPr>
          </w:p>
        </w:tc>
        <w:tc>
          <w:tcPr>
            <w:tcW w:w="1055" w:type="dxa"/>
            <w:tcBorders>
              <w:left w:val="nil"/>
              <w:bottom w:val="single" w:sz="6" w:space="0" w:color="auto"/>
              <w:right w:val="nil"/>
            </w:tcBorders>
            <w:vAlign w:val="center"/>
          </w:tcPr>
          <w:p w:rsidR="00593858" w:rsidRPr="00542493" w:rsidRDefault="00593858" w:rsidP="00474F53">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OLS</w:t>
            </w:r>
          </w:p>
        </w:tc>
        <w:tc>
          <w:tcPr>
            <w:tcW w:w="1083" w:type="dxa"/>
            <w:tcBorders>
              <w:left w:val="nil"/>
              <w:bottom w:val="single" w:sz="6" w:space="0" w:color="auto"/>
              <w:right w:val="nil"/>
            </w:tcBorders>
            <w:vAlign w:val="center"/>
          </w:tcPr>
          <w:p w:rsidR="00593858" w:rsidRPr="00542493" w:rsidRDefault="00593858" w:rsidP="00474F53">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OLS</w:t>
            </w:r>
          </w:p>
        </w:tc>
        <w:tc>
          <w:tcPr>
            <w:tcW w:w="1083" w:type="dxa"/>
            <w:tcBorders>
              <w:left w:val="nil"/>
              <w:bottom w:val="single" w:sz="6" w:space="0" w:color="auto"/>
              <w:right w:val="nil"/>
            </w:tcBorders>
          </w:tcPr>
          <w:p w:rsidR="00593858" w:rsidRPr="00542493" w:rsidRDefault="00593858" w:rsidP="00474F53">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OLS</w:t>
            </w:r>
          </w:p>
        </w:tc>
      </w:tr>
      <w:tr w:rsidR="00593858" w:rsidRPr="00542493" w:rsidTr="00474F53">
        <w:trPr>
          <w:jc w:val="center"/>
        </w:trPr>
        <w:tc>
          <w:tcPr>
            <w:tcW w:w="3039" w:type="dxa"/>
            <w:tcBorders>
              <w:top w:val="single" w:sz="6" w:space="0" w:color="auto"/>
              <w:left w:val="nil"/>
              <w:bottom w:val="nil"/>
              <w:right w:val="nil"/>
            </w:tcBorders>
          </w:tcPr>
          <w:p w:rsidR="00593858" w:rsidRPr="00542493" w:rsidRDefault="00593858" w:rsidP="00474F53">
            <w:pPr>
              <w:widowControl w:val="0"/>
              <w:autoSpaceDE w:val="0"/>
              <w:autoSpaceDN w:val="0"/>
              <w:adjustRightInd w:val="0"/>
              <w:spacing w:line="240" w:lineRule="auto"/>
              <w:ind w:right="-102"/>
              <w:rPr>
                <w:rFonts w:cs="Times New Roman"/>
                <w:sz w:val="19"/>
                <w:szCs w:val="19"/>
              </w:rPr>
            </w:pPr>
          </w:p>
        </w:tc>
        <w:tc>
          <w:tcPr>
            <w:tcW w:w="1049" w:type="dxa"/>
            <w:tcBorders>
              <w:top w:val="single" w:sz="6" w:space="0" w:color="auto"/>
              <w:left w:val="nil"/>
              <w:bottom w:val="nil"/>
              <w:right w:val="nil"/>
            </w:tcBorders>
          </w:tcPr>
          <w:p w:rsidR="00593858" w:rsidRPr="00542493" w:rsidRDefault="00593858" w:rsidP="00474F53">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single" w:sz="6" w:space="0" w:color="auto"/>
              <w:left w:val="nil"/>
              <w:bottom w:val="nil"/>
              <w:right w:val="nil"/>
            </w:tcBorders>
          </w:tcPr>
          <w:p w:rsidR="00593858" w:rsidRPr="00542493" w:rsidRDefault="00593858" w:rsidP="00474F53">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single" w:sz="6" w:space="0" w:color="auto"/>
              <w:left w:val="nil"/>
              <w:bottom w:val="nil"/>
              <w:right w:val="nil"/>
            </w:tcBorders>
          </w:tcPr>
          <w:p w:rsidR="00593858" w:rsidRPr="00542493" w:rsidRDefault="00593858" w:rsidP="00474F53">
            <w:pPr>
              <w:widowControl w:val="0"/>
              <w:autoSpaceDE w:val="0"/>
              <w:autoSpaceDN w:val="0"/>
              <w:adjustRightInd w:val="0"/>
              <w:spacing w:line="240" w:lineRule="auto"/>
              <w:ind w:left="-102" w:right="-102"/>
              <w:jc w:val="center"/>
              <w:rPr>
                <w:rFonts w:cs="Times New Roman"/>
                <w:sz w:val="19"/>
                <w:szCs w:val="19"/>
              </w:rPr>
            </w:pPr>
          </w:p>
        </w:tc>
        <w:tc>
          <w:tcPr>
            <w:tcW w:w="403" w:type="dxa"/>
            <w:tcBorders>
              <w:top w:val="single" w:sz="6" w:space="0" w:color="auto"/>
              <w:left w:val="nil"/>
              <w:bottom w:val="nil"/>
              <w:right w:val="nil"/>
            </w:tcBorders>
          </w:tcPr>
          <w:p w:rsidR="00593858" w:rsidRPr="00542493" w:rsidRDefault="00593858" w:rsidP="00474F53">
            <w:pPr>
              <w:widowControl w:val="0"/>
              <w:autoSpaceDE w:val="0"/>
              <w:autoSpaceDN w:val="0"/>
              <w:adjustRightInd w:val="0"/>
              <w:spacing w:line="240" w:lineRule="auto"/>
              <w:ind w:left="-102" w:right="-102"/>
              <w:jc w:val="center"/>
              <w:rPr>
                <w:rFonts w:cs="Times New Roman"/>
                <w:sz w:val="19"/>
                <w:szCs w:val="19"/>
              </w:rPr>
            </w:pPr>
          </w:p>
        </w:tc>
        <w:tc>
          <w:tcPr>
            <w:tcW w:w="1055" w:type="dxa"/>
            <w:tcBorders>
              <w:top w:val="single" w:sz="6" w:space="0" w:color="auto"/>
              <w:left w:val="nil"/>
              <w:bottom w:val="nil"/>
              <w:right w:val="nil"/>
            </w:tcBorders>
          </w:tcPr>
          <w:p w:rsidR="00593858" w:rsidRPr="00542493" w:rsidRDefault="00593858" w:rsidP="00474F53">
            <w:pPr>
              <w:widowControl w:val="0"/>
              <w:autoSpaceDE w:val="0"/>
              <w:autoSpaceDN w:val="0"/>
              <w:adjustRightInd w:val="0"/>
              <w:spacing w:line="240" w:lineRule="auto"/>
              <w:ind w:left="-102" w:right="-102"/>
              <w:jc w:val="center"/>
              <w:rPr>
                <w:rFonts w:cs="Times New Roman"/>
                <w:sz w:val="19"/>
                <w:szCs w:val="19"/>
              </w:rPr>
            </w:pPr>
          </w:p>
        </w:tc>
        <w:tc>
          <w:tcPr>
            <w:tcW w:w="1083" w:type="dxa"/>
            <w:tcBorders>
              <w:top w:val="single" w:sz="6" w:space="0" w:color="auto"/>
              <w:left w:val="nil"/>
              <w:bottom w:val="nil"/>
              <w:right w:val="nil"/>
            </w:tcBorders>
          </w:tcPr>
          <w:p w:rsidR="00593858" w:rsidRPr="00542493" w:rsidRDefault="00593858" w:rsidP="00474F53">
            <w:pPr>
              <w:widowControl w:val="0"/>
              <w:autoSpaceDE w:val="0"/>
              <w:autoSpaceDN w:val="0"/>
              <w:adjustRightInd w:val="0"/>
              <w:spacing w:line="240" w:lineRule="auto"/>
              <w:ind w:left="-102" w:right="-102"/>
              <w:jc w:val="center"/>
              <w:rPr>
                <w:rFonts w:cs="Times New Roman"/>
                <w:sz w:val="19"/>
                <w:szCs w:val="19"/>
              </w:rPr>
            </w:pPr>
          </w:p>
        </w:tc>
        <w:tc>
          <w:tcPr>
            <w:tcW w:w="1083" w:type="dxa"/>
            <w:tcBorders>
              <w:top w:val="single" w:sz="6" w:space="0" w:color="auto"/>
              <w:left w:val="nil"/>
              <w:bottom w:val="nil"/>
              <w:right w:val="nil"/>
            </w:tcBorders>
          </w:tcPr>
          <w:p w:rsidR="00593858" w:rsidRPr="00542493" w:rsidRDefault="00593858" w:rsidP="00474F53">
            <w:pPr>
              <w:widowControl w:val="0"/>
              <w:autoSpaceDE w:val="0"/>
              <w:autoSpaceDN w:val="0"/>
              <w:adjustRightInd w:val="0"/>
              <w:spacing w:line="240" w:lineRule="auto"/>
              <w:ind w:left="-102" w:right="-102"/>
              <w:jc w:val="center"/>
              <w:rPr>
                <w:rFonts w:cs="Times New Roman"/>
                <w:sz w:val="19"/>
                <w:szCs w:val="19"/>
              </w:rPr>
            </w:pPr>
          </w:p>
        </w:tc>
      </w:tr>
      <w:tr w:rsidR="00821C5D" w:rsidRPr="00542493" w:rsidTr="00474F53">
        <w:trPr>
          <w:jc w:val="center"/>
        </w:trPr>
        <w:tc>
          <w:tcPr>
            <w:tcW w:w="3039" w:type="dxa"/>
            <w:tcBorders>
              <w:top w:val="nil"/>
              <w:left w:val="nil"/>
              <w:bottom w:val="nil"/>
              <w:right w:val="nil"/>
            </w:tcBorders>
          </w:tcPr>
          <w:p w:rsidR="00821C5D" w:rsidRPr="00542493" w:rsidRDefault="00821C5D" w:rsidP="00821C5D">
            <w:pPr>
              <w:autoSpaceDE w:val="0"/>
              <w:autoSpaceDN w:val="0"/>
              <w:adjustRightInd w:val="0"/>
              <w:spacing w:line="240" w:lineRule="auto"/>
              <w:ind w:right="-102"/>
              <w:jc w:val="left"/>
              <w:rPr>
                <w:rFonts w:cs="Univers"/>
                <w:sz w:val="19"/>
                <w:szCs w:val="19"/>
              </w:rPr>
            </w:pPr>
            <w:r w:rsidRPr="00542493">
              <w:rPr>
                <w:rFonts w:cs="Univers"/>
                <w:sz w:val="19"/>
                <w:szCs w:val="19"/>
              </w:rPr>
              <w:t xml:space="preserve">∆ </w:t>
            </w:r>
            <w:proofErr w:type="spellStart"/>
            <w:r w:rsidRPr="00542493">
              <w:rPr>
                <w:rFonts w:cs="Univers"/>
                <w:sz w:val="19"/>
                <w:szCs w:val="19"/>
              </w:rPr>
              <w:t>Winsemius</w:t>
            </w:r>
            <w:proofErr w:type="spellEnd"/>
            <w:r w:rsidRPr="00542493">
              <w:rPr>
                <w:rFonts w:cs="Univers"/>
                <w:sz w:val="19"/>
                <w:szCs w:val="19"/>
              </w:rPr>
              <w:t xml:space="preserve"> neighbourhood</w:t>
            </w:r>
          </w:p>
        </w:tc>
        <w:tc>
          <w:tcPr>
            <w:tcW w:w="1049" w:type="dxa"/>
            <w:tcBorders>
              <w:top w:val="nil"/>
              <w:left w:val="nil"/>
              <w:bottom w:val="nil"/>
              <w:right w:val="nil"/>
            </w:tcBorders>
          </w:tcPr>
          <w:p w:rsidR="00821C5D" w:rsidRPr="00542493" w:rsidRDefault="00821C5D"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-0.00702</w:t>
            </w:r>
          </w:p>
        </w:tc>
        <w:tc>
          <w:tcPr>
            <w:tcW w:w="1134" w:type="dxa"/>
            <w:tcBorders>
              <w:top w:val="nil"/>
              <w:left w:val="nil"/>
              <w:bottom w:val="nil"/>
              <w:right w:val="nil"/>
            </w:tcBorders>
          </w:tcPr>
          <w:p w:rsidR="00821C5D" w:rsidRPr="00542493" w:rsidRDefault="00821C5D" w:rsidP="00474F53">
            <w:pPr>
              <w:widowControl w:val="0"/>
              <w:autoSpaceDE w:val="0"/>
              <w:autoSpaceDN w:val="0"/>
              <w:adjustRightInd w:val="0"/>
              <w:spacing w:line="240" w:lineRule="auto"/>
              <w:jc w:val="center"/>
              <w:rPr>
                <w:rFonts w:cs="Times New Roman"/>
                <w:sz w:val="19"/>
                <w:szCs w:val="19"/>
              </w:rPr>
            </w:pPr>
          </w:p>
        </w:tc>
        <w:tc>
          <w:tcPr>
            <w:tcW w:w="1134" w:type="dxa"/>
            <w:tcBorders>
              <w:top w:val="nil"/>
              <w:left w:val="nil"/>
              <w:bottom w:val="nil"/>
              <w:right w:val="nil"/>
            </w:tcBorders>
          </w:tcPr>
          <w:p w:rsidR="00821C5D" w:rsidRPr="00542493" w:rsidRDefault="00821C5D" w:rsidP="00474F53">
            <w:pPr>
              <w:widowControl w:val="0"/>
              <w:autoSpaceDE w:val="0"/>
              <w:autoSpaceDN w:val="0"/>
              <w:adjustRightInd w:val="0"/>
              <w:spacing w:line="240" w:lineRule="auto"/>
              <w:jc w:val="center"/>
              <w:rPr>
                <w:rFonts w:cs="Times New Roman"/>
                <w:sz w:val="19"/>
                <w:szCs w:val="19"/>
              </w:rPr>
            </w:pPr>
          </w:p>
        </w:tc>
        <w:tc>
          <w:tcPr>
            <w:tcW w:w="403" w:type="dxa"/>
            <w:tcBorders>
              <w:top w:val="nil"/>
              <w:left w:val="nil"/>
              <w:bottom w:val="nil"/>
              <w:right w:val="nil"/>
            </w:tcBorders>
          </w:tcPr>
          <w:p w:rsidR="00821C5D" w:rsidRPr="00542493" w:rsidRDefault="00821C5D" w:rsidP="00474F53">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821C5D" w:rsidRPr="00542493" w:rsidRDefault="00821C5D"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0.192***</w:t>
            </w:r>
          </w:p>
        </w:tc>
        <w:tc>
          <w:tcPr>
            <w:tcW w:w="1083" w:type="dxa"/>
            <w:tcBorders>
              <w:top w:val="nil"/>
              <w:left w:val="nil"/>
              <w:bottom w:val="nil"/>
              <w:right w:val="nil"/>
            </w:tcBorders>
          </w:tcPr>
          <w:p w:rsidR="00821C5D" w:rsidRPr="00542493" w:rsidRDefault="00821C5D" w:rsidP="00474F53">
            <w:pPr>
              <w:widowControl w:val="0"/>
              <w:autoSpaceDE w:val="0"/>
              <w:autoSpaceDN w:val="0"/>
              <w:adjustRightInd w:val="0"/>
              <w:spacing w:line="240" w:lineRule="auto"/>
              <w:jc w:val="center"/>
              <w:rPr>
                <w:rFonts w:cs="Times New Roman"/>
                <w:sz w:val="19"/>
                <w:szCs w:val="19"/>
              </w:rPr>
            </w:pPr>
          </w:p>
        </w:tc>
        <w:tc>
          <w:tcPr>
            <w:tcW w:w="1083" w:type="dxa"/>
            <w:tcBorders>
              <w:top w:val="nil"/>
              <w:left w:val="nil"/>
              <w:bottom w:val="nil"/>
              <w:right w:val="nil"/>
            </w:tcBorders>
          </w:tcPr>
          <w:p w:rsidR="00821C5D" w:rsidRPr="00542493" w:rsidRDefault="00821C5D" w:rsidP="00474F53">
            <w:pPr>
              <w:widowControl w:val="0"/>
              <w:autoSpaceDE w:val="0"/>
              <w:autoSpaceDN w:val="0"/>
              <w:adjustRightInd w:val="0"/>
              <w:spacing w:line="240" w:lineRule="auto"/>
              <w:jc w:val="center"/>
              <w:rPr>
                <w:rFonts w:cs="Times New Roman"/>
                <w:sz w:val="19"/>
                <w:szCs w:val="19"/>
              </w:rPr>
            </w:pPr>
          </w:p>
        </w:tc>
      </w:tr>
      <w:tr w:rsidR="00821C5D" w:rsidRPr="00542493" w:rsidTr="00474F53">
        <w:trPr>
          <w:jc w:val="center"/>
        </w:trPr>
        <w:tc>
          <w:tcPr>
            <w:tcW w:w="3039" w:type="dxa"/>
            <w:tcBorders>
              <w:top w:val="nil"/>
              <w:left w:val="nil"/>
              <w:bottom w:val="nil"/>
              <w:right w:val="nil"/>
            </w:tcBorders>
          </w:tcPr>
          <w:p w:rsidR="00821C5D" w:rsidRPr="00542493" w:rsidRDefault="00821C5D" w:rsidP="00474F53">
            <w:pPr>
              <w:autoSpaceDE w:val="0"/>
              <w:autoSpaceDN w:val="0"/>
              <w:adjustRightInd w:val="0"/>
              <w:spacing w:line="240" w:lineRule="auto"/>
              <w:ind w:right="-102"/>
              <w:jc w:val="left"/>
              <w:rPr>
                <w:rFonts w:cs="Univers"/>
                <w:sz w:val="19"/>
                <w:szCs w:val="19"/>
              </w:rPr>
            </w:pPr>
          </w:p>
        </w:tc>
        <w:tc>
          <w:tcPr>
            <w:tcW w:w="1049" w:type="dxa"/>
            <w:tcBorders>
              <w:top w:val="nil"/>
              <w:left w:val="nil"/>
              <w:bottom w:val="nil"/>
              <w:right w:val="nil"/>
            </w:tcBorders>
          </w:tcPr>
          <w:p w:rsidR="00821C5D" w:rsidRPr="00542493" w:rsidRDefault="00821C5D"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(0.00564)</w:t>
            </w:r>
          </w:p>
        </w:tc>
        <w:tc>
          <w:tcPr>
            <w:tcW w:w="1134" w:type="dxa"/>
            <w:tcBorders>
              <w:top w:val="nil"/>
              <w:left w:val="nil"/>
              <w:bottom w:val="nil"/>
              <w:right w:val="nil"/>
            </w:tcBorders>
          </w:tcPr>
          <w:p w:rsidR="00821C5D" w:rsidRPr="00542493" w:rsidRDefault="00821C5D" w:rsidP="00474F53">
            <w:pPr>
              <w:widowControl w:val="0"/>
              <w:autoSpaceDE w:val="0"/>
              <w:autoSpaceDN w:val="0"/>
              <w:adjustRightInd w:val="0"/>
              <w:spacing w:line="240" w:lineRule="auto"/>
              <w:jc w:val="center"/>
              <w:rPr>
                <w:rFonts w:cs="Times New Roman"/>
                <w:sz w:val="19"/>
                <w:szCs w:val="19"/>
              </w:rPr>
            </w:pPr>
          </w:p>
        </w:tc>
        <w:tc>
          <w:tcPr>
            <w:tcW w:w="1134" w:type="dxa"/>
            <w:tcBorders>
              <w:top w:val="nil"/>
              <w:left w:val="nil"/>
              <w:bottom w:val="nil"/>
              <w:right w:val="nil"/>
            </w:tcBorders>
          </w:tcPr>
          <w:p w:rsidR="00821C5D" w:rsidRPr="00542493" w:rsidRDefault="00821C5D" w:rsidP="00474F53">
            <w:pPr>
              <w:widowControl w:val="0"/>
              <w:autoSpaceDE w:val="0"/>
              <w:autoSpaceDN w:val="0"/>
              <w:adjustRightInd w:val="0"/>
              <w:spacing w:line="240" w:lineRule="auto"/>
              <w:jc w:val="center"/>
              <w:rPr>
                <w:rFonts w:cs="Times New Roman"/>
                <w:sz w:val="19"/>
                <w:szCs w:val="19"/>
              </w:rPr>
            </w:pPr>
          </w:p>
        </w:tc>
        <w:tc>
          <w:tcPr>
            <w:tcW w:w="403" w:type="dxa"/>
            <w:tcBorders>
              <w:top w:val="nil"/>
              <w:left w:val="nil"/>
              <w:bottom w:val="nil"/>
              <w:right w:val="nil"/>
            </w:tcBorders>
          </w:tcPr>
          <w:p w:rsidR="00821C5D" w:rsidRPr="00542493" w:rsidRDefault="00821C5D" w:rsidP="00474F53">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821C5D" w:rsidRPr="00542493" w:rsidRDefault="00821C5D"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(0.0339)</w:t>
            </w:r>
          </w:p>
        </w:tc>
        <w:tc>
          <w:tcPr>
            <w:tcW w:w="1083" w:type="dxa"/>
            <w:tcBorders>
              <w:top w:val="nil"/>
              <w:left w:val="nil"/>
              <w:bottom w:val="nil"/>
              <w:right w:val="nil"/>
            </w:tcBorders>
          </w:tcPr>
          <w:p w:rsidR="00821C5D" w:rsidRPr="00542493" w:rsidRDefault="00821C5D" w:rsidP="00474F53">
            <w:pPr>
              <w:widowControl w:val="0"/>
              <w:autoSpaceDE w:val="0"/>
              <w:autoSpaceDN w:val="0"/>
              <w:adjustRightInd w:val="0"/>
              <w:spacing w:line="240" w:lineRule="auto"/>
              <w:jc w:val="center"/>
              <w:rPr>
                <w:rFonts w:cs="Times New Roman"/>
                <w:sz w:val="19"/>
                <w:szCs w:val="19"/>
              </w:rPr>
            </w:pPr>
          </w:p>
        </w:tc>
        <w:tc>
          <w:tcPr>
            <w:tcW w:w="1083" w:type="dxa"/>
            <w:tcBorders>
              <w:top w:val="nil"/>
              <w:left w:val="nil"/>
              <w:bottom w:val="nil"/>
              <w:right w:val="nil"/>
            </w:tcBorders>
          </w:tcPr>
          <w:p w:rsidR="00821C5D" w:rsidRPr="00542493" w:rsidRDefault="00821C5D" w:rsidP="00474F53">
            <w:pPr>
              <w:widowControl w:val="0"/>
              <w:autoSpaceDE w:val="0"/>
              <w:autoSpaceDN w:val="0"/>
              <w:adjustRightInd w:val="0"/>
              <w:spacing w:line="240" w:lineRule="auto"/>
              <w:jc w:val="center"/>
              <w:rPr>
                <w:rFonts w:cs="Times New Roman"/>
                <w:sz w:val="19"/>
                <w:szCs w:val="19"/>
              </w:rPr>
            </w:pPr>
          </w:p>
        </w:tc>
      </w:tr>
      <w:tr w:rsidR="00821C5D" w:rsidRPr="00542493" w:rsidTr="00474F53">
        <w:trPr>
          <w:jc w:val="center"/>
        </w:trPr>
        <w:tc>
          <w:tcPr>
            <w:tcW w:w="3039" w:type="dxa"/>
            <w:tcBorders>
              <w:top w:val="nil"/>
              <w:left w:val="nil"/>
              <w:bottom w:val="nil"/>
              <w:right w:val="nil"/>
            </w:tcBorders>
          </w:tcPr>
          <w:p w:rsidR="00821C5D" w:rsidRPr="00542493" w:rsidRDefault="00821C5D" w:rsidP="00821C5D">
            <w:pPr>
              <w:autoSpaceDE w:val="0"/>
              <w:autoSpaceDN w:val="0"/>
              <w:adjustRightInd w:val="0"/>
              <w:spacing w:line="240" w:lineRule="auto"/>
              <w:ind w:right="-102"/>
              <w:jc w:val="left"/>
              <w:rPr>
                <w:rFonts w:cs="Univers"/>
                <w:sz w:val="19"/>
                <w:szCs w:val="19"/>
              </w:rPr>
            </w:pPr>
            <w:r w:rsidRPr="00542493">
              <w:rPr>
                <w:rFonts w:cs="Univers"/>
                <w:sz w:val="19"/>
                <w:szCs w:val="19"/>
              </w:rPr>
              <w:t>∆ Kamp neighbourhood</w:t>
            </w:r>
          </w:p>
        </w:tc>
        <w:tc>
          <w:tcPr>
            <w:tcW w:w="1049" w:type="dxa"/>
            <w:tcBorders>
              <w:top w:val="nil"/>
              <w:left w:val="nil"/>
              <w:bottom w:val="nil"/>
              <w:right w:val="nil"/>
            </w:tcBorders>
          </w:tcPr>
          <w:p w:rsidR="00821C5D" w:rsidRPr="00542493" w:rsidRDefault="00821C5D" w:rsidP="00474F53">
            <w:pPr>
              <w:widowControl w:val="0"/>
              <w:autoSpaceDE w:val="0"/>
              <w:autoSpaceDN w:val="0"/>
              <w:adjustRightInd w:val="0"/>
              <w:spacing w:line="240" w:lineRule="auto"/>
              <w:jc w:val="center"/>
              <w:rPr>
                <w:rFonts w:cs="Times New Roman"/>
                <w:sz w:val="19"/>
                <w:szCs w:val="19"/>
              </w:rPr>
            </w:pPr>
          </w:p>
        </w:tc>
        <w:tc>
          <w:tcPr>
            <w:tcW w:w="1134" w:type="dxa"/>
            <w:tcBorders>
              <w:top w:val="nil"/>
              <w:left w:val="nil"/>
              <w:bottom w:val="nil"/>
              <w:right w:val="nil"/>
            </w:tcBorders>
          </w:tcPr>
          <w:p w:rsidR="00821C5D" w:rsidRPr="00542493" w:rsidRDefault="00821C5D"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0.00199</w:t>
            </w:r>
          </w:p>
        </w:tc>
        <w:tc>
          <w:tcPr>
            <w:tcW w:w="1134" w:type="dxa"/>
            <w:tcBorders>
              <w:top w:val="nil"/>
              <w:left w:val="nil"/>
              <w:bottom w:val="nil"/>
              <w:right w:val="nil"/>
            </w:tcBorders>
          </w:tcPr>
          <w:p w:rsidR="00821C5D" w:rsidRPr="00542493" w:rsidRDefault="00821C5D" w:rsidP="00474F53">
            <w:pPr>
              <w:widowControl w:val="0"/>
              <w:autoSpaceDE w:val="0"/>
              <w:autoSpaceDN w:val="0"/>
              <w:adjustRightInd w:val="0"/>
              <w:spacing w:line="240" w:lineRule="auto"/>
              <w:jc w:val="center"/>
              <w:rPr>
                <w:rFonts w:cs="Times New Roman"/>
                <w:sz w:val="19"/>
                <w:szCs w:val="19"/>
              </w:rPr>
            </w:pPr>
          </w:p>
        </w:tc>
        <w:tc>
          <w:tcPr>
            <w:tcW w:w="403" w:type="dxa"/>
            <w:tcBorders>
              <w:top w:val="nil"/>
              <w:left w:val="nil"/>
              <w:bottom w:val="nil"/>
              <w:right w:val="nil"/>
            </w:tcBorders>
          </w:tcPr>
          <w:p w:rsidR="00821C5D" w:rsidRPr="00542493" w:rsidRDefault="00821C5D" w:rsidP="00474F53">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821C5D" w:rsidRPr="00542493" w:rsidRDefault="00821C5D" w:rsidP="00474F53">
            <w:pPr>
              <w:widowControl w:val="0"/>
              <w:autoSpaceDE w:val="0"/>
              <w:autoSpaceDN w:val="0"/>
              <w:adjustRightInd w:val="0"/>
              <w:spacing w:line="240" w:lineRule="auto"/>
              <w:jc w:val="center"/>
              <w:rPr>
                <w:rFonts w:cs="Times New Roman"/>
                <w:sz w:val="19"/>
                <w:szCs w:val="19"/>
              </w:rPr>
            </w:pPr>
          </w:p>
        </w:tc>
        <w:tc>
          <w:tcPr>
            <w:tcW w:w="1083" w:type="dxa"/>
            <w:tcBorders>
              <w:top w:val="nil"/>
              <w:left w:val="nil"/>
              <w:bottom w:val="nil"/>
              <w:right w:val="nil"/>
            </w:tcBorders>
          </w:tcPr>
          <w:p w:rsidR="00821C5D" w:rsidRPr="00542493" w:rsidRDefault="00821C5D"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0.00266</w:t>
            </w:r>
          </w:p>
        </w:tc>
        <w:tc>
          <w:tcPr>
            <w:tcW w:w="1083" w:type="dxa"/>
            <w:tcBorders>
              <w:top w:val="nil"/>
              <w:left w:val="nil"/>
              <w:bottom w:val="nil"/>
              <w:right w:val="nil"/>
            </w:tcBorders>
          </w:tcPr>
          <w:p w:rsidR="00821C5D" w:rsidRPr="00542493" w:rsidRDefault="00821C5D" w:rsidP="00474F53">
            <w:pPr>
              <w:widowControl w:val="0"/>
              <w:autoSpaceDE w:val="0"/>
              <w:autoSpaceDN w:val="0"/>
              <w:adjustRightInd w:val="0"/>
              <w:spacing w:line="240" w:lineRule="auto"/>
              <w:jc w:val="center"/>
              <w:rPr>
                <w:rFonts w:cs="Times New Roman"/>
                <w:sz w:val="19"/>
                <w:szCs w:val="19"/>
              </w:rPr>
            </w:pPr>
          </w:p>
        </w:tc>
      </w:tr>
      <w:tr w:rsidR="00821C5D" w:rsidRPr="00542493" w:rsidTr="00474F53">
        <w:trPr>
          <w:jc w:val="center"/>
        </w:trPr>
        <w:tc>
          <w:tcPr>
            <w:tcW w:w="3039" w:type="dxa"/>
            <w:tcBorders>
              <w:top w:val="nil"/>
              <w:left w:val="nil"/>
              <w:bottom w:val="nil"/>
              <w:right w:val="nil"/>
            </w:tcBorders>
          </w:tcPr>
          <w:p w:rsidR="00821C5D" w:rsidRPr="00542493" w:rsidRDefault="00821C5D" w:rsidP="00474F53">
            <w:pPr>
              <w:autoSpaceDE w:val="0"/>
              <w:autoSpaceDN w:val="0"/>
              <w:adjustRightInd w:val="0"/>
              <w:spacing w:line="240" w:lineRule="auto"/>
              <w:ind w:right="-102"/>
              <w:jc w:val="left"/>
              <w:rPr>
                <w:rFonts w:cs="Univers"/>
                <w:sz w:val="19"/>
                <w:szCs w:val="19"/>
              </w:rPr>
            </w:pPr>
          </w:p>
        </w:tc>
        <w:tc>
          <w:tcPr>
            <w:tcW w:w="1049" w:type="dxa"/>
            <w:tcBorders>
              <w:top w:val="nil"/>
              <w:left w:val="nil"/>
              <w:bottom w:val="nil"/>
              <w:right w:val="nil"/>
            </w:tcBorders>
          </w:tcPr>
          <w:p w:rsidR="00821C5D" w:rsidRPr="00542493" w:rsidRDefault="00821C5D" w:rsidP="00474F53">
            <w:pPr>
              <w:widowControl w:val="0"/>
              <w:autoSpaceDE w:val="0"/>
              <w:autoSpaceDN w:val="0"/>
              <w:adjustRightInd w:val="0"/>
              <w:spacing w:line="240" w:lineRule="auto"/>
              <w:jc w:val="center"/>
              <w:rPr>
                <w:rFonts w:cs="Times New Roman"/>
                <w:sz w:val="19"/>
                <w:szCs w:val="19"/>
              </w:rPr>
            </w:pPr>
          </w:p>
        </w:tc>
        <w:tc>
          <w:tcPr>
            <w:tcW w:w="1134" w:type="dxa"/>
            <w:tcBorders>
              <w:top w:val="nil"/>
              <w:left w:val="nil"/>
              <w:bottom w:val="nil"/>
              <w:right w:val="nil"/>
            </w:tcBorders>
          </w:tcPr>
          <w:p w:rsidR="00821C5D" w:rsidRPr="00542493" w:rsidRDefault="00821C5D"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(0.00638)</w:t>
            </w:r>
          </w:p>
        </w:tc>
        <w:tc>
          <w:tcPr>
            <w:tcW w:w="1134" w:type="dxa"/>
            <w:tcBorders>
              <w:top w:val="nil"/>
              <w:left w:val="nil"/>
              <w:bottom w:val="nil"/>
              <w:right w:val="nil"/>
            </w:tcBorders>
          </w:tcPr>
          <w:p w:rsidR="00821C5D" w:rsidRPr="00542493" w:rsidRDefault="00821C5D" w:rsidP="00474F53">
            <w:pPr>
              <w:widowControl w:val="0"/>
              <w:autoSpaceDE w:val="0"/>
              <w:autoSpaceDN w:val="0"/>
              <w:adjustRightInd w:val="0"/>
              <w:spacing w:line="240" w:lineRule="auto"/>
              <w:jc w:val="center"/>
              <w:rPr>
                <w:rFonts w:cs="Times New Roman"/>
                <w:sz w:val="19"/>
                <w:szCs w:val="19"/>
              </w:rPr>
            </w:pPr>
          </w:p>
        </w:tc>
        <w:tc>
          <w:tcPr>
            <w:tcW w:w="403" w:type="dxa"/>
            <w:tcBorders>
              <w:top w:val="nil"/>
              <w:left w:val="nil"/>
              <w:bottom w:val="nil"/>
              <w:right w:val="nil"/>
            </w:tcBorders>
          </w:tcPr>
          <w:p w:rsidR="00821C5D" w:rsidRPr="00542493" w:rsidRDefault="00821C5D" w:rsidP="00474F53">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821C5D" w:rsidRPr="00542493" w:rsidRDefault="00821C5D" w:rsidP="00474F53">
            <w:pPr>
              <w:widowControl w:val="0"/>
              <w:autoSpaceDE w:val="0"/>
              <w:autoSpaceDN w:val="0"/>
              <w:adjustRightInd w:val="0"/>
              <w:spacing w:line="240" w:lineRule="auto"/>
              <w:jc w:val="center"/>
              <w:rPr>
                <w:rFonts w:cs="Times New Roman"/>
                <w:sz w:val="19"/>
                <w:szCs w:val="19"/>
              </w:rPr>
            </w:pPr>
          </w:p>
        </w:tc>
        <w:tc>
          <w:tcPr>
            <w:tcW w:w="1083" w:type="dxa"/>
            <w:tcBorders>
              <w:top w:val="nil"/>
              <w:left w:val="nil"/>
              <w:bottom w:val="nil"/>
              <w:right w:val="nil"/>
            </w:tcBorders>
          </w:tcPr>
          <w:p w:rsidR="00821C5D" w:rsidRPr="00542493" w:rsidRDefault="00821C5D"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(0.0400)</w:t>
            </w:r>
          </w:p>
        </w:tc>
        <w:tc>
          <w:tcPr>
            <w:tcW w:w="1083" w:type="dxa"/>
            <w:tcBorders>
              <w:top w:val="nil"/>
              <w:left w:val="nil"/>
              <w:bottom w:val="nil"/>
              <w:right w:val="nil"/>
            </w:tcBorders>
          </w:tcPr>
          <w:p w:rsidR="00821C5D" w:rsidRPr="00542493" w:rsidRDefault="00821C5D"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0.00980</w:t>
            </w:r>
          </w:p>
        </w:tc>
      </w:tr>
      <w:tr w:rsidR="00821C5D" w:rsidRPr="00542493" w:rsidTr="00474F53">
        <w:trPr>
          <w:jc w:val="center"/>
        </w:trPr>
        <w:tc>
          <w:tcPr>
            <w:tcW w:w="3039" w:type="dxa"/>
            <w:tcBorders>
              <w:top w:val="nil"/>
              <w:left w:val="nil"/>
              <w:bottom w:val="nil"/>
              <w:right w:val="nil"/>
            </w:tcBorders>
          </w:tcPr>
          <w:p w:rsidR="00821C5D" w:rsidRPr="00542493" w:rsidRDefault="00821C5D" w:rsidP="00821C5D">
            <w:pPr>
              <w:autoSpaceDE w:val="0"/>
              <w:autoSpaceDN w:val="0"/>
              <w:adjustRightInd w:val="0"/>
              <w:spacing w:line="240" w:lineRule="auto"/>
              <w:ind w:right="-102"/>
              <w:jc w:val="left"/>
              <w:rPr>
                <w:rFonts w:cs="Univers"/>
                <w:sz w:val="19"/>
                <w:szCs w:val="19"/>
              </w:rPr>
            </w:pPr>
            <w:r w:rsidRPr="00542493">
              <w:rPr>
                <w:rFonts w:cs="Univers"/>
                <w:sz w:val="19"/>
                <w:szCs w:val="19"/>
              </w:rPr>
              <w:t>∆ KW</w:t>
            </w:r>
            <w:r w:rsidR="00996166" w:rsidRPr="00542493">
              <w:rPr>
                <w:rFonts w:cs="Univers"/>
                <w:sz w:val="19"/>
                <w:szCs w:val="19"/>
              </w:rPr>
              <w:t>-</w:t>
            </w:r>
            <w:r w:rsidRPr="00542493">
              <w:rPr>
                <w:rFonts w:cs="Univers"/>
                <w:sz w:val="19"/>
                <w:szCs w:val="19"/>
              </w:rPr>
              <w:t>plus neighbourhood</w:t>
            </w:r>
          </w:p>
        </w:tc>
        <w:tc>
          <w:tcPr>
            <w:tcW w:w="1049" w:type="dxa"/>
            <w:tcBorders>
              <w:top w:val="nil"/>
              <w:left w:val="nil"/>
              <w:bottom w:val="nil"/>
              <w:right w:val="nil"/>
            </w:tcBorders>
          </w:tcPr>
          <w:p w:rsidR="00821C5D" w:rsidRPr="00542493" w:rsidRDefault="00821C5D" w:rsidP="00474F53">
            <w:pPr>
              <w:widowControl w:val="0"/>
              <w:autoSpaceDE w:val="0"/>
              <w:autoSpaceDN w:val="0"/>
              <w:adjustRightInd w:val="0"/>
              <w:spacing w:line="240" w:lineRule="auto"/>
              <w:jc w:val="center"/>
              <w:rPr>
                <w:rFonts w:cs="Times New Roman"/>
                <w:sz w:val="19"/>
                <w:szCs w:val="19"/>
              </w:rPr>
            </w:pPr>
          </w:p>
        </w:tc>
        <w:tc>
          <w:tcPr>
            <w:tcW w:w="1134" w:type="dxa"/>
            <w:tcBorders>
              <w:top w:val="nil"/>
              <w:left w:val="nil"/>
              <w:bottom w:val="nil"/>
              <w:right w:val="nil"/>
            </w:tcBorders>
          </w:tcPr>
          <w:p w:rsidR="00821C5D" w:rsidRPr="00542493" w:rsidRDefault="00821C5D" w:rsidP="00474F53">
            <w:pPr>
              <w:widowControl w:val="0"/>
              <w:autoSpaceDE w:val="0"/>
              <w:autoSpaceDN w:val="0"/>
              <w:adjustRightInd w:val="0"/>
              <w:spacing w:line="240" w:lineRule="auto"/>
              <w:jc w:val="center"/>
              <w:rPr>
                <w:rFonts w:cs="Times New Roman"/>
                <w:sz w:val="19"/>
                <w:szCs w:val="19"/>
              </w:rPr>
            </w:pPr>
          </w:p>
        </w:tc>
        <w:tc>
          <w:tcPr>
            <w:tcW w:w="1134" w:type="dxa"/>
            <w:tcBorders>
              <w:top w:val="nil"/>
              <w:left w:val="nil"/>
              <w:bottom w:val="nil"/>
              <w:right w:val="nil"/>
            </w:tcBorders>
          </w:tcPr>
          <w:p w:rsidR="00821C5D" w:rsidRPr="00542493" w:rsidRDefault="00821C5D"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-0.0125</w:t>
            </w:r>
          </w:p>
        </w:tc>
        <w:tc>
          <w:tcPr>
            <w:tcW w:w="403" w:type="dxa"/>
            <w:tcBorders>
              <w:top w:val="nil"/>
              <w:left w:val="nil"/>
              <w:bottom w:val="nil"/>
              <w:right w:val="nil"/>
            </w:tcBorders>
          </w:tcPr>
          <w:p w:rsidR="00821C5D" w:rsidRPr="00542493" w:rsidRDefault="00821C5D" w:rsidP="00474F53">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821C5D" w:rsidRPr="00542493" w:rsidRDefault="00821C5D" w:rsidP="00474F53">
            <w:pPr>
              <w:widowControl w:val="0"/>
              <w:autoSpaceDE w:val="0"/>
              <w:autoSpaceDN w:val="0"/>
              <w:adjustRightInd w:val="0"/>
              <w:spacing w:line="240" w:lineRule="auto"/>
              <w:jc w:val="center"/>
              <w:rPr>
                <w:rFonts w:cs="Times New Roman"/>
                <w:sz w:val="19"/>
                <w:szCs w:val="19"/>
              </w:rPr>
            </w:pPr>
          </w:p>
        </w:tc>
        <w:tc>
          <w:tcPr>
            <w:tcW w:w="1083" w:type="dxa"/>
            <w:tcBorders>
              <w:top w:val="nil"/>
              <w:left w:val="nil"/>
              <w:bottom w:val="nil"/>
              <w:right w:val="nil"/>
            </w:tcBorders>
          </w:tcPr>
          <w:p w:rsidR="00821C5D" w:rsidRPr="00542493" w:rsidRDefault="00821C5D" w:rsidP="00474F53">
            <w:pPr>
              <w:widowControl w:val="0"/>
              <w:autoSpaceDE w:val="0"/>
              <w:autoSpaceDN w:val="0"/>
              <w:adjustRightInd w:val="0"/>
              <w:spacing w:line="240" w:lineRule="auto"/>
              <w:jc w:val="center"/>
              <w:rPr>
                <w:rFonts w:cs="Times New Roman"/>
                <w:sz w:val="19"/>
                <w:szCs w:val="19"/>
              </w:rPr>
            </w:pPr>
          </w:p>
        </w:tc>
        <w:tc>
          <w:tcPr>
            <w:tcW w:w="1083" w:type="dxa"/>
            <w:tcBorders>
              <w:top w:val="nil"/>
              <w:left w:val="nil"/>
              <w:bottom w:val="nil"/>
              <w:right w:val="nil"/>
            </w:tcBorders>
          </w:tcPr>
          <w:p w:rsidR="00821C5D" w:rsidRPr="00542493" w:rsidRDefault="00821C5D"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(0.0882)</w:t>
            </w:r>
          </w:p>
        </w:tc>
      </w:tr>
      <w:tr w:rsidR="00821C5D" w:rsidRPr="00542493" w:rsidTr="00474F53">
        <w:trPr>
          <w:jc w:val="center"/>
        </w:trPr>
        <w:tc>
          <w:tcPr>
            <w:tcW w:w="3039" w:type="dxa"/>
            <w:tcBorders>
              <w:top w:val="nil"/>
              <w:left w:val="nil"/>
              <w:bottom w:val="nil"/>
              <w:right w:val="nil"/>
            </w:tcBorders>
          </w:tcPr>
          <w:p w:rsidR="00821C5D" w:rsidRPr="00542493" w:rsidRDefault="00821C5D" w:rsidP="00474F53">
            <w:pPr>
              <w:autoSpaceDE w:val="0"/>
              <w:autoSpaceDN w:val="0"/>
              <w:adjustRightInd w:val="0"/>
              <w:spacing w:line="240" w:lineRule="auto"/>
              <w:ind w:right="-102"/>
              <w:jc w:val="left"/>
              <w:rPr>
                <w:rFonts w:cs="Univers"/>
                <w:sz w:val="19"/>
                <w:szCs w:val="19"/>
              </w:rPr>
            </w:pPr>
          </w:p>
        </w:tc>
        <w:tc>
          <w:tcPr>
            <w:tcW w:w="1049" w:type="dxa"/>
            <w:tcBorders>
              <w:top w:val="nil"/>
              <w:left w:val="nil"/>
              <w:bottom w:val="nil"/>
              <w:right w:val="nil"/>
            </w:tcBorders>
          </w:tcPr>
          <w:p w:rsidR="00821C5D" w:rsidRPr="00542493" w:rsidRDefault="00821C5D" w:rsidP="00474F53">
            <w:pPr>
              <w:widowControl w:val="0"/>
              <w:autoSpaceDE w:val="0"/>
              <w:autoSpaceDN w:val="0"/>
              <w:adjustRightInd w:val="0"/>
              <w:spacing w:line="240" w:lineRule="auto"/>
              <w:jc w:val="center"/>
              <w:rPr>
                <w:rFonts w:cs="Times New Roman"/>
                <w:sz w:val="19"/>
                <w:szCs w:val="19"/>
              </w:rPr>
            </w:pPr>
          </w:p>
        </w:tc>
        <w:tc>
          <w:tcPr>
            <w:tcW w:w="1134" w:type="dxa"/>
            <w:tcBorders>
              <w:top w:val="nil"/>
              <w:left w:val="nil"/>
              <w:bottom w:val="nil"/>
              <w:right w:val="nil"/>
            </w:tcBorders>
          </w:tcPr>
          <w:p w:rsidR="00821C5D" w:rsidRPr="00542493" w:rsidRDefault="00821C5D" w:rsidP="00474F53">
            <w:pPr>
              <w:widowControl w:val="0"/>
              <w:autoSpaceDE w:val="0"/>
              <w:autoSpaceDN w:val="0"/>
              <w:adjustRightInd w:val="0"/>
              <w:spacing w:line="240" w:lineRule="auto"/>
              <w:jc w:val="center"/>
              <w:rPr>
                <w:rFonts w:cs="Times New Roman"/>
                <w:sz w:val="19"/>
                <w:szCs w:val="19"/>
              </w:rPr>
            </w:pPr>
          </w:p>
        </w:tc>
        <w:tc>
          <w:tcPr>
            <w:tcW w:w="1134" w:type="dxa"/>
            <w:tcBorders>
              <w:top w:val="nil"/>
              <w:left w:val="nil"/>
              <w:bottom w:val="nil"/>
              <w:right w:val="nil"/>
            </w:tcBorders>
          </w:tcPr>
          <w:p w:rsidR="00821C5D" w:rsidRPr="00542493" w:rsidRDefault="00821C5D"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(0.00784)</w:t>
            </w:r>
          </w:p>
        </w:tc>
        <w:tc>
          <w:tcPr>
            <w:tcW w:w="403" w:type="dxa"/>
            <w:tcBorders>
              <w:top w:val="nil"/>
              <w:left w:val="nil"/>
              <w:bottom w:val="nil"/>
              <w:right w:val="nil"/>
            </w:tcBorders>
          </w:tcPr>
          <w:p w:rsidR="00821C5D" w:rsidRPr="00542493" w:rsidRDefault="00821C5D" w:rsidP="00474F53">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821C5D" w:rsidRPr="00542493" w:rsidRDefault="00821C5D" w:rsidP="00474F53">
            <w:pPr>
              <w:widowControl w:val="0"/>
              <w:autoSpaceDE w:val="0"/>
              <w:autoSpaceDN w:val="0"/>
              <w:adjustRightInd w:val="0"/>
              <w:spacing w:line="240" w:lineRule="auto"/>
              <w:jc w:val="center"/>
              <w:rPr>
                <w:rFonts w:cs="Times New Roman"/>
                <w:sz w:val="19"/>
                <w:szCs w:val="19"/>
              </w:rPr>
            </w:pPr>
          </w:p>
        </w:tc>
        <w:tc>
          <w:tcPr>
            <w:tcW w:w="1083" w:type="dxa"/>
            <w:tcBorders>
              <w:top w:val="nil"/>
              <w:left w:val="nil"/>
              <w:bottom w:val="nil"/>
              <w:right w:val="nil"/>
            </w:tcBorders>
          </w:tcPr>
          <w:p w:rsidR="00821C5D" w:rsidRPr="00542493" w:rsidRDefault="00821C5D" w:rsidP="00474F53">
            <w:pPr>
              <w:widowControl w:val="0"/>
              <w:autoSpaceDE w:val="0"/>
              <w:autoSpaceDN w:val="0"/>
              <w:adjustRightInd w:val="0"/>
              <w:spacing w:line="240" w:lineRule="auto"/>
              <w:jc w:val="center"/>
              <w:rPr>
                <w:rFonts w:cs="Times New Roman"/>
                <w:sz w:val="19"/>
                <w:szCs w:val="19"/>
              </w:rPr>
            </w:pPr>
          </w:p>
        </w:tc>
        <w:tc>
          <w:tcPr>
            <w:tcW w:w="1083" w:type="dxa"/>
            <w:tcBorders>
              <w:top w:val="nil"/>
              <w:left w:val="nil"/>
              <w:bottom w:val="nil"/>
              <w:right w:val="nil"/>
            </w:tcBorders>
          </w:tcPr>
          <w:p w:rsidR="00821C5D" w:rsidRPr="00542493" w:rsidRDefault="00821C5D" w:rsidP="00474F53">
            <w:pPr>
              <w:widowControl w:val="0"/>
              <w:autoSpaceDE w:val="0"/>
              <w:autoSpaceDN w:val="0"/>
              <w:adjustRightInd w:val="0"/>
              <w:spacing w:line="240" w:lineRule="auto"/>
              <w:jc w:val="center"/>
              <w:rPr>
                <w:rFonts w:cs="Times New Roman"/>
                <w:sz w:val="19"/>
                <w:szCs w:val="19"/>
              </w:rPr>
            </w:pPr>
          </w:p>
        </w:tc>
      </w:tr>
      <w:tr w:rsidR="00821C5D" w:rsidRPr="00542493" w:rsidTr="00474F53">
        <w:trPr>
          <w:jc w:val="center"/>
        </w:trPr>
        <w:tc>
          <w:tcPr>
            <w:tcW w:w="3039" w:type="dxa"/>
            <w:tcBorders>
              <w:top w:val="nil"/>
              <w:left w:val="nil"/>
              <w:bottom w:val="nil"/>
              <w:right w:val="nil"/>
            </w:tcBorders>
          </w:tcPr>
          <w:p w:rsidR="00821C5D" w:rsidRPr="00542493" w:rsidRDefault="00821C5D" w:rsidP="00474F53">
            <w:pPr>
              <w:autoSpaceDE w:val="0"/>
              <w:autoSpaceDN w:val="0"/>
              <w:adjustRightInd w:val="0"/>
              <w:spacing w:line="240" w:lineRule="auto"/>
              <w:ind w:right="-102"/>
              <w:jc w:val="left"/>
              <w:rPr>
                <w:rFonts w:cs="Univers"/>
                <w:sz w:val="19"/>
                <w:szCs w:val="19"/>
              </w:rPr>
            </w:pPr>
          </w:p>
        </w:tc>
        <w:tc>
          <w:tcPr>
            <w:tcW w:w="1049" w:type="dxa"/>
            <w:tcBorders>
              <w:top w:val="nil"/>
              <w:left w:val="nil"/>
              <w:bottom w:val="nil"/>
              <w:right w:val="nil"/>
            </w:tcBorders>
          </w:tcPr>
          <w:p w:rsidR="00821C5D" w:rsidRPr="00542493" w:rsidRDefault="00821C5D" w:rsidP="00474F53">
            <w:pPr>
              <w:widowControl w:val="0"/>
              <w:autoSpaceDE w:val="0"/>
              <w:autoSpaceDN w:val="0"/>
              <w:adjustRightInd w:val="0"/>
              <w:spacing w:line="240" w:lineRule="auto"/>
              <w:jc w:val="center"/>
              <w:rPr>
                <w:rFonts w:cs="Times New Roman"/>
                <w:sz w:val="19"/>
                <w:szCs w:val="19"/>
              </w:rPr>
            </w:pPr>
          </w:p>
        </w:tc>
        <w:tc>
          <w:tcPr>
            <w:tcW w:w="1134" w:type="dxa"/>
            <w:tcBorders>
              <w:top w:val="nil"/>
              <w:left w:val="nil"/>
              <w:bottom w:val="nil"/>
              <w:right w:val="nil"/>
            </w:tcBorders>
          </w:tcPr>
          <w:p w:rsidR="00821C5D" w:rsidRPr="00542493" w:rsidRDefault="00821C5D" w:rsidP="00474F53">
            <w:pPr>
              <w:widowControl w:val="0"/>
              <w:autoSpaceDE w:val="0"/>
              <w:autoSpaceDN w:val="0"/>
              <w:adjustRightInd w:val="0"/>
              <w:spacing w:line="240" w:lineRule="auto"/>
              <w:jc w:val="center"/>
              <w:rPr>
                <w:rFonts w:cs="Times New Roman"/>
                <w:sz w:val="19"/>
                <w:szCs w:val="19"/>
              </w:rPr>
            </w:pPr>
          </w:p>
        </w:tc>
        <w:tc>
          <w:tcPr>
            <w:tcW w:w="1134" w:type="dxa"/>
            <w:tcBorders>
              <w:top w:val="nil"/>
              <w:left w:val="nil"/>
              <w:bottom w:val="nil"/>
              <w:right w:val="nil"/>
            </w:tcBorders>
          </w:tcPr>
          <w:p w:rsidR="00821C5D" w:rsidRPr="00542493" w:rsidRDefault="00821C5D" w:rsidP="00474F53">
            <w:pPr>
              <w:widowControl w:val="0"/>
              <w:autoSpaceDE w:val="0"/>
              <w:autoSpaceDN w:val="0"/>
              <w:adjustRightInd w:val="0"/>
              <w:spacing w:line="240" w:lineRule="auto"/>
              <w:jc w:val="center"/>
              <w:rPr>
                <w:rFonts w:cs="Times New Roman"/>
                <w:sz w:val="19"/>
                <w:szCs w:val="19"/>
              </w:rPr>
            </w:pPr>
          </w:p>
        </w:tc>
        <w:tc>
          <w:tcPr>
            <w:tcW w:w="403" w:type="dxa"/>
            <w:tcBorders>
              <w:top w:val="nil"/>
              <w:left w:val="nil"/>
              <w:bottom w:val="nil"/>
              <w:right w:val="nil"/>
            </w:tcBorders>
          </w:tcPr>
          <w:p w:rsidR="00821C5D" w:rsidRPr="00542493" w:rsidRDefault="00821C5D" w:rsidP="00474F53">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821C5D" w:rsidRPr="00542493" w:rsidRDefault="00821C5D" w:rsidP="00474F53">
            <w:pPr>
              <w:widowControl w:val="0"/>
              <w:autoSpaceDE w:val="0"/>
              <w:autoSpaceDN w:val="0"/>
              <w:adjustRightInd w:val="0"/>
              <w:spacing w:line="240" w:lineRule="auto"/>
              <w:jc w:val="center"/>
              <w:rPr>
                <w:rFonts w:cs="Times New Roman"/>
                <w:sz w:val="19"/>
                <w:szCs w:val="19"/>
              </w:rPr>
            </w:pPr>
          </w:p>
        </w:tc>
        <w:tc>
          <w:tcPr>
            <w:tcW w:w="1083" w:type="dxa"/>
            <w:tcBorders>
              <w:top w:val="nil"/>
              <w:left w:val="nil"/>
              <w:bottom w:val="nil"/>
              <w:right w:val="nil"/>
            </w:tcBorders>
          </w:tcPr>
          <w:p w:rsidR="00821C5D" w:rsidRPr="00542493" w:rsidRDefault="00821C5D" w:rsidP="00474F53">
            <w:pPr>
              <w:widowControl w:val="0"/>
              <w:autoSpaceDE w:val="0"/>
              <w:autoSpaceDN w:val="0"/>
              <w:adjustRightInd w:val="0"/>
              <w:spacing w:line="240" w:lineRule="auto"/>
              <w:jc w:val="center"/>
              <w:rPr>
                <w:rFonts w:cs="Times New Roman"/>
                <w:sz w:val="19"/>
                <w:szCs w:val="19"/>
              </w:rPr>
            </w:pPr>
          </w:p>
        </w:tc>
        <w:tc>
          <w:tcPr>
            <w:tcW w:w="1083" w:type="dxa"/>
            <w:tcBorders>
              <w:top w:val="nil"/>
              <w:left w:val="nil"/>
              <w:bottom w:val="nil"/>
              <w:right w:val="nil"/>
            </w:tcBorders>
          </w:tcPr>
          <w:p w:rsidR="00821C5D" w:rsidRPr="00542493" w:rsidRDefault="00821C5D" w:rsidP="00474F53">
            <w:pPr>
              <w:widowControl w:val="0"/>
              <w:autoSpaceDE w:val="0"/>
              <w:autoSpaceDN w:val="0"/>
              <w:adjustRightInd w:val="0"/>
              <w:spacing w:line="240" w:lineRule="auto"/>
              <w:jc w:val="center"/>
              <w:rPr>
                <w:rFonts w:cs="Times New Roman"/>
                <w:sz w:val="19"/>
                <w:szCs w:val="19"/>
              </w:rPr>
            </w:pPr>
          </w:p>
        </w:tc>
      </w:tr>
      <w:tr w:rsidR="00AF6CF1" w:rsidRPr="00542493" w:rsidTr="00474F53">
        <w:trPr>
          <w:jc w:val="center"/>
        </w:trPr>
        <w:tc>
          <w:tcPr>
            <w:tcW w:w="3039" w:type="dxa"/>
            <w:tcBorders>
              <w:top w:val="nil"/>
              <w:left w:val="nil"/>
              <w:bottom w:val="nil"/>
              <w:right w:val="nil"/>
            </w:tcBorders>
          </w:tcPr>
          <w:p w:rsidR="00AF6CF1" w:rsidRPr="00542493" w:rsidRDefault="00AF6CF1" w:rsidP="00474F53">
            <w:pPr>
              <w:autoSpaceDE w:val="0"/>
              <w:autoSpaceDN w:val="0"/>
              <w:adjustRightInd w:val="0"/>
              <w:spacing w:line="240" w:lineRule="auto"/>
              <w:ind w:right="-102"/>
              <w:jc w:val="left"/>
              <w:rPr>
                <w:rFonts w:cs="Univers"/>
                <w:sz w:val="19"/>
                <w:szCs w:val="19"/>
              </w:rPr>
            </w:pPr>
            <w:r w:rsidRPr="00542493">
              <w:rPr>
                <w:rFonts w:cs="Univers"/>
                <w:sz w:val="19"/>
                <w:szCs w:val="19"/>
              </w:rPr>
              <w:t>∆ Housing characteristics (5)</w:t>
            </w:r>
          </w:p>
        </w:tc>
        <w:tc>
          <w:tcPr>
            <w:tcW w:w="1049" w:type="dxa"/>
            <w:tcBorders>
              <w:top w:val="nil"/>
              <w:left w:val="nil"/>
              <w:bottom w:val="nil"/>
              <w:right w:val="nil"/>
            </w:tcBorders>
          </w:tcPr>
          <w:p w:rsidR="00AF6CF1" w:rsidRPr="00542493" w:rsidRDefault="00AF6CF1"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134" w:type="dxa"/>
            <w:tcBorders>
              <w:top w:val="nil"/>
              <w:left w:val="nil"/>
              <w:bottom w:val="nil"/>
              <w:right w:val="nil"/>
            </w:tcBorders>
          </w:tcPr>
          <w:p w:rsidR="00AF6CF1" w:rsidRPr="00542493" w:rsidRDefault="00AF6CF1"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134" w:type="dxa"/>
            <w:tcBorders>
              <w:top w:val="nil"/>
              <w:left w:val="nil"/>
              <w:bottom w:val="nil"/>
              <w:right w:val="nil"/>
            </w:tcBorders>
          </w:tcPr>
          <w:p w:rsidR="00AF6CF1" w:rsidRPr="00542493" w:rsidRDefault="00AF6CF1"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403" w:type="dxa"/>
            <w:tcBorders>
              <w:top w:val="nil"/>
              <w:left w:val="nil"/>
              <w:bottom w:val="nil"/>
              <w:right w:val="nil"/>
            </w:tcBorders>
          </w:tcPr>
          <w:p w:rsidR="00AF6CF1" w:rsidRPr="00542493" w:rsidRDefault="00AF6CF1" w:rsidP="00474F53">
            <w:pPr>
              <w:widowControl w:val="0"/>
              <w:autoSpaceDE w:val="0"/>
              <w:autoSpaceDN w:val="0"/>
              <w:adjustRightInd w:val="0"/>
              <w:spacing w:line="240" w:lineRule="auto"/>
              <w:ind w:left="-102" w:right="-102"/>
              <w:jc w:val="center"/>
              <w:rPr>
                <w:rFonts w:cs="Times New Roman"/>
                <w:sz w:val="19"/>
                <w:szCs w:val="19"/>
              </w:rPr>
            </w:pPr>
          </w:p>
        </w:tc>
        <w:tc>
          <w:tcPr>
            <w:tcW w:w="1055" w:type="dxa"/>
            <w:tcBorders>
              <w:top w:val="nil"/>
              <w:left w:val="nil"/>
              <w:bottom w:val="nil"/>
              <w:right w:val="nil"/>
            </w:tcBorders>
          </w:tcPr>
          <w:p w:rsidR="00AF6CF1" w:rsidRPr="00542493" w:rsidRDefault="00AF6CF1"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083" w:type="dxa"/>
            <w:tcBorders>
              <w:top w:val="nil"/>
              <w:left w:val="nil"/>
              <w:bottom w:val="nil"/>
              <w:right w:val="nil"/>
            </w:tcBorders>
          </w:tcPr>
          <w:p w:rsidR="00AF6CF1" w:rsidRPr="00542493" w:rsidRDefault="00AF6CF1"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083" w:type="dxa"/>
            <w:tcBorders>
              <w:top w:val="nil"/>
              <w:left w:val="nil"/>
              <w:bottom w:val="nil"/>
              <w:right w:val="nil"/>
            </w:tcBorders>
          </w:tcPr>
          <w:p w:rsidR="00AF6CF1" w:rsidRPr="00542493" w:rsidRDefault="00AF6CF1"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r>
      <w:tr w:rsidR="00AF6CF1" w:rsidRPr="00542493" w:rsidTr="00474F53">
        <w:trPr>
          <w:jc w:val="center"/>
        </w:trPr>
        <w:tc>
          <w:tcPr>
            <w:tcW w:w="3039" w:type="dxa"/>
            <w:tcBorders>
              <w:top w:val="nil"/>
              <w:left w:val="nil"/>
              <w:bottom w:val="nil"/>
              <w:right w:val="nil"/>
            </w:tcBorders>
          </w:tcPr>
          <w:p w:rsidR="00AF6CF1" w:rsidRPr="00542493" w:rsidRDefault="00AF6CF1" w:rsidP="00474F53">
            <w:pPr>
              <w:autoSpaceDE w:val="0"/>
              <w:autoSpaceDN w:val="0"/>
              <w:adjustRightInd w:val="0"/>
              <w:spacing w:line="240" w:lineRule="auto"/>
              <w:ind w:right="-102"/>
              <w:jc w:val="left"/>
              <w:rPr>
                <w:rFonts w:cs="Univers"/>
                <w:sz w:val="19"/>
                <w:szCs w:val="19"/>
              </w:rPr>
            </w:pPr>
            <w:r w:rsidRPr="00542493">
              <w:rPr>
                <w:rFonts w:cs="Univers"/>
                <w:sz w:val="19"/>
                <w:szCs w:val="19"/>
              </w:rPr>
              <w:t>∆ Year fixed effects (14)</w:t>
            </w:r>
          </w:p>
        </w:tc>
        <w:tc>
          <w:tcPr>
            <w:tcW w:w="1049" w:type="dxa"/>
            <w:tcBorders>
              <w:top w:val="nil"/>
              <w:left w:val="nil"/>
              <w:bottom w:val="nil"/>
              <w:right w:val="nil"/>
            </w:tcBorders>
          </w:tcPr>
          <w:p w:rsidR="00AF6CF1" w:rsidRPr="00542493" w:rsidRDefault="00AF6CF1"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134" w:type="dxa"/>
            <w:tcBorders>
              <w:top w:val="nil"/>
              <w:left w:val="nil"/>
              <w:bottom w:val="nil"/>
              <w:right w:val="nil"/>
            </w:tcBorders>
          </w:tcPr>
          <w:p w:rsidR="00AF6CF1" w:rsidRPr="00542493" w:rsidRDefault="00AF6CF1"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134" w:type="dxa"/>
            <w:tcBorders>
              <w:top w:val="nil"/>
              <w:left w:val="nil"/>
              <w:bottom w:val="nil"/>
              <w:right w:val="nil"/>
            </w:tcBorders>
          </w:tcPr>
          <w:p w:rsidR="00AF6CF1" w:rsidRPr="00542493" w:rsidRDefault="00AF6CF1"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403" w:type="dxa"/>
            <w:tcBorders>
              <w:top w:val="nil"/>
              <w:left w:val="nil"/>
              <w:bottom w:val="nil"/>
              <w:right w:val="nil"/>
            </w:tcBorders>
          </w:tcPr>
          <w:p w:rsidR="00AF6CF1" w:rsidRPr="00542493" w:rsidRDefault="00AF6CF1" w:rsidP="00474F53">
            <w:pPr>
              <w:widowControl w:val="0"/>
              <w:autoSpaceDE w:val="0"/>
              <w:autoSpaceDN w:val="0"/>
              <w:adjustRightInd w:val="0"/>
              <w:spacing w:line="240" w:lineRule="auto"/>
              <w:ind w:left="-102" w:right="-102"/>
              <w:jc w:val="center"/>
              <w:rPr>
                <w:rFonts w:cs="Times New Roman"/>
                <w:sz w:val="19"/>
                <w:szCs w:val="19"/>
              </w:rPr>
            </w:pPr>
          </w:p>
        </w:tc>
        <w:tc>
          <w:tcPr>
            <w:tcW w:w="1055" w:type="dxa"/>
            <w:tcBorders>
              <w:top w:val="nil"/>
              <w:left w:val="nil"/>
              <w:bottom w:val="nil"/>
              <w:right w:val="nil"/>
            </w:tcBorders>
          </w:tcPr>
          <w:p w:rsidR="00AF6CF1" w:rsidRPr="00542493" w:rsidRDefault="00AF6CF1"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083" w:type="dxa"/>
            <w:tcBorders>
              <w:top w:val="nil"/>
              <w:left w:val="nil"/>
              <w:bottom w:val="nil"/>
              <w:right w:val="nil"/>
            </w:tcBorders>
          </w:tcPr>
          <w:p w:rsidR="00AF6CF1" w:rsidRPr="00542493" w:rsidRDefault="00AF6CF1"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083" w:type="dxa"/>
            <w:tcBorders>
              <w:top w:val="nil"/>
              <w:left w:val="nil"/>
              <w:bottom w:val="nil"/>
              <w:right w:val="nil"/>
            </w:tcBorders>
          </w:tcPr>
          <w:p w:rsidR="00AF6CF1" w:rsidRPr="00542493" w:rsidRDefault="00AF6CF1"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r>
      <w:tr w:rsidR="00821C5D" w:rsidRPr="00542493" w:rsidTr="00474F53">
        <w:tblPrEx>
          <w:tblBorders>
            <w:bottom w:val="single" w:sz="6" w:space="0" w:color="auto"/>
          </w:tblBorders>
        </w:tblPrEx>
        <w:trPr>
          <w:jc w:val="center"/>
        </w:trPr>
        <w:tc>
          <w:tcPr>
            <w:tcW w:w="3039" w:type="dxa"/>
            <w:tcBorders>
              <w:top w:val="nil"/>
              <w:left w:val="nil"/>
              <w:bottom w:val="nil"/>
              <w:right w:val="nil"/>
            </w:tcBorders>
          </w:tcPr>
          <w:p w:rsidR="00821C5D" w:rsidRPr="00542493" w:rsidRDefault="00821C5D" w:rsidP="00474F53">
            <w:pPr>
              <w:widowControl w:val="0"/>
              <w:autoSpaceDE w:val="0"/>
              <w:autoSpaceDN w:val="0"/>
              <w:adjustRightInd w:val="0"/>
              <w:spacing w:line="240" w:lineRule="auto"/>
              <w:ind w:right="-57"/>
              <w:rPr>
                <w:rFonts w:cs="Times New Roman"/>
                <w:i/>
                <w:sz w:val="19"/>
                <w:szCs w:val="19"/>
              </w:rPr>
            </w:pPr>
          </w:p>
        </w:tc>
        <w:tc>
          <w:tcPr>
            <w:tcW w:w="1049" w:type="dxa"/>
            <w:tcBorders>
              <w:top w:val="nil"/>
              <w:left w:val="nil"/>
              <w:bottom w:val="nil"/>
              <w:right w:val="nil"/>
            </w:tcBorders>
          </w:tcPr>
          <w:p w:rsidR="00821C5D" w:rsidRPr="00542493" w:rsidRDefault="00821C5D" w:rsidP="00474F53">
            <w:pPr>
              <w:widowControl w:val="0"/>
              <w:autoSpaceDE w:val="0"/>
              <w:autoSpaceDN w:val="0"/>
              <w:adjustRightInd w:val="0"/>
              <w:spacing w:line="240" w:lineRule="auto"/>
              <w:jc w:val="center"/>
              <w:rPr>
                <w:rFonts w:cs="Times New Roman"/>
                <w:sz w:val="19"/>
                <w:szCs w:val="19"/>
              </w:rPr>
            </w:pPr>
          </w:p>
        </w:tc>
        <w:tc>
          <w:tcPr>
            <w:tcW w:w="1134" w:type="dxa"/>
            <w:tcBorders>
              <w:top w:val="nil"/>
              <w:left w:val="nil"/>
              <w:bottom w:val="nil"/>
              <w:right w:val="nil"/>
            </w:tcBorders>
          </w:tcPr>
          <w:p w:rsidR="00821C5D" w:rsidRPr="00542493" w:rsidRDefault="00821C5D" w:rsidP="00474F53">
            <w:pPr>
              <w:widowControl w:val="0"/>
              <w:autoSpaceDE w:val="0"/>
              <w:autoSpaceDN w:val="0"/>
              <w:adjustRightInd w:val="0"/>
              <w:spacing w:line="240" w:lineRule="auto"/>
              <w:jc w:val="center"/>
              <w:rPr>
                <w:rFonts w:cs="Times New Roman"/>
                <w:sz w:val="19"/>
                <w:szCs w:val="19"/>
              </w:rPr>
            </w:pPr>
          </w:p>
        </w:tc>
        <w:tc>
          <w:tcPr>
            <w:tcW w:w="1134" w:type="dxa"/>
            <w:tcBorders>
              <w:top w:val="nil"/>
              <w:left w:val="nil"/>
              <w:bottom w:val="nil"/>
              <w:right w:val="nil"/>
            </w:tcBorders>
          </w:tcPr>
          <w:p w:rsidR="00821C5D" w:rsidRPr="00542493" w:rsidRDefault="00821C5D" w:rsidP="00474F53">
            <w:pPr>
              <w:widowControl w:val="0"/>
              <w:autoSpaceDE w:val="0"/>
              <w:autoSpaceDN w:val="0"/>
              <w:adjustRightInd w:val="0"/>
              <w:spacing w:line="240" w:lineRule="auto"/>
              <w:jc w:val="center"/>
              <w:rPr>
                <w:rFonts w:cs="Times New Roman"/>
                <w:sz w:val="19"/>
                <w:szCs w:val="19"/>
              </w:rPr>
            </w:pPr>
          </w:p>
        </w:tc>
        <w:tc>
          <w:tcPr>
            <w:tcW w:w="403" w:type="dxa"/>
            <w:tcBorders>
              <w:top w:val="nil"/>
              <w:left w:val="nil"/>
              <w:bottom w:val="nil"/>
              <w:right w:val="nil"/>
            </w:tcBorders>
          </w:tcPr>
          <w:p w:rsidR="00821C5D" w:rsidRPr="00542493" w:rsidRDefault="00821C5D" w:rsidP="00474F53">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821C5D" w:rsidRPr="00542493" w:rsidRDefault="00821C5D" w:rsidP="00474F53">
            <w:pPr>
              <w:widowControl w:val="0"/>
              <w:autoSpaceDE w:val="0"/>
              <w:autoSpaceDN w:val="0"/>
              <w:adjustRightInd w:val="0"/>
              <w:spacing w:line="240" w:lineRule="auto"/>
              <w:jc w:val="center"/>
              <w:rPr>
                <w:rFonts w:cs="Times New Roman"/>
                <w:sz w:val="19"/>
                <w:szCs w:val="19"/>
              </w:rPr>
            </w:pPr>
          </w:p>
        </w:tc>
        <w:tc>
          <w:tcPr>
            <w:tcW w:w="1083" w:type="dxa"/>
            <w:tcBorders>
              <w:top w:val="nil"/>
              <w:left w:val="nil"/>
              <w:bottom w:val="nil"/>
              <w:right w:val="nil"/>
            </w:tcBorders>
          </w:tcPr>
          <w:p w:rsidR="00821C5D" w:rsidRPr="00542493" w:rsidRDefault="00821C5D" w:rsidP="00474F53">
            <w:pPr>
              <w:widowControl w:val="0"/>
              <w:autoSpaceDE w:val="0"/>
              <w:autoSpaceDN w:val="0"/>
              <w:adjustRightInd w:val="0"/>
              <w:spacing w:line="240" w:lineRule="auto"/>
              <w:jc w:val="center"/>
              <w:rPr>
                <w:rFonts w:cs="Times New Roman"/>
                <w:sz w:val="19"/>
                <w:szCs w:val="19"/>
              </w:rPr>
            </w:pPr>
          </w:p>
        </w:tc>
        <w:tc>
          <w:tcPr>
            <w:tcW w:w="1083" w:type="dxa"/>
            <w:tcBorders>
              <w:top w:val="nil"/>
              <w:left w:val="nil"/>
              <w:bottom w:val="nil"/>
              <w:right w:val="nil"/>
            </w:tcBorders>
          </w:tcPr>
          <w:p w:rsidR="00821C5D" w:rsidRPr="00542493" w:rsidRDefault="00821C5D" w:rsidP="00474F53">
            <w:pPr>
              <w:widowControl w:val="0"/>
              <w:autoSpaceDE w:val="0"/>
              <w:autoSpaceDN w:val="0"/>
              <w:adjustRightInd w:val="0"/>
              <w:spacing w:line="240" w:lineRule="auto"/>
              <w:jc w:val="center"/>
              <w:rPr>
                <w:rFonts w:cs="Times New Roman"/>
                <w:sz w:val="19"/>
                <w:szCs w:val="19"/>
              </w:rPr>
            </w:pPr>
          </w:p>
        </w:tc>
      </w:tr>
      <w:tr w:rsidR="00821C5D" w:rsidRPr="00542493" w:rsidTr="00474F53">
        <w:tblPrEx>
          <w:tblBorders>
            <w:bottom w:val="single" w:sz="6" w:space="0" w:color="auto"/>
          </w:tblBorders>
        </w:tblPrEx>
        <w:trPr>
          <w:jc w:val="center"/>
        </w:trPr>
        <w:tc>
          <w:tcPr>
            <w:tcW w:w="3039" w:type="dxa"/>
            <w:tcBorders>
              <w:top w:val="nil"/>
              <w:left w:val="nil"/>
              <w:bottom w:val="nil"/>
              <w:right w:val="nil"/>
            </w:tcBorders>
          </w:tcPr>
          <w:p w:rsidR="00821C5D" w:rsidRPr="00542493" w:rsidRDefault="00821C5D" w:rsidP="00474F53">
            <w:pPr>
              <w:autoSpaceDE w:val="0"/>
              <w:autoSpaceDN w:val="0"/>
              <w:adjustRightInd w:val="0"/>
              <w:spacing w:line="240" w:lineRule="auto"/>
              <w:ind w:right="-102"/>
              <w:jc w:val="left"/>
              <w:rPr>
                <w:rFonts w:cs="Univers"/>
                <w:i/>
                <w:sz w:val="19"/>
                <w:szCs w:val="19"/>
              </w:rPr>
            </w:pPr>
            <w:r w:rsidRPr="00542493">
              <w:rPr>
                <w:rFonts w:cs="Univers"/>
                <w:sz w:val="19"/>
                <w:szCs w:val="19"/>
              </w:rPr>
              <w:t>Number of observations</w:t>
            </w:r>
          </w:p>
        </w:tc>
        <w:tc>
          <w:tcPr>
            <w:tcW w:w="1049" w:type="dxa"/>
            <w:tcBorders>
              <w:top w:val="nil"/>
              <w:left w:val="nil"/>
              <w:bottom w:val="nil"/>
              <w:right w:val="nil"/>
            </w:tcBorders>
          </w:tcPr>
          <w:p w:rsidR="00821C5D" w:rsidRPr="00542493" w:rsidRDefault="00821C5D"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100,248</w:t>
            </w:r>
          </w:p>
        </w:tc>
        <w:tc>
          <w:tcPr>
            <w:tcW w:w="1134" w:type="dxa"/>
            <w:tcBorders>
              <w:top w:val="nil"/>
              <w:left w:val="nil"/>
              <w:bottom w:val="nil"/>
              <w:right w:val="nil"/>
            </w:tcBorders>
          </w:tcPr>
          <w:p w:rsidR="00821C5D" w:rsidRPr="00542493" w:rsidRDefault="00821C5D"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59,945</w:t>
            </w:r>
          </w:p>
        </w:tc>
        <w:tc>
          <w:tcPr>
            <w:tcW w:w="1134" w:type="dxa"/>
            <w:tcBorders>
              <w:top w:val="nil"/>
              <w:left w:val="nil"/>
              <w:bottom w:val="nil"/>
              <w:right w:val="nil"/>
            </w:tcBorders>
          </w:tcPr>
          <w:p w:rsidR="00821C5D" w:rsidRPr="00542493" w:rsidRDefault="00821C5D"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82,722</w:t>
            </w:r>
          </w:p>
        </w:tc>
        <w:tc>
          <w:tcPr>
            <w:tcW w:w="403" w:type="dxa"/>
            <w:tcBorders>
              <w:top w:val="nil"/>
              <w:left w:val="nil"/>
              <w:bottom w:val="nil"/>
              <w:right w:val="nil"/>
            </w:tcBorders>
          </w:tcPr>
          <w:p w:rsidR="00821C5D" w:rsidRPr="00542493" w:rsidRDefault="00821C5D" w:rsidP="00474F53">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821C5D" w:rsidRPr="00542493" w:rsidRDefault="00821C5D"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100,248</w:t>
            </w:r>
          </w:p>
        </w:tc>
        <w:tc>
          <w:tcPr>
            <w:tcW w:w="1083" w:type="dxa"/>
            <w:tcBorders>
              <w:top w:val="nil"/>
              <w:left w:val="nil"/>
              <w:bottom w:val="nil"/>
              <w:right w:val="nil"/>
            </w:tcBorders>
          </w:tcPr>
          <w:p w:rsidR="00821C5D" w:rsidRPr="00542493" w:rsidRDefault="00821C5D"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59,945</w:t>
            </w:r>
          </w:p>
        </w:tc>
        <w:tc>
          <w:tcPr>
            <w:tcW w:w="1083" w:type="dxa"/>
            <w:tcBorders>
              <w:top w:val="nil"/>
              <w:left w:val="nil"/>
              <w:bottom w:val="nil"/>
              <w:right w:val="nil"/>
            </w:tcBorders>
          </w:tcPr>
          <w:p w:rsidR="00821C5D" w:rsidRPr="00542493" w:rsidRDefault="00821C5D"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82,722</w:t>
            </w:r>
          </w:p>
        </w:tc>
      </w:tr>
      <w:tr w:rsidR="00821C5D" w:rsidRPr="00542493" w:rsidTr="00474F53">
        <w:tblPrEx>
          <w:tblBorders>
            <w:bottom w:val="single" w:sz="6" w:space="0" w:color="auto"/>
          </w:tblBorders>
        </w:tblPrEx>
        <w:trPr>
          <w:jc w:val="center"/>
        </w:trPr>
        <w:tc>
          <w:tcPr>
            <w:tcW w:w="3039" w:type="dxa"/>
            <w:tcBorders>
              <w:top w:val="nil"/>
              <w:left w:val="nil"/>
              <w:bottom w:val="nil"/>
              <w:right w:val="nil"/>
            </w:tcBorders>
          </w:tcPr>
          <w:p w:rsidR="00821C5D" w:rsidRPr="00542493" w:rsidRDefault="00821C5D" w:rsidP="00474F53">
            <w:pPr>
              <w:autoSpaceDE w:val="0"/>
              <w:autoSpaceDN w:val="0"/>
              <w:adjustRightInd w:val="0"/>
              <w:spacing w:line="240" w:lineRule="auto"/>
              <w:ind w:right="-102"/>
              <w:jc w:val="left"/>
              <w:rPr>
                <w:rFonts w:cs="Univers"/>
                <w:sz w:val="19"/>
                <w:szCs w:val="19"/>
              </w:rPr>
            </w:pPr>
            <w:r w:rsidRPr="00542493">
              <w:rPr>
                <w:rFonts w:cs="Univers"/>
                <w:i/>
                <w:sz w:val="19"/>
                <w:szCs w:val="19"/>
              </w:rPr>
              <w:t>R</w:t>
            </w:r>
            <w:r w:rsidRPr="00542493">
              <w:rPr>
                <w:rFonts w:cs="Times New Roman"/>
                <w:sz w:val="19"/>
                <w:szCs w:val="19"/>
              </w:rPr>
              <w:t>²</w:t>
            </w:r>
            <w:r w:rsidRPr="00542493">
              <w:rPr>
                <w:rFonts w:cs="Univers"/>
                <w:sz w:val="19"/>
                <w:szCs w:val="19"/>
              </w:rPr>
              <w:t>-within</w:t>
            </w:r>
          </w:p>
        </w:tc>
        <w:tc>
          <w:tcPr>
            <w:tcW w:w="1049" w:type="dxa"/>
            <w:tcBorders>
              <w:top w:val="nil"/>
              <w:left w:val="nil"/>
              <w:bottom w:val="nil"/>
              <w:right w:val="nil"/>
            </w:tcBorders>
          </w:tcPr>
          <w:p w:rsidR="00821C5D" w:rsidRPr="00542493" w:rsidRDefault="00821C5D"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0.545</w:t>
            </w:r>
          </w:p>
        </w:tc>
        <w:tc>
          <w:tcPr>
            <w:tcW w:w="1134" w:type="dxa"/>
            <w:tcBorders>
              <w:top w:val="nil"/>
              <w:left w:val="nil"/>
              <w:bottom w:val="nil"/>
              <w:right w:val="nil"/>
            </w:tcBorders>
          </w:tcPr>
          <w:p w:rsidR="00821C5D" w:rsidRPr="00542493" w:rsidRDefault="00821C5D"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0.444</w:t>
            </w:r>
          </w:p>
        </w:tc>
        <w:tc>
          <w:tcPr>
            <w:tcW w:w="1134" w:type="dxa"/>
            <w:tcBorders>
              <w:top w:val="nil"/>
              <w:left w:val="nil"/>
              <w:bottom w:val="nil"/>
              <w:right w:val="nil"/>
            </w:tcBorders>
          </w:tcPr>
          <w:p w:rsidR="00821C5D" w:rsidRPr="00542493" w:rsidRDefault="00821C5D"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0.460</w:t>
            </w:r>
          </w:p>
        </w:tc>
        <w:tc>
          <w:tcPr>
            <w:tcW w:w="403" w:type="dxa"/>
            <w:tcBorders>
              <w:top w:val="nil"/>
              <w:left w:val="nil"/>
              <w:bottom w:val="nil"/>
              <w:right w:val="nil"/>
            </w:tcBorders>
          </w:tcPr>
          <w:p w:rsidR="00821C5D" w:rsidRPr="00542493" w:rsidRDefault="00821C5D" w:rsidP="00474F53">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821C5D" w:rsidRPr="00542493" w:rsidRDefault="00821C5D"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0.060</w:t>
            </w:r>
          </w:p>
        </w:tc>
        <w:tc>
          <w:tcPr>
            <w:tcW w:w="1083" w:type="dxa"/>
            <w:tcBorders>
              <w:top w:val="nil"/>
              <w:left w:val="nil"/>
              <w:bottom w:val="nil"/>
              <w:right w:val="nil"/>
            </w:tcBorders>
          </w:tcPr>
          <w:p w:rsidR="00821C5D" w:rsidRPr="00542493" w:rsidRDefault="00821C5D"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0.063</w:t>
            </w:r>
          </w:p>
        </w:tc>
        <w:tc>
          <w:tcPr>
            <w:tcW w:w="1083" w:type="dxa"/>
            <w:tcBorders>
              <w:top w:val="nil"/>
              <w:left w:val="nil"/>
              <w:bottom w:val="nil"/>
              <w:right w:val="nil"/>
            </w:tcBorders>
          </w:tcPr>
          <w:p w:rsidR="00821C5D" w:rsidRPr="00542493" w:rsidRDefault="00821C5D"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0.038</w:t>
            </w:r>
          </w:p>
        </w:tc>
      </w:tr>
      <w:tr w:rsidR="00821C5D" w:rsidRPr="00542493" w:rsidTr="00474F53">
        <w:tblPrEx>
          <w:tblBorders>
            <w:bottom w:val="single" w:sz="6" w:space="0" w:color="auto"/>
          </w:tblBorders>
        </w:tblPrEx>
        <w:trPr>
          <w:jc w:val="center"/>
        </w:trPr>
        <w:tc>
          <w:tcPr>
            <w:tcW w:w="9980" w:type="dxa"/>
            <w:gridSpan w:val="8"/>
            <w:tcBorders>
              <w:top w:val="single" w:sz="6" w:space="0" w:color="auto"/>
              <w:left w:val="nil"/>
              <w:bottom w:val="nil"/>
              <w:right w:val="nil"/>
            </w:tcBorders>
          </w:tcPr>
          <w:p w:rsidR="00821C5D" w:rsidRPr="00542493" w:rsidRDefault="00821C5D" w:rsidP="00474F53">
            <w:pPr>
              <w:spacing w:line="240" w:lineRule="auto"/>
              <w:ind w:right="-85"/>
              <w:rPr>
                <w:color w:val="000000"/>
                <w:sz w:val="19"/>
                <w:szCs w:val="19"/>
              </w:rPr>
            </w:pPr>
            <w:r w:rsidRPr="00542493">
              <w:rPr>
                <w:i/>
                <w:color w:val="000000"/>
                <w:sz w:val="19"/>
                <w:szCs w:val="19"/>
              </w:rPr>
              <w:t>Notes:</w:t>
            </w:r>
            <w:r w:rsidRPr="00542493">
              <w:rPr>
                <w:color w:val="000000"/>
                <w:sz w:val="19"/>
                <w:szCs w:val="19"/>
              </w:rPr>
              <w:t xml:space="preserve"> Standard errors are clustered at the neighbourhood level.</w:t>
            </w:r>
            <w:r w:rsidRPr="00542493">
              <w:rPr>
                <w:sz w:val="19"/>
                <w:szCs w:val="19"/>
              </w:rPr>
              <w:t xml:space="preserve"> </w:t>
            </w:r>
          </w:p>
          <w:p w:rsidR="00821C5D" w:rsidRPr="00542493" w:rsidRDefault="00821C5D" w:rsidP="00474F53">
            <w:pPr>
              <w:tabs>
                <w:tab w:val="left" w:pos="272"/>
                <w:tab w:val="left" w:pos="555"/>
              </w:tabs>
              <w:spacing w:line="240" w:lineRule="auto"/>
              <w:ind w:right="-85"/>
              <w:rPr>
                <w:sz w:val="19"/>
                <w:szCs w:val="19"/>
              </w:rPr>
            </w:pPr>
            <w:r w:rsidRPr="00542493">
              <w:rPr>
                <w:sz w:val="19"/>
                <w:szCs w:val="19"/>
              </w:rPr>
              <w:tab/>
              <w:t>***</w:t>
            </w:r>
            <w:r w:rsidRPr="00542493">
              <w:rPr>
                <w:sz w:val="19"/>
                <w:szCs w:val="19"/>
              </w:rPr>
              <w:tab/>
              <w:t>Significant at the 0.01 level</w:t>
            </w:r>
          </w:p>
          <w:p w:rsidR="00821C5D" w:rsidRPr="00542493" w:rsidRDefault="00821C5D" w:rsidP="00474F53">
            <w:pPr>
              <w:tabs>
                <w:tab w:val="left" w:pos="272"/>
                <w:tab w:val="left" w:pos="555"/>
              </w:tabs>
              <w:spacing w:line="240" w:lineRule="auto"/>
              <w:ind w:right="-85"/>
              <w:rPr>
                <w:sz w:val="19"/>
                <w:szCs w:val="19"/>
              </w:rPr>
            </w:pPr>
            <w:r w:rsidRPr="00542493">
              <w:rPr>
                <w:sz w:val="19"/>
                <w:szCs w:val="19"/>
              </w:rPr>
              <w:tab/>
              <w:t>**</w:t>
            </w:r>
            <w:r w:rsidRPr="00542493">
              <w:rPr>
                <w:sz w:val="19"/>
                <w:szCs w:val="19"/>
              </w:rPr>
              <w:tab/>
              <w:t>Significant at the 0.05 level</w:t>
            </w:r>
          </w:p>
          <w:p w:rsidR="00821C5D" w:rsidRPr="00542493" w:rsidRDefault="00821C5D" w:rsidP="00474F53">
            <w:pPr>
              <w:tabs>
                <w:tab w:val="left" w:pos="272"/>
                <w:tab w:val="left" w:pos="555"/>
              </w:tabs>
              <w:spacing w:line="240" w:lineRule="auto"/>
              <w:ind w:right="-85"/>
              <w:rPr>
                <w:sz w:val="19"/>
                <w:szCs w:val="19"/>
              </w:rPr>
            </w:pPr>
            <w:r w:rsidRPr="00542493">
              <w:rPr>
                <w:sz w:val="19"/>
                <w:szCs w:val="19"/>
              </w:rPr>
              <w:tab/>
              <w:t>*</w:t>
            </w:r>
            <w:r w:rsidRPr="00542493">
              <w:rPr>
                <w:sz w:val="19"/>
                <w:szCs w:val="19"/>
              </w:rPr>
              <w:tab/>
              <w:t>Significant at the 0.10 level</w:t>
            </w:r>
          </w:p>
        </w:tc>
      </w:tr>
    </w:tbl>
    <w:p w:rsidR="00B249D0" w:rsidRPr="00542493" w:rsidRDefault="00B249D0" w:rsidP="00B249D0">
      <w:pPr>
        <w:rPr>
          <w:rFonts w:eastAsiaTheme="minorEastAsia" w:cs="Univers"/>
          <w:szCs w:val="21"/>
        </w:rPr>
      </w:pPr>
    </w:p>
    <w:p w:rsidR="00C01F79" w:rsidRPr="00542493" w:rsidRDefault="00C01F79" w:rsidP="00B249D0">
      <w:pPr>
        <w:rPr>
          <w:rFonts w:eastAsiaTheme="minorEastAsia" w:cs="Univers"/>
          <w:szCs w:val="21"/>
        </w:rPr>
      </w:pPr>
    </w:p>
    <w:p w:rsidR="00C01F79" w:rsidRPr="00542493" w:rsidRDefault="00C01F79" w:rsidP="00B249D0">
      <w:pPr>
        <w:rPr>
          <w:rFonts w:eastAsiaTheme="minorEastAsia" w:cs="Univers"/>
          <w:szCs w:val="21"/>
        </w:rPr>
      </w:pPr>
    </w:p>
    <w:p w:rsidR="00B249D0" w:rsidRPr="00542493" w:rsidRDefault="00C01F79" w:rsidP="00B249D0">
      <w:proofErr w:type="gramStart"/>
      <w:r w:rsidRPr="00542493">
        <w:t>called</w:t>
      </w:r>
      <w:proofErr w:type="gramEnd"/>
      <w:r w:rsidRPr="00542493">
        <w:t xml:space="preserve"> KW-plus neighbourhoods might also be considered as </w:t>
      </w:r>
      <w:r w:rsidR="00A448C5" w:rsidRPr="00542493">
        <w:t xml:space="preserve">a </w:t>
      </w:r>
      <w:r w:rsidRPr="00542493">
        <w:t xml:space="preserve">valid placebo group. We therefore again treat these neighbourhoods as if they are </w:t>
      </w:r>
      <w:r w:rsidR="00A229EA" w:rsidRPr="00542493">
        <w:t>KW neighbourhood</w:t>
      </w:r>
      <w:r w:rsidRPr="00542493">
        <w:t>s and exclude the observations in and close to (within 2.5 kilometres</w:t>
      </w:r>
      <w:r w:rsidR="00A448C5" w:rsidRPr="00542493">
        <w:t xml:space="preserve">) of </w:t>
      </w:r>
      <w:r w:rsidRPr="00542493">
        <w:t>KW and KW-plus neighbourhood</w:t>
      </w:r>
      <w:r w:rsidR="00A448C5" w:rsidRPr="00542493">
        <w:t>s</w:t>
      </w:r>
      <w:r w:rsidRPr="00542493">
        <w:t xml:space="preserve"> and exclud</w:t>
      </w:r>
      <w:r w:rsidR="00A448C5" w:rsidRPr="00542493">
        <w:t>e</w:t>
      </w:r>
      <w:r w:rsidRPr="00542493">
        <w:t xml:space="preserve"> transactions after 2009. The results in Columns (3) and (6) suggest that there is no meaningful price effect and sales time effect in these neighbourhoods before 2010, which again point to the conclusion that there seem no </w:t>
      </w:r>
      <w:r w:rsidR="00A448C5" w:rsidRPr="00542493">
        <w:t xml:space="preserve">specific </w:t>
      </w:r>
      <w:r w:rsidRPr="00542493">
        <w:t>trends that are correlated with the KW</w:t>
      </w:r>
      <w:r w:rsidR="00A448C5" w:rsidRPr="00542493">
        <w:t xml:space="preserve"> </w:t>
      </w:r>
      <w:r w:rsidRPr="00542493">
        <w:t>programme.</w:t>
      </w:r>
    </w:p>
    <w:p w:rsidR="000A796A" w:rsidRPr="00542493" w:rsidRDefault="000A796A" w:rsidP="00B249D0"/>
    <w:p w:rsidR="00151D00" w:rsidRPr="00542493" w:rsidRDefault="00151D00" w:rsidP="00151D00">
      <w:pPr>
        <w:pStyle w:val="Heading3"/>
        <w:numPr>
          <w:ilvl w:val="0"/>
          <w:numId w:val="9"/>
        </w:numPr>
        <w:ind w:left="0" w:firstLine="0"/>
      </w:pPr>
      <w:r w:rsidRPr="00542493">
        <w:t>RDD set-up</w:t>
      </w:r>
    </w:p>
    <w:p w:rsidR="00B15704" w:rsidRPr="00542493" w:rsidRDefault="00151D00" w:rsidP="00B15704">
      <w:pPr>
        <w:rPr>
          <w:rFonts w:eastAsiaTheme="majorEastAsia" w:cstheme="majorBidi"/>
          <w:iCs/>
          <w:szCs w:val="24"/>
        </w:rPr>
      </w:pPr>
      <w:r w:rsidRPr="00542493">
        <w:rPr>
          <w:rFonts w:eastAsiaTheme="majorEastAsia" w:cstheme="majorBidi"/>
          <w:iCs/>
          <w:szCs w:val="24"/>
        </w:rPr>
        <w:t>The baseline specifications use local linear estimation techniques, by only selecting neighbourhoods tha</w:t>
      </w:r>
      <w:r w:rsidR="00AF6CF1" w:rsidRPr="00542493">
        <w:rPr>
          <w:rFonts w:eastAsiaTheme="majorEastAsia" w:cstheme="majorBidi"/>
          <w:iCs/>
          <w:szCs w:val="24"/>
        </w:rPr>
        <w:t xml:space="preserve">t have z-scores that are close to a threshold, based on a bandwidth. </w:t>
      </w:r>
      <w:r w:rsidRPr="00542493">
        <w:rPr>
          <w:rFonts w:eastAsiaTheme="majorEastAsia" w:cstheme="majorBidi"/>
          <w:iCs/>
          <w:szCs w:val="24"/>
        </w:rPr>
        <w:t xml:space="preserve">To guide the bandwidth choice </w:t>
      </w:r>
      <m:oMath>
        <m:r>
          <w:rPr>
            <w:rFonts w:ascii="Cambria Math" w:eastAsiaTheme="majorEastAsia" w:hAnsi="Cambria Math" w:cstheme="majorBidi"/>
            <w:szCs w:val="24"/>
          </w:rPr>
          <m:t>h</m:t>
        </m:r>
      </m:oMath>
      <w:r w:rsidRPr="00542493">
        <w:rPr>
          <w:rFonts w:eastAsiaTheme="majorEastAsia" w:cstheme="majorBidi"/>
          <w:iCs/>
          <w:szCs w:val="24"/>
        </w:rPr>
        <w:t xml:space="preserve">, we </w:t>
      </w:r>
      <w:r w:rsidR="00AF6CF1" w:rsidRPr="00542493">
        <w:rPr>
          <w:rFonts w:eastAsiaTheme="majorEastAsia" w:cstheme="majorBidi"/>
          <w:iCs/>
          <w:szCs w:val="24"/>
        </w:rPr>
        <w:t xml:space="preserve">have used the procedure as outlined by </w:t>
      </w:r>
      <w:r w:rsidR="00AF6CF1" w:rsidRPr="00542493">
        <w:rPr>
          <w:rFonts w:eastAsiaTheme="majorEastAsia" w:cstheme="majorBidi"/>
          <w:iCs/>
          <w:szCs w:val="24"/>
        </w:rPr>
        <w:fldChar w:fldCharType="begin" w:fldLock="1"/>
      </w:r>
      <w:r w:rsidR="00AF6CF1" w:rsidRPr="00542493">
        <w:rPr>
          <w:rFonts w:eastAsiaTheme="majorEastAsia" w:cstheme="majorBidi"/>
          <w:iCs/>
          <w:szCs w:val="24"/>
        </w:rPr>
        <w:instrText>ADDIN CSL_CITATION { "citationItems" : [ { "id" : "ITEM-1", "itemData" : { "abstract" : "We investigate the choice of the bandwidth for the regression discontinuity estimator. We focus on estimation by local linear regression, which was shown to have attractive properties (Porter, J. 2003, \u201cEstimation in the Regression Discontinuity Model\u201d (unpublished, Department of Economics, University of Wisconsin, Madison)). We derive the asymptotically optimal bandwidth under squared error loss. This optimal bandwidth depends on unknown functionals of the distribution of the data and we propose simple and consistent estimators for these functionals to obtain a fully data-driven bandwidth algorithm. We show that this bandwidth estimator is optimal according to the criterion of Li (1987, \u201cAsymptotic Optimality for Cp, CL, Cross-validation and Generalized Cross-validation: Discrete Index Set\u201d, Annals of Statistics, 15, 958\u2013975), although it is not unique in the sense that alternative consistent estimators for the unknown functionals would lead to bandwidth estimators with the same optimality properties. We illustrate the proposed bandwidth, and the sensitivity to the choices made in our algorithm, by applying the methods to a data set previously analysed by Lee (2008, \u201cRandomized Experiments from Non-random Selection in U.S. House Elections\u201d, Journal of Econometrics, 142, 675\u2013697) as well as by conducting a small simulation study.", "author" : [ { "dropping-particle" : "", "family" : "Imbens", "given" : "G.W.", "non-dropping-particle" : "", "parse-names" : false, "suffix" : "" }, { "dropping-particle" : "", "family" : "Kalyanaraman", "given" : "K.", "non-dropping-particle" : "", "parse-names" : false, "suffix" : "" } ], "container-title" : "The Review of Economic Studies", "id" : "ITEM-1", "issue" : "3", "issued" : { "date-parts" : [ [ "2012" ] ] }, "page" : "933-959", "title" : "Optimal Bandwidth Choice for the Regression Discontinuity Estimator", "type" : "article-journal", "volume" : "79" }, "uris" : [ "http://www.mendeley.com/documents/?uuid=125821ec-9d73-4483-b200-8e3c46a232da" ] } ], "mendeley" : { "formattedCitation" : "(Imbens &amp; Kalyanaraman, 2012)", "manualFormatting" : "Imbens and Kalyanaraman (2012)", "plainTextFormattedCitation" : "(Imbens &amp; Kalyanaraman, 2012)", "previouslyFormattedCitation" : "(Imbens &amp; Kalyanaraman, 2012)" }, "properties" : { "noteIndex" : 0 }, "schema" : "https://github.com/citation-style-language/schema/raw/master/csl-citation.json" }</w:instrText>
      </w:r>
      <w:r w:rsidR="00AF6CF1" w:rsidRPr="00542493">
        <w:rPr>
          <w:rFonts w:eastAsiaTheme="majorEastAsia" w:cstheme="majorBidi"/>
          <w:iCs/>
          <w:szCs w:val="24"/>
        </w:rPr>
        <w:fldChar w:fldCharType="separate"/>
      </w:r>
      <w:r w:rsidR="00AF6CF1" w:rsidRPr="00542493">
        <w:rPr>
          <w:rFonts w:eastAsiaTheme="majorEastAsia" w:cstheme="majorBidi"/>
          <w:iCs/>
          <w:noProof/>
          <w:szCs w:val="24"/>
        </w:rPr>
        <w:t>Imbens and Kalyanaraman (2012)</w:t>
      </w:r>
      <w:r w:rsidR="00AF6CF1" w:rsidRPr="00542493">
        <w:rPr>
          <w:rFonts w:eastAsiaTheme="majorEastAsia" w:cstheme="majorBidi"/>
          <w:iCs/>
          <w:szCs w:val="24"/>
        </w:rPr>
        <w:fldChar w:fldCharType="end"/>
      </w:r>
      <w:r w:rsidR="00AF6CF1" w:rsidRPr="00542493">
        <w:rPr>
          <w:rFonts w:eastAsiaTheme="majorEastAsia" w:cstheme="majorBidi"/>
          <w:iCs/>
          <w:szCs w:val="24"/>
        </w:rPr>
        <w:t xml:space="preserve">. </w:t>
      </w:r>
      <w:r w:rsidR="00B15704" w:rsidRPr="00542493">
        <w:rPr>
          <w:rFonts w:eastAsiaTheme="majorEastAsia" w:cstheme="majorBidi"/>
          <w:iCs/>
          <w:szCs w:val="24"/>
        </w:rPr>
        <w:t xml:space="preserve">Nevertheless, the </w:t>
      </w:r>
      <w:r w:rsidR="00A6704B">
        <w:rPr>
          <w:rFonts w:eastAsiaTheme="majorEastAsia" w:cstheme="majorBidi"/>
          <w:iCs/>
          <w:szCs w:val="24"/>
        </w:rPr>
        <w:t xml:space="preserve">results may be sensitive to the </w:t>
      </w:r>
      <w:r w:rsidR="00B15704" w:rsidRPr="00542493">
        <w:rPr>
          <w:rFonts w:eastAsiaTheme="majorEastAsia" w:cstheme="majorBidi"/>
          <w:iCs/>
          <w:szCs w:val="24"/>
        </w:rPr>
        <w:t xml:space="preserve">choice of bandwidth. If the results are critically dependent on a particular bandwidth choice, they are clearly less credible than if they are robust to such variation. In </w:t>
      </w:r>
      <w:r w:rsidR="00B15704" w:rsidRPr="00542493">
        <w:rPr>
          <w:rFonts w:eastAsiaTheme="majorEastAsia" w:cstheme="majorBidi"/>
          <w:iCs/>
          <w:szCs w:val="24"/>
        </w:rPr>
        <w:fldChar w:fldCharType="begin"/>
      </w:r>
      <w:r w:rsidR="00B15704" w:rsidRPr="00542493">
        <w:rPr>
          <w:rFonts w:eastAsiaTheme="majorEastAsia" w:cstheme="majorBidi"/>
          <w:iCs/>
          <w:szCs w:val="24"/>
        </w:rPr>
        <w:instrText xml:space="preserve"> REF _Ref412804614 \h  \* MERGEFORMAT </w:instrText>
      </w:r>
      <w:r w:rsidR="00B15704" w:rsidRPr="00542493">
        <w:rPr>
          <w:rFonts w:eastAsiaTheme="majorEastAsia" w:cstheme="majorBidi"/>
          <w:iCs/>
          <w:szCs w:val="24"/>
        </w:rPr>
      </w:r>
      <w:r w:rsidR="00B15704" w:rsidRPr="00542493">
        <w:rPr>
          <w:rFonts w:eastAsiaTheme="majorEastAsia" w:cstheme="majorBidi"/>
          <w:iCs/>
          <w:szCs w:val="24"/>
        </w:rPr>
        <w:fldChar w:fldCharType="separate"/>
      </w:r>
      <w:r w:rsidR="00DA0D4E" w:rsidRPr="00DA0D4E">
        <w:rPr>
          <w:rFonts w:eastAsiaTheme="majorEastAsia" w:cstheme="majorBidi"/>
          <w:iCs/>
          <w:szCs w:val="24"/>
        </w:rPr>
        <w:t>Table 9</w:t>
      </w:r>
      <w:r w:rsidR="00B15704" w:rsidRPr="00542493">
        <w:rPr>
          <w:rFonts w:eastAsiaTheme="majorEastAsia" w:cstheme="majorBidi"/>
          <w:iCs/>
          <w:szCs w:val="24"/>
        </w:rPr>
        <w:fldChar w:fldCharType="end"/>
      </w:r>
      <w:r w:rsidR="00B15704" w:rsidRPr="00542493">
        <w:rPr>
          <w:rFonts w:eastAsiaTheme="majorEastAsia" w:cstheme="majorBidi"/>
          <w:iCs/>
          <w:szCs w:val="24"/>
        </w:rPr>
        <w:t xml:space="preserve"> we report results that investigate sensitivity with respect to the bandwidth choice.</w:t>
      </w:r>
    </w:p>
    <w:p w:rsidR="000A796A" w:rsidRPr="00542493" w:rsidRDefault="006A2290" w:rsidP="00C01F79">
      <w:pPr>
        <w:autoSpaceDE w:val="0"/>
        <w:autoSpaceDN w:val="0"/>
        <w:adjustRightInd w:val="0"/>
        <w:ind w:firstLine="284"/>
        <w:rPr>
          <w:iCs/>
        </w:rPr>
      </w:pPr>
      <w:r w:rsidRPr="00542493">
        <w:rPr>
          <w:rFonts w:eastAsiaTheme="majorEastAsia" w:cstheme="majorBidi"/>
          <w:iCs/>
          <w:szCs w:val="24"/>
        </w:rPr>
        <w:t xml:space="preserve">In columns (1) and (4) we do not use local linear estimation techniques. </w:t>
      </w:r>
      <w:r w:rsidRPr="00542493">
        <w:rPr>
          <w:rFonts w:eastAsiaTheme="minorEastAsia" w:cs="Univers"/>
          <w:szCs w:val="21"/>
        </w:rPr>
        <w:t xml:space="preserve">Following </w:t>
      </w:r>
      <w:r w:rsidRPr="00542493">
        <w:rPr>
          <w:rFonts w:eastAsiaTheme="minorEastAsia" w:cs="Univers"/>
          <w:szCs w:val="21"/>
        </w:rPr>
        <w:fldChar w:fldCharType="begin" w:fldLock="1"/>
      </w:r>
      <w:r w:rsidRPr="00542493">
        <w:rPr>
          <w:rFonts w:eastAsiaTheme="minorEastAsia" w:cs="Univers"/>
          <w:szCs w:val="21"/>
        </w:rPr>
        <w:instrText>ADDIN CSL_CITATION { "citationItems" : [ { "id" : "ITEM-1", "itemData" : { "abstract" : "An important problem faced by colleges and universities, that of evaluating the effect of their financial aid offers on student enrollment decisions, is complicated by the likely endogeneity of the aid offer variable in a student enrollment equation. This article shows how discontinuities in an East Coast college's aid assignment rule can be exploited to obtain credible estimates of the aid effect without having to rely on arbitrary exclusion restrictions and functional form assumptions. Semiparametric estimates based on a regression-discontinuity (RD) approach affirm the importance of financial aid as an effective instrument in competing with other colleges for students.", "author" : [ { "dropping-particle" : "", "family" : "Klaauw", "given" : "W.", "non-dropping-particle" : "Van der", "parse-names" : false, "suffix" : "" } ], "container-title" : "International Economic Review", "id" : "ITEM-1", "issue" : "4", "issued" : { "date-parts" : [ [ "2002" ] ] }, "page" : "1249-1287", "title" : "Estimating the Effect of Financial Aid Offers on College Enrollment: A Regression-Discontinuity Approach", "type" : "article-journal", "volume" : "43" }, "uris" : [ "http://www.mendeley.com/documents/?uuid=3e0a26ab-df36-45df-965f-b6bbdc9c83d5" ] } ], "mendeley" : { "formattedCitation" : "(Van der Klaauw, 2002)", "manualFormatting" : "Van der Klaauw (2002)", "plainTextFormattedCitation" : "(Van der Klaauw, 2002)", "previouslyFormattedCitation" : "(Van der Klaauw, 2002)" }, "properties" : { "noteIndex" : 0 }, "schema" : "https://github.com/citation-style-language/schema/raw/master/csl-citation.json" }</w:instrText>
      </w:r>
      <w:r w:rsidRPr="00542493">
        <w:rPr>
          <w:rFonts w:eastAsiaTheme="minorEastAsia" w:cs="Univers"/>
          <w:szCs w:val="21"/>
        </w:rPr>
        <w:fldChar w:fldCharType="separate"/>
      </w:r>
      <w:r w:rsidRPr="00542493">
        <w:rPr>
          <w:rFonts w:eastAsiaTheme="minorEastAsia" w:cs="Univers"/>
          <w:noProof/>
          <w:szCs w:val="21"/>
        </w:rPr>
        <w:t>Van der Klaauw (2002)</w:t>
      </w:r>
      <w:r w:rsidRPr="00542493">
        <w:rPr>
          <w:rFonts w:eastAsiaTheme="minorEastAsia" w:cs="Univers"/>
          <w:szCs w:val="21"/>
        </w:rPr>
        <w:fldChar w:fldCharType="end"/>
      </w:r>
      <w:r w:rsidRPr="00542493">
        <w:rPr>
          <w:rFonts w:eastAsiaTheme="minorEastAsia" w:cs="Univers"/>
          <w:szCs w:val="21"/>
        </w:rPr>
        <w:t>, we also include neighbourhoods away from the threshold and add a</w:t>
      </w:r>
      <w:r w:rsidR="00C01F79" w:rsidRPr="00542493">
        <w:rPr>
          <w:rFonts w:eastAsiaTheme="minorEastAsia" w:cs="Univers"/>
          <w:szCs w:val="21"/>
        </w:rPr>
        <w:br/>
      </w:r>
      <w:r w:rsidRPr="00542493">
        <w:rPr>
          <w:rFonts w:eastAsiaTheme="minorEastAsia" w:cs="Univers"/>
          <w:szCs w:val="21"/>
        </w:rPr>
        <w:t xml:space="preserve"> </w:t>
      </w:r>
    </w:p>
    <w:p w:rsidR="006A2290" w:rsidRPr="00542493" w:rsidRDefault="006A2290" w:rsidP="00151D00">
      <w:pPr>
        <w:autoSpaceDE w:val="0"/>
        <w:autoSpaceDN w:val="0"/>
        <w:adjustRightInd w:val="0"/>
        <w:rPr>
          <w:rFonts w:eastAsiaTheme="minorEastAsia" w:cs="Univers"/>
          <w:szCs w:val="21"/>
        </w:rPr>
      </w:pPr>
    </w:p>
    <w:tbl>
      <w:tblPr>
        <w:tblW w:w="9471" w:type="dxa"/>
        <w:jc w:val="center"/>
        <w:tblLayout w:type="fixed"/>
        <w:tblCellMar>
          <w:left w:w="75" w:type="dxa"/>
          <w:right w:w="75" w:type="dxa"/>
        </w:tblCellMar>
        <w:tblLook w:val="0000" w:firstRow="0" w:lastRow="0" w:firstColumn="0" w:lastColumn="0" w:noHBand="0" w:noVBand="0"/>
      </w:tblPr>
      <w:tblGrid>
        <w:gridCol w:w="2530"/>
        <w:gridCol w:w="1049"/>
        <w:gridCol w:w="1134"/>
        <w:gridCol w:w="1134"/>
        <w:gridCol w:w="403"/>
        <w:gridCol w:w="1055"/>
        <w:gridCol w:w="1083"/>
        <w:gridCol w:w="1083"/>
      </w:tblGrid>
      <w:tr w:rsidR="00151D00" w:rsidRPr="00542493" w:rsidTr="009228FB">
        <w:trPr>
          <w:jc w:val="center"/>
        </w:trPr>
        <w:tc>
          <w:tcPr>
            <w:tcW w:w="9471" w:type="dxa"/>
            <w:gridSpan w:val="8"/>
            <w:tcBorders>
              <w:left w:val="nil"/>
              <w:bottom w:val="double" w:sz="6" w:space="0" w:color="auto"/>
              <w:right w:val="nil"/>
            </w:tcBorders>
          </w:tcPr>
          <w:p w:rsidR="00151D00" w:rsidRPr="00542493" w:rsidRDefault="00151D00" w:rsidP="009228FB">
            <w:pPr>
              <w:autoSpaceDE w:val="0"/>
              <w:autoSpaceDN w:val="0"/>
              <w:adjustRightInd w:val="0"/>
              <w:spacing w:line="240" w:lineRule="auto"/>
              <w:ind w:left="-102" w:right="-102"/>
              <w:jc w:val="center"/>
              <w:rPr>
                <w:i/>
                <w:smallCaps/>
                <w:szCs w:val="21"/>
              </w:rPr>
            </w:pPr>
            <w:r w:rsidRPr="00542493">
              <w:rPr>
                <w:rFonts w:cs="Univers"/>
                <w:szCs w:val="21"/>
              </w:rPr>
              <w:lastRenderedPageBreak/>
              <w:t xml:space="preserve"> </w:t>
            </w:r>
            <w:r w:rsidRPr="00542493">
              <w:rPr>
                <w:rFonts w:eastAsiaTheme="minorEastAsia" w:cs="Univers"/>
                <w:szCs w:val="21"/>
              </w:rPr>
              <w:t xml:space="preserve"> </w:t>
            </w:r>
            <w:bookmarkStart w:id="45" w:name="_Ref410211764"/>
            <w:bookmarkStart w:id="46" w:name="_Ref412804614"/>
            <w:bookmarkStart w:id="47" w:name="_Toc410210285"/>
            <w:r w:rsidRPr="00542493">
              <w:rPr>
                <w:rFonts w:cs="Times New Roman"/>
                <w:smallCaps/>
                <w:szCs w:val="21"/>
              </w:rPr>
              <w:t xml:space="preserve">Table </w:t>
            </w:r>
            <w:fldSimple w:instr=" SEQ Table \* MERGEFORMAT ">
              <w:r w:rsidR="00DA0D4E" w:rsidRPr="00DA0D4E">
                <w:rPr>
                  <w:rFonts w:cs="Times New Roman"/>
                  <w:smallCaps/>
                  <w:noProof/>
                  <w:szCs w:val="21"/>
                </w:rPr>
                <w:t>9</w:t>
              </w:r>
            </w:fldSimple>
            <w:bookmarkEnd w:id="45"/>
            <w:bookmarkEnd w:id="46"/>
            <w:r w:rsidRPr="00542493">
              <w:rPr>
                <w:rFonts w:cs="Times New Roman"/>
                <w:smallCaps/>
                <w:szCs w:val="21"/>
              </w:rPr>
              <w:t xml:space="preserve"> — </w:t>
            </w:r>
            <w:r w:rsidRPr="00542493">
              <w:rPr>
                <w:smallCaps/>
                <w:szCs w:val="21"/>
              </w:rPr>
              <w:t>Sensitivity analysis: bandwidth selection</w:t>
            </w:r>
            <w:bookmarkEnd w:id="47"/>
          </w:p>
        </w:tc>
      </w:tr>
      <w:tr w:rsidR="00151D00" w:rsidRPr="00542493" w:rsidTr="009228FB">
        <w:trPr>
          <w:jc w:val="center"/>
        </w:trPr>
        <w:tc>
          <w:tcPr>
            <w:tcW w:w="2530" w:type="dxa"/>
            <w:tcBorders>
              <w:top w:val="double" w:sz="6" w:space="0" w:color="auto"/>
              <w:left w:val="nil"/>
              <w:right w:val="nil"/>
            </w:tcBorders>
          </w:tcPr>
          <w:p w:rsidR="00151D00" w:rsidRPr="00542493" w:rsidRDefault="00151D00" w:rsidP="009228FB">
            <w:pPr>
              <w:widowControl w:val="0"/>
              <w:autoSpaceDE w:val="0"/>
              <w:autoSpaceDN w:val="0"/>
              <w:adjustRightInd w:val="0"/>
              <w:spacing w:before="60" w:after="60" w:line="240" w:lineRule="auto"/>
              <w:ind w:left="-102" w:right="-102"/>
              <w:rPr>
                <w:rFonts w:cs="Times New Roman"/>
                <w:sz w:val="19"/>
                <w:szCs w:val="19"/>
              </w:rPr>
            </w:pPr>
          </w:p>
        </w:tc>
        <w:tc>
          <w:tcPr>
            <w:tcW w:w="3317" w:type="dxa"/>
            <w:gridSpan w:val="3"/>
            <w:tcBorders>
              <w:top w:val="double" w:sz="6" w:space="0" w:color="auto"/>
              <w:left w:val="nil"/>
              <w:right w:val="nil"/>
            </w:tcBorders>
            <w:vAlign w:val="center"/>
          </w:tcPr>
          <w:p w:rsidR="00151D00" w:rsidRPr="00542493" w:rsidRDefault="00151D00" w:rsidP="009228FB">
            <w:pPr>
              <w:widowControl w:val="0"/>
              <w:autoSpaceDE w:val="0"/>
              <w:autoSpaceDN w:val="0"/>
              <w:adjustRightInd w:val="0"/>
              <w:spacing w:before="60" w:after="60" w:line="240" w:lineRule="auto"/>
              <w:ind w:right="-102"/>
              <w:jc w:val="left"/>
              <w:rPr>
                <w:rFonts w:cs="Times New Roman"/>
                <w:sz w:val="19"/>
                <w:szCs w:val="19"/>
              </w:rPr>
            </w:pPr>
            <w:r w:rsidRPr="00542493">
              <w:rPr>
                <w:i/>
                <w:szCs w:val="21"/>
              </w:rPr>
              <w:t xml:space="preserve">Panel 1: </w:t>
            </w:r>
            <w:r w:rsidRPr="00542493">
              <w:rPr>
                <w:szCs w:val="21"/>
              </w:rPr>
              <w:t xml:space="preserve">Δ Price per m² </w:t>
            </w:r>
            <w:r w:rsidRPr="00542493">
              <w:rPr>
                <w:i/>
                <w:szCs w:val="21"/>
              </w:rPr>
              <w:t>(log)</w:t>
            </w:r>
          </w:p>
        </w:tc>
        <w:tc>
          <w:tcPr>
            <w:tcW w:w="403" w:type="dxa"/>
            <w:tcBorders>
              <w:top w:val="double" w:sz="6" w:space="0" w:color="auto"/>
              <w:left w:val="nil"/>
              <w:right w:val="nil"/>
            </w:tcBorders>
            <w:vAlign w:val="center"/>
          </w:tcPr>
          <w:p w:rsidR="00151D00" w:rsidRPr="00542493" w:rsidRDefault="00151D00" w:rsidP="009228FB">
            <w:pPr>
              <w:widowControl w:val="0"/>
              <w:autoSpaceDE w:val="0"/>
              <w:autoSpaceDN w:val="0"/>
              <w:adjustRightInd w:val="0"/>
              <w:spacing w:before="60" w:after="60" w:line="240" w:lineRule="auto"/>
              <w:ind w:right="-102"/>
              <w:jc w:val="left"/>
              <w:rPr>
                <w:rFonts w:cs="Times New Roman"/>
                <w:sz w:val="19"/>
                <w:szCs w:val="19"/>
              </w:rPr>
            </w:pPr>
          </w:p>
        </w:tc>
        <w:tc>
          <w:tcPr>
            <w:tcW w:w="3221" w:type="dxa"/>
            <w:gridSpan w:val="3"/>
            <w:tcBorders>
              <w:top w:val="double" w:sz="6" w:space="0" w:color="auto"/>
              <w:left w:val="nil"/>
              <w:right w:val="nil"/>
            </w:tcBorders>
            <w:vAlign w:val="center"/>
          </w:tcPr>
          <w:p w:rsidR="00151D00" w:rsidRPr="00542493" w:rsidRDefault="00151D00" w:rsidP="009228FB">
            <w:pPr>
              <w:widowControl w:val="0"/>
              <w:autoSpaceDE w:val="0"/>
              <w:autoSpaceDN w:val="0"/>
              <w:adjustRightInd w:val="0"/>
              <w:spacing w:before="60" w:after="60" w:line="240" w:lineRule="auto"/>
              <w:ind w:right="-102"/>
              <w:jc w:val="left"/>
              <w:rPr>
                <w:rFonts w:cs="Times New Roman"/>
                <w:i/>
                <w:sz w:val="19"/>
                <w:szCs w:val="19"/>
              </w:rPr>
            </w:pPr>
            <w:r w:rsidRPr="00542493">
              <w:rPr>
                <w:i/>
                <w:szCs w:val="21"/>
              </w:rPr>
              <w:t xml:space="preserve">Panel 2: </w:t>
            </w:r>
            <w:r w:rsidRPr="00542493">
              <w:rPr>
                <w:szCs w:val="21"/>
              </w:rPr>
              <w:t xml:space="preserve">Δ Days on the market </w:t>
            </w:r>
            <w:r w:rsidRPr="00542493">
              <w:rPr>
                <w:i/>
                <w:szCs w:val="21"/>
              </w:rPr>
              <w:t>(log)</w:t>
            </w:r>
          </w:p>
        </w:tc>
      </w:tr>
      <w:tr w:rsidR="00151D00" w:rsidRPr="00542493" w:rsidTr="009228FB">
        <w:trPr>
          <w:jc w:val="center"/>
        </w:trPr>
        <w:tc>
          <w:tcPr>
            <w:tcW w:w="2530" w:type="dxa"/>
            <w:tcBorders>
              <w:left w:val="nil"/>
              <w:right w:val="nil"/>
            </w:tcBorders>
          </w:tcPr>
          <w:p w:rsidR="00151D00" w:rsidRPr="00542493" w:rsidRDefault="00151D00" w:rsidP="009228FB">
            <w:pPr>
              <w:widowControl w:val="0"/>
              <w:autoSpaceDE w:val="0"/>
              <w:autoSpaceDN w:val="0"/>
              <w:adjustRightInd w:val="0"/>
              <w:spacing w:before="60" w:after="60" w:line="240" w:lineRule="auto"/>
              <w:ind w:left="-102" w:right="-102"/>
              <w:rPr>
                <w:rFonts w:cs="Times New Roman"/>
                <w:sz w:val="19"/>
                <w:szCs w:val="19"/>
              </w:rPr>
            </w:pPr>
          </w:p>
        </w:tc>
        <w:tc>
          <w:tcPr>
            <w:tcW w:w="1049" w:type="dxa"/>
            <w:tcBorders>
              <w:left w:val="nil"/>
              <w:bottom w:val="single" w:sz="6" w:space="0" w:color="auto"/>
              <w:right w:val="nil"/>
            </w:tcBorders>
            <w:vAlign w:val="center"/>
          </w:tcPr>
          <w:p w:rsidR="00151D00" w:rsidRPr="00542493" w:rsidRDefault="00151D00" w:rsidP="009228FB">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(1)</w:t>
            </w:r>
          </w:p>
        </w:tc>
        <w:tc>
          <w:tcPr>
            <w:tcW w:w="1134" w:type="dxa"/>
            <w:tcBorders>
              <w:left w:val="nil"/>
              <w:bottom w:val="single" w:sz="6" w:space="0" w:color="auto"/>
              <w:right w:val="nil"/>
            </w:tcBorders>
            <w:vAlign w:val="center"/>
          </w:tcPr>
          <w:p w:rsidR="00151D00" w:rsidRPr="00542493" w:rsidRDefault="00151D00" w:rsidP="009228FB">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(2)</w:t>
            </w:r>
          </w:p>
        </w:tc>
        <w:tc>
          <w:tcPr>
            <w:tcW w:w="1134" w:type="dxa"/>
            <w:tcBorders>
              <w:left w:val="nil"/>
              <w:bottom w:val="single" w:sz="6" w:space="0" w:color="auto"/>
              <w:right w:val="nil"/>
            </w:tcBorders>
            <w:vAlign w:val="center"/>
          </w:tcPr>
          <w:p w:rsidR="00151D00" w:rsidRPr="00542493" w:rsidRDefault="00151D00" w:rsidP="009228FB">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(3)</w:t>
            </w:r>
          </w:p>
        </w:tc>
        <w:tc>
          <w:tcPr>
            <w:tcW w:w="403" w:type="dxa"/>
            <w:tcBorders>
              <w:left w:val="nil"/>
              <w:right w:val="nil"/>
            </w:tcBorders>
            <w:vAlign w:val="center"/>
          </w:tcPr>
          <w:p w:rsidR="00151D00" w:rsidRPr="00542493" w:rsidRDefault="00151D00" w:rsidP="009228FB">
            <w:pPr>
              <w:widowControl w:val="0"/>
              <w:autoSpaceDE w:val="0"/>
              <w:autoSpaceDN w:val="0"/>
              <w:adjustRightInd w:val="0"/>
              <w:spacing w:before="60" w:after="60" w:line="240" w:lineRule="auto"/>
              <w:ind w:left="-102" w:right="-102"/>
              <w:jc w:val="center"/>
              <w:rPr>
                <w:rFonts w:cs="Times New Roman"/>
                <w:sz w:val="19"/>
                <w:szCs w:val="19"/>
              </w:rPr>
            </w:pPr>
          </w:p>
        </w:tc>
        <w:tc>
          <w:tcPr>
            <w:tcW w:w="1055" w:type="dxa"/>
            <w:tcBorders>
              <w:left w:val="nil"/>
              <w:bottom w:val="single" w:sz="6" w:space="0" w:color="auto"/>
              <w:right w:val="nil"/>
            </w:tcBorders>
            <w:vAlign w:val="center"/>
          </w:tcPr>
          <w:p w:rsidR="00151D00" w:rsidRPr="00542493" w:rsidRDefault="00151D00" w:rsidP="009228FB">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(4)</w:t>
            </w:r>
          </w:p>
        </w:tc>
        <w:tc>
          <w:tcPr>
            <w:tcW w:w="1083" w:type="dxa"/>
            <w:tcBorders>
              <w:left w:val="nil"/>
              <w:bottom w:val="single" w:sz="6" w:space="0" w:color="auto"/>
              <w:right w:val="nil"/>
            </w:tcBorders>
            <w:vAlign w:val="center"/>
          </w:tcPr>
          <w:p w:rsidR="00151D00" w:rsidRPr="00542493" w:rsidRDefault="00151D00" w:rsidP="009228FB">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(5)</w:t>
            </w:r>
          </w:p>
        </w:tc>
        <w:tc>
          <w:tcPr>
            <w:tcW w:w="1083" w:type="dxa"/>
            <w:tcBorders>
              <w:left w:val="nil"/>
              <w:bottom w:val="single" w:sz="6" w:space="0" w:color="auto"/>
              <w:right w:val="nil"/>
            </w:tcBorders>
          </w:tcPr>
          <w:p w:rsidR="00151D00" w:rsidRPr="00542493" w:rsidRDefault="00151D00" w:rsidP="009228FB">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(6)</w:t>
            </w:r>
          </w:p>
        </w:tc>
      </w:tr>
      <w:tr w:rsidR="00151D00" w:rsidRPr="00542493" w:rsidTr="009228FB">
        <w:trPr>
          <w:jc w:val="center"/>
        </w:trPr>
        <w:tc>
          <w:tcPr>
            <w:tcW w:w="2530" w:type="dxa"/>
            <w:tcBorders>
              <w:left w:val="nil"/>
              <w:bottom w:val="single" w:sz="6" w:space="0" w:color="auto"/>
              <w:right w:val="nil"/>
            </w:tcBorders>
          </w:tcPr>
          <w:p w:rsidR="00151D00" w:rsidRPr="00542493" w:rsidRDefault="00151D00" w:rsidP="009228FB">
            <w:pPr>
              <w:widowControl w:val="0"/>
              <w:autoSpaceDE w:val="0"/>
              <w:autoSpaceDN w:val="0"/>
              <w:adjustRightInd w:val="0"/>
              <w:spacing w:before="60" w:after="60" w:line="240" w:lineRule="auto"/>
              <w:ind w:left="-102" w:right="-102"/>
              <w:rPr>
                <w:rFonts w:cs="Times New Roman"/>
                <w:sz w:val="19"/>
                <w:szCs w:val="19"/>
              </w:rPr>
            </w:pPr>
          </w:p>
        </w:tc>
        <w:tc>
          <w:tcPr>
            <w:tcW w:w="1049" w:type="dxa"/>
            <w:tcBorders>
              <w:left w:val="nil"/>
              <w:bottom w:val="single" w:sz="6" w:space="0" w:color="auto"/>
              <w:right w:val="nil"/>
            </w:tcBorders>
            <w:vAlign w:val="center"/>
          </w:tcPr>
          <w:p w:rsidR="00151D00" w:rsidRPr="00542493" w:rsidRDefault="00151D00" w:rsidP="009228FB">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2SLS-LL</w:t>
            </w:r>
          </w:p>
        </w:tc>
        <w:tc>
          <w:tcPr>
            <w:tcW w:w="1134" w:type="dxa"/>
            <w:tcBorders>
              <w:left w:val="nil"/>
              <w:bottom w:val="single" w:sz="6" w:space="0" w:color="auto"/>
              <w:right w:val="nil"/>
            </w:tcBorders>
            <w:vAlign w:val="center"/>
          </w:tcPr>
          <w:p w:rsidR="00151D00" w:rsidRPr="00542493" w:rsidRDefault="00151D00" w:rsidP="009228FB">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2SLS-LL</w:t>
            </w:r>
          </w:p>
        </w:tc>
        <w:tc>
          <w:tcPr>
            <w:tcW w:w="1134" w:type="dxa"/>
            <w:tcBorders>
              <w:left w:val="nil"/>
              <w:bottom w:val="single" w:sz="6" w:space="0" w:color="auto"/>
              <w:right w:val="nil"/>
            </w:tcBorders>
            <w:vAlign w:val="center"/>
          </w:tcPr>
          <w:p w:rsidR="00151D00" w:rsidRPr="00542493" w:rsidRDefault="00151D00" w:rsidP="009228FB">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2SLS-LL</w:t>
            </w:r>
          </w:p>
        </w:tc>
        <w:tc>
          <w:tcPr>
            <w:tcW w:w="403" w:type="dxa"/>
            <w:tcBorders>
              <w:left w:val="nil"/>
              <w:bottom w:val="single" w:sz="6" w:space="0" w:color="auto"/>
              <w:right w:val="nil"/>
            </w:tcBorders>
            <w:vAlign w:val="center"/>
          </w:tcPr>
          <w:p w:rsidR="00151D00" w:rsidRPr="00542493" w:rsidRDefault="00151D00" w:rsidP="009228FB">
            <w:pPr>
              <w:widowControl w:val="0"/>
              <w:autoSpaceDE w:val="0"/>
              <w:autoSpaceDN w:val="0"/>
              <w:adjustRightInd w:val="0"/>
              <w:spacing w:before="60" w:after="60" w:line="240" w:lineRule="auto"/>
              <w:ind w:left="-102" w:right="-102"/>
              <w:jc w:val="center"/>
              <w:rPr>
                <w:rFonts w:cs="Times New Roman"/>
                <w:sz w:val="19"/>
                <w:szCs w:val="19"/>
              </w:rPr>
            </w:pPr>
          </w:p>
        </w:tc>
        <w:tc>
          <w:tcPr>
            <w:tcW w:w="1055" w:type="dxa"/>
            <w:tcBorders>
              <w:left w:val="nil"/>
              <w:bottom w:val="single" w:sz="6" w:space="0" w:color="auto"/>
              <w:right w:val="nil"/>
            </w:tcBorders>
            <w:vAlign w:val="center"/>
          </w:tcPr>
          <w:p w:rsidR="00151D00" w:rsidRPr="00542493" w:rsidRDefault="00151D00" w:rsidP="009228FB">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2SLS-LL</w:t>
            </w:r>
          </w:p>
        </w:tc>
        <w:tc>
          <w:tcPr>
            <w:tcW w:w="1083" w:type="dxa"/>
            <w:tcBorders>
              <w:left w:val="nil"/>
              <w:bottom w:val="single" w:sz="6" w:space="0" w:color="auto"/>
              <w:right w:val="nil"/>
            </w:tcBorders>
            <w:vAlign w:val="center"/>
          </w:tcPr>
          <w:p w:rsidR="00151D00" w:rsidRPr="00542493" w:rsidRDefault="00151D00" w:rsidP="009228FB">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2SLS-LL</w:t>
            </w:r>
          </w:p>
        </w:tc>
        <w:tc>
          <w:tcPr>
            <w:tcW w:w="1083" w:type="dxa"/>
            <w:tcBorders>
              <w:left w:val="nil"/>
              <w:bottom w:val="single" w:sz="6" w:space="0" w:color="auto"/>
              <w:right w:val="nil"/>
            </w:tcBorders>
          </w:tcPr>
          <w:p w:rsidR="00151D00" w:rsidRPr="00542493" w:rsidRDefault="00151D00" w:rsidP="009228FB">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2SLS-LL</w:t>
            </w:r>
          </w:p>
        </w:tc>
      </w:tr>
      <w:tr w:rsidR="00151D00" w:rsidRPr="00542493" w:rsidTr="009228FB">
        <w:trPr>
          <w:jc w:val="center"/>
        </w:trPr>
        <w:tc>
          <w:tcPr>
            <w:tcW w:w="2530" w:type="dxa"/>
            <w:tcBorders>
              <w:top w:val="single" w:sz="6" w:space="0" w:color="auto"/>
              <w:left w:val="nil"/>
              <w:bottom w:val="nil"/>
              <w:right w:val="nil"/>
            </w:tcBorders>
          </w:tcPr>
          <w:p w:rsidR="00151D00" w:rsidRPr="00542493" w:rsidRDefault="00151D00" w:rsidP="009228FB">
            <w:pPr>
              <w:widowControl w:val="0"/>
              <w:autoSpaceDE w:val="0"/>
              <w:autoSpaceDN w:val="0"/>
              <w:adjustRightInd w:val="0"/>
              <w:spacing w:line="240" w:lineRule="auto"/>
              <w:ind w:right="-102"/>
              <w:rPr>
                <w:rFonts w:cs="Times New Roman"/>
                <w:sz w:val="19"/>
                <w:szCs w:val="19"/>
              </w:rPr>
            </w:pPr>
          </w:p>
        </w:tc>
        <w:tc>
          <w:tcPr>
            <w:tcW w:w="1049" w:type="dxa"/>
            <w:tcBorders>
              <w:top w:val="single" w:sz="6" w:space="0" w:color="auto"/>
              <w:left w:val="nil"/>
              <w:bottom w:val="nil"/>
              <w:right w:val="nil"/>
            </w:tcBorders>
          </w:tcPr>
          <w:p w:rsidR="00151D00" w:rsidRPr="00542493" w:rsidRDefault="00151D00" w:rsidP="009228FB">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single" w:sz="6" w:space="0" w:color="auto"/>
              <w:left w:val="nil"/>
              <w:bottom w:val="nil"/>
              <w:right w:val="nil"/>
            </w:tcBorders>
          </w:tcPr>
          <w:p w:rsidR="00151D00" w:rsidRPr="00542493" w:rsidRDefault="00151D00" w:rsidP="009228FB">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single" w:sz="6" w:space="0" w:color="auto"/>
              <w:left w:val="nil"/>
              <w:bottom w:val="nil"/>
              <w:right w:val="nil"/>
            </w:tcBorders>
          </w:tcPr>
          <w:p w:rsidR="00151D00" w:rsidRPr="00542493" w:rsidRDefault="00151D00" w:rsidP="009228FB">
            <w:pPr>
              <w:widowControl w:val="0"/>
              <w:autoSpaceDE w:val="0"/>
              <w:autoSpaceDN w:val="0"/>
              <w:adjustRightInd w:val="0"/>
              <w:spacing w:line="240" w:lineRule="auto"/>
              <w:ind w:left="-102" w:right="-102"/>
              <w:jc w:val="center"/>
              <w:rPr>
                <w:rFonts w:cs="Times New Roman"/>
                <w:sz w:val="19"/>
                <w:szCs w:val="19"/>
              </w:rPr>
            </w:pPr>
          </w:p>
        </w:tc>
        <w:tc>
          <w:tcPr>
            <w:tcW w:w="403" w:type="dxa"/>
            <w:tcBorders>
              <w:top w:val="single" w:sz="6" w:space="0" w:color="auto"/>
              <w:left w:val="nil"/>
              <w:bottom w:val="nil"/>
              <w:right w:val="nil"/>
            </w:tcBorders>
          </w:tcPr>
          <w:p w:rsidR="00151D00" w:rsidRPr="00542493" w:rsidRDefault="00151D00" w:rsidP="009228FB">
            <w:pPr>
              <w:widowControl w:val="0"/>
              <w:autoSpaceDE w:val="0"/>
              <w:autoSpaceDN w:val="0"/>
              <w:adjustRightInd w:val="0"/>
              <w:spacing w:line="240" w:lineRule="auto"/>
              <w:ind w:left="-102" w:right="-102"/>
              <w:jc w:val="center"/>
              <w:rPr>
                <w:rFonts w:cs="Times New Roman"/>
                <w:sz w:val="19"/>
                <w:szCs w:val="19"/>
              </w:rPr>
            </w:pPr>
          </w:p>
        </w:tc>
        <w:tc>
          <w:tcPr>
            <w:tcW w:w="1055" w:type="dxa"/>
            <w:tcBorders>
              <w:top w:val="single" w:sz="6" w:space="0" w:color="auto"/>
              <w:left w:val="nil"/>
              <w:bottom w:val="nil"/>
              <w:right w:val="nil"/>
            </w:tcBorders>
          </w:tcPr>
          <w:p w:rsidR="00151D00" w:rsidRPr="00542493" w:rsidRDefault="00151D00" w:rsidP="009228FB">
            <w:pPr>
              <w:widowControl w:val="0"/>
              <w:autoSpaceDE w:val="0"/>
              <w:autoSpaceDN w:val="0"/>
              <w:adjustRightInd w:val="0"/>
              <w:spacing w:line="240" w:lineRule="auto"/>
              <w:ind w:left="-102" w:right="-102"/>
              <w:jc w:val="center"/>
              <w:rPr>
                <w:rFonts w:cs="Times New Roman"/>
                <w:sz w:val="19"/>
                <w:szCs w:val="19"/>
              </w:rPr>
            </w:pPr>
          </w:p>
        </w:tc>
        <w:tc>
          <w:tcPr>
            <w:tcW w:w="1083" w:type="dxa"/>
            <w:tcBorders>
              <w:top w:val="single" w:sz="6" w:space="0" w:color="auto"/>
              <w:left w:val="nil"/>
              <w:bottom w:val="nil"/>
              <w:right w:val="nil"/>
            </w:tcBorders>
          </w:tcPr>
          <w:p w:rsidR="00151D00" w:rsidRPr="00542493" w:rsidRDefault="00151D00" w:rsidP="009228FB">
            <w:pPr>
              <w:widowControl w:val="0"/>
              <w:autoSpaceDE w:val="0"/>
              <w:autoSpaceDN w:val="0"/>
              <w:adjustRightInd w:val="0"/>
              <w:spacing w:line="240" w:lineRule="auto"/>
              <w:ind w:left="-102" w:right="-102"/>
              <w:jc w:val="center"/>
              <w:rPr>
                <w:rFonts w:cs="Times New Roman"/>
                <w:sz w:val="19"/>
                <w:szCs w:val="19"/>
              </w:rPr>
            </w:pPr>
          </w:p>
        </w:tc>
        <w:tc>
          <w:tcPr>
            <w:tcW w:w="1083" w:type="dxa"/>
            <w:tcBorders>
              <w:top w:val="single" w:sz="6" w:space="0" w:color="auto"/>
              <w:left w:val="nil"/>
              <w:bottom w:val="nil"/>
              <w:right w:val="nil"/>
            </w:tcBorders>
          </w:tcPr>
          <w:p w:rsidR="00151D00" w:rsidRPr="00542493" w:rsidRDefault="00151D00" w:rsidP="009228FB">
            <w:pPr>
              <w:widowControl w:val="0"/>
              <w:autoSpaceDE w:val="0"/>
              <w:autoSpaceDN w:val="0"/>
              <w:adjustRightInd w:val="0"/>
              <w:spacing w:line="240" w:lineRule="auto"/>
              <w:ind w:left="-102" w:right="-102"/>
              <w:jc w:val="center"/>
              <w:rPr>
                <w:rFonts w:cs="Times New Roman"/>
                <w:sz w:val="19"/>
                <w:szCs w:val="19"/>
              </w:rPr>
            </w:pPr>
          </w:p>
        </w:tc>
      </w:tr>
      <w:tr w:rsidR="00AF6CF1" w:rsidRPr="00542493" w:rsidTr="009228FB">
        <w:trPr>
          <w:jc w:val="center"/>
        </w:trPr>
        <w:tc>
          <w:tcPr>
            <w:tcW w:w="2530" w:type="dxa"/>
            <w:tcBorders>
              <w:top w:val="nil"/>
              <w:left w:val="nil"/>
              <w:bottom w:val="nil"/>
              <w:right w:val="nil"/>
            </w:tcBorders>
          </w:tcPr>
          <w:p w:rsidR="00AF6CF1" w:rsidRPr="00542493" w:rsidRDefault="00AF6CF1" w:rsidP="009228FB">
            <w:pPr>
              <w:autoSpaceDE w:val="0"/>
              <w:autoSpaceDN w:val="0"/>
              <w:adjustRightInd w:val="0"/>
              <w:spacing w:line="240" w:lineRule="auto"/>
              <w:ind w:right="-102"/>
              <w:jc w:val="left"/>
              <w:rPr>
                <w:rFonts w:cs="Univers"/>
                <w:sz w:val="19"/>
                <w:szCs w:val="19"/>
              </w:rPr>
            </w:pPr>
            <w:r w:rsidRPr="00542493">
              <w:rPr>
                <w:rFonts w:cs="Univers"/>
                <w:sz w:val="19"/>
                <w:szCs w:val="19"/>
              </w:rPr>
              <w:t>∆ KW investment</w:t>
            </w:r>
          </w:p>
        </w:tc>
        <w:tc>
          <w:tcPr>
            <w:tcW w:w="1049" w:type="dxa"/>
            <w:tcBorders>
              <w:top w:val="nil"/>
              <w:left w:val="nil"/>
              <w:bottom w:val="nil"/>
              <w:right w:val="nil"/>
            </w:tcBorders>
          </w:tcPr>
          <w:p w:rsidR="00AF6CF1" w:rsidRPr="00542493" w:rsidRDefault="00AF6CF1"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0.0363***</w:t>
            </w:r>
          </w:p>
        </w:tc>
        <w:tc>
          <w:tcPr>
            <w:tcW w:w="1134" w:type="dxa"/>
            <w:tcBorders>
              <w:top w:val="nil"/>
              <w:left w:val="nil"/>
              <w:bottom w:val="nil"/>
              <w:right w:val="nil"/>
            </w:tcBorders>
          </w:tcPr>
          <w:p w:rsidR="00AF6CF1" w:rsidRPr="00542493" w:rsidRDefault="00AF6CF1"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0.0344**</w:t>
            </w:r>
          </w:p>
        </w:tc>
        <w:tc>
          <w:tcPr>
            <w:tcW w:w="1134" w:type="dxa"/>
            <w:tcBorders>
              <w:top w:val="nil"/>
              <w:left w:val="nil"/>
              <w:bottom w:val="nil"/>
              <w:right w:val="nil"/>
            </w:tcBorders>
          </w:tcPr>
          <w:p w:rsidR="00AF6CF1" w:rsidRPr="00542493" w:rsidRDefault="00AF6CF1"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0.0350***</w:t>
            </w:r>
          </w:p>
        </w:tc>
        <w:tc>
          <w:tcPr>
            <w:tcW w:w="403" w:type="dxa"/>
            <w:tcBorders>
              <w:top w:val="nil"/>
              <w:left w:val="nil"/>
              <w:bottom w:val="nil"/>
              <w:right w:val="nil"/>
            </w:tcBorders>
          </w:tcPr>
          <w:p w:rsidR="00AF6CF1" w:rsidRPr="00542493" w:rsidRDefault="00AF6CF1" w:rsidP="009228FB">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AF6CF1" w:rsidRPr="00542493" w:rsidRDefault="00AF6CF1"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-0.166***</w:t>
            </w:r>
          </w:p>
        </w:tc>
        <w:tc>
          <w:tcPr>
            <w:tcW w:w="1083" w:type="dxa"/>
            <w:tcBorders>
              <w:top w:val="nil"/>
              <w:left w:val="nil"/>
              <w:bottom w:val="nil"/>
              <w:right w:val="nil"/>
            </w:tcBorders>
          </w:tcPr>
          <w:p w:rsidR="00AF6CF1" w:rsidRPr="00542493" w:rsidRDefault="00AF6CF1"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-0.187***</w:t>
            </w:r>
          </w:p>
        </w:tc>
        <w:tc>
          <w:tcPr>
            <w:tcW w:w="1083" w:type="dxa"/>
            <w:tcBorders>
              <w:top w:val="nil"/>
              <w:left w:val="nil"/>
              <w:bottom w:val="nil"/>
              <w:right w:val="nil"/>
            </w:tcBorders>
          </w:tcPr>
          <w:p w:rsidR="00AF6CF1" w:rsidRPr="00542493" w:rsidRDefault="00AF6CF1"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-0.0825*</w:t>
            </w:r>
          </w:p>
        </w:tc>
      </w:tr>
      <w:tr w:rsidR="00AF6CF1" w:rsidRPr="00542493" w:rsidTr="009228FB">
        <w:trPr>
          <w:jc w:val="center"/>
        </w:trPr>
        <w:tc>
          <w:tcPr>
            <w:tcW w:w="2530" w:type="dxa"/>
            <w:tcBorders>
              <w:top w:val="nil"/>
              <w:left w:val="nil"/>
              <w:bottom w:val="nil"/>
              <w:right w:val="nil"/>
            </w:tcBorders>
          </w:tcPr>
          <w:p w:rsidR="00AF6CF1" w:rsidRPr="00542493" w:rsidRDefault="00AF6CF1" w:rsidP="009228FB">
            <w:pPr>
              <w:autoSpaceDE w:val="0"/>
              <w:autoSpaceDN w:val="0"/>
              <w:adjustRightInd w:val="0"/>
              <w:spacing w:line="240" w:lineRule="auto"/>
              <w:ind w:right="-102"/>
              <w:jc w:val="left"/>
              <w:rPr>
                <w:rFonts w:cs="Univers"/>
                <w:sz w:val="19"/>
                <w:szCs w:val="19"/>
              </w:rPr>
            </w:pPr>
          </w:p>
        </w:tc>
        <w:tc>
          <w:tcPr>
            <w:tcW w:w="1049" w:type="dxa"/>
            <w:tcBorders>
              <w:top w:val="nil"/>
              <w:left w:val="nil"/>
              <w:bottom w:val="nil"/>
              <w:right w:val="nil"/>
            </w:tcBorders>
          </w:tcPr>
          <w:p w:rsidR="00AF6CF1" w:rsidRPr="00542493" w:rsidRDefault="00AF6CF1"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(0.00904)</w:t>
            </w:r>
          </w:p>
        </w:tc>
        <w:tc>
          <w:tcPr>
            <w:tcW w:w="1134" w:type="dxa"/>
            <w:tcBorders>
              <w:top w:val="nil"/>
              <w:left w:val="nil"/>
              <w:bottom w:val="nil"/>
              <w:right w:val="nil"/>
            </w:tcBorders>
          </w:tcPr>
          <w:p w:rsidR="00AF6CF1" w:rsidRPr="00542493" w:rsidRDefault="00AF6CF1"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(0.0137)</w:t>
            </w:r>
          </w:p>
        </w:tc>
        <w:tc>
          <w:tcPr>
            <w:tcW w:w="1134" w:type="dxa"/>
            <w:tcBorders>
              <w:top w:val="nil"/>
              <w:left w:val="nil"/>
              <w:bottom w:val="nil"/>
              <w:right w:val="nil"/>
            </w:tcBorders>
          </w:tcPr>
          <w:p w:rsidR="00AF6CF1" w:rsidRPr="00542493" w:rsidRDefault="00AF6CF1"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(0.0110)</w:t>
            </w:r>
          </w:p>
        </w:tc>
        <w:tc>
          <w:tcPr>
            <w:tcW w:w="403" w:type="dxa"/>
            <w:tcBorders>
              <w:top w:val="nil"/>
              <w:left w:val="nil"/>
              <w:bottom w:val="nil"/>
              <w:right w:val="nil"/>
            </w:tcBorders>
          </w:tcPr>
          <w:p w:rsidR="00AF6CF1" w:rsidRPr="00542493" w:rsidRDefault="00AF6CF1" w:rsidP="009228FB">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AF6CF1" w:rsidRPr="00542493" w:rsidRDefault="00AF6CF1"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(0.0531)</w:t>
            </w:r>
          </w:p>
        </w:tc>
        <w:tc>
          <w:tcPr>
            <w:tcW w:w="1083" w:type="dxa"/>
            <w:tcBorders>
              <w:top w:val="nil"/>
              <w:left w:val="nil"/>
              <w:bottom w:val="nil"/>
              <w:right w:val="nil"/>
            </w:tcBorders>
          </w:tcPr>
          <w:p w:rsidR="00AF6CF1" w:rsidRPr="00542493" w:rsidRDefault="00AF6CF1"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(0.0609)</w:t>
            </w:r>
          </w:p>
        </w:tc>
        <w:tc>
          <w:tcPr>
            <w:tcW w:w="1083" w:type="dxa"/>
            <w:tcBorders>
              <w:top w:val="nil"/>
              <w:left w:val="nil"/>
              <w:bottom w:val="nil"/>
              <w:right w:val="nil"/>
            </w:tcBorders>
          </w:tcPr>
          <w:p w:rsidR="00AF6CF1" w:rsidRPr="00542493" w:rsidRDefault="00AF6CF1"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(0.0483)</w:t>
            </w:r>
          </w:p>
        </w:tc>
      </w:tr>
      <w:tr w:rsidR="00151D00" w:rsidRPr="00542493" w:rsidTr="009228FB">
        <w:trPr>
          <w:jc w:val="center"/>
        </w:trPr>
        <w:tc>
          <w:tcPr>
            <w:tcW w:w="2530" w:type="dxa"/>
            <w:tcBorders>
              <w:top w:val="nil"/>
              <w:left w:val="nil"/>
              <w:bottom w:val="nil"/>
              <w:right w:val="nil"/>
            </w:tcBorders>
          </w:tcPr>
          <w:p w:rsidR="00151D00" w:rsidRPr="00542493" w:rsidRDefault="00151D00" w:rsidP="009228FB">
            <w:pPr>
              <w:autoSpaceDE w:val="0"/>
              <w:autoSpaceDN w:val="0"/>
              <w:adjustRightInd w:val="0"/>
              <w:spacing w:line="240" w:lineRule="auto"/>
              <w:ind w:right="-102"/>
              <w:jc w:val="left"/>
              <w:rPr>
                <w:rFonts w:cs="Univers"/>
                <w:sz w:val="19"/>
                <w:szCs w:val="19"/>
              </w:rPr>
            </w:pPr>
          </w:p>
        </w:tc>
        <w:tc>
          <w:tcPr>
            <w:tcW w:w="1049" w:type="dxa"/>
            <w:tcBorders>
              <w:top w:val="nil"/>
              <w:left w:val="nil"/>
              <w:bottom w:val="nil"/>
              <w:right w:val="nil"/>
            </w:tcBorders>
          </w:tcPr>
          <w:p w:rsidR="00151D00" w:rsidRPr="00542493" w:rsidRDefault="00151D00" w:rsidP="009228FB">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nil"/>
              <w:left w:val="nil"/>
              <w:bottom w:val="nil"/>
              <w:right w:val="nil"/>
            </w:tcBorders>
          </w:tcPr>
          <w:p w:rsidR="00151D00" w:rsidRPr="00542493" w:rsidRDefault="00151D00" w:rsidP="009228FB">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nil"/>
              <w:left w:val="nil"/>
              <w:bottom w:val="nil"/>
              <w:right w:val="nil"/>
            </w:tcBorders>
          </w:tcPr>
          <w:p w:rsidR="00151D00" w:rsidRPr="00542493" w:rsidRDefault="00151D00" w:rsidP="009228FB">
            <w:pPr>
              <w:widowControl w:val="0"/>
              <w:autoSpaceDE w:val="0"/>
              <w:autoSpaceDN w:val="0"/>
              <w:adjustRightInd w:val="0"/>
              <w:spacing w:line="240" w:lineRule="auto"/>
              <w:ind w:left="-102" w:right="-102"/>
              <w:jc w:val="center"/>
              <w:rPr>
                <w:rFonts w:cs="Times New Roman"/>
                <w:sz w:val="19"/>
                <w:szCs w:val="19"/>
              </w:rPr>
            </w:pPr>
          </w:p>
        </w:tc>
        <w:tc>
          <w:tcPr>
            <w:tcW w:w="403" w:type="dxa"/>
            <w:tcBorders>
              <w:top w:val="nil"/>
              <w:left w:val="nil"/>
              <w:bottom w:val="nil"/>
              <w:right w:val="nil"/>
            </w:tcBorders>
          </w:tcPr>
          <w:p w:rsidR="00151D00" w:rsidRPr="00542493" w:rsidRDefault="00151D00" w:rsidP="009228FB">
            <w:pPr>
              <w:widowControl w:val="0"/>
              <w:autoSpaceDE w:val="0"/>
              <w:autoSpaceDN w:val="0"/>
              <w:adjustRightInd w:val="0"/>
              <w:spacing w:line="240" w:lineRule="auto"/>
              <w:ind w:left="-102" w:right="-102"/>
              <w:jc w:val="center"/>
              <w:rPr>
                <w:rFonts w:cs="Times New Roman"/>
                <w:sz w:val="19"/>
                <w:szCs w:val="19"/>
              </w:rPr>
            </w:pPr>
          </w:p>
        </w:tc>
        <w:tc>
          <w:tcPr>
            <w:tcW w:w="1055" w:type="dxa"/>
            <w:tcBorders>
              <w:top w:val="nil"/>
              <w:left w:val="nil"/>
              <w:bottom w:val="nil"/>
              <w:right w:val="nil"/>
            </w:tcBorders>
          </w:tcPr>
          <w:p w:rsidR="00151D00" w:rsidRPr="00542493" w:rsidRDefault="00151D00" w:rsidP="009228FB">
            <w:pPr>
              <w:widowControl w:val="0"/>
              <w:autoSpaceDE w:val="0"/>
              <w:autoSpaceDN w:val="0"/>
              <w:adjustRightInd w:val="0"/>
              <w:spacing w:line="240" w:lineRule="auto"/>
              <w:ind w:left="-102" w:right="-102"/>
              <w:jc w:val="center"/>
              <w:rPr>
                <w:rFonts w:cs="Times New Roman"/>
                <w:sz w:val="19"/>
                <w:szCs w:val="19"/>
              </w:rPr>
            </w:pPr>
          </w:p>
        </w:tc>
        <w:tc>
          <w:tcPr>
            <w:tcW w:w="1083" w:type="dxa"/>
            <w:tcBorders>
              <w:top w:val="nil"/>
              <w:left w:val="nil"/>
              <w:bottom w:val="nil"/>
              <w:right w:val="nil"/>
            </w:tcBorders>
          </w:tcPr>
          <w:p w:rsidR="00151D00" w:rsidRPr="00542493" w:rsidRDefault="00151D00" w:rsidP="009228FB">
            <w:pPr>
              <w:widowControl w:val="0"/>
              <w:autoSpaceDE w:val="0"/>
              <w:autoSpaceDN w:val="0"/>
              <w:adjustRightInd w:val="0"/>
              <w:spacing w:line="240" w:lineRule="auto"/>
              <w:ind w:left="-102" w:right="-102"/>
              <w:jc w:val="center"/>
              <w:rPr>
                <w:rFonts w:cs="Times New Roman"/>
                <w:sz w:val="19"/>
                <w:szCs w:val="19"/>
              </w:rPr>
            </w:pPr>
          </w:p>
        </w:tc>
        <w:tc>
          <w:tcPr>
            <w:tcW w:w="1083" w:type="dxa"/>
            <w:tcBorders>
              <w:top w:val="nil"/>
              <w:left w:val="nil"/>
              <w:bottom w:val="nil"/>
              <w:right w:val="nil"/>
            </w:tcBorders>
          </w:tcPr>
          <w:p w:rsidR="00151D00" w:rsidRPr="00542493" w:rsidRDefault="00151D00" w:rsidP="009228FB">
            <w:pPr>
              <w:widowControl w:val="0"/>
              <w:autoSpaceDE w:val="0"/>
              <w:autoSpaceDN w:val="0"/>
              <w:adjustRightInd w:val="0"/>
              <w:spacing w:line="240" w:lineRule="auto"/>
              <w:ind w:left="-102" w:right="-102"/>
              <w:jc w:val="center"/>
              <w:rPr>
                <w:rFonts w:cs="Times New Roman"/>
                <w:sz w:val="19"/>
                <w:szCs w:val="19"/>
              </w:rPr>
            </w:pPr>
          </w:p>
        </w:tc>
      </w:tr>
      <w:tr w:rsidR="006A2290" w:rsidRPr="00542493" w:rsidTr="009228FB">
        <w:trPr>
          <w:jc w:val="center"/>
        </w:trPr>
        <w:tc>
          <w:tcPr>
            <w:tcW w:w="2530" w:type="dxa"/>
            <w:tcBorders>
              <w:top w:val="nil"/>
              <w:left w:val="nil"/>
              <w:bottom w:val="nil"/>
              <w:right w:val="nil"/>
            </w:tcBorders>
          </w:tcPr>
          <w:p w:rsidR="006A2290" w:rsidRPr="00542493" w:rsidRDefault="006A2290" w:rsidP="009228FB">
            <w:pPr>
              <w:autoSpaceDE w:val="0"/>
              <w:autoSpaceDN w:val="0"/>
              <w:adjustRightInd w:val="0"/>
              <w:spacing w:line="240" w:lineRule="auto"/>
              <w:ind w:right="-102"/>
              <w:jc w:val="left"/>
              <w:rPr>
                <w:rFonts w:cs="Univers"/>
                <w:sz w:val="19"/>
                <w:szCs w:val="19"/>
              </w:rPr>
            </w:pPr>
            <m:oMath>
              <m:r>
                <w:rPr>
                  <w:rFonts w:ascii="Cambria Math" w:hAnsi="Cambria Math" w:cs="Univers"/>
                  <w:sz w:val="19"/>
                  <w:szCs w:val="19"/>
                </w:rPr>
                <m:t>G</m:t>
              </m:r>
              <m:d>
                <m:dPr>
                  <m:ctrlPr>
                    <w:rPr>
                      <w:rFonts w:ascii="Cambria Math" w:hAnsi="Cambria Math" w:cs="Univers"/>
                      <w:i/>
                      <w:sz w:val="19"/>
                      <w:szCs w:val="19"/>
                    </w:rPr>
                  </m:ctrlPr>
                </m:dPr>
                <m:e>
                  <m:sSub>
                    <m:sSubPr>
                      <m:ctrlPr>
                        <w:rPr>
                          <w:rFonts w:ascii="Cambria Math" w:hAnsi="Cambria Math" w:cs="Univers"/>
                          <w:i/>
                          <w:sz w:val="19"/>
                          <w:szCs w:val="19"/>
                        </w:rPr>
                      </m:ctrlPr>
                    </m:sSubPr>
                    <m:e>
                      <m:r>
                        <w:rPr>
                          <w:rFonts w:ascii="Cambria Math" w:hAnsi="Cambria Math" w:cs="Univers"/>
                          <w:sz w:val="19"/>
                          <w:szCs w:val="19"/>
                        </w:rPr>
                        <m:t>z</m:t>
                      </m:r>
                    </m:e>
                    <m:sub>
                      <m:r>
                        <m:rPr>
                          <m:scr m:val="script"/>
                        </m:rPr>
                        <w:rPr>
                          <w:rFonts w:ascii="Cambria Math" w:hAnsi="Cambria Math" w:cs="Univers"/>
                          <w:sz w:val="19"/>
                          <w:szCs w:val="19"/>
                        </w:rPr>
                        <m:t>l</m:t>
                      </m:r>
                    </m:sub>
                  </m:sSub>
                </m:e>
              </m:d>
            </m:oMath>
            <w:r w:rsidRPr="00542493">
              <w:rPr>
                <w:rFonts w:eastAsiaTheme="minorEastAsia" w:cs="Univers"/>
                <w:sz w:val="19"/>
                <w:szCs w:val="19"/>
              </w:rPr>
              <w:t xml:space="preserve"> included</w:t>
            </w:r>
          </w:p>
        </w:tc>
        <w:tc>
          <w:tcPr>
            <w:tcW w:w="1049" w:type="dxa"/>
            <w:tcBorders>
              <w:top w:val="nil"/>
              <w:left w:val="nil"/>
              <w:bottom w:val="nil"/>
              <w:right w:val="nil"/>
            </w:tcBorders>
          </w:tcPr>
          <w:p w:rsidR="006A2290" w:rsidRPr="00542493" w:rsidRDefault="006A2290" w:rsidP="009228FB">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134" w:type="dxa"/>
            <w:tcBorders>
              <w:top w:val="nil"/>
              <w:left w:val="nil"/>
              <w:bottom w:val="nil"/>
              <w:right w:val="nil"/>
            </w:tcBorders>
          </w:tcPr>
          <w:p w:rsidR="006A2290" w:rsidRPr="00542493" w:rsidRDefault="006A2290" w:rsidP="009228FB">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No</w:t>
            </w:r>
          </w:p>
        </w:tc>
        <w:tc>
          <w:tcPr>
            <w:tcW w:w="1134" w:type="dxa"/>
            <w:tcBorders>
              <w:top w:val="nil"/>
              <w:left w:val="nil"/>
              <w:bottom w:val="nil"/>
              <w:right w:val="nil"/>
            </w:tcBorders>
          </w:tcPr>
          <w:p w:rsidR="006A2290" w:rsidRPr="00542493" w:rsidRDefault="006A2290" w:rsidP="009228FB">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No</w:t>
            </w:r>
          </w:p>
        </w:tc>
        <w:tc>
          <w:tcPr>
            <w:tcW w:w="403" w:type="dxa"/>
            <w:tcBorders>
              <w:top w:val="nil"/>
              <w:left w:val="nil"/>
              <w:bottom w:val="nil"/>
              <w:right w:val="nil"/>
            </w:tcBorders>
          </w:tcPr>
          <w:p w:rsidR="006A2290" w:rsidRPr="00542493" w:rsidRDefault="006A2290" w:rsidP="009228FB">
            <w:pPr>
              <w:widowControl w:val="0"/>
              <w:autoSpaceDE w:val="0"/>
              <w:autoSpaceDN w:val="0"/>
              <w:adjustRightInd w:val="0"/>
              <w:spacing w:line="240" w:lineRule="auto"/>
              <w:ind w:left="-102" w:right="-102"/>
              <w:jc w:val="center"/>
              <w:rPr>
                <w:rFonts w:cs="Times New Roman"/>
                <w:sz w:val="19"/>
                <w:szCs w:val="19"/>
              </w:rPr>
            </w:pPr>
          </w:p>
        </w:tc>
        <w:tc>
          <w:tcPr>
            <w:tcW w:w="1055" w:type="dxa"/>
            <w:tcBorders>
              <w:top w:val="nil"/>
              <w:left w:val="nil"/>
              <w:bottom w:val="nil"/>
              <w:right w:val="nil"/>
            </w:tcBorders>
          </w:tcPr>
          <w:p w:rsidR="006A2290" w:rsidRPr="00542493" w:rsidRDefault="006A2290" w:rsidP="009228FB">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083" w:type="dxa"/>
            <w:tcBorders>
              <w:top w:val="nil"/>
              <w:left w:val="nil"/>
              <w:bottom w:val="nil"/>
              <w:right w:val="nil"/>
            </w:tcBorders>
          </w:tcPr>
          <w:p w:rsidR="006A2290" w:rsidRPr="00542493" w:rsidRDefault="006A2290" w:rsidP="009228FB">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No</w:t>
            </w:r>
          </w:p>
        </w:tc>
        <w:tc>
          <w:tcPr>
            <w:tcW w:w="1083" w:type="dxa"/>
            <w:tcBorders>
              <w:top w:val="nil"/>
              <w:left w:val="nil"/>
              <w:bottom w:val="nil"/>
              <w:right w:val="nil"/>
            </w:tcBorders>
          </w:tcPr>
          <w:p w:rsidR="006A2290" w:rsidRPr="00542493" w:rsidRDefault="006A2290" w:rsidP="009228FB">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No</w:t>
            </w:r>
          </w:p>
        </w:tc>
      </w:tr>
      <w:tr w:rsidR="00AF6CF1" w:rsidRPr="00542493" w:rsidTr="009228FB">
        <w:trPr>
          <w:jc w:val="center"/>
        </w:trPr>
        <w:tc>
          <w:tcPr>
            <w:tcW w:w="2530" w:type="dxa"/>
            <w:tcBorders>
              <w:top w:val="nil"/>
              <w:left w:val="nil"/>
              <w:bottom w:val="nil"/>
              <w:right w:val="nil"/>
            </w:tcBorders>
          </w:tcPr>
          <w:p w:rsidR="00AF6CF1" w:rsidRPr="00542493" w:rsidRDefault="00AF6CF1" w:rsidP="009228FB">
            <w:pPr>
              <w:autoSpaceDE w:val="0"/>
              <w:autoSpaceDN w:val="0"/>
              <w:adjustRightInd w:val="0"/>
              <w:spacing w:line="240" w:lineRule="auto"/>
              <w:ind w:right="-102"/>
              <w:jc w:val="left"/>
              <w:rPr>
                <w:rFonts w:cs="Univers"/>
                <w:sz w:val="19"/>
                <w:szCs w:val="19"/>
              </w:rPr>
            </w:pPr>
            <w:r w:rsidRPr="00542493">
              <w:rPr>
                <w:rFonts w:cs="Univers"/>
                <w:sz w:val="19"/>
                <w:szCs w:val="19"/>
              </w:rPr>
              <w:t>∆ Housing characteristics (5)</w:t>
            </w:r>
          </w:p>
        </w:tc>
        <w:tc>
          <w:tcPr>
            <w:tcW w:w="1049" w:type="dxa"/>
            <w:tcBorders>
              <w:top w:val="nil"/>
              <w:left w:val="nil"/>
              <w:bottom w:val="nil"/>
              <w:right w:val="nil"/>
            </w:tcBorders>
          </w:tcPr>
          <w:p w:rsidR="00AF6CF1" w:rsidRPr="00542493" w:rsidRDefault="00AF6CF1" w:rsidP="009228FB">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134" w:type="dxa"/>
            <w:tcBorders>
              <w:top w:val="nil"/>
              <w:left w:val="nil"/>
              <w:bottom w:val="nil"/>
              <w:right w:val="nil"/>
            </w:tcBorders>
          </w:tcPr>
          <w:p w:rsidR="00AF6CF1" w:rsidRPr="00542493" w:rsidRDefault="00AF6CF1" w:rsidP="009228FB">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134" w:type="dxa"/>
            <w:tcBorders>
              <w:top w:val="nil"/>
              <w:left w:val="nil"/>
              <w:bottom w:val="nil"/>
              <w:right w:val="nil"/>
            </w:tcBorders>
          </w:tcPr>
          <w:p w:rsidR="00AF6CF1" w:rsidRPr="00542493" w:rsidRDefault="00AF6CF1" w:rsidP="009228FB">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403" w:type="dxa"/>
            <w:tcBorders>
              <w:top w:val="nil"/>
              <w:left w:val="nil"/>
              <w:bottom w:val="nil"/>
              <w:right w:val="nil"/>
            </w:tcBorders>
          </w:tcPr>
          <w:p w:rsidR="00AF6CF1" w:rsidRPr="00542493" w:rsidRDefault="00AF6CF1" w:rsidP="009228FB">
            <w:pPr>
              <w:widowControl w:val="0"/>
              <w:autoSpaceDE w:val="0"/>
              <w:autoSpaceDN w:val="0"/>
              <w:adjustRightInd w:val="0"/>
              <w:spacing w:line="240" w:lineRule="auto"/>
              <w:ind w:left="-102" w:right="-102"/>
              <w:jc w:val="center"/>
              <w:rPr>
                <w:rFonts w:cs="Times New Roman"/>
                <w:sz w:val="19"/>
                <w:szCs w:val="19"/>
              </w:rPr>
            </w:pPr>
          </w:p>
        </w:tc>
        <w:tc>
          <w:tcPr>
            <w:tcW w:w="1055" w:type="dxa"/>
            <w:tcBorders>
              <w:top w:val="nil"/>
              <w:left w:val="nil"/>
              <w:bottom w:val="nil"/>
              <w:right w:val="nil"/>
            </w:tcBorders>
          </w:tcPr>
          <w:p w:rsidR="00AF6CF1" w:rsidRPr="00542493" w:rsidRDefault="00AF6CF1" w:rsidP="009228FB">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083" w:type="dxa"/>
            <w:tcBorders>
              <w:top w:val="nil"/>
              <w:left w:val="nil"/>
              <w:bottom w:val="nil"/>
              <w:right w:val="nil"/>
            </w:tcBorders>
          </w:tcPr>
          <w:p w:rsidR="00AF6CF1" w:rsidRPr="00542493" w:rsidRDefault="00AF6CF1" w:rsidP="009228FB">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083" w:type="dxa"/>
            <w:tcBorders>
              <w:top w:val="nil"/>
              <w:left w:val="nil"/>
              <w:bottom w:val="nil"/>
              <w:right w:val="nil"/>
            </w:tcBorders>
          </w:tcPr>
          <w:p w:rsidR="00AF6CF1" w:rsidRPr="00542493" w:rsidRDefault="00AF6CF1" w:rsidP="009228FB">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r>
      <w:tr w:rsidR="00AF6CF1" w:rsidRPr="00542493" w:rsidTr="009228FB">
        <w:trPr>
          <w:jc w:val="center"/>
        </w:trPr>
        <w:tc>
          <w:tcPr>
            <w:tcW w:w="2530" w:type="dxa"/>
            <w:tcBorders>
              <w:top w:val="nil"/>
              <w:left w:val="nil"/>
              <w:bottom w:val="nil"/>
              <w:right w:val="nil"/>
            </w:tcBorders>
          </w:tcPr>
          <w:p w:rsidR="00AF6CF1" w:rsidRPr="00542493" w:rsidRDefault="00AF6CF1" w:rsidP="009228FB">
            <w:pPr>
              <w:autoSpaceDE w:val="0"/>
              <w:autoSpaceDN w:val="0"/>
              <w:adjustRightInd w:val="0"/>
              <w:spacing w:line="240" w:lineRule="auto"/>
              <w:ind w:right="-102"/>
              <w:jc w:val="left"/>
              <w:rPr>
                <w:rFonts w:cs="Univers"/>
                <w:sz w:val="19"/>
                <w:szCs w:val="19"/>
              </w:rPr>
            </w:pPr>
            <w:r w:rsidRPr="00542493">
              <w:rPr>
                <w:rFonts w:cs="Univers"/>
                <w:sz w:val="19"/>
                <w:szCs w:val="19"/>
              </w:rPr>
              <w:t>∆ Year fixed effects (14)</w:t>
            </w:r>
          </w:p>
        </w:tc>
        <w:tc>
          <w:tcPr>
            <w:tcW w:w="1049" w:type="dxa"/>
            <w:tcBorders>
              <w:top w:val="nil"/>
              <w:left w:val="nil"/>
              <w:bottom w:val="nil"/>
              <w:right w:val="nil"/>
            </w:tcBorders>
          </w:tcPr>
          <w:p w:rsidR="00AF6CF1" w:rsidRPr="00542493" w:rsidRDefault="00AF6CF1" w:rsidP="009228FB">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134" w:type="dxa"/>
            <w:tcBorders>
              <w:top w:val="nil"/>
              <w:left w:val="nil"/>
              <w:bottom w:val="nil"/>
              <w:right w:val="nil"/>
            </w:tcBorders>
          </w:tcPr>
          <w:p w:rsidR="00AF6CF1" w:rsidRPr="00542493" w:rsidRDefault="00AF6CF1" w:rsidP="009228FB">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134" w:type="dxa"/>
            <w:tcBorders>
              <w:top w:val="nil"/>
              <w:left w:val="nil"/>
              <w:bottom w:val="nil"/>
              <w:right w:val="nil"/>
            </w:tcBorders>
          </w:tcPr>
          <w:p w:rsidR="00AF6CF1" w:rsidRPr="00542493" w:rsidRDefault="00AF6CF1" w:rsidP="009228FB">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403" w:type="dxa"/>
            <w:tcBorders>
              <w:top w:val="nil"/>
              <w:left w:val="nil"/>
              <w:bottom w:val="nil"/>
              <w:right w:val="nil"/>
            </w:tcBorders>
          </w:tcPr>
          <w:p w:rsidR="00AF6CF1" w:rsidRPr="00542493" w:rsidRDefault="00AF6CF1" w:rsidP="009228FB">
            <w:pPr>
              <w:widowControl w:val="0"/>
              <w:autoSpaceDE w:val="0"/>
              <w:autoSpaceDN w:val="0"/>
              <w:adjustRightInd w:val="0"/>
              <w:spacing w:line="240" w:lineRule="auto"/>
              <w:ind w:left="-102" w:right="-102"/>
              <w:jc w:val="center"/>
              <w:rPr>
                <w:rFonts w:cs="Times New Roman"/>
                <w:sz w:val="19"/>
                <w:szCs w:val="19"/>
              </w:rPr>
            </w:pPr>
          </w:p>
        </w:tc>
        <w:tc>
          <w:tcPr>
            <w:tcW w:w="1055" w:type="dxa"/>
            <w:tcBorders>
              <w:top w:val="nil"/>
              <w:left w:val="nil"/>
              <w:bottom w:val="nil"/>
              <w:right w:val="nil"/>
            </w:tcBorders>
          </w:tcPr>
          <w:p w:rsidR="00AF6CF1" w:rsidRPr="00542493" w:rsidRDefault="00AF6CF1" w:rsidP="009228FB">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083" w:type="dxa"/>
            <w:tcBorders>
              <w:top w:val="nil"/>
              <w:left w:val="nil"/>
              <w:bottom w:val="nil"/>
              <w:right w:val="nil"/>
            </w:tcBorders>
          </w:tcPr>
          <w:p w:rsidR="00AF6CF1" w:rsidRPr="00542493" w:rsidRDefault="00AF6CF1" w:rsidP="009228FB">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083" w:type="dxa"/>
            <w:tcBorders>
              <w:top w:val="nil"/>
              <w:left w:val="nil"/>
              <w:bottom w:val="nil"/>
              <w:right w:val="nil"/>
            </w:tcBorders>
          </w:tcPr>
          <w:p w:rsidR="00AF6CF1" w:rsidRPr="00542493" w:rsidRDefault="00AF6CF1" w:rsidP="009228FB">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r>
      <w:tr w:rsidR="00151D00" w:rsidRPr="00542493" w:rsidTr="009228FB">
        <w:tblPrEx>
          <w:tblBorders>
            <w:bottom w:val="single" w:sz="6" w:space="0" w:color="auto"/>
          </w:tblBorders>
        </w:tblPrEx>
        <w:trPr>
          <w:jc w:val="center"/>
        </w:trPr>
        <w:tc>
          <w:tcPr>
            <w:tcW w:w="2530" w:type="dxa"/>
            <w:tcBorders>
              <w:top w:val="nil"/>
              <w:left w:val="nil"/>
              <w:bottom w:val="nil"/>
              <w:right w:val="nil"/>
            </w:tcBorders>
          </w:tcPr>
          <w:p w:rsidR="00151D00" w:rsidRPr="00542493" w:rsidRDefault="00151D00" w:rsidP="009228FB">
            <w:pPr>
              <w:widowControl w:val="0"/>
              <w:autoSpaceDE w:val="0"/>
              <w:autoSpaceDN w:val="0"/>
              <w:adjustRightInd w:val="0"/>
              <w:spacing w:line="240" w:lineRule="auto"/>
              <w:ind w:right="-57"/>
              <w:rPr>
                <w:rFonts w:cs="Times New Roman"/>
                <w:i/>
                <w:sz w:val="19"/>
                <w:szCs w:val="19"/>
              </w:rPr>
            </w:pPr>
          </w:p>
        </w:tc>
        <w:tc>
          <w:tcPr>
            <w:tcW w:w="1049" w:type="dxa"/>
            <w:tcBorders>
              <w:top w:val="nil"/>
              <w:left w:val="nil"/>
              <w:bottom w:val="nil"/>
              <w:right w:val="nil"/>
            </w:tcBorders>
          </w:tcPr>
          <w:p w:rsidR="00151D00" w:rsidRPr="00542493" w:rsidRDefault="00151D00" w:rsidP="009228FB">
            <w:pPr>
              <w:widowControl w:val="0"/>
              <w:autoSpaceDE w:val="0"/>
              <w:autoSpaceDN w:val="0"/>
              <w:adjustRightInd w:val="0"/>
              <w:spacing w:line="240" w:lineRule="auto"/>
              <w:jc w:val="center"/>
              <w:rPr>
                <w:rFonts w:cs="Times New Roman"/>
                <w:sz w:val="19"/>
                <w:szCs w:val="19"/>
              </w:rPr>
            </w:pPr>
          </w:p>
        </w:tc>
        <w:tc>
          <w:tcPr>
            <w:tcW w:w="1134" w:type="dxa"/>
            <w:tcBorders>
              <w:top w:val="nil"/>
              <w:left w:val="nil"/>
              <w:bottom w:val="nil"/>
              <w:right w:val="nil"/>
            </w:tcBorders>
          </w:tcPr>
          <w:p w:rsidR="00151D00" w:rsidRPr="00542493" w:rsidRDefault="00151D00" w:rsidP="009228FB">
            <w:pPr>
              <w:widowControl w:val="0"/>
              <w:autoSpaceDE w:val="0"/>
              <w:autoSpaceDN w:val="0"/>
              <w:adjustRightInd w:val="0"/>
              <w:spacing w:line="240" w:lineRule="auto"/>
              <w:jc w:val="center"/>
              <w:rPr>
                <w:rFonts w:cs="Times New Roman"/>
                <w:sz w:val="19"/>
                <w:szCs w:val="19"/>
              </w:rPr>
            </w:pPr>
          </w:p>
        </w:tc>
        <w:tc>
          <w:tcPr>
            <w:tcW w:w="1134" w:type="dxa"/>
            <w:tcBorders>
              <w:top w:val="nil"/>
              <w:left w:val="nil"/>
              <w:bottom w:val="nil"/>
              <w:right w:val="nil"/>
            </w:tcBorders>
          </w:tcPr>
          <w:p w:rsidR="00151D00" w:rsidRPr="00542493" w:rsidRDefault="00151D00" w:rsidP="009228FB">
            <w:pPr>
              <w:widowControl w:val="0"/>
              <w:autoSpaceDE w:val="0"/>
              <w:autoSpaceDN w:val="0"/>
              <w:adjustRightInd w:val="0"/>
              <w:spacing w:line="240" w:lineRule="auto"/>
              <w:jc w:val="center"/>
              <w:rPr>
                <w:rFonts w:cs="Times New Roman"/>
                <w:sz w:val="19"/>
                <w:szCs w:val="19"/>
              </w:rPr>
            </w:pPr>
          </w:p>
        </w:tc>
        <w:tc>
          <w:tcPr>
            <w:tcW w:w="403" w:type="dxa"/>
            <w:tcBorders>
              <w:top w:val="nil"/>
              <w:left w:val="nil"/>
              <w:bottom w:val="nil"/>
              <w:right w:val="nil"/>
            </w:tcBorders>
          </w:tcPr>
          <w:p w:rsidR="00151D00" w:rsidRPr="00542493" w:rsidRDefault="00151D00" w:rsidP="009228FB">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151D00" w:rsidRPr="00542493" w:rsidRDefault="00151D00" w:rsidP="009228FB">
            <w:pPr>
              <w:widowControl w:val="0"/>
              <w:autoSpaceDE w:val="0"/>
              <w:autoSpaceDN w:val="0"/>
              <w:adjustRightInd w:val="0"/>
              <w:spacing w:line="240" w:lineRule="auto"/>
              <w:jc w:val="center"/>
              <w:rPr>
                <w:rFonts w:cs="Times New Roman"/>
                <w:sz w:val="19"/>
                <w:szCs w:val="19"/>
              </w:rPr>
            </w:pPr>
          </w:p>
        </w:tc>
        <w:tc>
          <w:tcPr>
            <w:tcW w:w="1083" w:type="dxa"/>
            <w:tcBorders>
              <w:top w:val="nil"/>
              <w:left w:val="nil"/>
              <w:bottom w:val="nil"/>
              <w:right w:val="nil"/>
            </w:tcBorders>
          </w:tcPr>
          <w:p w:rsidR="00151D00" w:rsidRPr="00542493" w:rsidRDefault="00151D00" w:rsidP="009228FB">
            <w:pPr>
              <w:widowControl w:val="0"/>
              <w:autoSpaceDE w:val="0"/>
              <w:autoSpaceDN w:val="0"/>
              <w:adjustRightInd w:val="0"/>
              <w:spacing w:line="240" w:lineRule="auto"/>
              <w:jc w:val="center"/>
              <w:rPr>
                <w:rFonts w:cs="Times New Roman"/>
                <w:sz w:val="19"/>
                <w:szCs w:val="19"/>
              </w:rPr>
            </w:pPr>
          </w:p>
        </w:tc>
        <w:tc>
          <w:tcPr>
            <w:tcW w:w="1083" w:type="dxa"/>
            <w:tcBorders>
              <w:top w:val="nil"/>
              <w:left w:val="nil"/>
              <w:bottom w:val="nil"/>
              <w:right w:val="nil"/>
            </w:tcBorders>
          </w:tcPr>
          <w:p w:rsidR="00151D00" w:rsidRPr="00542493" w:rsidRDefault="00151D00" w:rsidP="009228FB">
            <w:pPr>
              <w:widowControl w:val="0"/>
              <w:autoSpaceDE w:val="0"/>
              <w:autoSpaceDN w:val="0"/>
              <w:adjustRightInd w:val="0"/>
              <w:spacing w:line="240" w:lineRule="auto"/>
              <w:jc w:val="center"/>
              <w:rPr>
                <w:rFonts w:cs="Times New Roman"/>
                <w:sz w:val="19"/>
                <w:szCs w:val="19"/>
              </w:rPr>
            </w:pPr>
          </w:p>
        </w:tc>
      </w:tr>
      <w:tr w:rsidR="00AF6CF1" w:rsidRPr="00542493" w:rsidTr="009228FB">
        <w:tblPrEx>
          <w:tblBorders>
            <w:bottom w:val="single" w:sz="6" w:space="0" w:color="auto"/>
          </w:tblBorders>
        </w:tblPrEx>
        <w:trPr>
          <w:jc w:val="center"/>
        </w:trPr>
        <w:tc>
          <w:tcPr>
            <w:tcW w:w="2530" w:type="dxa"/>
            <w:tcBorders>
              <w:top w:val="nil"/>
              <w:left w:val="nil"/>
              <w:bottom w:val="nil"/>
              <w:right w:val="nil"/>
            </w:tcBorders>
          </w:tcPr>
          <w:p w:rsidR="00AF6CF1" w:rsidRPr="00542493" w:rsidRDefault="00AF6CF1" w:rsidP="009228FB">
            <w:pPr>
              <w:autoSpaceDE w:val="0"/>
              <w:autoSpaceDN w:val="0"/>
              <w:adjustRightInd w:val="0"/>
              <w:spacing w:line="240" w:lineRule="auto"/>
              <w:ind w:right="-102"/>
              <w:jc w:val="left"/>
              <w:rPr>
                <w:rFonts w:cs="Univers"/>
                <w:i/>
                <w:sz w:val="19"/>
                <w:szCs w:val="19"/>
              </w:rPr>
            </w:pPr>
            <w:r w:rsidRPr="00542493">
              <w:rPr>
                <w:rFonts w:cs="Univers"/>
                <w:sz w:val="19"/>
                <w:szCs w:val="19"/>
              </w:rPr>
              <w:t>Number of observations</w:t>
            </w:r>
          </w:p>
        </w:tc>
        <w:tc>
          <w:tcPr>
            <w:tcW w:w="1049" w:type="dxa"/>
            <w:tcBorders>
              <w:top w:val="nil"/>
              <w:left w:val="nil"/>
              <w:bottom w:val="nil"/>
              <w:right w:val="nil"/>
            </w:tcBorders>
          </w:tcPr>
          <w:p w:rsidR="00AF6CF1" w:rsidRPr="00542493" w:rsidRDefault="00AF6CF1"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169,664</w:t>
            </w:r>
          </w:p>
        </w:tc>
        <w:tc>
          <w:tcPr>
            <w:tcW w:w="1134" w:type="dxa"/>
            <w:tcBorders>
              <w:top w:val="nil"/>
              <w:left w:val="nil"/>
              <w:bottom w:val="nil"/>
              <w:right w:val="nil"/>
            </w:tcBorders>
          </w:tcPr>
          <w:p w:rsidR="00AF6CF1" w:rsidRPr="00542493" w:rsidRDefault="00AF6CF1"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8,912</w:t>
            </w:r>
          </w:p>
        </w:tc>
        <w:tc>
          <w:tcPr>
            <w:tcW w:w="1134" w:type="dxa"/>
            <w:tcBorders>
              <w:top w:val="nil"/>
              <w:left w:val="nil"/>
              <w:bottom w:val="nil"/>
              <w:right w:val="nil"/>
            </w:tcBorders>
          </w:tcPr>
          <w:p w:rsidR="00AF6CF1" w:rsidRPr="00542493" w:rsidRDefault="00AF6CF1"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61,831</w:t>
            </w:r>
          </w:p>
        </w:tc>
        <w:tc>
          <w:tcPr>
            <w:tcW w:w="403" w:type="dxa"/>
            <w:tcBorders>
              <w:top w:val="nil"/>
              <w:left w:val="nil"/>
              <w:bottom w:val="nil"/>
              <w:right w:val="nil"/>
            </w:tcBorders>
          </w:tcPr>
          <w:p w:rsidR="00AF6CF1" w:rsidRPr="00542493" w:rsidRDefault="00AF6CF1" w:rsidP="009228FB">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AF6CF1" w:rsidRPr="00542493" w:rsidRDefault="00AF6CF1"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169,664</w:t>
            </w:r>
          </w:p>
        </w:tc>
        <w:tc>
          <w:tcPr>
            <w:tcW w:w="1083" w:type="dxa"/>
            <w:tcBorders>
              <w:top w:val="nil"/>
              <w:left w:val="nil"/>
              <w:bottom w:val="nil"/>
              <w:right w:val="nil"/>
            </w:tcBorders>
          </w:tcPr>
          <w:p w:rsidR="00AF6CF1" w:rsidRPr="00542493" w:rsidRDefault="00AF6CF1"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22,744</w:t>
            </w:r>
          </w:p>
        </w:tc>
        <w:tc>
          <w:tcPr>
            <w:tcW w:w="1083" w:type="dxa"/>
            <w:tcBorders>
              <w:top w:val="nil"/>
              <w:left w:val="nil"/>
              <w:bottom w:val="nil"/>
              <w:right w:val="nil"/>
            </w:tcBorders>
          </w:tcPr>
          <w:p w:rsidR="00AF6CF1" w:rsidRPr="00542493" w:rsidRDefault="00AF6CF1"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169,664</w:t>
            </w:r>
          </w:p>
        </w:tc>
      </w:tr>
      <w:tr w:rsidR="00AF6CF1" w:rsidRPr="00542493" w:rsidTr="009228FB">
        <w:tblPrEx>
          <w:tblBorders>
            <w:bottom w:val="single" w:sz="6" w:space="0" w:color="auto"/>
          </w:tblBorders>
        </w:tblPrEx>
        <w:trPr>
          <w:jc w:val="center"/>
        </w:trPr>
        <w:tc>
          <w:tcPr>
            <w:tcW w:w="2530" w:type="dxa"/>
            <w:tcBorders>
              <w:top w:val="nil"/>
              <w:left w:val="nil"/>
              <w:bottom w:val="nil"/>
              <w:right w:val="nil"/>
            </w:tcBorders>
          </w:tcPr>
          <w:p w:rsidR="00AF6CF1" w:rsidRPr="00542493" w:rsidRDefault="00AF6CF1" w:rsidP="009228FB">
            <w:pPr>
              <w:autoSpaceDE w:val="0"/>
              <w:autoSpaceDN w:val="0"/>
              <w:adjustRightInd w:val="0"/>
              <w:spacing w:line="240" w:lineRule="auto"/>
              <w:ind w:right="-102"/>
              <w:jc w:val="left"/>
              <w:rPr>
                <w:rFonts w:cs="Univers"/>
                <w:sz w:val="19"/>
                <w:szCs w:val="19"/>
              </w:rPr>
            </w:pPr>
            <w:proofErr w:type="spellStart"/>
            <w:r w:rsidRPr="00542493">
              <w:rPr>
                <w:rFonts w:cs="Univers"/>
                <w:sz w:val="19"/>
                <w:szCs w:val="19"/>
              </w:rPr>
              <w:t>Kleibergen</w:t>
            </w:r>
            <w:proofErr w:type="spellEnd"/>
            <w:r w:rsidRPr="00542493">
              <w:rPr>
                <w:rFonts w:cs="Univers"/>
                <w:sz w:val="19"/>
                <w:szCs w:val="19"/>
              </w:rPr>
              <w:t xml:space="preserve">-Paap </w:t>
            </w:r>
            <w:r w:rsidRPr="00542493">
              <w:rPr>
                <w:rFonts w:cs="Univers"/>
                <w:i/>
                <w:sz w:val="19"/>
                <w:szCs w:val="19"/>
              </w:rPr>
              <w:t>F</w:t>
            </w:r>
            <w:r w:rsidRPr="00542493">
              <w:rPr>
                <w:rFonts w:cs="Univers"/>
                <w:sz w:val="19"/>
                <w:szCs w:val="19"/>
              </w:rPr>
              <w:t>-statistic</w:t>
            </w:r>
          </w:p>
        </w:tc>
        <w:tc>
          <w:tcPr>
            <w:tcW w:w="1049" w:type="dxa"/>
            <w:tcBorders>
              <w:top w:val="nil"/>
              <w:left w:val="nil"/>
              <w:bottom w:val="nil"/>
              <w:right w:val="nil"/>
            </w:tcBorders>
          </w:tcPr>
          <w:p w:rsidR="00AF6CF1" w:rsidRPr="00542493" w:rsidRDefault="00AF6CF1"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8581</w:t>
            </w:r>
          </w:p>
        </w:tc>
        <w:tc>
          <w:tcPr>
            <w:tcW w:w="1134" w:type="dxa"/>
            <w:tcBorders>
              <w:top w:val="nil"/>
              <w:left w:val="nil"/>
              <w:bottom w:val="nil"/>
              <w:right w:val="nil"/>
            </w:tcBorders>
          </w:tcPr>
          <w:p w:rsidR="00AF6CF1" w:rsidRPr="00542493" w:rsidRDefault="00AF6CF1"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594.9</w:t>
            </w:r>
          </w:p>
        </w:tc>
        <w:tc>
          <w:tcPr>
            <w:tcW w:w="1134" w:type="dxa"/>
            <w:tcBorders>
              <w:top w:val="nil"/>
              <w:left w:val="nil"/>
              <w:bottom w:val="nil"/>
              <w:right w:val="nil"/>
            </w:tcBorders>
          </w:tcPr>
          <w:p w:rsidR="00AF6CF1" w:rsidRPr="00542493" w:rsidRDefault="00AF6CF1" w:rsidP="00AF6CF1">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15993</w:t>
            </w:r>
          </w:p>
        </w:tc>
        <w:tc>
          <w:tcPr>
            <w:tcW w:w="403" w:type="dxa"/>
            <w:tcBorders>
              <w:top w:val="nil"/>
              <w:left w:val="nil"/>
              <w:bottom w:val="nil"/>
              <w:right w:val="nil"/>
            </w:tcBorders>
          </w:tcPr>
          <w:p w:rsidR="00AF6CF1" w:rsidRPr="00542493" w:rsidRDefault="00AF6CF1" w:rsidP="009228FB">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AF6CF1" w:rsidRPr="00542493" w:rsidRDefault="00AF6CF1"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8581</w:t>
            </w:r>
          </w:p>
        </w:tc>
        <w:tc>
          <w:tcPr>
            <w:tcW w:w="1083" w:type="dxa"/>
            <w:tcBorders>
              <w:top w:val="nil"/>
              <w:left w:val="nil"/>
              <w:bottom w:val="nil"/>
              <w:right w:val="nil"/>
            </w:tcBorders>
          </w:tcPr>
          <w:p w:rsidR="00AF6CF1" w:rsidRPr="00542493" w:rsidRDefault="00AF6CF1"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5515</w:t>
            </w:r>
          </w:p>
        </w:tc>
        <w:tc>
          <w:tcPr>
            <w:tcW w:w="1083" w:type="dxa"/>
            <w:tcBorders>
              <w:top w:val="nil"/>
              <w:left w:val="nil"/>
              <w:bottom w:val="nil"/>
              <w:right w:val="nil"/>
            </w:tcBorders>
          </w:tcPr>
          <w:p w:rsidR="00AF6CF1" w:rsidRPr="00542493" w:rsidRDefault="00AF6CF1" w:rsidP="00AF6CF1">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18727</w:t>
            </w:r>
          </w:p>
        </w:tc>
      </w:tr>
      <w:tr w:rsidR="00AF6CF1" w:rsidRPr="00542493" w:rsidTr="00A6195D">
        <w:tblPrEx>
          <w:tblBorders>
            <w:bottom w:val="single" w:sz="6" w:space="0" w:color="auto"/>
          </w:tblBorders>
        </w:tblPrEx>
        <w:trPr>
          <w:jc w:val="center"/>
        </w:trPr>
        <w:tc>
          <w:tcPr>
            <w:tcW w:w="2530" w:type="dxa"/>
            <w:tcBorders>
              <w:top w:val="nil"/>
              <w:left w:val="nil"/>
              <w:bottom w:val="nil"/>
              <w:right w:val="nil"/>
            </w:tcBorders>
          </w:tcPr>
          <w:p w:rsidR="00AF6CF1" w:rsidRPr="00542493" w:rsidRDefault="00AF6CF1" w:rsidP="009228FB">
            <w:pPr>
              <w:autoSpaceDE w:val="0"/>
              <w:autoSpaceDN w:val="0"/>
              <w:adjustRightInd w:val="0"/>
              <w:spacing w:line="240" w:lineRule="auto"/>
              <w:ind w:right="-102"/>
              <w:jc w:val="left"/>
              <w:rPr>
                <w:rFonts w:cs="Univers"/>
                <w:i/>
                <w:sz w:val="19"/>
                <w:szCs w:val="19"/>
              </w:rPr>
            </w:pPr>
            <w:r w:rsidRPr="00542493">
              <w:rPr>
                <w:rFonts w:cs="Univers"/>
                <w:sz w:val="19"/>
                <w:szCs w:val="19"/>
              </w:rPr>
              <w:t xml:space="preserve">Bandwidth </w:t>
            </w:r>
            <w:r w:rsidRPr="00542493">
              <w:rPr>
                <w:rFonts w:cs="Univers"/>
                <w:i/>
                <w:sz w:val="19"/>
                <w:szCs w:val="19"/>
              </w:rPr>
              <w:t>h</w:t>
            </w:r>
          </w:p>
        </w:tc>
        <w:tc>
          <w:tcPr>
            <w:tcW w:w="1049" w:type="dxa"/>
            <w:tcBorders>
              <w:top w:val="nil"/>
              <w:left w:val="nil"/>
              <w:bottom w:val="nil"/>
              <w:right w:val="nil"/>
            </w:tcBorders>
          </w:tcPr>
          <w:p w:rsidR="00AF6CF1" w:rsidRPr="00542493" w:rsidRDefault="00AF6CF1"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w:t>
            </w:r>
          </w:p>
        </w:tc>
        <w:tc>
          <w:tcPr>
            <w:tcW w:w="1134" w:type="dxa"/>
            <w:tcBorders>
              <w:top w:val="nil"/>
              <w:left w:val="nil"/>
              <w:bottom w:val="nil"/>
              <w:right w:val="nil"/>
            </w:tcBorders>
            <w:vAlign w:val="bottom"/>
          </w:tcPr>
          <w:p w:rsidR="00AF6CF1" w:rsidRPr="00542493" w:rsidRDefault="00AF6CF1" w:rsidP="009228FB">
            <w:pPr>
              <w:widowControl w:val="0"/>
              <w:autoSpaceDE w:val="0"/>
              <w:autoSpaceDN w:val="0"/>
              <w:adjustRightInd w:val="0"/>
              <w:spacing w:line="240" w:lineRule="auto"/>
              <w:jc w:val="center"/>
              <w:rPr>
                <w:rFonts w:cs="Times New Roman"/>
                <w:sz w:val="19"/>
                <w:szCs w:val="19"/>
              </w:rPr>
            </w:pPr>
            <w:r w:rsidRPr="00542493">
              <w:rPr>
                <w:color w:val="000000"/>
                <w:sz w:val="19"/>
                <w:szCs w:val="19"/>
              </w:rPr>
              <w:t>1.692</w:t>
            </w:r>
          </w:p>
        </w:tc>
        <w:tc>
          <w:tcPr>
            <w:tcW w:w="1134" w:type="dxa"/>
            <w:tcBorders>
              <w:top w:val="nil"/>
              <w:left w:val="nil"/>
              <w:bottom w:val="nil"/>
              <w:right w:val="nil"/>
            </w:tcBorders>
            <w:vAlign w:val="bottom"/>
          </w:tcPr>
          <w:p w:rsidR="00AF6CF1" w:rsidRPr="00542493" w:rsidRDefault="00AF6CF1" w:rsidP="009228FB">
            <w:pPr>
              <w:widowControl w:val="0"/>
              <w:autoSpaceDE w:val="0"/>
              <w:autoSpaceDN w:val="0"/>
              <w:adjustRightInd w:val="0"/>
              <w:spacing w:line="240" w:lineRule="auto"/>
              <w:jc w:val="center"/>
              <w:rPr>
                <w:rFonts w:cs="Times New Roman"/>
                <w:sz w:val="19"/>
                <w:szCs w:val="19"/>
              </w:rPr>
            </w:pPr>
            <w:r w:rsidRPr="00542493">
              <w:rPr>
                <w:color w:val="000000"/>
                <w:sz w:val="19"/>
                <w:szCs w:val="19"/>
              </w:rPr>
              <w:t>6.767</w:t>
            </w:r>
          </w:p>
        </w:tc>
        <w:tc>
          <w:tcPr>
            <w:tcW w:w="403" w:type="dxa"/>
            <w:tcBorders>
              <w:top w:val="nil"/>
              <w:left w:val="nil"/>
              <w:bottom w:val="nil"/>
              <w:right w:val="nil"/>
            </w:tcBorders>
          </w:tcPr>
          <w:p w:rsidR="00AF6CF1" w:rsidRPr="00542493" w:rsidRDefault="00AF6CF1" w:rsidP="009228FB">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AF6CF1" w:rsidRPr="00542493" w:rsidRDefault="00AF6CF1"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w:t>
            </w:r>
          </w:p>
        </w:tc>
        <w:tc>
          <w:tcPr>
            <w:tcW w:w="1083" w:type="dxa"/>
            <w:tcBorders>
              <w:top w:val="nil"/>
              <w:left w:val="nil"/>
              <w:bottom w:val="nil"/>
              <w:right w:val="nil"/>
            </w:tcBorders>
            <w:vAlign w:val="bottom"/>
          </w:tcPr>
          <w:p w:rsidR="00AF6CF1" w:rsidRPr="00542493" w:rsidRDefault="00AF6CF1" w:rsidP="009228FB">
            <w:pPr>
              <w:widowControl w:val="0"/>
              <w:autoSpaceDE w:val="0"/>
              <w:autoSpaceDN w:val="0"/>
              <w:adjustRightInd w:val="0"/>
              <w:spacing w:line="240" w:lineRule="auto"/>
              <w:jc w:val="center"/>
              <w:rPr>
                <w:rFonts w:cs="Times New Roman"/>
                <w:sz w:val="19"/>
                <w:szCs w:val="19"/>
              </w:rPr>
            </w:pPr>
            <w:r w:rsidRPr="00542493">
              <w:rPr>
                <w:color w:val="000000"/>
                <w:sz w:val="19"/>
                <w:szCs w:val="19"/>
              </w:rPr>
              <w:t>3.475</w:t>
            </w:r>
          </w:p>
        </w:tc>
        <w:tc>
          <w:tcPr>
            <w:tcW w:w="1083" w:type="dxa"/>
            <w:tcBorders>
              <w:top w:val="nil"/>
              <w:left w:val="nil"/>
              <w:bottom w:val="nil"/>
              <w:right w:val="nil"/>
            </w:tcBorders>
            <w:vAlign w:val="bottom"/>
          </w:tcPr>
          <w:p w:rsidR="00AF6CF1" w:rsidRPr="00542493" w:rsidRDefault="00AF6CF1" w:rsidP="009228FB">
            <w:pPr>
              <w:widowControl w:val="0"/>
              <w:autoSpaceDE w:val="0"/>
              <w:autoSpaceDN w:val="0"/>
              <w:adjustRightInd w:val="0"/>
              <w:spacing w:line="240" w:lineRule="auto"/>
              <w:jc w:val="center"/>
              <w:rPr>
                <w:rFonts w:cs="Times New Roman"/>
                <w:sz w:val="19"/>
                <w:szCs w:val="19"/>
              </w:rPr>
            </w:pPr>
            <w:r w:rsidRPr="00542493">
              <w:rPr>
                <w:color w:val="000000"/>
                <w:sz w:val="19"/>
                <w:szCs w:val="19"/>
              </w:rPr>
              <w:t>13.900</w:t>
            </w:r>
          </w:p>
        </w:tc>
      </w:tr>
      <w:tr w:rsidR="00151D00" w:rsidRPr="00542493" w:rsidTr="009228FB">
        <w:tblPrEx>
          <w:tblBorders>
            <w:bottom w:val="single" w:sz="6" w:space="0" w:color="auto"/>
          </w:tblBorders>
        </w:tblPrEx>
        <w:trPr>
          <w:jc w:val="center"/>
        </w:trPr>
        <w:tc>
          <w:tcPr>
            <w:tcW w:w="9471" w:type="dxa"/>
            <w:gridSpan w:val="8"/>
            <w:tcBorders>
              <w:top w:val="single" w:sz="6" w:space="0" w:color="auto"/>
              <w:left w:val="nil"/>
              <w:bottom w:val="nil"/>
              <w:right w:val="nil"/>
            </w:tcBorders>
          </w:tcPr>
          <w:p w:rsidR="00151D00" w:rsidRPr="00542493" w:rsidRDefault="00151D00" w:rsidP="009228FB">
            <w:pPr>
              <w:spacing w:line="240" w:lineRule="auto"/>
              <w:ind w:right="-85"/>
              <w:rPr>
                <w:color w:val="000000"/>
                <w:sz w:val="19"/>
                <w:szCs w:val="19"/>
              </w:rPr>
            </w:pPr>
            <w:r w:rsidRPr="00542493">
              <w:rPr>
                <w:i/>
                <w:color w:val="000000"/>
                <w:sz w:val="19"/>
                <w:szCs w:val="19"/>
              </w:rPr>
              <w:t>Notes:</w:t>
            </w:r>
            <w:r w:rsidRPr="00542493">
              <w:rPr>
                <w:color w:val="000000"/>
                <w:sz w:val="19"/>
                <w:szCs w:val="19"/>
              </w:rPr>
              <w:t xml:space="preserve"> We exclude observations within </w:t>
            </w:r>
            <w:r w:rsidR="00AF6CF1" w:rsidRPr="00542493">
              <w:rPr>
                <w:color w:val="000000"/>
                <w:sz w:val="19"/>
                <w:szCs w:val="19"/>
              </w:rPr>
              <w:t>2.5</w:t>
            </w:r>
            <w:r w:rsidRPr="00542493">
              <w:rPr>
                <w:color w:val="000000"/>
                <w:sz w:val="19"/>
                <w:szCs w:val="19"/>
              </w:rPr>
              <w:t xml:space="preserve"> kilometre</w:t>
            </w:r>
            <w:r w:rsidR="00AF6CF1" w:rsidRPr="00542493">
              <w:rPr>
                <w:color w:val="000000"/>
                <w:sz w:val="19"/>
                <w:szCs w:val="19"/>
              </w:rPr>
              <w:t>s</w:t>
            </w:r>
            <w:r w:rsidRPr="00542493">
              <w:rPr>
                <w:color w:val="000000"/>
                <w:sz w:val="19"/>
                <w:szCs w:val="19"/>
              </w:rPr>
              <w:t xml:space="preserve"> of targeted areas. Standard errors are clustered at the neighbourhood level.</w:t>
            </w:r>
            <w:r w:rsidRPr="00542493">
              <w:rPr>
                <w:sz w:val="19"/>
                <w:szCs w:val="19"/>
              </w:rPr>
              <w:t xml:space="preserve"> </w:t>
            </w:r>
          </w:p>
          <w:p w:rsidR="00151D00" w:rsidRPr="00542493" w:rsidRDefault="00151D00" w:rsidP="009228FB">
            <w:pPr>
              <w:tabs>
                <w:tab w:val="left" w:pos="272"/>
                <w:tab w:val="left" w:pos="555"/>
              </w:tabs>
              <w:spacing w:line="240" w:lineRule="auto"/>
              <w:ind w:right="-85"/>
              <w:rPr>
                <w:sz w:val="19"/>
                <w:szCs w:val="19"/>
              </w:rPr>
            </w:pPr>
            <w:r w:rsidRPr="00542493">
              <w:rPr>
                <w:sz w:val="19"/>
                <w:szCs w:val="19"/>
              </w:rPr>
              <w:tab/>
              <w:t>***</w:t>
            </w:r>
            <w:r w:rsidRPr="00542493">
              <w:rPr>
                <w:sz w:val="19"/>
                <w:szCs w:val="19"/>
              </w:rPr>
              <w:tab/>
              <w:t>Significant at the 0.01 level</w:t>
            </w:r>
          </w:p>
          <w:p w:rsidR="00151D00" w:rsidRPr="00542493" w:rsidRDefault="00151D00" w:rsidP="009228FB">
            <w:pPr>
              <w:tabs>
                <w:tab w:val="left" w:pos="272"/>
                <w:tab w:val="left" w:pos="555"/>
              </w:tabs>
              <w:spacing w:line="240" w:lineRule="auto"/>
              <w:ind w:right="-85"/>
              <w:rPr>
                <w:sz w:val="19"/>
                <w:szCs w:val="19"/>
              </w:rPr>
            </w:pPr>
            <w:r w:rsidRPr="00542493">
              <w:rPr>
                <w:sz w:val="19"/>
                <w:szCs w:val="19"/>
              </w:rPr>
              <w:tab/>
              <w:t>**</w:t>
            </w:r>
            <w:r w:rsidRPr="00542493">
              <w:rPr>
                <w:sz w:val="19"/>
                <w:szCs w:val="19"/>
              </w:rPr>
              <w:tab/>
              <w:t>Significant at the 0.05 level</w:t>
            </w:r>
          </w:p>
          <w:p w:rsidR="00151D00" w:rsidRPr="00542493" w:rsidRDefault="00151D00" w:rsidP="009228FB">
            <w:pPr>
              <w:tabs>
                <w:tab w:val="left" w:pos="272"/>
                <w:tab w:val="left" w:pos="555"/>
              </w:tabs>
              <w:spacing w:line="240" w:lineRule="auto"/>
              <w:ind w:right="-85"/>
              <w:rPr>
                <w:sz w:val="19"/>
                <w:szCs w:val="19"/>
              </w:rPr>
            </w:pPr>
            <w:r w:rsidRPr="00542493">
              <w:rPr>
                <w:sz w:val="19"/>
                <w:szCs w:val="19"/>
              </w:rPr>
              <w:tab/>
              <w:t>*</w:t>
            </w:r>
            <w:r w:rsidRPr="00542493">
              <w:rPr>
                <w:sz w:val="19"/>
                <w:szCs w:val="19"/>
              </w:rPr>
              <w:tab/>
              <w:t>Significant at the 0.10 level</w:t>
            </w:r>
          </w:p>
        </w:tc>
      </w:tr>
    </w:tbl>
    <w:p w:rsidR="009D3896" w:rsidRPr="00542493" w:rsidRDefault="009D3896" w:rsidP="009D3896">
      <w:pPr>
        <w:rPr>
          <w:rFonts w:eastAsiaTheme="minorEastAsia" w:cs="Univers"/>
          <w:szCs w:val="21"/>
        </w:rPr>
      </w:pPr>
    </w:p>
    <w:p w:rsidR="00C01F79" w:rsidRPr="00542493" w:rsidRDefault="00C01F79" w:rsidP="009D3896">
      <w:pPr>
        <w:rPr>
          <w:rFonts w:eastAsiaTheme="minorEastAsia" w:cs="Univers"/>
          <w:szCs w:val="21"/>
        </w:rPr>
      </w:pPr>
    </w:p>
    <w:p w:rsidR="00C01F79" w:rsidRPr="00542493" w:rsidRDefault="00C01F79" w:rsidP="009D3896">
      <w:pPr>
        <w:rPr>
          <w:rFonts w:eastAsiaTheme="minorEastAsia" w:cs="Univers"/>
          <w:szCs w:val="21"/>
        </w:rPr>
      </w:pPr>
    </w:p>
    <w:p w:rsidR="00C01F79" w:rsidRPr="00542493" w:rsidRDefault="00C01F79" w:rsidP="00C01F79">
      <w:pPr>
        <w:autoSpaceDE w:val="0"/>
        <w:autoSpaceDN w:val="0"/>
        <w:adjustRightInd w:val="0"/>
        <w:rPr>
          <w:rFonts w:cs="Univers"/>
          <w:szCs w:val="21"/>
        </w:rPr>
      </w:pPr>
      <w:proofErr w:type="gramStart"/>
      <w:r w:rsidRPr="00542493">
        <w:rPr>
          <w:rFonts w:eastAsiaTheme="minorEastAsia" w:cs="Univers"/>
          <w:szCs w:val="21"/>
        </w:rPr>
        <w:t>nonparametric</w:t>
      </w:r>
      <w:proofErr w:type="gramEnd"/>
      <w:r w:rsidRPr="00542493">
        <w:rPr>
          <w:rFonts w:eastAsiaTheme="minorEastAsia" w:cs="Univers"/>
          <w:szCs w:val="21"/>
        </w:rPr>
        <w:t xml:space="preserve"> control function </w:t>
      </w:r>
      <m:oMath>
        <m:r>
          <w:rPr>
            <w:rFonts w:ascii="Cambria Math" w:hAnsi="Cambria Math" w:cs="Univers"/>
            <w:szCs w:val="21"/>
          </w:rPr>
          <m:t>G</m:t>
        </m:r>
        <m:d>
          <m:dPr>
            <m:ctrlPr>
              <w:rPr>
                <w:rFonts w:ascii="Cambria Math" w:hAnsi="Cambria Math" w:cs="Univers"/>
                <w:i/>
                <w:szCs w:val="21"/>
              </w:rPr>
            </m:ctrlPr>
          </m:dPr>
          <m:e>
            <m:r>
              <w:rPr>
                <w:rFonts w:ascii="Cambria Math" w:hAnsi="Cambria Math" w:cs="Univers"/>
                <w:szCs w:val="21"/>
              </w:rPr>
              <m:t xml:space="preserve"> ∙ </m:t>
            </m:r>
          </m:e>
        </m:d>
      </m:oMath>
      <w:r w:rsidRPr="00542493">
        <w:rPr>
          <w:rFonts w:eastAsiaTheme="minorEastAsia" w:cs="Univers"/>
          <w:szCs w:val="21"/>
        </w:rPr>
        <w:t xml:space="preserve"> of the z-score to </w:t>
      </w:r>
      <w:r w:rsidRPr="00542493">
        <w:rPr>
          <w:rFonts w:eastAsiaTheme="minorEastAsia" w:cs="Univers"/>
          <w:szCs w:val="21"/>
        </w:rPr>
        <w:fldChar w:fldCharType="begin"/>
      </w:r>
      <w:r w:rsidRPr="00542493">
        <w:rPr>
          <w:rFonts w:eastAsiaTheme="minorEastAsia" w:cs="Univers"/>
          <w:szCs w:val="21"/>
        </w:rPr>
        <w:instrText xml:space="preserve"> REF _Ref392848240 \h </w:instrText>
      </w:r>
      <w:r w:rsidRPr="00542493">
        <w:rPr>
          <w:rFonts w:eastAsiaTheme="minorEastAsia" w:cs="Univers"/>
          <w:szCs w:val="21"/>
        </w:rPr>
      </w:r>
      <w:r w:rsidRPr="00542493">
        <w:rPr>
          <w:rFonts w:eastAsiaTheme="minorEastAsia" w:cs="Univers"/>
          <w:szCs w:val="21"/>
        </w:rPr>
        <w:fldChar w:fldCharType="separate"/>
      </w:r>
      <w:r w:rsidR="00DA0D4E" w:rsidRPr="00542493">
        <w:rPr>
          <w:szCs w:val="21"/>
        </w:rPr>
        <w:t>(</w:t>
      </w:r>
      <w:r w:rsidR="00DA0D4E">
        <w:rPr>
          <w:noProof/>
          <w:szCs w:val="21"/>
        </w:rPr>
        <w:t>19</w:t>
      </w:r>
      <w:r w:rsidR="00DA0D4E" w:rsidRPr="00542493">
        <w:rPr>
          <w:szCs w:val="21"/>
        </w:rPr>
        <w:t>)</w:t>
      </w:r>
      <w:r w:rsidRPr="00542493">
        <w:rPr>
          <w:rFonts w:eastAsiaTheme="minorEastAsia" w:cs="Univers"/>
          <w:szCs w:val="21"/>
        </w:rPr>
        <w:fldChar w:fldCharType="end"/>
      </w:r>
      <w:r w:rsidRPr="00542493">
        <w:rPr>
          <w:rFonts w:eastAsiaTheme="minorEastAsia" w:cs="Univers"/>
          <w:szCs w:val="21"/>
        </w:rPr>
        <w:t xml:space="preserve">. The idea is that </w:t>
      </w:r>
      <m:oMath>
        <m:sSub>
          <m:sSubPr>
            <m:ctrlPr>
              <w:rPr>
                <w:rFonts w:ascii="Cambria Math" w:hAnsi="Cambria Math" w:cs="Univers"/>
                <w:i/>
                <w:szCs w:val="21"/>
              </w:rPr>
            </m:ctrlPr>
          </m:sSubPr>
          <m:e>
            <m:r>
              <w:rPr>
                <w:rFonts w:ascii="Cambria Math" w:hAnsi="Cambria Math" w:cs="Univers"/>
                <w:szCs w:val="21"/>
              </w:rPr>
              <m:t>z</m:t>
            </m:r>
          </m:e>
          <m:sub>
            <m:r>
              <m:rPr>
                <m:scr m:val="script"/>
              </m:rPr>
              <w:rPr>
                <w:rFonts w:ascii="Cambria Math" w:hAnsi="Cambria Math" w:cs="Univers"/>
                <w:szCs w:val="21"/>
              </w:rPr>
              <m:t>l</m:t>
            </m:r>
          </m:sub>
        </m:sSub>
      </m:oMath>
      <w:r w:rsidRPr="00542493">
        <w:rPr>
          <w:rFonts w:eastAsiaTheme="minorEastAsia" w:cs="Univers"/>
          <w:szCs w:val="21"/>
        </w:rPr>
        <w:t xml:space="preserve"> is the only determinant of the treatment status, implying that </w:t>
      </w:r>
      <m:oMath>
        <m:r>
          <w:rPr>
            <w:rFonts w:ascii="Cambria Math" w:hAnsi="Cambria Math" w:cs="Univers"/>
            <w:szCs w:val="21"/>
          </w:rPr>
          <m:t>G</m:t>
        </m:r>
        <m:d>
          <m:dPr>
            <m:ctrlPr>
              <w:rPr>
                <w:rFonts w:ascii="Cambria Math" w:hAnsi="Cambria Math" w:cs="Univers"/>
                <w:i/>
                <w:szCs w:val="21"/>
              </w:rPr>
            </m:ctrlPr>
          </m:dPr>
          <m:e>
            <m:r>
              <w:rPr>
                <w:rFonts w:ascii="Cambria Math" w:hAnsi="Cambria Math" w:cs="Univers"/>
                <w:szCs w:val="21"/>
              </w:rPr>
              <m:t xml:space="preserve"> ∙ </m:t>
            </m:r>
          </m:e>
        </m:d>
      </m:oMath>
      <w:r w:rsidRPr="00542493">
        <w:rPr>
          <w:rFonts w:eastAsiaTheme="minorEastAsia" w:cs="Univers"/>
          <w:szCs w:val="21"/>
        </w:rPr>
        <w:t xml:space="preserve"> will capture any correlation between </w:t>
      </w:r>
      <m:oMath>
        <m:r>
          <m:rPr>
            <m:sty m:val="p"/>
          </m:rPr>
          <w:rPr>
            <w:rFonts w:ascii="Cambria Math" w:eastAsiaTheme="minorEastAsia" w:hAnsi="Cambria Math" w:cs="Univers"/>
            <w:szCs w:val="21"/>
          </w:rPr>
          <m:t>Δ</m:t>
        </m:r>
        <m:sSub>
          <m:sSubPr>
            <m:ctrlPr>
              <w:rPr>
                <w:rFonts w:ascii="Cambria Math" w:eastAsiaTheme="minorEastAsia" w:hAnsi="Cambria Math" w:cs="Univers"/>
                <w:i/>
                <w:szCs w:val="21"/>
              </w:rPr>
            </m:ctrlPr>
          </m:sSubPr>
          <m:e>
            <m:r>
              <w:rPr>
                <w:rFonts w:ascii="Cambria Math" w:eastAsiaTheme="minorEastAsia" w:hAnsi="Cambria Math" w:cs="Univers"/>
                <w:szCs w:val="21"/>
              </w:rPr>
              <m:t>k</m:t>
            </m:r>
          </m:e>
          <m:sub>
            <m:r>
              <m:rPr>
                <m:scr m:val="script"/>
              </m:rPr>
              <w:rPr>
                <w:rFonts w:ascii="Cambria Math" w:hAnsi="Cambria Math" w:cs="Univers"/>
                <w:szCs w:val="21"/>
              </w:rPr>
              <m:t>l</m:t>
            </m:r>
            <m:r>
              <w:rPr>
                <w:rFonts w:ascii="Cambria Math" w:hAnsi="Cambria Math" w:cs="Univers"/>
                <w:szCs w:val="21"/>
              </w:rPr>
              <m:t>t</m:t>
            </m:r>
          </m:sub>
        </m:sSub>
      </m:oMath>
      <w:r w:rsidRPr="00542493">
        <w:rPr>
          <w:rFonts w:eastAsiaTheme="minorEastAsia" w:cs="Univers"/>
          <w:szCs w:val="21"/>
        </w:rPr>
        <w:t xml:space="preserve"> </w:t>
      </w:r>
      <w:proofErr w:type="gramStart"/>
      <w:r w:rsidRPr="00542493">
        <w:rPr>
          <w:rFonts w:eastAsiaTheme="minorEastAsia" w:cs="Univers"/>
          <w:szCs w:val="21"/>
        </w:rPr>
        <w:t xml:space="preserve">and </w:t>
      </w:r>
      <w:proofErr w:type="gramEnd"/>
      <m:oMath>
        <m:r>
          <m:rPr>
            <m:sty m:val="p"/>
          </m:rPr>
          <w:rPr>
            <w:rFonts w:ascii="Cambria Math" w:hAnsi="Cambria Math" w:cs="Univers"/>
            <w:szCs w:val="21"/>
          </w:rPr>
          <m:t>Δ</m:t>
        </m:r>
        <m:sSub>
          <m:sSubPr>
            <m:ctrlPr>
              <w:rPr>
                <w:rFonts w:ascii="Cambria Math" w:hAnsi="Cambria Math" w:cs="Univers"/>
                <w:i/>
                <w:szCs w:val="21"/>
              </w:rPr>
            </m:ctrlPr>
          </m:sSubPr>
          <m:e>
            <m:r>
              <w:rPr>
                <w:rFonts w:ascii="Cambria Math" w:hAnsi="Cambria Math" w:cs="Univers"/>
                <w:szCs w:val="21"/>
              </w:rPr>
              <m:t>ϵ</m:t>
            </m:r>
          </m:e>
          <m:sub>
            <m:r>
              <m:rPr>
                <m:scr m:val="script"/>
              </m:rPr>
              <w:rPr>
                <w:rFonts w:ascii="Cambria Math" w:hAnsi="Cambria Math" w:cs="Univers"/>
                <w:szCs w:val="21"/>
              </w:rPr>
              <m:t>l</m:t>
            </m:r>
            <m:r>
              <w:rPr>
                <w:rFonts w:ascii="Cambria Math" w:hAnsi="Cambria Math" w:cs="Univers"/>
                <w:szCs w:val="21"/>
              </w:rPr>
              <m:t>t</m:t>
            </m:r>
          </m:sub>
        </m:sSub>
      </m:oMath>
      <w:r w:rsidRPr="00542493">
        <w:rPr>
          <w:rFonts w:eastAsiaTheme="minorEastAsia" w:cs="Univers"/>
          <w:szCs w:val="21"/>
        </w:rPr>
        <w:t>. Hence:</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75"/>
        <w:gridCol w:w="7762"/>
      </w:tblGrid>
      <w:tr w:rsidR="00C01F79" w:rsidRPr="00542493" w:rsidTr="00797AA7">
        <w:tc>
          <w:tcPr>
            <w:tcW w:w="675" w:type="dxa"/>
            <w:vAlign w:val="center"/>
          </w:tcPr>
          <w:p w:rsidR="00C01F79" w:rsidRPr="00542493" w:rsidRDefault="00C01F79" w:rsidP="00797AA7">
            <w:pPr>
              <w:rPr>
                <w:szCs w:val="21"/>
              </w:rPr>
            </w:pPr>
            <w:bookmarkStart w:id="48" w:name="_Ref392848372"/>
            <w:r w:rsidRPr="00542493">
              <w:rPr>
                <w:szCs w:val="21"/>
              </w:rPr>
              <w:t>(</w:t>
            </w:r>
            <w:r w:rsidRPr="00542493">
              <w:rPr>
                <w:szCs w:val="21"/>
              </w:rPr>
              <w:fldChar w:fldCharType="begin"/>
            </w:r>
            <w:r w:rsidRPr="00542493">
              <w:rPr>
                <w:szCs w:val="21"/>
              </w:rPr>
              <w:instrText xml:space="preserve"> SEQ Equation  \* Arabic \s  \* MERGEFORMAT </w:instrText>
            </w:r>
            <w:r w:rsidRPr="00542493">
              <w:rPr>
                <w:szCs w:val="21"/>
              </w:rPr>
              <w:fldChar w:fldCharType="separate"/>
            </w:r>
            <w:r w:rsidR="00DA0D4E">
              <w:rPr>
                <w:noProof/>
                <w:szCs w:val="21"/>
              </w:rPr>
              <w:t>27</w:t>
            </w:r>
            <w:r w:rsidRPr="00542493">
              <w:rPr>
                <w:szCs w:val="21"/>
              </w:rPr>
              <w:fldChar w:fldCharType="end"/>
            </w:r>
            <w:r w:rsidRPr="00542493">
              <w:rPr>
                <w:szCs w:val="21"/>
              </w:rPr>
              <w:t>)</w:t>
            </w:r>
            <w:bookmarkEnd w:id="48"/>
          </w:p>
        </w:tc>
        <w:tc>
          <w:tcPr>
            <w:tcW w:w="7762" w:type="dxa"/>
            <w:vAlign w:val="center"/>
          </w:tcPr>
          <w:p w:rsidR="00C01F79" w:rsidRPr="00542493" w:rsidRDefault="00C01F79" w:rsidP="00797AA7">
            <w:pPr>
              <w:ind w:left="-675"/>
              <w:jc w:val="center"/>
              <w:rPr>
                <w:szCs w:val="21"/>
              </w:rPr>
            </w:pPr>
            <m:oMathPara>
              <m:oMath>
                <m:r>
                  <m:rPr>
                    <m:sty m:val="p"/>
                  </m:rPr>
                  <w:rPr>
                    <w:rFonts w:ascii="Cambria Math" w:hAnsi="Cambria Math" w:cs="Univers"/>
                    <w:szCs w:val="21"/>
                  </w:rPr>
                  <m:t>Δ</m:t>
                </m:r>
                <m:sSub>
                  <m:sSubPr>
                    <m:ctrlPr>
                      <w:rPr>
                        <w:rFonts w:ascii="Cambria Math" w:hAnsi="Cambria Math" w:cs="Univers"/>
                        <w:i/>
                        <w:szCs w:val="21"/>
                      </w:rPr>
                    </m:ctrlPr>
                  </m:sSubPr>
                  <m:e>
                    <m:r>
                      <w:rPr>
                        <w:rFonts w:ascii="Cambria Math" w:hAnsi="Cambria Math" w:cs="Univers"/>
                        <w:szCs w:val="21"/>
                      </w:rPr>
                      <m:t>y</m:t>
                    </m:r>
                  </m:e>
                  <m:sub>
                    <m:r>
                      <m:rPr>
                        <m:scr m:val="script"/>
                      </m:rPr>
                      <w:rPr>
                        <w:rFonts w:ascii="Cambria Math" w:hAnsi="Cambria Math" w:cs="Univers"/>
                        <w:szCs w:val="21"/>
                      </w:rPr>
                      <m:t>l</m:t>
                    </m:r>
                    <m:r>
                      <w:rPr>
                        <w:rFonts w:ascii="Cambria Math" w:hAnsi="Cambria Math" w:cs="Univers"/>
                        <w:szCs w:val="21"/>
                      </w:rPr>
                      <m:t>t</m:t>
                    </m:r>
                  </m:sub>
                </m:sSub>
                <m:r>
                  <w:rPr>
                    <w:rFonts w:ascii="Cambria Math" w:eastAsiaTheme="minorEastAsia" w:hAnsi="Cambria Math" w:cs="Univers"/>
                    <w:szCs w:val="21"/>
                  </w:rPr>
                  <m:t>=α</m:t>
                </m:r>
                <m:r>
                  <m:rPr>
                    <m:sty m:val="p"/>
                  </m:rPr>
                  <w:rPr>
                    <w:rFonts w:ascii="Cambria Math" w:eastAsiaTheme="minorEastAsia" w:hAnsi="Cambria Math" w:cs="Univers"/>
                    <w:szCs w:val="21"/>
                  </w:rPr>
                  <m:t>Δ</m:t>
                </m:r>
                <m:sSub>
                  <m:sSubPr>
                    <m:ctrlPr>
                      <w:rPr>
                        <w:rFonts w:ascii="Cambria Math" w:eastAsiaTheme="minorEastAsia" w:hAnsi="Cambria Math" w:cs="Univers"/>
                        <w:i/>
                        <w:szCs w:val="21"/>
                      </w:rPr>
                    </m:ctrlPr>
                  </m:sSubPr>
                  <m:e>
                    <m:r>
                      <w:rPr>
                        <w:rFonts w:ascii="Cambria Math" w:eastAsiaTheme="minorEastAsia" w:hAnsi="Cambria Math" w:cs="Univers"/>
                        <w:szCs w:val="21"/>
                      </w:rPr>
                      <m:t>k</m:t>
                    </m:r>
                  </m:e>
                  <m:sub>
                    <m:r>
                      <m:rPr>
                        <m:scr m:val="script"/>
                      </m:rPr>
                      <w:rPr>
                        <w:rFonts w:ascii="Cambria Math" w:hAnsi="Cambria Math" w:cs="Univers"/>
                        <w:szCs w:val="21"/>
                      </w:rPr>
                      <m:t>l</m:t>
                    </m:r>
                    <m:r>
                      <w:rPr>
                        <w:rFonts w:ascii="Cambria Math" w:hAnsi="Cambria Math" w:cs="Univers"/>
                        <w:szCs w:val="21"/>
                      </w:rPr>
                      <m:t>t</m:t>
                    </m:r>
                  </m:sub>
                </m:sSub>
                <m:r>
                  <w:rPr>
                    <w:rFonts w:ascii="Cambria Math" w:hAnsi="Cambria Math" w:cs="Univers"/>
                    <w:szCs w:val="21"/>
                  </w:rPr>
                  <m:t>+G</m:t>
                </m:r>
                <m:d>
                  <m:dPr>
                    <m:ctrlPr>
                      <w:rPr>
                        <w:rFonts w:ascii="Cambria Math" w:hAnsi="Cambria Math" w:cs="Univers"/>
                        <w:i/>
                        <w:szCs w:val="21"/>
                      </w:rPr>
                    </m:ctrlPr>
                  </m:dPr>
                  <m:e>
                    <m:sSub>
                      <m:sSubPr>
                        <m:ctrlPr>
                          <w:rPr>
                            <w:rFonts w:ascii="Cambria Math" w:hAnsi="Cambria Math" w:cs="Univers"/>
                            <w:i/>
                            <w:szCs w:val="21"/>
                          </w:rPr>
                        </m:ctrlPr>
                      </m:sSubPr>
                      <m:e>
                        <m:r>
                          <w:rPr>
                            <w:rFonts w:ascii="Cambria Math" w:hAnsi="Cambria Math" w:cs="Univers"/>
                            <w:szCs w:val="21"/>
                          </w:rPr>
                          <m:t>z</m:t>
                        </m:r>
                      </m:e>
                      <m:sub>
                        <m:r>
                          <m:rPr>
                            <m:scr m:val="script"/>
                          </m:rPr>
                          <w:rPr>
                            <w:rFonts w:ascii="Cambria Math" w:hAnsi="Cambria Math" w:cs="Univers"/>
                            <w:szCs w:val="21"/>
                          </w:rPr>
                          <m:t>l</m:t>
                        </m:r>
                      </m:sub>
                    </m:sSub>
                  </m:e>
                </m:d>
                <m:r>
                  <w:rPr>
                    <w:rFonts w:ascii="Cambria Math" w:hAnsi="Cambria Math" w:cs="Univers"/>
                    <w:szCs w:val="21"/>
                  </w:rPr>
                  <m:t>+β</m:t>
                </m:r>
                <m:r>
                  <m:rPr>
                    <m:sty m:val="p"/>
                  </m:rPr>
                  <w:rPr>
                    <w:rFonts w:ascii="Cambria Math" w:hAnsi="Cambria Math" w:cs="Univers"/>
                    <w:szCs w:val="21"/>
                  </w:rPr>
                  <m:t>Δ</m:t>
                </m:r>
                <m:sSub>
                  <m:sSubPr>
                    <m:ctrlPr>
                      <w:rPr>
                        <w:rFonts w:ascii="Cambria Math" w:eastAsiaTheme="minorEastAsia" w:hAnsi="Cambria Math" w:cs="Univers"/>
                        <w:i/>
                        <w:szCs w:val="21"/>
                      </w:rPr>
                    </m:ctrlPr>
                  </m:sSubPr>
                  <m:e>
                    <m:r>
                      <w:rPr>
                        <w:rFonts w:ascii="Cambria Math" w:eastAsiaTheme="minorEastAsia" w:hAnsi="Cambria Math" w:cs="Univers"/>
                        <w:szCs w:val="21"/>
                      </w:rPr>
                      <m:t>x</m:t>
                    </m:r>
                  </m:e>
                  <m:sub>
                    <m:r>
                      <m:rPr>
                        <m:scr m:val="script"/>
                      </m:rPr>
                      <w:rPr>
                        <w:rFonts w:ascii="Cambria Math" w:hAnsi="Cambria Math" w:cs="Univers"/>
                        <w:szCs w:val="21"/>
                      </w:rPr>
                      <m:t>l</m:t>
                    </m:r>
                    <m:r>
                      <w:rPr>
                        <w:rFonts w:ascii="Cambria Math" w:hAnsi="Cambria Math" w:cs="Univers"/>
                        <w:szCs w:val="21"/>
                      </w:rPr>
                      <m:t>t</m:t>
                    </m:r>
                  </m:sub>
                </m:sSub>
                <m:r>
                  <m:rPr>
                    <m:sty m:val="p"/>
                  </m:rPr>
                  <w:rPr>
                    <w:rFonts w:ascii="Cambria Math" w:hAnsi="Cambria Math" w:cs="Univers"/>
                    <w:szCs w:val="21"/>
                  </w:rPr>
                  <m:t>+Δ</m:t>
                </m:r>
                <m:sSub>
                  <m:sSubPr>
                    <m:ctrlPr>
                      <w:rPr>
                        <w:rFonts w:ascii="Cambria Math" w:hAnsi="Cambria Math" w:cs="Univers"/>
                        <w:i/>
                        <w:szCs w:val="21"/>
                      </w:rPr>
                    </m:ctrlPr>
                  </m:sSubPr>
                  <m:e>
                    <m:r>
                      <w:rPr>
                        <w:rFonts w:ascii="Cambria Math" w:hAnsi="Cambria Math" w:cs="Univers"/>
                        <w:szCs w:val="21"/>
                      </w:rPr>
                      <m:t>υ</m:t>
                    </m:r>
                  </m:e>
                  <m:sub>
                    <m:r>
                      <w:rPr>
                        <w:rFonts w:ascii="Cambria Math" w:hAnsi="Cambria Math" w:cs="Univers"/>
                        <w:szCs w:val="21"/>
                      </w:rPr>
                      <m:t>t</m:t>
                    </m:r>
                  </m:sub>
                </m:sSub>
                <m:r>
                  <w:rPr>
                    <w:rFonts w:ascii="Cambria Math" w:hAnsi="Cambria Math" w:cs="Univers"/>
                    <w:szCs w:val="21"/>
                  </w:rPr>
                  <m:t>+</m:t>
                </m:r>
                <m:r>
                  <m:rPr>
                    <m:sty m:val="p"/>
                  </m:rPr>
                  <w:rPr>
                    <w:rFonts w:ascii="Cambria Math" w:hAnsi="Cambria Math" w:cs="Univers"/>
                    <w:szCs w:val="21"/>
                  </w:rPr>
                  <m:t>Δ</m:t>
                </m:r>
                <m:sSub>
                  <m:sSubPr>
                    <m:ctrlPr>
                      <w:rPr>
                        <w:rFonts w:ascii="Cambria Math" w:hAnsi="Cambria Math" w:cs="Univers"/>
                        <w:i/>
                        <w:szCs w:val="21"/>
                      </w:rPr>
                    </m:ctrlPr>
                  </m:sSubPr>
                  <m:e>
                    <m:r>
                      <w:rPr>
                        <w:rFonts w:ascii="Cambria Math" w:hAnsi="Cambria Math" w:cs="Univers"/>
                        <w:szCs w:val="21"/>
                      </w:rPr>
                      <m:t>ϵ</m:t>
                    </m:r>
                  </m:e>
                  <m:sub>
                    <m:r>
                      <m:rPr>
                        <m:scr m:val="script"/>
                      </m:rPr>
                      <w:rPr>
                        <w:rFonts w:ascii="Cambria Math" w:hAnsi="Cambria Math" w:cs="Univers"/>
                        <w:szCs w:val="21"/>
                      </w:rPr>
                      <m:t>l</m:t>
                    </m:r>
                    <m:r>
                      <w:rPr>
                        <w:rFonts w:ascii="Cambria Math" w:hAnsi="Cambria Math" w:cs="Univers"/>
                        <w:szCs w:val="21"/>
                      </w:rPr>
                      <m:t>t</m:t>
                    </m:r>
                  </m:sub>
                </m:sSub>
                <m:r>
                  <w:rPr>
                    <w:rFonts w:ascii="Cambria Math" w:eastAsiaTheme="minorEastAsia" w:hAnsi="Cambria Math"/>
                    <w:szCs w:val="21"/>
                  </w:rPr>
                  <m:t>,</m:t>
                </m:r>
              </m:oMath>
            </m:oMathPara>
          </w:p>
        </w:tc>
      </w:tr>
    </w:tbl>
    <w:p w:rsidR="00C01F79" w:rsidRPr="00542493" w:rsidRDefault="00C01F79" w:rsidP="00C01F79">
      <w:pPr>
        <w:autoSpaceDE w:val="0"/>
        <w:autoSpaceDN w:val="0"/>
        <w:adjustRightInd w:val="0"/>
        <w:rPr>
          <w:rFonts w:eastAsiaTheme="minorEastAsia" w:cs="Univers"/>
          <w:szCs w:val="21"/>
        </w:rPr>
      </w:pPr>
      <w:r w:rsidRPr="00542493">
        <w:rPr>
          <w:rFonts w:cs="Univers"/>
          <w:szCs w:val="21"/>
        </w:rPr>
        <w:t xml:space="preserve">As suggested by </w:t>
      </w:r>
      <w:r w:rsidRPr="00542493">
        <w:rPr>
          <w:rFonts w:cs="Univers"/>
          <w:szCs w:val="21"/>
        </w:rPr>
        <w:fldChar w:fldCharType="begin" w:fldLock="1"/>
      </w:r>
      <w:r w:rsidRPr="00542493">
        <w:rPr>
          <w:rFonts w:cs="Univers"/>
          <w:szCs w:val="21"/>
        </w:rPr>
        <w:instrText>ADDIN CSL_CITATION { "citationItems" : [ { "id" : "ITEM-1", "itemData" : { "author" : [ { "dropping-particle" : "", "family" : "Trochim", "given" : "W.M.", "non-dropping-particle" : "", "parse-names" : false, "suffix" : "" } ], "id" : "ITEM-1", "issued" : { "date-parts" : [ [ "1984" ] ] }, "publisher" : "Sage Publication", "publisher-place" : "Beverly Hills", "title" : "Research Design for Program Evaluation: The Regression-Discontinuity Design", "type" : "book" }, "uris" : [ "http://www.mendeley.com/documents/?uuid=f99c8f3e-2f76-439e-8fb0-3464a975d611" ] } ], "mendeley" : { "formattedCitation" : "(Trochim, 1984)", "manualFormatting" : "Trochim (1984)", "plainTextFormattedCitation" : "(Trochim, 1984)", "previouslyFormattedCitation" : "(Trochim, 1984)" }, "properties" : { "noteIndex" : 0 }, "schema" : "https://github.com/citation-style-language/schema/raw/master/csl-citation.json" }</w:instrText>
      </w:r>
      <w:r w:rsidRPr="00542493">
        <w:rPr>
          <w:rFonts w:cs="Univers"/>
          <w:szCs w:val="21"/>
        </w:rPr>
        <w:fldChar w:fldCharType="separate"/>
      </w:r>
      <w:r w:rsidRPr="00542493">
        <w:rPr>
          <w:rFonts w:cs="Univers"/>
          <w:noProof/>
          <w:szCs w:val="21"/>
        </w:rPr>
        <w:t>Trochim (1984)</w:t>
      </w:r>
      <w:r w:rsidRPr="00542493">
        <w:rPr>
          <w:rFonts w:cs="Univers"/>
          <w:szCs w:val="21"/>
        </w:rPr>
        <w:fldChar w:fldCharType="end"/>
      </w:r>
      <w:r w:rsidRPr="00542493">
        <w:rPr>
          <w:rFonts w:cs="Univers"/>
          <w:szCs w:val="21"/>
        </w:rPr>
        <w:t xml:space="preserve"> and </w:t>
      </w:r>
      <w:r w:rsidRPr="00542493">
        <w:rPr>
          <w:rFonts w:cs="Univers"/>
          <w:szCs w:val="21"/>
        </w:rPr>
        <w:fldChar w:fldCharType="begin" w:fldLock="1"/>
      </w:r>
      <w:r w:rsidRPr="00542493">
        <w:rPr>
          <w:rFonts w:cs="Univers"/>
          <w:szCs w:val="21"/>
        </w:rPr>
        <w:instrText>ADDIN CSL_CITATION { "citationItems" : [ { "id" : "ITEM-1", "itemData" : { "ISBN" : "0022-0515", "ISSN" : "0022-0515", "abstract" : "This paper provides an introduction and \u201cuser guide\u201d to Regression Discontinuity (RD) designs for empirical researchers. It presents the basic theory behind the research design, details when RD is likely to be valid or invalid given economic incentives, explains why it is considered a \u201cquasi-experimental\u201d design, and summarizes different ways (with their advantages and disadvantages) of estimating RD designs and the limitations of interpreting these estimates. Concepts are discussed using examples drawn from the growing body of empirical research using RD.", "author" : [ { "dropping-particle" : "", "family" : "Lee", "given" : "D.S.", "non-dropping-particle" : "", "parse-names" : false, "suffix" : "" }, { "dropping-particle" : "", "family" : "Lemieux", "given" : "T.", "non-dropping-particle" : "", "parse-names" : false, "suffix" : "" } ], "container-title" : "Journal of Economic Literature", "id" : "ITEM-1", "issue" : "2", "issued" : { "date-parts" : [ [ "2010" ] ] }, "page" : "281-355", "title" : "Regression Discontinuity Designs in Economics", "type" : "article-journal", "volume" : "48" }, "uris" : [ "http://www.mendeley.com/documents/?uuid=cb0765aa-12b3-449b-b9ad-eb614d7bfae0" ] } ], "mendeley" : { "formattedCitation" : "(D. S. Lee &amp; Lemieux, 2010)", "manualFormatting" : "Lee and Lemieux (2010)", "plainTextFormattedCitation" : "(D. S. Lee &amp; Lemieux, 2010)", "previouslyFormattedCitation" : "(D. S. Lee &amp; Lemieux, 2010)" }, "properties" : { "noteIndex" : 0 }, "schema" : "https://github.com/citation-style-language/schema/raw/master/csl-citation.json" }</w:instrText>
      </w:r>
      <w:r w:rsidRPr="00542493">
        <w:rPr>
          <w:rFonts w:cs="Univers"/>
          <w:szCs w:val="21"/>
        </w:rPr>
        <w:fldChar w:fldCharType="separate"/>
      </w:r>
      <w:r w:rsidRPr="00542493">
        <w:rPr>
          <w:rFonts w:cs="Univers"/>
          <w:noProof/>
          <w:szCs w:val="21"/>
        </w:rPr>
        <w:t>Lee and Lemieux (2010)</w:t>
      </w:r>
      <w:r w:rsidRPr="00542493">
        <w:rPr>
          <w:rFonts w:cs="Univers"/>
          <w:szCs w:val="21"/>
        </w:rPr>
        <w:fldChar w:fldCharType="end"/>
      </w:r>
      <w:r w:rsidRPr="00542493">
        <w:rPr>
          <w:rFonts w:cs="Univers"/>
          <w:szCs w:val="21"/>
        </w:rPr>
        <w:t xml:space="preserve">, </w:t>
      </w:r>
      <w:r w:rsidRPr="00542493">
        <w:rPr>
          <w:rFonts w:eastAsiaTheme="minorEastAsia" w:cs="Univers"/>
          <w:szCs w:val="21"/>
        </w:rPr>
        <w:t xml:space="preserve">we use a conventional power series approximation of </w:t>
      </w:r>
      <m:oMath>
        <m:r>
          <w:rPr>
            <w:rFonts w:ascii="Cambria Math" w:hAnsi="Cambria Math" w:cs="Univers"/>
            <w:szCs w:val="21"/>
          </w:rPr>
          <m:t>G</m:t>
        </m:r>
        <m:d>
          <m:dPr>
            <m:ctrlPr>
              <w:rPr>
                <w:rFonts w:ascii="Cambria Math" w:hAnsi="Cambria Math" w:cs="Univers"/>
                <w:i/>
                <w:szCs w:val="21"/>
              </w:rPr>
            </m:ctrlPr>
          </m:dPr>
          <m:e>
            <m:sSub>
              <m:sSubPr>
                <m:ctrlPr>
                  <w:rPr>
                    <w:rFonts w:ascii="Cambria Math" w:hAnsi="Cambria Math" w:cs="Univers"/>
                    <w:i/>
                    <w:szCs w:val="21"/>
                  </w:rPr>
                </m:ctrlPr>
              </m:sSubPr>
              <m:e>
                <m:r>
                  <w:rPr>
                    <w:rFonts w:ascii="Cambria Math" w:hAnsi="Cambria Math" w:cs="Univers"/>
                    <w:szCs w:val="21"/>
                  </w:rPr>
                  <m:t>z</m:t>
                </m:r>
              </m:e>
              <m:sub>
                <m:r>
                  <m:rPr>
                    <m:scr m:val="script"/>
                  </m:rPr>
                  <w:rPr>
                    <w:rFonts w:ascii="Cambria Math" w:hAnsi="Cambria Math" w:cs="Univers"/>
                    <w:szCs w:val="21"/>
                  </w:rPr>
                  <m:t>l</m:t>
                </m:r>
              </m:sub>
            </m:sSub>
          </m:e>
        </m:d>
      </m:oMath>
      <w:r w:rsidRPr="00542493">
        <w:rPr>
          <w:rFonts w:eastAsiaTheme="minorEastAsia" w:cs="Univers"/>
          <w:szCs w:val="21"/>
        </w:rPr>
        <w:t xml:space="preserve"> on both sides of the z-score cut-off, so that: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75"/>
        <w:gridCol w:w="7762"/>
      </w:tblGrid>
      <w:tr w:rsidR="00C01F79" w:rsidRPr="00542493" w:rsidTr="00797AA7">
        <w:tc>
          <w:tcPr>
            <w:tcW w:w="675" w:type="dxa"/>
            <w:vAlign w:val="center"/>
          </w:tcPr>
          <w:p w:rsidR="00C01F79" w:rsidRPr="00542493" w:rsidRDefault="00C01F79" w:rsidP="00797AA7">
            <w:pPr>
              <w:rPr>
                <w:szCs w:val="21"/>
              </w:rPr>
            </w:pPr>
            <w:r w:rsidRPr="00542493">
              <w:rPr>
                <w:szCs w:val="21"/>
              </w:rPr>
              <w:t>(</w:t>
            </w:r>
            <w:r w:rsidRPr="00542493">
              <w:rPr>
                <w:szCs w:val="21"/>
              </w:rPr>
              <w:fldChar w:fldCharType="begin"/>
            </w:r>
            <w:r w:rsidRPr="00542493">
              <w:rPr>
                <w:szCs w:val="21"/>
              </w:rPr>
              <w:instrText xml:space="preserve"> SEQ Equation  \* Arabic \s  \* MERGEFORMAT </w:instrText>
            </w:r>
            <w:r w:rsidRPr="00542493">
              <w:rPr>
                <w:szCs w:val="21"/>
              </w:rPr>
              <w:fldChar w:fldCharType="separate"/>
            </w:r>
            <w:r w:rsidR="00DA0D4E">
              <w:rPr>
                <w:noProof/>
                <w:szCs w:val="21"/>
              </w:rPr>
              <w:t>28</w:t>
            </w:r>
            <w:r w:rsidRPr="00542493">
              <w:rPr>
                <w:szCs w:val="21"/>
              </w:rPr>
              <w:fldChar w:fldCharType="end"/>
            </w:r>
            <w:r w:rsidRPr="00542493">
              <w:rPr>
                <w:szCs w:val="21"/>
              </w:rPr>
              <w:t>)</w:t>
            </w:r>
          </w:p>
        </w:tc>
        <w:tc>
          <w:tcPr>
            <w:tcW w:w="7762" w:type="dxa"/>
            <w:vAlign w:val="center"/>
          </w:tcPr>
          <w:p w:rsidR="00C01F79" w:rsidRPr="00542493" w:rsidRDefault="00C01F79" w:rsidP="00A448C5">
            <w:pPr>
              <w:ind w:left="-675"/>
              <w:jc w:val="center"/>
              <w:rPr>
                <w:szCs w:val="21"/>
              </w:rPr>
            </w:pPr>
            <m:oMathPara>
              <m:oMath>
                <m:r>
                  <w:rPr>
                    <w:rFonts w:ascii="Cambria Math" w:hAnsi="Cambria Math" w:cs="Univers"/>
                    <w:szCs w:val="21"/>
                  </w:rPr>
                  <m:t>G</m:t>
                </m:r>
                <m:d>
                  <m:dPr>
                    <m:ctrlPr>
                      <w:rPr>
                        <w:rFonts w:ascii="Cambria Math" w:hAnsi="Cambria Math" w:cs="Univers"/>
                        <w:i/>
                        <w:szCs w:val="21"/>
                      </w:rPr>
                    </m:ctrlPr>
                  </m:dPr>
                  <m:e>
                    <m:sSub>
                      <m:sSubPr>
                        <m:ctrlPr>
                          <w:rPr>
                            <w:rFonts w:ascii="Cambria Math" w:hAnsi="Cambria Math" w:cs="Univers"/>
                            <w:i/>
                            <w:szCs w:val="21"/>
                          </w:rPr>
                        </m:ctrlPr>
                      </m:sSubPr>
                      <m:e>
                        <m:r>
                          <w:rPr>
                            <w:rFonts w:ascii="Cambria Math" w:hAnsi="Cambria Math" w:cs="Univers"/>
                            <w:szCs w:val="21"/>
                          </w:rPr>
                          <m:t>z</m:t>
                        </m:r>
                      </m:e>
                      <m:sub>
                        <m:r>
                          <m:rPr>
                            <m:scr m:val="script"/>
                          </m:rPr>
                          <w:rPr>
                            <w:rFonts w:ascii="Cambria Math" w:hAnsi="Cambria Math" w:cs="Univers"/>
                            <w:szCs w:val="21"/>
                          </w:rPr>
                          <m:t>l</m:t>
                        </m:r>
                      </m:sub>
                    </m:sSub>
                  </m:e>
                </m:d>
                <m:r>
                  <w:rPr>
                    <w:rFonts w:ascii="Cambria Math" w:eastAsiaTheme="minorEastAsia" w:hAnsi="Cambria Math" w:cs="Univers"/>
                    <w:szCs w:val="21"/>
                  </w:rPr>
                  <m:t>=</m:t>
                </m:r>
                <m:nary>
                  <m:naryPr>
                    <m:chr m:val="∑"/>
                    <m:limLoc m:val="undOvr"/>
                    <m:ctrlPr>
                      <w:rPr>
                        <w:rFonts w:ascii="Cambria Math" w:eastAsiaTheme="minorEastAsia" w:hAnsi="Cambria Math" w:cs="Univers"/>
                        <w:i/>
                        <w:szCs w:val="21"/>
                      </w:rPr>
                    </m:ctrlPr>
                  </m:naryPr>
                  <m:sub>
                    <m:r>
                      <m:rPr>
                        <m:scr m:val="script"/>
                      </m:rPr>
                      <w:rPr>
                        <w:rFonts w:ascii="Cambria Math" w:eastAsiaTheme="minorEastAsia" w:hAnsi="Cambria Math" w:cs="Univers"/>
                        <w:szCs w:val="21"/>
                      </w:rPr>
                      <m:t>p</m:t>
                    </m:r>
                    <m:r>
                      <w:rPr>
                        <w:rFonts w:ascii="Cambria Math" w:eastAsiaTheme="minorEastAsia" w:hAnsi="Cambria Math" w:cs="Univers"/>
                        <w:szCs w:val="21"/>
                      </w:rPr>
                      <m:t>=1</m:t>
                    </m:r>
                  </m:sub>
                  <m:sup>
                    <m:r>
                      <m:rPr>
                        <m:scr m:val="script"/>
                      </m:rPr>
                      <w:rPr>
                        <w:rFonts w:ascii="Cambria Math" w:eastAsiaTheme="minorEastAsia" w:hAnsi="Cambria Math" w:cs="Univers"/>
                        <w:szCs w:val="21"/>
                      </w:rPr>
                      <m:t>P</m:t>
                    </m:r>
                  </m:sup>
                  <m:e>
                    <m:sSubSup>
                      <m:sSubSupPr>
                        <m:ctrlPr>
                          <w:rPr>
                            <w:rFonts w:ascii="Cambria Math" w:eastAsiaTheme="minorEastAsia" w:hAnsi="Cambria Math" w:cs="Univers"/>
                            <w:i/>
                            <w:szCs w:val="21"/>
                          </w:rPr>
                        </m:ctrlPr>
                      </m:sSubSupPr>
                      <m:e>
                        <m:r>
                          <w:rPr>
                            <w:rFonts w:ascii="Cambria Math" w:eastAsiaTheme="minorEastAsia" w:hAnsi="Cambria Math" w:cs="Univers"/>
                            <w:szCs w:val="21"/>
                          </w:rPr>
                          <m:t>γ</m:t>
                        </m:r>
                      </m:e>
                      <m:sub>
                        <m:r>
                          <w:rPr>
                            <w:rFonts w:ascii="Cambria Math" w:eastAsiaTheme="minorEastAsia" w:hAnsi="Cambria Math" w:cs="Univers"/>
                            <w:szCs w:val="21"/>
                          </w:rPr>
                          <m:t>p</m:t>
                        </m:r>
                      </m:sub>
                      <m:sup>
                        <m:r>
                          <w:rPr>
                            <w:rFonts w:ascii="Cambria Math" w:eastAsiaTheme="minorEastAsia" w:hAnsi="Cambria Math" w:cs="Univers"/>
                            <w:szCs w:val="21"/>
                          </w:rPr>
                          <m:t>+</m:t>
                        </m:r>
                      </m:sup>
                    </m:sSubSup>
                    <m:sSup>
                      <m:sSupPr>
                        <m:ctrlPr>
                          <w:rPr>
                            <w:rFonts w:ascii="Cambria Math" w:eastAsiaTheme="minorEastAsia" w:hAnsi="Cambria Math" w:cs="Univers"/>
                            <w:i/>
                            <w:szCs w:val="21"/>
                          </w:rPr>
                        </m:ctrlPr>
                      </m:sSupPr>
                      <m:e>
                        <m:d>
                          <m:dPr>
                            <m:ctrlPr>
                              <w:rPr>
                                <w:rFonts w:ascii="Cambria Math" w:eastAsiaTheme="minorEastAsia" w:hAnsi="Cambria Math" w:cs="Univers"/>
                                <w:i/>
                                <w:szCs w:val="21"/>
                              </w:rPr>
                            </m:ctrlPr>
                          </m:dPr>
                          <m:e>
                            <m:sSub>
                              <m:sSubPr>
                                <m:ctrlPr>
                                  <w:rPr>
                                    <w:rFonts w:ascii="Cambria Math" w:hAnsi="Cambria Math" w:cs="Univers"/>
                                    <w:i/>
                                    <w:szCs w:val="21"/>
                                  </w:rPr>
                                </m:ctrlPr>
                              </m:sSubPr>
                              <m:e>
                                <m:r>
                                  <w:rPr>
                                    <w:rFonts w:ascii="Cambria Math" w:eastAsiaTheme="minorEastAsia" w:hAnsi="Cambria Math" w:cs="Univers"/>
                                    <w:szCs w:val="21"/>
                                  </w:rPr>
                                  <m:t>z</m:t>
                                </m:r>
                              </m:e>
                              <m:sub>
                                <m:r>
                                  <m:rPr>
                                    <m:scr m:val="script"/>
                                  </m:rPr>
                                  <w:rPr>
                                    <w:rFonts w:ascii="Cambria Math" w:hAnsi="Cambria Math" w:cs="Univers"/>
                                    <w:szCs w:val="21"/>
                                  </w:rPr>
                                  <m:t>l</m:t>
                                </m:r>
                              </m:sub>
                            </m:sSub>
                            <m:r>
                              <w:rPr>
                                <w:rFonts w:ascii="Cambria Math" w:hAnsi="Cambria Math" w:cs="Univers"/>
                                <w:szCs w:val="21"/>
                              </w:rPr>
                              <m:t>-</m:t>
                            </m:r>
                            <m:r>
                              <w:rPr>
                                <w:rFonts w:ascii="Cambria Math" w:eastAsiaTheme="minorEastAsia" w:hAnsi="Cambria Math" w:cs="Univers"/>
                                <w:szCs w:val="21"/>
                              </w:rPr>
                              <m:t>c</m:t>
                            </m:r>
                          </m:e>
                        </m:d>
                      </m:e>
                      <m:sup>
                        <m:r>
                          <m:rPr>
                            <m:scr m:val="script"/>
                          </m:rPr>
                          <w:rPr>
                            <w:rFonts w:ascii="Cambria Math" w:eastAsiaTheme="minorEastAsia" w:hAnsi="Cambria Math" w:cs="Univers"/>
                            <w:szCs w:val="21"/>
                          </w:rPr>
                          <m:t>p</m:t>
                        </m:r>
                      </m:sup>
                    </m:sSup>
                    <m:sSub>
                      <m:sSubPr>
                        <m:ctrlPr>
                          <w:rPr>
                            <w:rFonts w:ascii="Cambria Math" w:eastAsiaTheme="minorEastAsia" w:hAnsi="Cambria Math" w:cs="Univers"/>
                            <w:i/>
                            <w:szCs w:val="21"/>
                          </w:rPr>
                        </m:ctrlPr>
                      </m:sSubPr>
                      <m:e>
                        <m:r>
                          <w:rPr>
                            <w:rFonts w:ascii="Cambria Math" w:eastAsiaTheme="minorEastAsia" w:hAnsi="Cambria Math" w:cs="Univers"/>
                            <w:szCs w:val="21"/>
                          </w:rPr>
                          <m:t>1</m:t>
                        </m:r>
                      </m:e>
                      <m:sub>
                        <m:sSub>
                          <m:sSubPr>
                            <m:ctrlPr>
                              <w:rPr>
                                <w:rFonts w:ascii="Cambria Math" w:hAnsi="Cambria Math" w:cs="Univers"/>
                                <w:i/>
                                <w:szCs w:val="21"/>
                              </w:rPr>
                            </m:ctrlPr>
                          </m:sSubPr>
                          <m:e>
                            <m:r>
                              <w:rPr>
                                <w:rFonts w:ascii="Cambria Math" w:eastAsiaTheme="minorEastAsia" w:hAnsi="Cambria Math" w:cs="Univers"/>
                                <w:szCs w:val="21"/>
                              </w:rPr>
                              <m:t>z</m:t>
                            </m:r>
                          </m:e>
                          <m:sub>
                            <m:r>
                              <m:rPr>
                                <m:scr m:val="script"/>
                              </m:rPr>
                              <w:rPr>
                                <w:rFonts w:ascii="Cambria Math" w:hAnsi="Cambria Math" w:cs="Univers"/>
                                <w:szCs w:val="21"/>
                              </w:rPr>
                              <m:t>l</m:t>
                            </m:r>
                          </m:sub>
                        </m:sSub>
                        <m:r>
                          <w:rPr>
                            <w:rFonts w:ascii="Cambria Math" w:hAnsi="Cambria Math" w:cs="Univers"/>
                            <w:szCs w:val="21"/>
                          </w:rPr>
                          <m:t>≥</m:t>
                        </m:r>
                        <m:r>
                          <w:rPr>
                            <w:rFonts w:ascii="Cambria Math" w:eastAsiaTheme="minorEastAsia" w:hAnsi="Cambria Math" w:cs="Univers"/>
                            <w:szCs w:val="21"/>
                          </w:rPr>
                          <m:t>c</m:t>
                        </m:r>
                      </m:sub>
                    </m:sSub>
                  </m:e>
                </m:nary>
                <m:r>
                  <w:rPr>
                    <w:rFonts w:ascii="Cambria Math" w:eastAsiaTheme="minorEastAsia" w:hAnsi="Cambria Math" w:cs="Univers"/>
                    <w:szCs w:val="21"/>
                  </w:rPr>
                  <m:t>+</m:t>
                </m:r>
                <m:nary>
                  <m:naryPr>
                    <m:chr m:val="∑"/>
                    <m:limLoc m:val="undOvr"/>
                    <m:ctrlPr>
                      <w:rPr>
                        <w:rFonts w:ascii="Cambria Math" w:eastAsiaTheme="minorEastAsia" w:hAnsi="Cambria Math" w:cs="Univers"/>
                        <w:i/>
                        <w:szCs w:val="21"/>
                      </w:rPr>
                    </m:ctrlPr>
                  </m:naryPr>
                  <m:sub>
                    <m:r>
                      <m:rPr>
                        <m:scr m:val="script"/>
                      </m:rPr>
                      <w:rPr>
                        <w:rFonts w:ascii="Cambria Math" w:eastAsiaTheme="minorEastAsia" w:hAnsi="Cambria Math" w:cs="Univers"/>
                        <w:szCs w:val="21"/>
                      </w:rPr>
                      <m:t>p</m:t>
                    </m:r>
                    <m:r>
                      <w:rPr>
                        <w:rFonts w:ascii="Cambria Math" w:eastAsiaTheme="minorEastAsia" w:hAnsi="Cambria Math" w:cs="Univers"/>
                        <w:szCs w:val="21"/>
                      </w:rPr>
                      <m:t>=1</m:t>
                    </m:r>
                  </m:sub>
                  <m:sup>
                    <m:r>
                      <m:rPr>
                        <m:scr m:val="script"/>
                      </m:rPr>
                      <w:rPr>
                        <w:rFonts w:ascii="Cambria Math" w:eastAsiaTheme="minorEastAsia" w:hAnsi="Cambria Math" w:cs="Univers"/>
                        <w:szCs w:val="21"/>
                      </w:rPr>
                      <m:t>P</m:t>
                    </m:r>
                  </m:sup>
                  <m:e>
                    <m:sSubSup>
                      <m:sSubSupPr>
                        <m:ctrlPr>
                          <w:rPr>
                            <w:rFonts w:ascii="Cambria Math" w:eastAsiaTheme="minorEastAsia" w:hAnsi="Cambria Math" w:cs="Univers"/>
                            <w:i/>
                            <w:szCs w:val="21"/>
                          </w:rPr>
                        </m:ctrlPr>
                      </m:sSubSupPr>
                      <m:e>
                        <m:r>
                          <w:rPr>
                            <w:rFonts w:ascii="Cambria Math" w:eastAsiaTheme="minorEastAsia" w:hAnsi="Cambria Math" w:cs="Univers"/>
                            <w:szCs w:val="21"/>
                          </w:rPr>
                          <m:t>γ</m:t>
                        </m:r>
                      </m:e>
                      <m:sub>
                        <m:r>
                          <w:rPr>
                            <w:rFonts w:ascii="Cambria Math" w:eastAsiaTheme="minorEastAsia" w:hAnsi="Cambria Math" w:cs="Univers"/>
                            <w:szCs w:val="21"/>
                          </w:rPr>
                          <m:t>p</m:t>
                        </m:r>
                      </m:sub>
                      <m:sup>
                        <m:r>
                          <w:rPr>
                            <w:rFonts w:ascii="Cambria Math" w:eastAsiaTheme="minorEastAsia" w:hAnsi="Cambria Math" w:cs="Univers"/>
                            <w:szCs w:val="21"/>
                          </w:rPr>
                          <m:t>-</m:t>
                        </m:r>
                      </m:sup>
                    </m:sSubSup>
                    <m:sSup>
                      <m:sSupPr>
                        <m:ctrlPr>
                          <w:rPr>
                            <w:rFonts w:ascii="Cambria Math" w:eastAsiaTheme="minorEastAsia" w:hAnsi="Cambria Math" w:cs="Univers"/>
                            <w:i/>
                            <w:szCs w:val="21"/>
                          </w:rPr>
                        </m:ctrlPr>
                      </m:sSupPr>
                      <m:e>
                        <m:d>
                          <m:dPr>
                            <m:ctrlPr>
                              <w:rPr>
                                <w:rFonts w:ascii="Cambria Math" w:eastAsiaTheme="minorEastAsia" w:hAnsi="Cambria Math" w:cs="Univers"/>
                                <w:i/>
                                <w:szCs w:val="21"/>
                              </w:rPr>
                            </m:ctrlPr>
                          </m:dPr>
                          <m:e>
                            <m:sSub>
                              <m:sSubPr>
                                <m:ctrlPr>
                                  <w:rPr>
                                    <w:rFonts w:ascii="Cambria Math" w:hAnsi="Cambria Math" w:cs="Univers"/>
                                    <w:i/>
                                    <w:szCs w:val="21"/>
                                  </w:rPr>
                                </m:ctrlPr>
                              </m:sSubPr>
                              <m:e>
                                <m:r>
                                  <w:rPr>
                                    <w:rFonts w:ascii="Cambria Math" w:eastAsiaTheme="minorEastAsia" w:hAnsi="Cambria Math" w:cs="Univers"/>
                                    <w:szCs w:val="21"/>
                                  </w:rPr>
                                  <m:t>z</m:t>
                                </m:r>
                              </m:e>
                              <m:sub>
                                <m:r>
                                  <m:rPr>
                                    <m:scr m:val="script"/>
                                  </m:rPr>
                                  <w:rPr>
                                    <w:rFonts w:ascii="Cambria Math" w:hAnsi="Cambria Math" w:cs="Univers"/>
                                    <w:szCs w:val="21"/>
                                  </w:rPr>
                                  <m:t>l</m:t>
                                </m:r>
                              </m:sub>
                            </m:sSub>
                            <m:r>
                              <w:rPr>
                                <w:rFonts w:ascii="Cambria Math" w:hAnsi="Cambria Math" w:cs="Univers"/>
                                <w:szCs w:val="21"/>
                              </w:rPr>
                              <m:t>-</m:t>
                            </m:r>
                            <m:r>
                              <w:rPr>
                                <w:rFonts w:ascii="Cambria Math" w:eastAsiaTheme="minorEastAsia" w:hAnsi="Cambria Math" w:cs="Univers"/>
                                <w:szCs w:val="21"/>
                              </w:rPr>
                              <m:t>c</m:t>
                            </m:r>
                          </m:e>
                        </m:d>
                      </m:e>
                      <m:sup>
                        <m:r>
                          <m:rPr>
                            <m:scr m:val="script"/>
                          </m:rPr>
                          <w:rPr>
                            <w:rFonts w:ascii="Cambria Math" w:eastAsiaTheme="minorEastAsia" w:hAnsi="Cambria Math" w:cs="Univers"/>
                            <w:szCs w:val="21"/>
                          </w:rPr>
                          <m:t>p</m:t>
                        </m:r>
                      </m:sup>
                    </m:sSup>
                    <m:sSub>
                      <m:sSubPr>
                        <m:ctrlPr>
                          <w:rPr>
                            <w:rFonts w:ascii="Cambria Math" w:eastAsiaTheme="minorEastAsia" w:hAnsi="Cambria Math" w:cs="Univers"/>
                            <w:i/>
                            <w:szCs w:val="21"/>
                          </w:rPr>
                        </m:ctrlPr>
                      </m:sSubPr>
                      <m:e>
                        <m:r>
                          <w:rPr>
                            <w:rFonts w:ascii="Cambria Math" w:eastAsiaTheme="minorEastAsia" w:hAnsi="Cambria Math" w:cs="Univers"/>
                            <w:szCs w:val="21"/>
                          </w:rPr>
                          <m:t>1</m:t>
                        </m:r>
                      </m:e>
                      <m:sub>
                        <m:sSub>
                          <m:sSubPr>
                            <m:ctrlPr>
                              <w:rPr>
                                <w:rFonts w:ascii="Cambria Math" w:hAnsi="Cambria Math" w:cs="Univers"/>
                                <w:i/>
                                <w:szCs w:val="21"/>
                              </w:rPr>
                            </m:ctrlPr>
                          </m:sSubPr>
                          <m:e>
                            <m:r>
                              <w:rPr>
                                <w:rFonts w:ascii="Cambria Math" w:eastAsiaTheme="minorEastAsia" w:hAnsi="Cambria Math" w:cs="Univers"/>
                                <w:szCs w:val="21"/>
                              </w:rPr>
                              <m:t>z</m:t>
                            </m:r>
                          </m:e>
                          <m:sub>
                            <m:r>
                              <m:rPr>
                                <m:scr m:val="script"/>
                              </m:rPr>
                              <w:rPr>
                                <w:rFonts w:ascii="Cambria Math" w:hAnsi="Cambria Math" w:cs="Univers"/>
                                <w:szCs w:val="21"/>
                              </w:rPr>
                              <m:t>l</m:t>
                            </m:r>
                          </m:sub>
                        </m:sSub>
                        <m:r>
                          <w:rPr>
                            <w:rFonts w:ascii="Cambria Math" w:hAnsi="Cambria Math" w:cs="Univers"/>
                            <w:szCs w:val="21"/>
                          </w:rPr>
                          <m:t>&lt;</m:t>
                        </m:r>
                        <m:r>
                          <w:rPr>
                            <w:rFonts w:ascii="Cambria Math" w:eastAsiaTheme="minorEastAsia" w:hAnsi="Cambria Math" w:cs="Univers"/>
                            <w:szCs w:val="21"/>
                          </w:rPr>
                          <m:t>c</m:t>
                        </m:r>
                      </m:sub>
                    </m:sSub>
                  </m:e>
                </m:nary>
                <m:r>
                  <w:rPr>
                    <w:rFonts w:ascii="Cambria Math" w:eastAsiaTheme="minorEastAsia" w:hAnsi="Cambria Math"/>
                    <w:szCs w:val="21"/>
                  </w:rPr>
                  <m:t>,</m:t>
                </m:r>
              </m:oMath>
            </m:oMathPara>
          </w:p>
        </w:tc>
      </w:tr>
    </w:tbl>
    <w:p w:rsidR="00C01F79" w:rsidRPr="00542493" w:rsidRDefault="00425F39" w:rsidP="00C01F79">
      <w:pPr>
        <w:autoSpaceDE w:val="0"/>
        <w:autoSpaceDN w:val="0"/>
        <w:adjustRightInd w:val="0"/>
        <w:rPr>
          <w:rFonts w:eastAsiaTheme="minorEastAsia" w:cs="Univers"/>
          <w:szCs w:val="21"/>
        </w:rPr>
      </w:pPr>
      <w:proofErr w:type="gramStart"/>
      <w:r>
        <w:rPr>
          <w:rFonts w:eastAsiaTheme="minorEastAsia" w:cs="Univers"/>
          <w:szCs w:val="21"/>
        </w:rPr>
        <w:t>w</w:t>
      </w:r>
      <w:r w:rsidR="00C01F79" w:rsidRPr="00542493">
        <w:rPr>
          <w:rFonts w:eastAsiaTheme="minorEastAsia" w:cs="Univers"/>
          <w:szCs w:val="21"/>
        </w:rPr>
        <w:t>here</w:t>
      </w:r>
      <w:proofErr w:type="gramEnd"/>
      <w:r w:rsidR="00A229EA" w:rsidRPr="00542493">
        <w:rPr>
          <w:rFonts w:eastAsiaTheme="minorEastAsia" w:cs="Univers"/>
          <w:szCs w:val="21"/>
        </w:rPr>
        <w:t xml:space="preserve"> </w:t>
      </w:r>
      <m:oMath>
        <m:r>
          <m:rPr>
            <m:scr m:val="script"/>
          </m:rPr>
          <w:rPr>
            <w:rFonts w:ascii="Cambria Math" w:eastAsiaTheme="minorEastAsia" w:hAnsi="Cambria Math" w:cs="Univers"/>
            <w:szCs w:val="21"/>
          </w:rPr>
          <m:t>p</m:t>
        </m:r>
        <m:r>
          <w:rPr>
            <w:rFonts w:ascii="Cambria Math" w:eastAsiaTheme="minorEastAsia" w:hAnsi="Cambria Math" w:cs="Univers"/>
            <w:szCs w:val="21"/>
          </w:rPr>
          <m:t>=3</m:t>
        </m:r>
      </m:oMath>
      <w:r>
        <w:rPr>
          <w:rFonts w:eastAsiaTheme="minorEastAsia" w:cs="Univers"/>
          <w:szCs w:val="21"/>
        </w:rPr>
        <w:t xml:space="preserve"> and </w:t>
      </w:r>
      <m:oMath>
        <m:sSubSup>
          <m:sSubSupPr>
            <m:ctrlPr>
              <w:rPr>
                <w:rFonts w:ascii="Cambria Math" w:eastAsiaTheme="minorEastAsia" w:hAnsi="Cambria Math" w:cs="Univers"/>
                <w:i/>
                <w:szCs w:val="21"/>
              </w:rPr>
            </m:ctrlPr>
          </m:sSubSupPr>
          <m:e>
            <m:r>
              <w:rPr>
                <w:rFonts w:ascii="Cambria Math" w:eastAsiaTheme="minorEastAsia" w:hAnsi="Cambria Math" w:cs="Univers"/>
                <w:szCs w:val="21"/>
              </w:rPr>
              <m:t>γ</m:t>
            </m:r>
          </m:e>
          <m:sub>
            <m:r>
              <w:rPr>
                <w:rFonts w:ascii="Cambria Math" w:eastAsiaTheme="minorEastAsia" w:hAnsi="Cambria Math" w:cs="Univers"/>
                <w:szCs w:val="21"/>
              </w:rPr>
              <m:t>p</m:t>
            </m:r>
          </m:sub>
          <m:sup>
            <m:r>
              <w:rPr>
                <w:rFonts w:ascii="Cambria Math" w:eastAsiaTheme="minorEastAsia" w:hAnsi="Cambria Math" w:cs="Univers"/>
                <w:szCs w:val="21"/>
              </w:rPr>
              <m:t>+</m:t>
            </m:r>
          </m:sup>
        </m:sSubSup>
      </m:oMath>
      <w:r>
        <w:rPr>
          <w:rFonts w:eastAsiaTheme="minorEastAsia" w:cs="Univers"/>
          <w:szCs w:val="21"/>
        </w:rPr>
        <w:t xml:space="preserve"> and </w:t>
      </w:r>
      <m:oMath>
        <m:sSubSup>
          <m:sSubSupPr>
            <m:ctrlPr>
              <w:rPr>
                <w:rFonts w:ascii="Cambria Math" w:eastAsiaTheme="minorEastAsia" w:hAnsi="Cambria Math" w:cs="Univers"/>
                <w:i/>
                <w:szCs w:val="21"/>
              </w:rPr>
            </m:ctrlPr>
          </m:sSubSupPr>
          <m:e>
            <m:r>
              <w:rPr>
                <w:rFonts w:ascii="Cambria Math" w:eastAsiaTheme="minorEastAsia" w:hAnsi="Cambria Math" w:cs="Univers"/>
                <w:szCs w:val="21"/>
              </w:rPr>
              <m:t>γ</m:t>
            </m:r>
          </m:e>
          <m:sub>
            <m:r>
              <w:rPr>
                <w:rFonts w:ascii="Cambria Math" w:eastAsiaTheme="minorEastAsia" w:hAnsi="Cambria Math" w:cs="Univers"/>
                <w:szCs w:val="21"/>
              </w:rPr>
              <m:t>p</m:t>
            </m:r>
          </m:sub>
          <m:sup>
            <m:r>
              <w:rPr>
                <w:rFonts w:ascii="Cambria Math" w:eastAsiaTheme="minorEastAsia" w:hAnsi="Cambria Math" w:cs="Univers"/>
                <w:szCs w:val="21"/>
              </w:rPr>
              <m:t>-</m:t>
            </m:r>
          </m:sup>
        </m:sSubSup>
      </m:oMath>
      <w:r>
        <w:rPr>
          <w:rFonts w:eastAsiaTheme="minorEastAsia" w:cs="Univers"/>
          <w:szCs w:val="21"/>
        </w:rPr>
        <w:t xml:space="preserve"> are additi</w:t>
      </w:r>
      <w:proofErr w:type="spellStart"/>
      <w:r w:rsidR="004C2A62">
        <w:rPr>
          <w:rFonts w:eastAsiaTheme="minorEastAsia" w:cs="Univers"/>
          <w:szCs w:val="21"/>
        </w:rPr>
        <w:t>onal</w:t>
      </w:r>
      <w:proofErr w:type="spellEnd"/>
      <w:r w:rsidR="004C2A62">
        <w:rPr>
          <w:rFonts w:eastAsiaTheme="minorEastAsia" w:cs="Univers"/>
          <w:szCs w:val="21"/>
        </w:rPr>
        <w:t xml:space="preserve"> parameters to be estimated.</w:t>
      </w:r>
      <w:r w:rsidR="00C01F79" w:rsidRPr="00542493">
        <w:rPr>
          <w:rFonts w:eastAsiaTheme="minorEastAsia" w:cs="Univers"/>
          <w:szCs w:val="21"/>
        </w:rPr>
        <w:t xml:space="preserve"> Columns (1) and (4) indicate that this procedure leads to very similar results. The price effect is 3.7 percent and the sales time effect is </w:t>
      </w:r>
      <m:oMath>
        <m:r>
          <w:rPr>
            <w:rFonts w:ascii="Cambria Math" w:eastAsiaTheme="minorEastAsia" w:hAnsi="Cambria Math" w:cs="Univers"/>
            <w:szCs w:val="21"/>
          </w:rPr>
          <m:t>-</m:t>
        </m:r>
        <m:r>
          <w:rPr>
            <w:rFonts w:ascii="Cambria Math" w:eastAsiaTheme="minorEastAsia" w:hAnsi="Cambria Math" w:cs="Univers"/>
            <w:szCs w:val="21"/>
          </w:rPr>
          <m:t>15.3</m:t>
        </m:r>
      </m:oMath>
      <w:r w:rsidR="00C01F79" w:rsidRPr="00542493">
        <w:rPr>
          <w:rFonts w:eastAsiaTheme="minorEastAsia" w:cs="Univers"/>
          <w:szCs w:val="21"/>
        </w:rPr>
        <w:t xml:space="preserve"> percent.</w:t>
      </w:r>
    </w:p>
    <w:p w:rsidR="00C01F79" w:rsidRPr="00542493" w:rsidRDefault="00C01F79" w:rsidP="00C01F79">
      <w:pPr>
        <w:pStyle w:val="Subtitle"/>
      </w:pPr>
      <w:r w:rsidRPr="00542493">
        <w:fldChar w:fldCharType="begin" w:fldLock="1"/>
      </w:r>
      <w:r w:rsidRPr="00542493">
        <w:instrText>ADDIN CSL_CITATION { "citationItems" : [ { "id" : "ITEM-1", "itemData" : { "author" : [ { "dropping-particle" : "", "family" : "Imbens", "given" : "G.W.", "non-dropping-particle" : "", "parse-names" : false, "suffix" : "" }, { "dropping-particle" : "", "family" : "Lemieux", "given" : "T.", "non-dropping-particle" : "", "parse-names" : false, "suffix" : "" } ], "container-title" : "Journal of Econometrics", "id" : "ITEM-1", "issue" : "2", "issued" : { "date-parts" : [ [ "2008" ] ] }, "page" : "615-635", "title" : "Regression Discontinuity Designs: A Guide to Practice", "type" : "article-journal", "volume" : "142" }, "uris" : [ "http://www.mendeley.com/documents/?uuid=cdc5c301-8a61-40aa-bf51-f8c0339c248a" ] } ], "mendeley" : { "formattedCitation" : "(Imbens &amp; Lemieux, 2008)", "manualFormatting" : "Imbens and Lemieux (2008)", "plainTextFormattedCitation" : "(Imbens &amp; Lemieux, 2008)", "previouslyFormattedCitation" : "(Imbens &amp; Lemieux, 2008)" }, "properties" : { "noteIndex" : 0 }, "schema" : "https://github.com/citation-style-language/schema/raw/master/csl-citation.json" }</w:instrText>
      </w:r>
      <w:r w:rsidRPr="00542493">
        <w:fldChar w:fldCharType="separate"/>
      </w:r>
      <w:r w:rsidRPr="00542493">
        <w:rPr>
          <w:noProof/>
        </w:rPr>
        <w:t>Imbens and Lemieux (2008)</w:t>
      </w:r>
      <w:r w:rsidRPr="00542493">
        <w:fldChar w:fldCharType="end"/>
      </w:r>
      <w:r w:rsidRPr="00542493">
        <w:t xml:space="preserve"> advise to investigate the sensitivity of bandwidth choice, irrespective of the manner in which it is chosen. Following common practice we</w:t>
      </w:r>
      <w:r w:rsidRPr="00542493">
        <w:rPr>
          <w:iCs w:val="0"/>
        </w:rPr>
        <w:t xml:space="preserve"> show for bandwidths half and twice the size of the optimal bandwidth (based on column (4) </w:t>
      </w:r>
      <w:r w:rsidRPr="00542493">
        <w:t xml:space="preserve">in </w:t>
      </w:r>
      <w:r w:rsidRPr="00542493">
        <w:fldChar w:fldCharType="begin"/>
      </w:r>
      <w:r w:rsidRPr="00542493">
        <w:instrText xml:space="preserve"> REF _Ref410211051 \h  \* MERGEFORMAT </w:instrText>
      </w:r>
      <w:r w:rsidRPr="00542493">
        <w:fldChar w:fldCharType="separate"/>
      </w:r>
      <w:r w:rsidR="00DA0D4E" w:rsidRPr="00DA0D4E">
        <w:t>Table 3</w:t>
      </w:r>
      <w:r w:rsidRPr="00542493">
        <w:fldChar w:fldCharType="end"/>
      </w:r>
      <w:r w:rsidRPr="00542493">
        <w:t xml:space="preserve"> and </w:t>
      </w:r>
      <w:r w:rsidRPr="00542493">
        <w:fldChar w:fldCharType="begin"/>
      </w:r>
      <w:r w:rsidRPr="00542493">
        <w:instrText xml:space="preserve"> REF _Ref439861835 \h  \* MERGEFORMAT </w:instrText>
      </w:r>
      <w:r w:rsidRPr="00542493">
        <w:fldChar w:fldCharType="separate"/>
      </w:r>
      <w:r w:rsidR="00DA0D4E" w:rsidRPr="00DA0D4E">
        <w:t>Table 4</w:t>
      </w:r>
      <w:r w:rsidRPr="00542493">
        <w:fldChar w:fldCharType="end"/>
      </w:r>
      <w:r w:rsidRPr="00542493">
        <w:t xml:space="preserve">). </w:t>
      </w:r>
      <w:proofErr w:type="gramStart"/>
      <w:r w:rsidRPr="00542493">
        <w:t>Columns (2) and (3) show that the price effect is essentially unaffected when we vary the bandwidth.</w:t>
      </w:r>
      <w:proofErr w:type="gramEnd"/>
      <w:r w:rsidRPr="00542493">
        <w:t xml:space="preserve"> The sales time effect is also similar once we select a bandwidth that is half the size of the optimal bandwidth. When we double the bandwidth in column (6) the sales time effect is somewhat lower. However, the effect is not statistically significantly lower compared to the baseline estimate.</w:t>
      </w:r>
    </w:p>
    <w:p w:rsidR="000A796A" w:rsidRPr="00542493" w:rsidRDefault="000A796A" w:rsidP="000A796A"/>
    <w:p w:rsidR="00593858" w:rsidRPr="00542493" w:rsidRDefault="00593858" w:rsidP="00151D00">
      <w:pPr>
        <w:pStyle w:val="Heading3"/>
        <w:numPr>
          <w:ilvl w:val="0"/>
          <w:numId w:val="9"/>
        </w:numPr>
        <w:ind w:left="0" w:firstLine="0"/>
      </w:pPr>
      <w:r w:rsidRPr="00542493">
        <w:lastRenderedPageBreak/>
        <w:t>Propensity score matching</w:t>
      </w:r>
    </w:p>
    <w:p w:rsidR="00593858" w:rsidRPr="00542493" w:rsidRDefault="00593858" w:rsidP="00593858">
      <w:pPr>
        <w:autoSpaceDE w:val="0"/>
        <w:autoSpaceDN w:val="0"/>
        <w:adjustRightInd w:val="0"/>
        <w:rPr>
          <w:bCs/>
          <w:szCs w:val="21"/>
        </w:rPr>
      </w:pPr>
      <w:r w:rsidRPr="00542493">
        <w:rPr>
          <w:bCs/>
          <w:szCs w:val="21"/>
        </w:rPr>
        <w:t xml:space="preserve">Throughout this paper we have used a regression-discontinuity design to estimate the causal effects of investments in deprived neighbourhoods on sales time and house prices. We also investigate robustness of our results to another identification strategy. We will use a propensity score method to select similar ‘control’ neighbourhoods. </w:t>
      </w:r>
      <w:r w:rsidRPr="00542493">
        <w:rPr>
          <w:bCs/>
          <w:szCs w:val="21"/>
        </w:rPr>
        <w:fldChar w:fldCharType="begin" w:fldLock="1"/>
      </w:r>
      <w:r w:rsidRPr="00542493">
        <w:rPr>
          <w:bCs/>
          <w:szCs w:val="21"/>
        </w:rPr>
        <w:instrText>ADDIN CSL_CITATION { "citationItems" : [ { "id" : "ITEM-1", "itemData" : { "abstract" : "The propensity score is the conditional probability of assignment to a particular treatment given a vector of observed covariates. Both large and small sample theory show that adjustment for the scalar propensity score is sufficient to remove bias due to all observed covariates. Applications include: (i) matched sampling on the univariate propensity score, which is a generalization of discriminant matching, (ii) multivariate adjustment by subclassification on the propensity score where the same subclasses are used to estimate treatment effects for all outcome variables and in all subpopulations, and (iii) visual representation of multivariate covariance adjustment by a two- dimensional plot.", "author" : [ { "dropping-particle" : "", "family" : "Rosenbaum", "given" : "Paul R.", "non-dropping-particle" : "", "parse-names" : false, "suffix" : "" }, { "dropping-particle" : "", "family" : "Rubin", "given" : "Donald B.", "non-dropping-particle" : "", "parse-names" : false, "suffix" : "" } ], "container-title" : "Biometrika", "id" : "ITEM-1", "issue" : "1", "issued" : { "date-parts" : [ [ "1983" ] ] }, "page" : "41-55", "title" : "The Central Role of the Propensity Score in Observational Studies for Causal Effects", "type" : "article-journal", "volume" : "70" }, "uris" : [ "http://www.mendeley.com/documents/?uuid=6336ad37-5bca-4683-b7fe-7919ba48fcb7" ] } ], "mendeley" : { "formattedCitation" : "(Rosenbaum &amp; Rubin, 1983)", "manualFormatting" : "Rosenbaum and Rubin (1983)", "plainTextFormattedCitation" : "(Rosenbaum &amp; Rubin, 1983)", "previouslyFormattedCitation" : "(Rosenbaum &amp; Rubin, 1983)" }, "properties" : { "noteIndex" : 0 }, "schema" : "https://github.com/citation-style-language/schema/raw/master/csl-citation.json" }</w:instrText>
      </w:r>
      <w:r w:rsidRPr="00542493">
        <w:rPr>
          <w:bCs/>
          <w:szCs w:val="21"/>
        </w:rPr>
        <w:fldChar w:fldCharType="separate"/>
      </w:r>
      <w:r w:rsidRPr="00542493">
        <w:rPr>
          <w:bCs/>
          <w:noProof/>
          <w:szCs w:val="21"/>
        </w:rPr>
        <w:t>Rosenbaum and Rubin (1983)</w:t>
      </w:r>
      <w:r w:rsidRPr="00542493">
        <w:rPr>
          <w:bCs/>
          <w:szCs w:val="21"/>
        </w:rPr>
        <w:fldChar w:fldCharType="end"/>
      </w:r>
      <w:r w:rsidRPr="00542493">
        <w:rPr>
          <w:bCs/>
          <w:szCs w:val="21"/>
        </w:rPr>
        <w:t xml:space="preserve"> propose to estimate a </w:t>
      </w:r>
      <w:proofErr w:type="spellStart"/>
      <w:r w:rsidRPr="00542493">
        <w:rPr>
          <w:bCs/>
          <w:szCs w:val="21"/>
        </w:rPr>
        <w:t>probit</w:t>
      </w:r>
      <w:proofErr w:type="spellEnd"/>
      <w:r w:rsidRPr="00542493">
        <w:rPr>
          <w:bCs/>
          <w:szCs w:val="21"/>
        </w:rPr>
        <w:t xml:space="preserve"> model, where a dummy indicating whether a neighbourhood is selected is regressed on a flexible function of covariates, including relevant selection criteria. Based on the idea that neighbourhoods that have similar propensity scores are similar in their attributes, the propensity score is used to match targeted and control neighbourhoods. </w:t>
      </w:r>
      <w:r w:rsidRPr="00542493">
        <w:rPr>
          <w:szCs w:val="21"/>
        </w:rPr>
        <w:t xml:space="preserve">The neighbourhood attributes are obtained from Statistics Netherlands and include </w:t>
      </w:r>
      <w:r w:rsidRPr="00542493">
        <w:rPr>
          <w:bCs/>
          <w:szCs w:val="21"/>
        </w:rPr>
        <w:t xml:space="preserve">population density, average income, share of people with low income, the share of unemployed people, and the share of households that receive social allowance in 2007 at the neighbourhood level. To capture the degree of social integration, we furthermore include the share of foreigners, the share of young people and share of elderly. The quality of the housing stock is measured by the median construction year, as well as the share of houses that are constructed before 1945 and between 1945 and 1970 (houses in the latter category are thought to have lower quality). We also include a variable indicating the share of open space in the neighbourhood, as well the share of owner-occupied houses. We then estimate the following </w:t>
      </w:r>
      <w:proofErr w:type="spellStart"/>
      <w:r w:rsidRPr="00542493">
        <w:rPr>
          <w:bCs/>
          <w:szCs w:val="21"/>
        </w:rPr>
        <w:t>probit</w:t>
      </w:r>
      <w:proofErr w:type="spellEnd"/>
      <w:r w:rsidRPr="00542493">
        <w:rPr>
          <w:bCs/>
          <w:szCs w:val="21"/>
        </w:rPr>
        <w:t xml:space="preserve"> model:</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75"/>
        <w:gridCol w:w="7762"/>
      </w:tblGrid>
      <w:tr w:rsidR="00593858" w:rsidRPr="00542493" w:rsidTr="00474F53">
        <w:tc>
          <w:tcPr>
            <w:tcW w:w="675" w:type="dxa"/>
            <w:vAlign w:val="center"/>
          </w:tcPr>
          <w:p w:rsidR="00593858" w:rsidRPr="00542493" w:rsidRDefault="00593858" w:rsidP="00474F53">
            <w:pPr>
              <w:rPr>
                <w:szCs w:val="21"/>
              </w:rPr>
            </w:pPr>
            <w:r w:rsidRPr="00542493">
              <w:rPr>
                <w:szCs w:val="21"/>
              </w:rPr>
              <w:t>(</w:t>
            </w:r>
            <w:r w:rsidRPr="00542493">
              <w:rPr>
                <w:szCs w:val="21"/>
              </w:rPr>
              <w:fldChar w:fldCharType="begin"/>
            </w:r>
            <w:r w:rsidRPr="00542493">
              <w:rPr>
                <w:szCs w:val="21"/>
              </w:rPr>
              <w:instrText xml:space="preserve"> SEQ Equation  \* Arabic \s  \* MERGEFORMAT </w:instrText>
            </w:r>
            <w:r w:rsidRPr="00542493">
              <w:rPr>
                <w:szCs w:val="21"/>
              </w:rPr>
              <w:fldChar w:fldCharType="separate"/>
            </w:r>
            <w:r w:rsidR="00DA0D4E">
              <w:rPr>
                <w:noProof/>
                <w:szCs w:val="21"/>
              </w:rPr>
              <w:t>29</w:t>
            </w:r>
            <w:r w:rsidRPr="00542493">
              <w:rPr>
                <w:szCs w:val="21"/>
              </w:rPr>
              <w:fldChar w:fldCharType="end"/>
            </w:r>
            <w:r w:rsidRPr="00542493">
              <w:rPr>
                <w:szCs w:val="21"/>
              </w:rPr>
              <w:t>)</w:t>
            </w:r>
          </w:p>
        </w:tc>
        <w:tc>
          <w:tcPr>
            <w:tcW w:w="7762" w:type="dxa"/>
            <w:vAlign w:val="center"/>
          </w:tcPr>
          <w:p w:rsidR="00593858" w:rsidRPr="00542493" w:rsidRDefault="00593858" w:rsidP="00474F53">
            <w:pPr>
              <w:ind w:left="-675"/>
              <w:rPr>
                <w:szCs w:val="21"/>
              </w:rPr>
            </w:pPr>
            <m:oMathPara>
              <m:oMath>
                <m:r>
                  <m:rPr>
                    <m:sty m:val="p"/>
                  </m:rPr>
                  <w:rPr>
                    <w:rFonts w:ascii="Cambria Math" w:hAnsi="Cambria Math"/>
                    <w:szCs w:val="21"/>
                  </w:rPr>
                  <m:t>Pr</m:t>
                </m:r>
                <m:d>
                  <m:dPr>
                    <m:ctrlPr>
                      <w:rPr>
                        <w:rFonts w:ascii="Cambria Math" w:eastAsia="Calibri" w:hAnsi="Cambria Math" w:cs="Times New Roman"/>
                        <w:bCs/>
                        <w:i/>
                        <w:szCs w:val="21"/>
                      </w:rPr>
                    </m:ctrlPr>
                  </m:dPr>
                  <m:e>
                    <m:d>
                      <m:dPr>
                        <m:begChr m:val=""/>
                        <m:endChr m:val="|"/>
                        <m:ctrlPr>
                          <w:rPr>
                            <w:rFonts w:ascii="Cambria Math" w:eastAsia="Calibri" w:hAnsi="Cambria Math" w:cs="Times New Roman"/>
                            <w:bCs/>
                            <w:i/>
                            <w:szCs w:val="21"/>
                          </w:rPr>
                        </m:ctrlPr>
                      </m:dPr>
                      <m:e>
                        <m:r>
                          <m:rPr>
                            <m:scr m:val="script"/>
                          </m:rPr>
                          <w:rPr>
                            <w:rFonts w:ascii="Cambria Math" w:hAnsi="Cambria Math"/>
                            <w:szCs w:val="21"/>
                          </w:rPr>
                          <m:t>l=</m:t>
                        </m:r>
                        <m:r>
                          <w:rPr>
                            <w:rFonts w:ascii="Cambria Math" w:hAnsi="Cambria Math"/>
                            <w:szCs w:val="21"/>
                          </w:rPr>
                          <m:t xml:space="preserve">1 </m:t>
                        </m:r>
                      </m:e>
                    </m:d>
                    <m:r>
                      <w:rPr>
                        <w:rFonts w:ascii="Cambria Math" w:hAnsi="Cambria Math"/>
                        <w:szCs w:val="21"/>
                      </w:rPr>
                      <m:t xml:space="preserve"> </m:t>
                    </m:r>
                    <m:sSub>
                      <m:sSubPr>
                        <m:ctrlPr>
                          <w:rPr>
                            <w:rFonts w:ascii="Cambria Math" w:hAnsi="Cambria Math"/>
                            <w:i/>
                            <w:szCs w:val="21"/>
                          </w:rPr>
                        </m:ctrlPr>
                      </m:sSubPr>
                      <m:e>
                        <m:r>
                          <w:rPr>
                            <w:rFonts w:ascii="Cambria Math" w:hAnsi="Cambria Math"/>
                            <w:szCs w:val="21"/>
                          </w:rPr>
                          <m:t>a</m:t>
                        </m:r>
                      </m:e>
                      <m:sub>
                        <m:r>
                          <m:rPr>
                            <m:scr m:val="script"/>
                          </m:rPr>
                          <w:rPr>
                            <w:rFonts w:ascii="Cambria Math" w:hAnsi="Cambria Math"/>
                            <w:szCs w:val="21"/>
                          </w:rPr>
                          <m:t>l</m:t>
                        </m:r>
                      </m:sub>
                    </m:sSub>
                  </m:e>
                </m:d>
                <m:r>
                  <w:rPr>
                    <w:rFonts w:ascii="Cambria Math" w:hAnsi="Cambria Math"/>
                    <w:szCs w:val="21"/>
                  </w:rPr>
                  <m:t>=</m:t>
                </m:r>
                <m:r>
                  <m:rPr>
                    <m:sty m:val="p"/>
                  </m:rPr>
                  <w:rPr>
                    <w:rFonts w:ascii="Cambria Math" w:hAnsi="Cambria Math"/>
                    <w:szCs w:val="21"/>
                  </w:rPr>
                  <m:t>Φ</m:t>
                </m:r>
                <m:d>
                  <m:dPr>
                    <m:ctrlPr>
                      <w:rPr>
                        <w:rFonts w:ascii="Cambria Math" w:eastAsia="Calibri" w:hAnsi="Cambria Math" w:cs="Times New Roman"/>
                        <w:bCs/>
                        <w:i/>
                        <w:szCs w:val="21"/>
                      </w:rPr>
                    </m:ctrlPr>
                  </m:dPr>
                  <m:e>
                    <m:sSub>
                      <m:sSubPr>
                        <m:ctrlPr>
                          <w:rPr>
                            <w:rFonts w:ascii="Cambria Math" w:eastAsia="Calibri" w:hAnsi="Cambria Math" w:cs="Times New Roman"/>
                            <w:szCs w:val="21"/>
                          </w:rPr>
                        </m:ctrlPr>
                      </m:sSubPr>
                      <m:e>
                        <m:r>
                          <m:rPr>
                            <m:sty m:val="p"/>
                          </m:rPr>
                          <w:rPr>
                            <w:rFonts w:ascii="Cambria Math" w:hAnsi="Cambria Math"/>
                            <w:szCs w:val="21"/>
                          </w:rPr>
                          <m:t>Υ</m:t>
                        </m:r>
                      </m:e>
                      <m:sub>
                        <m:r>
                          <m:rPr>
                            <m:scr m:val="script"/>
                          </m:rPr>
                          <w:rPr>
                            <w:rFonts w:ascii="Cambria Math" w:hAnsi="Cambria Math"/>
                            <w:szCs w:val="21"/>
                          </w:rPr>
                          <m:t>l</m:t>
                        </m:r>
                      </m:sub>
                    </m:sSub>
                    <m:d>
                      <m:dPr>
                        <m:ctrlPr>
                          <w:rPr>
                            <w:rFonts w:ascii="Cambria Math" w:eastAsia="Calibri" w:hAnsi="Cambria Math" w:cs="Times New Roman"/>
                            <w:bCs/>
                            <w:i/>
                            <w:szCs w:val="21"/>
                          </w:rPr>
                        </m:ctrlPr>
                      </m:dPr>
                      <m:e>
                        <m:sSub>
                          <m:sSubPr>
                            <m:ctrlPr>
                              <w:rPr>
                                <w:rFonts w:ascii="Cambria Math" w:hAnsi="Cambria Math"/>
                                <w:i/>
                                <w:szCs w:val="21"/>
                              </w:rPr>
                            </m:ctrlPr>
                          </m:sSubPr>
                          <m:e>
                            <m:r>
                              <w:rPr>
                                <w:rFonts w:ascii="Cambria Math" w:hAnsi="Cambria Math"/>
                                <w:szCs w:val="21"/>
                              </w:rPr>
                              <m:t>a</m:t>
                            </m:r>
                          </m:e>
                          <m:sub>
                            <m:r>
                              <m:rPr>
                                <m:scr m:val="script"/>
                              </m:rPr>
                              <w:rPr>
                                <w:rFonts w:ascii="Cambria Math" w:hAnsi="Cambria Math"/>
                                <w:szCs w:val="21"/>
                              </w:rPr>
                              <m:t>l</m:t>
                            </m:r>
                          </m:sub>
                        </m:sSub>
                      </m:e>
                    </m:d>
                  </m:e>
                </m:d>
                <m:r>
                  <w:rPr>
                    <w:rFonts w:ascii="Cambria Math" w:eastAsia="Calibri" w:hAnsi="Cambria Math" w:cs="Times New Roman"/>
                    <w:szCs w:val="21"/>
                  </w:rPr>
                  <m:t>,</m:t>
                </m:r>
              </m:oMath>
            </m:oMathPara>
          </w:p>
        </w:tc>
      </w:tr>
    </w:tbl>
    <w:p w:rsidR="00625955" w:rsidRPr="00542493" w:rsidRDefault="00593858" w:rsidP="00C01F79">
      <w:proofErr w:type="gramStart"/>
      <w:r w:rsidRPr="00542493">
        <w:t>where</w:t>
      </w:r>
      <w:proofErr w:type="gramEnd"/>
      <w:r w:rsidRPr="00542493">
        <w:t xml:space="preserve"> </w:t>
      </w:r>
      <m:oMath>
        <m:r>
          <m:rPr>
            <m:sty m:val="p"/>
          </m:rPr>
          <w:rPr>
            <w:rFonts w:ascii="Cambria Math" w:hAnsi="Cambria Math"/>
          </w:rPr>
          <m:t>Pr</m:t>
        </m:r>
        <m:d>
          <m:dPr>
            <m:ctrlPr>
              <w:rPr>
                <w:rFonts w:ascii="Cambria Math" w:hAnsi="Cambria Math"/>
                <w:i/>
              </w:rPr>
            </m:ctrlPr>
          </m:dPr>
          <m:e>
            <m:d>
              <m:dPr>
                <m:begChr m:val=""/>
                <m:endChr m:val="|"/>
                <m:ctrlPr>
                  <w:rPr>
                    <w:rFonts w:ascii="Cambria Math" w:hAnsi="Cambria Math"/>
                    <w:i/>
                  </w:rPr>
                </m:ctrlPr>
              </m:dPr>
              <m:e>
                <m:r>
                  <m:rPr>
                    <m:scr m:val="script"/>
                  </m:rPr>
                  <w:rPr>
                    <w:rFonts w:ascii="Cambria Math" w:hAnsi="Cambria Math"/>
                  </w:rPr>
                  <m:t>l=</m:t>
                </m:r>
                <m:r>
                  <w:rPr>
                    <w:rFonts w:ascii="Cambria Math" w:hAnsi="Cambria Math"/>
                  </w:rPr>
                  <m:t xml:space="preserve">1 </m:t>
                </m:r>
              </m:e>
            </m:d>
            <m:r>
              <w:rPr>
                <w:rFonts w:ascii="Cambria Math" w:hAnsi="Cambria Math"/>
              </w:rPr>
              <m:t xml:space="preserve"> </m:t>
            </m:r>
            <m:sSub>
              <m:sSubPr>
                <m:ctrlPr>
                  <w:rPr>
                    <w:rFonts w:ascii="Cambria Math" w:hAnsi="Cambria Math"/>
                    <w:i/>
                  </w:rPr>
                </m:ctrlPr>
              </m:sSubPr>
              <m:e>
                <m:r>
                  <w:rPr>
                    <w:rFonts w:ascii="Cambria Math" w:hAnsi="Cambria Math"/>
                  </w:rPr>
                  <m:t>a</m:t>
                </m:r>
              </m:e>
              <m:sub>
                <m:r>
                  <m:rPr>
                    <m:scr m:val="script"/>
                  </m:rPr>
                  <w:rPr>
                    <w:rFonts w:ascii="Cambria Math" w:hAnsi="Cambria Math"/>
                  </w:rPr>
                  <m:t>l</m:t>
                </m:r>
              </m:sub>
            </m:sSub>
          </m:e>
        </m:d>
      </m:oMath>
      <w:r w:rsidRPr="00542493">
        <w:t xml:space="preserve"> is the probability that a neighbourhood </w:t>
      </w:r>
      <m:oMath>
        <m:r>
          <m:rPr>
            <m:scr m:val="script"/>
          </m:rPr>
          <w:rPr>
            <w:rFonts w:ascii="Cambria Math" w:hAnsi="Cambria Math"/>
          </w:rPr>
          <m:t>l</m:t>
        </m:r>
      </m:oMath>
      <w:r w:rsidRPr="00542493">
        <w:t xml:space="preserve"> is selected, </w:t>
      </w:r>
      <m:oMath>
        <m:r>
          <m:rPr>
            <m:sty m:val="p"/>
          </m:rPr>
          <w:rPr>
            <w:rFonts w:ascii="Cambria Math" w:hAnsi="Cambria Math"/>
          </w:rPr>
          <m:t>Φ</m:t>
        </m:r>
        <m:d>
          <m:dPr>
            <m:ctrlPr>
              <w:rPr>
                <w:rFonts w:ascii="Cambria Math" w:hAnsi="Cambria Math"/>
                <w:i/>
              </w:rPr>
            </m:ctrlPr>
          </m:dPr>
          <m:e>
            <m:r>
              <m:rPr>
                <m:sty m:val="p"/>
              </m:rPr>
              <w:rPr>
                <w:rFonts w:ascii="Cambria Math" w:hAnsi="Cambria Math"/>
              </w:rPr>
              <m:t xml:space="preserve"> ∙ </m:t>
            </m:r>
          </m:e>
        </m:d>
      </m:oMath>
      <w:r w:rsidRPr="00542493">
        <w:t xml:space="preserve"> is the cumulative distribution function of the normal distribution and </w:t>
      </w:r>
      <m:oMath>
        <m:sSub>
          <m:sSubPr>
            <m:ctrlPr>
              <w:rPr>
                <w:rFonts w:ascii="Cambria Math" w:hAnsi="Cambria Math"/>
              </w:rPr>
            </m:ctrlPr>
          </m:sSubPr>
          <m:e>
            <m:r>
              <m:rPr>
                <m:sty m:val="p"/>
              </m:rPr>
              <w:rPr>
                <w:rFonts w:ascii="Cambria Math" w:hAnsi="Cambria Math"/>
              </w:rPr>
              <m:t>Υ</m:t>
            </m:r>
          </m:e>
          <m:sub>
            <m:r>
              <m:rPr>
                <m:scr m:val="script"/>
              </m:rPr>
              <w:rPr>
                <w:rFonts w:ascii="Cambria Math" w:hAnsi="Cambria Math"/>
              </w:rPr>
              <m:t>l</m:t>
            </m:r>
          </m:sub>
        </m:sSub>
        <m:d>
          <m:dPr>
            <m:ctrlPr>
              <w:rPr>
                <w:rFonts w:ascii="Cambria Math" w:hAnsi="Cambria Math"/>
                <w:i/>
              </w:rPr>
            </m:ctrlPr>
          </m:dPr>
          <m:e>
            <m:r>
              <w:rPr>
                <w:rFonts w:ascii="Cambria Math" w:hAnsi="Cambria Math"/>
              </w:rPr>
              <m:t xml:space="preserve"> ∙ </m:t>
            </m:r>
          </m:e>
        </m:d>
      </m:oMath>
      <w:r w:rsidRPr="00542493">
        <w:t xml:space="preserve"> is a nonparametric function of attributes </w:t>
      </w:r>
      <m:oMath>
        <m:sSub>
          <m:sSubPr>
            <m:ctrlPr>
              <w:rPr>
                <w:rFonts w:ascii="Cambria Math" w:hAnsi="Cambria Math"/>
                <w:i/>
              </w:rPr>
            </m:ctrlPr>
          </m:sSubPr>
          <m:e>
            <m:r>
              <w:rPr>
                <w:rFonts w:ascii="Cambria Math" w:hAnsi="Cambria Math"/>
              </w:rPr>
              <m:t>a</m:t>
            </m:r>
          </m:e>
          <m:sub>
            <m:r>
              <m:rPr>
                <m:scr m:val="script"/>
              </m:rPr>
              <w:rPr>
                <w:rFonts w:ascii="Cambria Math" w:hAnsi="Cambria Math"/>
              </w:rPr>
              <m:t>l</m:t>
            </m:r>
          </m:sub>
        </m:sSub>
      </m:oMath>
      <w:r w:rsidRPr="00542493">
        <w:t xml:space="preserve">. We estimate this model using local likelihood estimation, implying that we estimate for each neighbourhood a weighted </w:t>
      </w:r>
      <w:proofErr w:type="spellStart"/>
      <w:r w:rsidRPr="00542493">
        <w:t>probit</w:t>
      </w:r>
      <w:proofErr w:type="spellEnd"/>
      <w:r w:rsidRPr="00542493">
        <w:t xml:space="preserve"> model (see </w:t>
      </w:r>
      <w:r w:rsidRPr="00542493">
        <w:fldChar w:fldCharType="begin" w:fldLock="1"/>
      </w:r>
      <w:r w:rsidR="0075787C" w:rsidRPr="00542493">
        <w:instrText>ADDIN CSL_CITATION { "citationItems" : [ { "id" : "ITEM-1", "itemData" : { "author" : [ { "dropping-particle" : "", "family" : "Fan", "given" : "J", "non-dropping-particle" : "", "parse-names" : false, "suffix" : "" }, { "dropping-particle" : "", "family" : "Heckman", "given" : "NE", "non-dropping-particle" : "", "parse-names" : false, "suffix" : "" }, { "dropping-particle" : "", "family" : "Wand", "given" : "MP", "non-dropping-particle" : "", "parse-names" : false, "suffix" : "" } ], "container-title" : "Journal of the American Statistical Association", "id" : "ITEM-1", "issue" : "429", "issued" : { "date-parts" : [ [ "1995" ] ] }, "page" : "141-150", "title" : "Local Polynomial Kernel Regression for Generalized Linear Models and Quasi-Likelihood Functions", "type" : "article-journal", "volume" : "90" }, "uris" : [ "http://www.mendeley.com/documents/?uuid=0069d588-554f-4c85-8239-9ab4dc948dfc" ] }, { "id" : "ITEM-2", "itemData" : { "author" : [ { "dropping-particle" : "", "family" : "Fan", "given" : "J.", "non-dropping-particle" : "", "parse-names" : false, "suffix" : "" }, { "dropping-particle" : "", "family" : "Farmen", "given" : "M.", "non-dropping-particle" : "", "parse-names" : false, "suffix" : "" }, { "dropping-particle" : "", "family" : "Gijbels", "given" : "I.", "non-dropping-particle" : "", "parse-names" : false, "suffix" : "" } ], "container-title" : "Journal of the Royal Statistical Society B", "id" : "ITEM-2", "issue" : "3", "issued" : { "date-parts" : [ [ "1998" ] ] }, "page" : "591-608", "title" : "Local Maximum Likelihood Estimation and Inference", "type" : "article-journal", "volume" : "60" }, "uris" : [ "http://www.mendeley.com/documents/?uuid=5c3ada23-14f1-407b-8632-a0c2f19f1e4a" ] } ], "mendeley" : { "formattedCitation" : "(Fan, Farmen, &amp; Gijbels, 1998; Fan, Heckman, &amp; Wand, 1995)", "manualFormatting" : "Fan et al. 1995; 1998", "plainTextFormattedCitation" : "(Fan, Farmen, &amp; Gijbels, 1998; Fan, Heckman, &amp; Wand, 1995)", "previouslyFormattedCitation" : "(Fan, Farmen, &amp; Gijbels, 1998; Fan, Heckman, &amp; Wand, 1995)" }, "properties" : { "noteIndex" : 0 }, "schema" : "https://github.com/citation-style-language/schema/raw/master/csl-citation.json" }</w:instrText>
      </w:r>
      <w:r w:rsidRPr="00542493">
        <w:fldChar w:fldCharType="separate"/>
      </w:r>
      <w:r w:rsidRPr="00542493">
        <w:rPr>
          <w:noProof/>
        </w:rPr>
        <w:t>Fan et al. 1995; 1998</w:t>
      </w:r>
      <w:r w:rsidRPr="00542493">
        <w:fldChar w:fldCharType="end"/>
      </w:r>
      <w:r w:rsidRPr="00542493">
        <w:t xml:space="preserve">). We let the weights depend on geographical location to capture unobserved spatial heterogeneity. </w:t>
      </w:r>
      <w:r w:rsidR="001C5243" w:rsidRPr="00542493">
        <w:t>Consequently</w:t>
      </w:r>
      <w:r w:rsidRPr="00542493">
        <w:t xml:space="preserve">, the impact of </w:t>
      </w:r>
      <m:oMath>
        <m:sSub>
          <m:sSubPr>
            <m:ctrlPr>
              <w:rPr>
                <w:rFonts w:ascii="Cambria Math" w:hAnsi="Cambria Math"/>
                <w:i/>
              </w:rPr>
            </m:ctrlPr>
          </m:sSubPr>
          <m:e>
            <m:r>
              <w:rPr>
                <w:rFonts w:ascii="Cambria Math" w:hAnsi="Cambria Math"/>
              </w:rPr>
              <m:t>a</m:t>
            </m:r>
          </m:e>
          <m:sub>
            <m:r>
              <m:rPr>
                <m:scr m:val="script"/>
              </m:rPr>
              <w:rPr>
                <w:rFonts w:ascii="Cambria Math" w:hAnsi="Cambria Math"/>
              </w:rPr>
              <m:t>l</m:t>
            </m:r>
          </m:sub>
        </m:sSub>
      </m:oMath>
      <w:r w:rsidRPr="00542493">
        <w:rPr>
          <w:rFonts w:eastAsiaTheme="minorEastAsia"/>
        </w:rPr>
        <w:t xml:space="preserve"> on </w:t>
      </w:r>
      <m:oMath>
        <m:r>
          <m:rPr>
            <m:sty m:val="p"/>
          </m:rPr>
          <w:rPr>
            <w:rFonts w:ascii="Cambria Math" w:hAnsi="Cambria Math"/>
          </w:rPr>
          <m:t>Pr</m:t>
        </m:r>
        <m:d>
          <m:dPr>
            <m:ctrlPr>
              <w:rPr>
                <w:rFonts w:ascii="Cambria Math" w:hAnsi="Cambria Math"/>
                <w:i/>
              </w:rPr>
            </m:ctrlPr>
          </m:dPr>
          <m:e>
            <m:d>
              <m:dPr>
                <m:begChr m:val=""/>
                <m:endChr m:val="|"/>
                <m:ctrlPr>
                  <w:rPr>
                    <w:rFonts w:ascii="Cambria Math" w:hAnsi="Cambria Math"/>
                    <w:i/>
                  </w:rPr>
                </m:ctrlPr>
              </m:dPr>
              <m:e>
                <m:r>
                  <m:rPr>
                    <m:scr m:val="script"/>
                  </m:rPr>
                  <w:rPr>
                    <w:rFonts w:ascii="Cambria Math" w:hAnsi="Cambria Math"/>
                  </w:rPr>
                  <m:t>l=</m:t>
                </m:r>
                <m:r>
                  <w:rPr>
                    <w:rFonts w:ascii="Cambria Math" w:hAnsi="Cambria Math"/>
                  </w:rPr>
                  <m:t xml:space="preserve">1 </m:t>
                </m:r>
              </m:e>
            </m:d>
            <m:r>
              <w:rPr>
                <w:rFonts w:ascii="Cambria Math" w:hAnsi="Cambria Math"/>
              </w:rPr>
              <m:t xml:space="preserve"> </m:t>
            </m:r>
            <m:sSub>
              <m:sSubPr>
                <m:ctrlPr>
                  <w:rPr>
                    <w:rFonts w:ascii="Cambria Math" w:hAnsi="Cambria Math"/>
                    <w:i/>
                  </w:rPr>
                </m:ctrlPr>
              </m:sSubPr>
              <m:e>
                <m:r>
                  <w:rPr>
                    <w:rFonts w:ascii="Cambria Math" w:hAnsi="Cambria Math"/>
                  </w:rPr>
                  <m:t>a</m:t>
                </m:r>
              </m:e>
              <m:sub>
                <m:r>
                  <m:rPr>
                    <m:scr m:val="script"/>
                  </m:rPr>
                  <w:rPr>
                    <w:rFonts w:ascii="Cambria Math" w:hAnsi="Cambria Math"/>
                  </w:rPr>
                  <m:t>l</m:t>
                </m:r>
              </m:sub>
            </m:sSub>
          </m:e>
        </m:d>
      </m:oMath>
      <w:r w:rsidRPr="00542493">
        <w:rPr>
          <w:rFonts w:eastAsiaTheme="minorEastAsia"/>
        </w:rPr>
        <w:t xml:space="preserve"> depends on the location of the neighbourhood. The kernel weights for </w:t>
      </w:r>
      <m:oMath>
        <m:r>
          <m:rPr>
            <m:scr m:val="script"/>
          </m:rPr>
          <w:rPr>
            <w:rFonts w:ascii="Cambria Math" w:eastAsiaTheme="minorEastAsia" w:hAnsi="Cambria Math"/>
          </w:rPr>
          <m:t>l</m:t>
        </m:r>
      </m:oMath>
      <w:r w:rsidRPr="00542493">
        <w:rPr>
          <w:rFonts w:eastAsiaTheme="minorEastAsia"/>
        </w:rPr>
        <w:t xml:space="preserve"> are equal to </w:t>
      </w:r>
      <m:oMath>
        <m:sSub>
          <m:sSubPr>
            <m:ctrlPr>
              <w:rPr>
                <w:rFonts w:ascii="Cambria Math" w:eastAsiaTheme="minorEastAsia" w:hAnsi="Cambria Math"/>
                <w:i/>
              </w:rPr>
            </m:ctrlPr>
          </m:sSubPr>
          <m:e>
            <m:r>
              <w:rPr>
                <w:rFonts w:ascii="Cambria Math" w:eastAsiaTheme="minorEastAsia" w:hAnsi="Cambria Math"/>
              </w:rPr>
              <m:t>ω</m:t>
            </m:r>
          </m:e>
          <m:sub>
            <m:r>
              <m:rPr>
                <m:scr m:val="script"/>
              </m:rPr>
              <w:rPr>
                <w:rFonts w:ascii="Cambria Math" w:eastAsiaTheme="minorEastAsia" w:hAnsi="Cambria Math"/>
              </w:rPr>
              <m:t>l</m:t>
            </m:r>
          </m:sub>
        </m:sSub>
        <m:r>
          <w:rPr>
            <w:rFonts w:ascii="Cambria Math" w:eastAsiaTheme="minorEastAsia" w:hAnsi="Cambria Math"/>
          </w:rPr>
          <m:t>=</m:t>
        </m:r>
        <m:f>
          <m:fPr>
            <m:type m:val="lin"/>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d</m:t>
                </m:r>
              </m:e>
              <m:sub>
                <m:r>
                  <m:rPr>
                    <m:scr m:val="script"/>
                  </m:rPr>
                  <w:rPr>
                    <w:rFonts w:ascii="Cambria Math" w:eastAsiaTheme="minorEastAsia" w:hAnsi="Cambria Math"/>
                  </w:rPr>
                  <m:t>l</m:t>
                </m:r>
              </m:sub>
            </m:sSub>
          </m:den>
        </m:f>
      </m:oMath>
      <w:r w:rsidRPr="00542493">
        <w:rPr>
          <w:rFonts w:eastAsiaTheme="minorEastAsia"/>
        </w:rPr>
        <w:t xml:space="preserve">, where </w:t>
      </w:r>
      <m:oMath>
        <m:sSub>
          <m:sSubPr>
            <m:ctrlPr>
              <w:rPr>
                <w:rFonts w:ascii="Cambria Math" w:eastAsiaTheme="minorEastAsia" w:hAnsi="Cambria Math"/>
                <w:i/>
              </w:rPr>
            </m:ctrlPr>
          </m:sSubPr>
          <m:e>
            <m:r>
              <w:rPr>
                <w:rFonts w:ascii="Cambria Math" w:eastAsiaTheme="minorEastAsia" w:hAnsi="Cambria Math"/>
              </w:rPr>
              <m:t>d</m:t>
            </m:r>
          </m:e>
          <m:sub>
            <m:r>
              <m:rPr>
                <m:scr m:val="script"/>
              </m:rPr>
              <w:rPr>
                <w:rFonts w:ascii="Cambria Math" w:eastAsiaTheme="minorEastAsia" w:hAnsi="Cambria Math"/>
              </w:rPr>
              <m:t>l</m:t>
            </m:r>
          </m:sub>
        </m:sSub>
      </m:oMath>
      <w:r w:rsidRPr="00542493">
        <w:rPr>
          <w:rFonts w:eastAsiaTheme="minorEastAsia"/>
        </w:rPr>
        <w:t xml:space="preserve"> is a vector capturing the kilometre distance between the centroid of </w:t>
      </w:r>
      <m:oMath>
        <m:r>
          <m:rPr>
            <m:scr m:val="script"/>
          </m:rPr>
          <w:rPr>
            <w:rFonts w:ascii="Cambria Math" w:eastAsiaTheme="minorEastAsia" w:hAnsi="Cambria Math"/>
          </w:rPr>
          <m:t>l</m:t>
        </m:r>
      </m:oMath>
      <w:r w:rsidRPr="00542493">
        <w:rPr>
          <w:rFonts w:eastAsiaTheme="minorEastAsia"/>
        </w:rPr>
        <w:t xml:space="preserve"> and the centroids of all other locations (see similarly </w:t>
      </w:r>
      <w:r w:rsidRPr="00542493">
        <w:rPr>
          <w:rFonts w:eastAsiaTheme="minorEastAsia"/>
        </w:rPr>
        <w:fldChar w:fldCharType="begin" w:fldLock="1"/>
      </w:r>
      <w:r w:rsidRPr="00542493">
        <w:rPr>
          <w:rFonts w:eastAsiaTheme="minorEastAsia"/>
        </w:rPr>
        <w:instrText>ADDIN CSL_CITATION { "citationItems" : [ { "id" : "ITEM-1", "itemData" : { "author" : [ { "dropping-particle" : "", "family" : "Fotheringham", "given" : "A.S.", "non-dropping-particle" : "", "parse-names" : false, "suffix" : "" }, { "dropping-particle" : "", "family" : "Brunsdon", "given" : "C.", "non-dropping-particle" : "", "parse-names" : false, "suffix" : "" }, { "dropping-particle" : "", "family" : "Charlton", "given" : "M.", "non-dropping-particle" : "", "parse-names" : false, "suffix" : "" } ], "id" : "ITEM-1", "issued" : { "date-parts" : [ [ "2003" ] ] }, "publisher" : "Wiley", "publisher-place" : "Chicester", "title" : "Geographically Weighted Regression: The Analysis of Spatially Varying Relationships", "type" : "book" }, "uris" : [ "http://www.mendeley.com/documents/?uuid=812e680f-29b2-4f2b-ba9a-6f923d9d699d" ] } ], "mendeley" : { "formattedCitation" : "(Fotheringham, Brunsdon, &amp; Charlton, 2003)", "manualFormatting" : "Fotheringham et al., 2003", "plainTextFormattedCitation" : "(Fotheringham, Brunsdon, &amp; Charlton, 2003)", "previouslyFormattedCitation" : "(Fotheringham, Brunsdon, &amp; Charlton, 2003)" }, "properties" : { "noteIndex" : 0 }, "schema" : "https://github.com/citation-style-language/schema/raw/master/csl-citation.json" }</w:instrText>
      </w:r>
      <w:r w:rsidRPr="00542493">
        <w:rPr>
          <w:rFonts w:eastAsiaTheme="minorEastAsia"/>
        </w:rPr>
        <w:fldChar w:fldCharType="separate"/>
      </w:r>
      <w:r w:rsidRPr="00542493">
        <w:rPr>
          <w:rFonts w:eastAsiaTheme="minorEastAsia"/>
          <w:noProof/>
        </w:rPr>
        <w:t>Fotheringham et al., 2003</w:t>
      </w:r>
      <w:r w:rsidRPr="00542493">
        <w:rPr>
          <w:rFonts w:eastAsiaTheme="minorEastAsia"/>
        </w:rPr>
        <w:fldChar w:fldCharType="end"/>
      </w:r>
      <w:r w:rsidRPr="00542493">
        <w:rPr>
          <w:rFonts w:eastAsiaTheme="minorEastAsia"/>
        </w:rPr>
        <w:t>).</w:t>
      </w:r>
      <w:r w:rsidRPr="00542493">
        <w:t xml:space="preserve"> </w:t>
      </w:r>
      <w:r w:rsidRPr="00542493">
        <w:rPr>
          <w:rFonts w:cs="Univers"/>
        </w:rPr>
        <w:t xml:space="preserve">To select the control neighbourhoods, we use three different matching techniques (see </w:t>
      </w:r>
      <w:r w:rsidRPr="00542493">
        <w:rPr>
          <w:rFonts w:cs="Univers"/>
        </w:rPr>
        <w:fldChar w:fldCharType="begin" w:fldLock="1"/>
      </w:r>
      <w:r w:rsidRPr="00542493">
        <w:rPr>
          <w:rFonts w:cs="Univers"/>
        </w:rPr>
        <w:instrText>ADDIN CSL_CITATION { "citationItems" : [ { "id" : "ITEM-1", "itemData" : { "ISBN" : "00031305", "ISSN" : "0003-1305", "abstract" : "Matched sampling is a method for selecting units from a large reservoir of potential controls to produce a control group of modest size that is similar to a treated group with respect to the distribution of observed covariates. We illustrate the use of multivariate matching methods in an observational study of the effects of prenatal exposure to barbiturates on subsequent psychological development. A key idea is the use of the propensity score as a distinct matching variable.", "author" : [ { "dropping-particle" : "", "family" : "Rosenbaum", "given" : "Paul R", "non-dropping-particle" : "", "parse-names" : false, "suffix" : "" }, { "dropping-particle" : "", "family" : "Rubin", "given" : "Donald B", "non-dropping-particle" : "", "parse-names" : false, "suffix" : "" } ], "container-title" : "The American Statistician", "id" : "ITEM-1", "issue" : "1", "issued" : { "date-parts" : [ [ "1985" ] ] }, "page" : "33-38", "title" : "Constructing a Control Group Using Multivariate Matched Sampling Methods that Incorporate the Propensity Score", "type" : "article-journal", "volume" : "39" }, "uris" : [ "http://www.mendeley.com/documents/?uuid=551c4e62-f69f-427d-96fc-2c508f41785c" ] } ], "mendeley" : { "formattedCitation" : "(Rosenbaum &amp; Rubin, 1985)", "manualFormatting" : "Rosenbaum and Rubin, 1985", "plainTextFormattedCitation" : "(Rosenbaum &amp; Rubin, 1985)", "previouslyFormattedCitation" : "(Rosenbaum &amp; Rubin, 1985)" }, "properties" : { "noteIndex" : 0 }, "schema" : "https://github.com/citation-style-language/schema/raw/master/csl-citation.json" }</w:instrText>
      </w:r>
      <w:r w:rsidRPr="00542493">
        <w:rPr>
          <w:rFonts w:cs="Univers"/>
        </w:rPr>
        <w:fldChar w:fldCharType="separate"/>
      </w:r>
      <w:r w:rsidRPr="00542493">
        <w:rPr>
          <w:rFonts w:cs="Univers"/>
          <w:noProof/>
        </w:rPr>
        <w:t>Rosenbaum and Rubin, 1985</w:t>
      </w:r>
      <w:r w:rsidRPr="00542493">
        <w:rPr>
          <w:rFonts w:cs="Univers"/>
        </w:rPr>
        <w:fldChar w:fldCharType="end"/>
      </w:r>
      <w:r w:rsidRPr="00542493">
        <w:rPr>
          <w:rFonts w:cs="Univers"/>
        </w:rPr>
        <w:t xml:space="preserve">; </w:t>
      </w:r>
      <w:r w:rsidRPr="00542493">
        <w:rPr>
          <w:rFonts w:cs="Univers"/>
        </w:rPr>
        <w:fldChar w:fldCharType="begin" w:fldLock="1"/>
      </w:r>
      <w:r w:rsidR="0075787C" w:rsidRPr="00542493">
        <w:rPr>
          <w:rFonts w:cs="Univers"/>
        </w:rPr>
        <w:instrText>ADDIN CSL_CITATION { "citationItems" : [ { "id" : "ITEM-1", "itemData" : { "abstract" : "A sound statistical account of the principles and methods for the design and analysis of observational studies. Readers are assumed to have a working knowledge of basic probability and statistics, but otherwise the account is reasonably self- contained. Throughout there are extended discussions of actual observational studies to illustrate the ideas discussed, drawn from topics as diverse as smoking and lung cancer, lead in children, nuclear weapons testing, and placement programs for students. As a result, many researchers will find this an invaluable companion in their work.", "author" : [ { "dropping-particle" : "", "family" : "Rosenbaum", "given" : "Paul R", "non-dropping-particle" : "", "parse-names" : false, "suffix" : "" } ], "container-title" : "Observational Studies (Springer Series in Statistics)", "edition" : "2nd editio", "id" : "ITEM-1", "issue" : "1", "issued" : { "date-parts" : [ [ "2002" ] ] }, "number-of-pages" : "1-17", "publisher" : "Springer-Verlag", "publisher-place" : "New York", "title" : "Observational Studies", "type" : "book" }, "uris" : [ "http://www.mendeley.com/documents/?uuid=4f27204b-9ab3-4d63-a5f7-631060531b92" ] } ], "mendeley" : { "formattedCitation" : "(Rosenbaum, 2002)", "manualFormatting" : "Rosenbaum, 2002", "plainTextFormattedCitation" : "(Rosenbaum, 2002)", "previouslyFormattedCitation" : "(Rosenbaum, 2002)" }, "properties" : { "noteIndex" : 0 }, "schema" : "https://github.com/citation-style-language/schema/raw/master/csl-citation.json" }</w:instrText>
      </w:r>
      <w:r w:rsidRPr="00542493">
        <w:rPr>
          <w:rFonts w:cs="Univers"/>
        </w:rPr>
        <w:fldChar w:fldCharType="separate"/>
      </w:r>
      <w:r w:rsidRPr="00542493">
        <w:rPr>
          <w:rFonts w:cs="Univers"/>
          <w:noProof/>
        </w:rPr>
        <w:t>Rosenbaum, 2002</w:t>
      </w:r>
      <w:r w:rsidRPr="00542493">
        <w:rPr>
          <w:rFonts w:cs="Univers"/>
        </w:rPr>
        <w:fldChar w:fldCharType="end"/>
      </w:r>
      <w:r w:rsidRPr="00542493">
        <w:rPr>
          <w:rFonts w:cs="Univers"/>
        </w:rPr>
        <w:t xml:space="preserve">). First, we use </w:t>
      </w:r>
      <w:proofErr w:type="spellStart"/>
      <w:r w:rsidRPr="00542493">
        <w:rPr>
          <w:rFonts w:cs="Univers"/>
        </w:rPr>
        <w:t>calipher</w:t>
      </w:r>
      <w:proofErr w:type="spellEnd"/>
      <w:r w:rsidRPr="00542493">
        <w:rPr>
          <w:rFonts w:cs="Univers"/>
        </w:rPr>
        <w:t xml:space="preserve"> matching by assuming that the difference in the propensity score between targeted and non-targeted neighbourhoods should be lower than 0.01. We also assume that control neighbourhoods should have at least a propensity score of 0.01. Second, we use nearest neighbour matching without replacement. This implies that we will</w:t>
      </w:r>
      <w:r w:rsidR="0054339F" w:rsidRPr="00542493">
        <w:rPr>
          <w:rFonts w:cs="Univers"/>
        </w:rPr>
        <w:t xml:space="preserve"> have 83 </w:t>
      </w:r>
      <w:r w:rsidR="00A229EA" w:rsidRPr="00542493">
        <w:rPr>
          <w:rFonts w:cs="Univers"/>
        </w:rPr>
        <w:t>KW neighbourhood</w:t>
      </w:r>
      <w:r w:rsidR="0054339F" w:rsidRPr="00542493">
        <w:rPr>
          <w:rFonts w:cs="Univers"/>
        </w:rPr>
        <w:t xml:space="preserve">s and 83 control neighbourhoods. The third approach also uses nearest neighbour matching, but with replacement. Because we do allow for replacement, the number </w:t>
      </w:r>
      <w:r w:rsidR="0054339F" w:rsidRPr="00542493">
        <w:t>of control neighbourhoods is lower than the num</w:t>
      </w:r>
      <w:r w:rsidR="006A3AA5" w:rsidRPr="00542493">
        <w:t xml:space="preserve">ber of targeted neighbourhoods. </w:t>
      </w:r>
      <w:r w:rsidR="0054339F" w:rsidRPr="00542493">
        <w:rPr>
          <w:rStyle w:val="SubtitleChar"/>
        </w:rPr>
        <w:fldChar w:fldCharType="begin"/>
      </w:r>
      <w:r w:rsidR="0054339F" w:rsidRPr="00542493">
        <w:rPr>
          <w:rStyle w:val="SubtitleChar"/>
        </w:rPr>
        <w:instrText xml:space="preserve"> REF _Ref412804548 \h  \* MERGEFORMAT </w:instrText>
      </w:r>
      <w:r w:rsidR="0054339F" w:rsidRPr="00542493">
        <w:rPr>
          <w:rStyle w:val="SubtitleChar"/>
        </w:rPr>
      </w:r>
      <w:r w:rsidR="0054339F" w:rsidRPr="00542493">
        <w:rPr>
          <w:rStyle w:val="SubtitleChar"/>
        </w:rPr>
        <w:fldChar w:fldCharType="separate"/>
      </w:r>
      <w:r w:rsidR="00DA0D4E" w:rsidRPr="00DA0D4E">
        <w:rPr>
          <w:rStyle w:val="SubtitleChar"/>
        </w:rPr>
        <w:t>Table A2</w:t>
      </w:r>
      <w:r w:rsidR="0054339F" w:rsidRPr="00542493">
        <w:rPr>
          <w:rStyle w:val="SubtitleChar"/>
        </w:rPr>
        <w:fldChar w:fldCharType="end"/>
      </w:r>
      <w:r w:rsidR="0054339F" w:rsidRPr="00542493">
        <w:rPr>
          <w:rStyle w:val="SubtitleChar"/>
        </w:rPr>
        <w:t xml:space="preserve"> in </w:t>
      </w:r>
      <w:r w:rsidR="006A3AA5" w:rsidRPr="00542493">
        <w:rPr>
          <w:rStyle w:val="SubtitleChar"/>
        </w:rPr>
        <w:t xml:space="preserve">the </w:t>
      </w:r>
      <w:r w:rsidR="0054339F" w:rsidRPr="00542493">
        <w:rPr>
          <w:rStyle w:val="SubtitleChar"/>
        </w:rPr>
        <w:t xml:space="preserve">Appendix </w:t>
      </w:r>
      <w:r w:rsidR="00425F39">
        <w:rPr>
          <w:rStyle w:val="SubtitleChar"/>
        </w:rPr>
        <w:t>reports</w:t>
      </w:r>
      <w:r w:rsidR="0054339F" w:rsidRPr="00542493">
        <w:rPr>
          <w:rStyle w:val="SubtitleChar"/>
        </w:rPr>
        <w:t xml:space="preserve"> the means and standard deviations at the neighbourhood</w:t>
      </w:r>
      <w:r w:rsidR="00C01F79" w:rsidRPr="00542493">
        <w:rPr>
          <w:rStyle w:val="SubtitleChar"/>
        </w:rPr>
        <w:br/>
      </w:r>
      <w:r w:rsidR="0054339F" w:rsidRPr="00542493">
        <w:rPr>
          <w:rStyle w:val="SubtitleChar"/>
        </w:rPr>
        <w:t xml:space="preserve"> </w:t>
      </w:r>
    </w:p>
    <w:tbl>
      <w:tblPr>
        <w:tblW w:w="9471" w:type="dxa"/>
        <w:jc w:val="center"/>
        <w:tblLayout w:type="fixed"/>
        <w:tblCellMar>
          <w:left w:w="75" w:type="dxa"/>
          <w:right w:w="75" w:type="dxa"/>
        </w:tblCellMar>
        <w:tblLook w:val="0000" w:firstRow="0" w:lastRow="0" w:firstColumn="0" w:lastColumn="0" w:noHBand="0" w:noVBand="0"/>
      </w:tblPr>
      <w:tblGrid>
        <w:gridCol w:w="2530"/>
        <w:gridCol w:w="1049"/>
        <w:gridCol w:w="1134"/>
        <w:gridCol w:w="1134"/>
        <w:gridCol w:w="403"/>
        <w:gridCol w:w="1055"/>
        <w:gridCol w:w="1083"/>
        <w:gridCol w:w="1083"/>
      </w:tblGrid>
      <w:tr w:rsidR="00593858" w:rsidRPr="00542493" w:rsidTr="009D3896">
        <w:trPr>
          <w:jc w:val="center"/>
        </w:trPr>
        <w:tc>
          <w:tcPr>
            <w:tcW w:w="9471" w:type="dxa"/>
            <w:gridSpan w:val="8"/>
            <w:tcBorders>
              <w:left w:val="nil"/>
              <w:bottom w:val="double" w:sz="6" w:space="0" w:color="auto"/>
              <w:right w:val="nil"/>
            </w:tcBorders>
          </w:tcPr>
          <w:p w:rsidR="00593858" w:rsidRPr="00542493" w:rsidRDefault="0054339F" w:rsidP="00474F53">
            <w:pPr>
              <w:autoSpaceDE w:val="0"/>
              <w:autoSpaceDN w:val="0"/>
              <w:adjustRightInd w:val="0"/>
              <w:spacing w:line="240" w:lineRule="auto"/>
              <w:ind w:left="-102" w:right="-102"/>
              <w:jc w:val="center"/>
              <w:rPr>
                <w:i/>
                <w:smallCaps/>
                <w:szCs w:val="21"/>
              </w:rPr>
            </w:pPr>
            <w:r w:rsidRPr="00542493">
              <w:lastRenderedPageBreak/>
              <w:t xml:space="preserve">  </w:t>
            </w:r>
            <w:bookmarkStart w:id="49" w:name="_Ref410211719"/>
            <w:bookmarkStart w:id="50" w:name="_Toc410210284"/>
            <w:r w:rsidR="006E17BD" w:rsidRPr="00542493">
              <w:rPr>
                <w:rFonts w:cs="Times New Roman"/>
                <w:smallCaps/>
                <w:szCs w:val="21"/>
              </w:rPr>
              <w:t xml:space="preserve">Table </w:t>
            </w:r>
            <w:fldSimple w:instr=" SEQ Table \* MERGEFORMAT ">
              <w:r w:rsidR="00DA0D4E" w:rsidRPr="00DA0D4E">
                <w:rPr>
                  <w:rFonts w:cs="Times New Roman"/>
                  <w:smallCaps/>
                  <w:noProof/>
                  <w:szCs w:val="21"/>
                </w:rPr>
                <w:t>10</w:t>
              </w:r>
            </w:fldSimple>
            <w:bookmarkEnd w:id="49"/>
            <w:r w:rsidR="006E17BD" w:rsidRPr="00542493">
              <w:rPr>
                <w:rFonts w:cs="Times New Roman"/>
                <w:smallCaps/>
                <w:szCs w:val="21"/>
              </w:rPr>
              <w:t xml:space="preserve"> — </w:t>
            </w:r>
            <w:r w:rsidR="00593858" w:rsidRPr="00542493">
              <w:rPr>
                <w:smallCaps/>
                <w:szCs w:val="21"/>
              </w:rPr>
              <w:t>Sensitivity analysis: propensity score matching</w:t>
            </w:r>
            <w:bookmarkEnd w:id="50"/>
          </w:p>
        </w:tc>
      </w:tr>
      <w:tr w:rsidR="00593858" w:rsidRPr="00542493" w:rsidTr="009D3896">
        <w:trPr>
          <w:jc w:val="center"/>
        </w:trPr>
        <w:tc>
          <w:tcPr>
            <w:tcW w:w="2530" w:type="dxa"/>
            <w:tcBorders>
              <w:top w:val="double" w:sz="6" w:space="0" w:color="auto"/>
              <w:left w:val="nil"/>
              <w:right w:val="nil"/>
            </w:tcBorders>
          </w:tcPr>
          <w:p w:rsidR="00593858" w:rsidRPr="00542493" w:rsidRDefault="00593858" w:rsidP="00474F53">
            <w:pPr>
              <w:widowControl w:val="0"/>
              <w:autoSpaceDE w:val="0"/>
              <w:autoSpaceDN w:val="0"/>
              <w:adjustRightInd w:val="0"/>
              <w:spacing w:before="60" w:after="60" w:line="240" w:lineRule="auto"/>
              <w:ind w:left="-102" w:right="-102"/>
              <w:rPr>
                <w:rFonts w:cs="Times New Roman"/>
                <w:sz w:val="19"/>
                <w:szCs w:val="19"/>
              </w:rPr>
            </w:pPr>
          </w:p>
        </w:tc>
        <w:tc>
          <w:tcPr>
            <w:tcW w:w="3317" w:type="dxa"/>
            <w:gridSpan w:val="3"/>
            <w:tcBorders>
              <w:top w:val="double" w:sz="6" w:space="0" w:color="auto"/>
              <w:left w:val="nil"/>
              <w:right w:val="nil"/>
            </w:tcBorders>
            <w:vAlign w:val="center"/>
          </w:tcPr>
          <w:p w:rsidR="00593858" w:rsidRPr="00542493" w:rsidRDefault="00593858" w:rsidP="00474F53">
            <w:pPr>
              <w:widowControl w:val="0"/>
              <w:autoSpaceDE w:val="0"/>
              <w:autoSpaceDN w:val="0"/>
              <w:adjustRightInd w:val="0"/>
              <w:spacing w:before="60" w:after="60" w:line="240" w:lineRule="auto"/>
              <w:ind w:right="-102"/>
              <w:jc w:val="left"/>
              <w:rPr>
                <w:rFonts w:cs="Times New Roman"/>
                <w:sz w:val="19"/>
                <w:szCs w:val="19"/>
              </w:rPr>
            </w:pPr>
            <w:r w:rsidRPr="00542493">
              <w:rPr>
                <w:i/>
                <w:szCs w:val="21"/>
              </w:rPr>
              <w:t xml:space="preserve">Panel 1: </w:t>
            </w:r>
            <w:r w:rsidRPr="00542493">
              <w:rPr>
                <w:szCs w:val="21"/>
              </w:rPr>
              <w:t xml:space="preserve">Δ Price per m² </w:t>
            </w:r>
            <w:r w:rsidRPr="00542493">
              <w:rPr>
                <w:i/>
                <w:szCs w:val="21"/>
              </w:rPr>
              <w:t>(log)</w:t>
            </w:r>
          </w:p>
        </w:tc>
        <w:tc>
          <w:tcPr>
            <w:tcW w:w="403" w:type="dxa"/>
            <w:tcBorders>
              <w:top w:val="double" w:sz="6" w:space="0" w:color="auto"/>
              <w:left w:val="nil"/>
              <w:right w:val="nil"/>
            </w:tcBorders>
            <w:vAlign w:val="center"/>
          </w:tcPr>
          <w:p w:rsidR="00593858" w:rsidRPr="00542493" w:rsidRDefault="00593858" w:rsidP="00474F53">
            <w:pPr>
              <w:widowControl w:val="0"/>
              <w:autoSpaceDE w:val="0"/>
              <w:autoSpaceDN w:val="0"/>
              <w:adjustRightInd w:val="0"/>
              <w:spacing w:before="60" w:after="60" w:line="240" w:lineRule="auto"/>
              <w:ind w:right="-102"/>
              <w:jc w:val="left"/>
              <w:rPr>
                <w:rFonts w:cs="Times New Roman"/>
                <w:sz w:val="19"/>
                <w:szCs w:val="19"/>
              </w:rPr>
            </w:pPr>
          </w:p>
        </w:tc>
        <w:tc>
          <w:tcPr>
            <w:tcW w:w="3221" w:type="dxa"/>
            <w:gridSpan w:val="3"/>
            <w:tcBorders>
              <w:top w:val="double" w:sz="6" w:space="0" w:color="auto"/>
              <w:left w:val="nil"/>
              <w:right w:val="nil"/>
            </w:tcBorders>
            <w:vAlign w:val="center"/>
          </w:tcPr>
          <w:p w:rsidR="00593858" w:rsidRPr="00542493" w:rsidRDefault="00593858" w:rsidP="00474F53">
            <w:pPr>
              <w:widowControl w:val="0"/>
              <w:autoSpaceDE w:val="0"/>
              <w:autoSpaceDN w:val="0"/>
              <w:adjustRightInd w:val="0"/>
              <w:spacing w:before="60" w:after="60" w:line="240" w:lineRule="auto"/>
              <w:ind w:right="-102"/>
              <w:jc w:val="left"/>
              <w:rPr>
                <w:rFonts w:cs="Times New Roman"/>
                <w:i/>
                <w:sz w:val="19"/>
                <w:szCs w:val="19"/>
              </w:rPr>
            </w:pPr>
            <w:r w:rsidRPr="00542493">
              <w:rPr>
                <w:i/>
                <w:szCs w:val="21"/>
              </w:rPr>
              <w:t xml:space="preserve">Panel 2: </w:t>
            </w:r>
            <w:r w:rsidRPr="00542493">
              <w:rPr>
                <w:szCs w:val="21"/>
              </w:rPr>
              <w:t xml:space="preserve">Δ Days on the market </w:t>
            </w:r>
            <w:r w:rsidRPr="00542493">
              <w:rPr>
                <w:i/>
                <w:szCs w:val="21"/>
              </w:rPr>
              <w:t>(log)</w:t>
            </w:r>
          </w:p>
        </w:tc>
      </w:tr>
      <w:tr w:rsidR="00593858" w:rsidRPr="00542493" w:rsidTr="00474F53">
        <w:trPr>
          <w:jc w:val="center"/>
        </w:trPr>
        <w:tc>
          <w:tcPr>
            <w:tcW w:w="2530" w:type="dxa"/>
            <w:tcBorders>
              <w:left w:val="nil"/>
              <w:right w:val="nil"/>
            </w:tcBorders>
          </w:tcPr>
          <w:p w:rsidR="00593858" w:rsidRPr="00542493" w:rsidRDefault="00593858" w:rsidP="00474F53">
            <w:pPr>
              <w:widowControl w:val="0"/>
              <w:autoSpaceDE w:val="0"/>
              <w:autoSpaceDN w:val="0"/>
              <w:adjustRightInd w:val="0"/>
              <w:spacing w:before="60" w:after="60" w:line="240" w:lineRule="auto"/>
              <w:ind w:left="-102" w:right="-102"/>
              <w:rPr>
                <w:rFonts w:cs="Times New Roman"/>
                <w:sz w:val="19"/>
                <w:szCs w:val="19"/>
              </w:rPr>
            </w:pPr>
          </w:p>
        </w:tc>
        <w:tc>
          <w:tcPr>
            <w:tcW w:w="1049" w:type="dxa"/>
            <w:tcBorders>
              <w:left w:val="nil"/>
              <w:bottom w:val="single" w:sz="6" w:space="0" w:color="auto"/>
              <w:right w:val="nil"/>
            </w:tcBorders>
            <w:vAlign w:val="center"/>
          </w:tcPr>
          <w:p w:rsidR="00593858" w:rsidRPr="00542493" w:rsidRDefault="00593858" w:rsidP="00474F53">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(1)</w:t>
            </w:r>
          </w:p>
        </w:tc>
        <w:tc>
          <w:tcPr>
            <w:tcW w:w="1134" w:type="dxa"/>
            <w:tcBorders>
              <w:left w:val="nil"/>
              <w:bottom w:val="single" w:sz="6" w:space="0" w:color="auto"/>
              <w:right w:val="nil"/>
            </w:tcBorders>
            <w:vAlign w:val="center"/>
          </w:tcPr>
          <w:p w:rsidR="00593858" w:rsidRPr="00542493" w:rsidRDefault="00593858" w:rsidP="00474F53">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(2)</w:t>
            </w:r>
          </w:p>
        </w:tc>
        <w:tc>
          <w:tcPr>
            <w:tcW w:w="1134" w:type="dxa"/>
            <w:tcBorders>
              <w:left w:val="nil"/>
              <w:bottom w:val="single" w:sz="6" w:space="0" w:color="auto"/>
              <w:right w:val="nil"/>
            </w:tcBorders>
            <w:vAlign w:val="center"/>
          </w:tcPr>
          <w:p w:rsidR="00593858" w:rsidRPr="00542493" w:rsidRDefault="00593858" w:rsidP="00474F53">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(3)</w:t>
            </w:r>
          </w:p>
        </w:tc>
        <w:tc>
          <w:tcPr>
            <w:tcW w:w="403" w:type="dxa"/>
            <w:tcBorders>
              <w:left w:val="nil"/>
              <w:right w:val="nil"/>
            </w:tcBorders>
            <w:vAlign w:val="center"/>
          </w:tcPr>
          <w:p w:rsidR="00593858" w:rsidRPr="00542493" w:rsidRDefault="00593858" w:rsidP="00474F53">
            <w:pPr>
              <w:widowControl w:val="0"/>
              <w:autoSpaceDE w:val="0"/>
              <w:autoSpaceDN w:val="0"/>
              <w:adjustRightInd w:val="0"/>
              <w:spacing w:before="60" w:after="60" w:line="240" w:lineRule="auto"/>
              <w:ind w:left="-102" w:right="-102"/>
              <w:jc w:val="center"/>
              <w:rPr>
                <w:rFonts w:cs="Times New Roman"/>
                <w:sz w:val="19"/>
                <w:szCs w:val="19"/>
              </w:rPr>
            </w:pPr>
          </w:p>
        </w:tc>
        <w:tc>
          <w:tcPr>
            <w:tcW w:w="1055" w:type="dxa"/>
            <w:tcBorders>
              <w:left w:val="nil"/>
              <w:bottom w:val="single" w:sz="6" w:space="0" w:color="auto"/>
              <w:right w:val="nil"/>
            </w:tcBorders>
            <w:vAlign w:val="center"/>
          </w:tcPr>
          <w:p w:rsidR="00593858" w:rsidRPr="00542493" w:rsidRDefault="00593858" w:rsidP="00474F53">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(4)</w:t>
            </w:r>
          </w:p>
        </w:tc>
        <w:tc>
          <w:tcPr>
            <w:tcW w:w="1083" w:type="dxa"/>
            <w:tcBorders>
              <w:left w:val="nil"/>
              <w:bottom w:val="single" w:sz="6" w:space="0" w:color="auto"/>
              <w:right w:val="nil"/>
            </w:tcBorders>
            <w:vAlign w:val="center"/>
          </w:tcPr>
          <w:p w:rsidR="00593858" w:rsidRPr="00542493" w:rsidRDefault="00593858" w:rsidP="00474F53">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(5)</w:t>
            </w:r>
          </w:p>
        </w:tc>
        <w:tc>
          <w:tcPr>
            <w:tcW w:w="1083" w:type="dxa"/>
            <w:tcBorders>
              <w:left w:val="nil"/>
              <w:bottom w:val="single" w:sz="6" w:space="0" w:color="auto"/>
              <w:right w:val="nil"/>
            </w:tcBorders>
          </w:tcPr>
          <w:p w:rsidR="00593858" w:rsidRPr="00542493" w:rsidRDefault="00593858" w:rsidP="00474F53">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(6)</w:t>
            </w:r>
          </w:p>
        </w:tc>
      </w:tr>
      <w:tr w:rsidR="00593858" w:rsidRPr="00542493" w:rsidTr="00474F53">
        <w:trPr>
          <w:jc w:val="center"/>
        </w:trPr>
        <w:tc>
          <w:tcPr>
            <w:tcW w:w="2530" w:type="dxa"/>
            <w:tcBorders>
              <w:left w:val="nil"/>
              <w:bottom w:val="single" w:sz="6" w:space="0" w:color="auto"/>
              <w:right w:val="nil"/>
            </w:tcBorders>
          </w:tcPr>
          <w:p w:rsidR="00593858" w:rsidRPr="00542493" w:rsidRDefault="00593858" w:rsidP="00474F53">
            <w:pPr>
              <w:widowControl w:val="0"/>
              <w:autoSpaceDE w:val="0"/>
              <w:autoSpaceDN w:val="0"/>
              <w:adjustRightInd w:val="0"/>
              <w:spacing w:before="60" w:after="60" w:line="240" w:lineRule="auto"/>
              <w:ind w:left="-102" w:right="-102"/>
              <w:rPr>
                <w:rFonts w:cs="Times New Roman"/>
                <w:sz w:val="19"/>
                <w:szCs w:val="19"/>
              </w:rPr>
            </w:pPr>
          </w:p>
        </w:tc>
        <w:tc>
          <w:tcPr>
            <w:tcW w:w="1049" w:type="dxa"/>
            <w:tcBorders>
              <w:left w:val="nil"/>
              <w:bottom w:val="single" w:sz="6" w:space="0" w:color="auto"/>
              <w:right w:val="nil"/>
            </w:tcBorders>
            <w:vAlign w:val="center"/>
          </w:tcPr>
          <w:p w:rsidR="00593858" w:rsidRPr="00542493" w:rsidRDefault="00593858" w:rsidP="00474F53">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OLS</w:t>
            </w:r>
          </w:p>
        </w:tc>
        <w:tc>
          <w:tcPr>
            <w:tcW w:w="1134" w:type="dxa"/>
            <w:tcBorders>
              <w:left w:val="nil"/>
              <w:bottom w:val="single" w:sz="6" w:space="0" w:color="auto"/>
              <w:right w:val="nil"/>
            </w:tcBorders>
            <w:vAlign w:val="center"/>
          </w:tcPr>
          <w:p w:rsidR="00593858" w:rsidRPr="00542493" w:rsidRDefault="00593858" w:rsidP="00474F53">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OLS</w:t>
            </w:r>
          </w:p>
        </w:tc>
        <w:tc>
          <w:tcPr>
            <w:tcW w:w="1134" w:type="dxa"/>
            <w:tcBorders>
              <w:left w:val="nil"/>
              <w:bottom w:val="single" w:sz="6" w:space="0" w:color="auto"/>
              <w:right w:val="nil"/>
            </w:tcBorders>
            <w:vAlign w:val="center"/>
          </w:tcPr>
          <w:p w:rsidR="00593858" w:rsidRPr="00542493" w:rsidRDefault="00593858" w:rsidP="00474F53">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OLS</w:t>
            </w:r>
          </w:p>
        </w:tc>
        <w:tc>
          <w:tcPr>
            <w:tcW w:w="403" w:type="dxa"/>
            <w:tcBorders>
              <w:left w:val="nil"/>
              <w:bottom w:val="single" w:sz="6" w:space="0" w:color="auto"/>
              <w:right w:val="nil"/>
            </w:tcBorders>
            <w:vAlign w:val="center"/>
          </w:tcPr>
          <w:p w:rsidR="00593858" w:rsidRPr="00542493" w:rsidRDefault="00593858" w:rsidP="00474F53">
            <w:pPr>
              <w:widowControl w:val="0"/>
              <w:autoSpaceDE w:val="0"/>
              <w:autoSpaceDN w:val="0"/>
              <w:adjustRightInd w:val="0"/>
              <w:spacing w:before="60" w:after="60" w:line="240" w:lineRule="auto"/>
              <w:ind w:left="-102" w:right="-102"/>
              <w:jc w:val="center"/>
              <w:rPr>
                <w:rFonts w:cs="Times New Roman"/>
                <w:sz w:val="19"/>
                <w:szCs w:val="19"/>
              </w:rPr>
            </w:pPr>
          </w:p>
        </w:tc>
        <w:tc>
          <w:tcPr>
            <w:tcW w:w="1055" w:type="dxa"/>
            <w:tcBorders>
              <w:left w:val="nil"/>
              <w:bottom w:val="single" w:sz="6" w:space="0" w:color="auto"/>
              <w:right w:val="nil"/>
            </w:tcBorders>
            <w:vAlign w:val="center"/>
          </w:tcPr>
          <w:p w:rsidR="00593858" w:rsidRPr="00542493" w:rsidRDefault="00593858" w:rsidP="00474F53">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OLS</w:t>
            </w:r>
          </w:p>
        </w:tc>
        <w:tc>
          <w:tcPr>
            <w:tcW w:w="1083" w:type="dxa"/>
            <w:tcBorders>
              <w:left w:val="nil"/>
              <w:bottom w:val="single" w:sz="6" w:space="0" w:color="auto"/>
              <w:right w:val="nil"/>
            </w:tcBorders>
            <w:vAlign w:val="center"/>
          </w:tcPr>
          <w:p w:rsidR="00593858" w:rsidRPr="00542493" w:rsidRDefault="00593858" w:rsidP="00474F53">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OLS</w:t>
            </w:r>
          </w:p>
        </w:tc>
        <w:tc>
          <w:tcPr>
            <w:tcW w:w="1083" w:type="dxa"/>
            <w:tcBorders>
              <w:left w:val="nil"/>
              <w:bottom w:val="single" w:sz="6" w:space="0" w:color="auto"/>
              <w:right w:val="nil"/>
            </w:tcBorders>
          </w:tcPr>
          <w:p w:rsidR="00593858" w:rsidRPr="00542493" w:rsidRDefault="00593858" w:rsidP="00474F53">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OLS</w:t>
            </w:r>
          </w:p>
        </w:tc>
      </w:tr>
      <w:tr w:rsidR="00593858" w:rsidRPr="00542493" w:rsidTr="00474F53">
        <w:trPr>
          <w:jc w:val="center"/>
        </w:trPr>
        <w:tc>
          <w:tcPr>
            <w:tcW w:w="2530" w:type="dxa"/>
            <w:tcBorders>
              <w:top w:val="single" w:sz="6" w:space="0" w:color="auto"/>
              <w:left w:val="nil"/>
              <w:bottom w:val="nil"/>
              <w:right w:val="nil"/>
            </w:tcBorders>
          </w:tcPr>
          <w:p w:rsidR="00593858" w:rsidRPr="00542493" w:rsidRDefault="00593858" w:rsidP="00474F53">
            <w:pPr>
              <w:widowControl w:val="0"/>
              <w:autoSpaceDE w:val="0"/>
              <w:autoSpaceDN w:val="0"/>
              <w:adjustRightInd w:val="0"/>
              <w:spacing w:line="240" w:lineRule="auto"/>
              <w:ind w:right="-102"/>
              <w:rPr>
                <w:rFonts w:cs="Times New Roman"/>
                <w:sz w:val="19"/>
                <w:szCs w:val="19"/>
              </w:rPr>
            </w:pPr>
          </w:p>
        </w:tc>
        <w:tc>
          <w:tcPr>
            <w:tcW w:w="1049" w:type="dxa"/>
            <w:tcBorders>
              <w:top w:val="single" w:sz="6" w:space="0" w:color="auto"/>
              <w:left w:val="nil"/>
              <w:bottom w:val="nil"/>
              <w:right w:val="nil"/>
            </w:tcBorders>
          </w:tcPr>
          <w:p w:rsidR="00593858" w:rsidRPr="00542493" w:rsidRDefault="00593858" w:rsidP="00474F53">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single" w:sz="6" w:space="0" w:color="auto"/>
              <w:left w:val="nil"/>
              <w:bottom w:val="nil"/>
              <w:right w:val="nil"/>
            </w:tcBorders>
          </w:tcPr>
          <w:p w:rsidR="00593858" w:rsidRPr="00542493" w:rsidRDefault="00593858" w:rsidP="00474F53">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single" w:sz="6" w:space="0" w:color="auto"/>
              <w:left w:val="nil"/>
              <w:bottom w:val="nil"/>
              <w:right w:val="nil"/>
            </w:tcBorders>
          </w:tcPr>
          <w:p w:rsidR="00593858" w:rsidRPr="00542493" w:rsidRDefault="00593858" w:rsidP="00474F53">
            <w:pPr>
              <w:widowControl w:val="0"/>
              <w:autoSpaceDE w:val="0"/>
              <w:autoSpaceDN w:val="0"/>
              <w:adjustRightInd w:val="0"/>
              <w:spacing w:line="240" w:lineRule="auto"/>
              <w:ind w:left="-102" w:right="-102"/>
              <w:jc w:val="center"/>
              <w:rPr>
                <w:rFonts w:cs="Times New Roman"/>
                <w:sz w:val="19"/>
                <w:szCs w:val="19"/>
              </w:rPr>
            </w:pPr>
          </w:p>
        </w:tc>
        <w:tc>
          <w:tcPr>
            <w:tcW w:w="403" w:type="dxa"/>
            <w:tcBorders>
              <w:top w:val="single" w:sz="6" w:space="0" w:color="auto"/>
              <w:left w:val="nil"/>
              <w:bottom w:val="nil"/>
              <w:right w:val="nil"/>
            </w:tcBorders>
          </w:tcPr>
          <w:p w:rsidR="00593858" w:rsidRPr="00542493" w:rsidRDefault="00593858" w:rsidP="00474F53">
            <w:pPr>
              <w:widowControl w:val="0"/>
              <w:autoSpaceDE w:val="0"/>
              <w:autoSpaceDN w:val="0"/>
              <w:adjustRightInd w:val="0"/>
              <w:spacing w:line="240" w:lineRule="auto"/>
              <w:ind w:left="-102" w:right="-102"/>
              <w:jc w:val="center"/>
              <w:rPr>
                <w:rFonts w:cs="Times New Roman"/>
                <w:sz w:val="19"/>
                <w:szCs w:val="19"/>
              </w:rPr>
            </w:pPr>
          </w:p>
        </w:tc>
        <w:tc>
          <w:tcPr>
            <w:tcW w:w="1055" w:type="dxa"/>
            <w:tcBorders>
              <w:top w:val="single" w:sz="6" w:space="0" w:color="auto"/>
              <w:left w:val="nil"/>
              <w:bottom w:val="nil"/>
              <w:right w:val="nil"/>
            </w:tcBorders>
          </w:tcPr>
          <w:p w:rsidR="00593858" w:rsidRPr="00542493" w:rsidRDefault="00593858" w:rsidP="00474F53">
            <w:pPr>
              <w:widowControl w:val="0"/>
              <w:autoSpaceDE w:val="0"/>
              <w:autoSpaceDN w:val="0"/>
              <w:adjustRightInd w:val="0"/>
              <w:spacing w:line="240" w:lineRule="auto"/>
              <w:ind w:left="-102" w:right="-102"/>
              <w:jc w:val="center"/>
              <w:rPr>
                <w:rFonts w:cs="Times New Roman"/>
                <w:sz w:val="19"/>
                <w:szCs w:val="19"/>
              </w:rPr>
            </w:pPr>
          </w:p>
        </w:tc>
        <w:tc>
          <w:tcPr>
            <w:tcW w:w="1083" w:type="dxa"/>
            <w:tcBorders>
              <w:top w:val="single" w:sz="6" w:space="0" w:color="auto"/>
              <w:left w:val="nil"/>
              <w:bottom w:val="nil"/>
              <w:right w:val="nil"/>
            </w:tcBorders>
          </w:tcPr>
          <w:p w:rsidR="00593858" w:rsidRPr="00542493" w:rsidRDefault="00593858" w:rsidP="00474F53">
            <w:pPr>
              <w:widowControl w:val="0"/>
              <w:autoSpaceDE w:val="0"/>
              <w:autoSpaceDN w:val="0"/>
              <w:adjustRightInd w:val="0"/>
              <w:spacing w:line="240" w:lineRule="auto"/>
              <w:ind w:left="-102" w:right="-102"/>
              <w:jc w:val="center"/>
              <w:rPr>
                <w:rFonts w:cs="Times New Roman"/>
                <w:sz w:val="19"/>
                <w:szCs w:val="19"/>
              </w:rPr>
            </w:pPr>
          </w:p>
        </w:tc>
        <w:tc>
          <w:tcPr>
            <w:tcW w:w="1083" w:type="dxa"/>
            <w:tcBorders>
              <w:top w:val="single" w:sz="6" w:space="0" w:color="auto"/>
              <w:left w:val="nil"/>
              <w:bottom w:val="nil"/>
              <w:right w:val="nil"/>
            </w:tcBorders>
          </w:tcPr>
          <w:p w:rsidR="00593858" w:rsidRPr="00542493" w:rsidRDefault="00593858" w:rsidP="00474F53">
            <w:pPr>
              <w:widowControl w:val="0"/>
              <w:autoSpaceDE w:val="0"/>
              <w:autoSpaceDN w:val="0"/>
              <w:adjustRightInd w:val="0"/>
              <w:spacing w:line="240" w:lineRule="auto"/>
              <w:ind w:left="-102" w:right="-102"/>
              <w:jc w:val="center"/>
              <w:rPr>
                <w:rFonts w:cs="Times New Roman"/>
                <w:sz w:val="19"/>
                <w:szCs w:val="19"/>
              </w:rPr>
            </w:pPr>
          </w:p>
        </w:tc>
      </w:tr>
      <w:tr w:rsidR="00DB0A7B" w:rsidRPr="00542493" w:rsidTr="00474F53">
        <w:trPr>
          <w:jc w:val="center"/>
        </w:trPr>
        <w:tc>
          <w:tcPr>
            <w:tcW w:w="2530" w:type="dxa"/>
            <w:tcBorders>
              <w:top w:val="nil"/>
              <w:left w:val="nil"/>
              <w:bottom w:val="nil"/>
              <w:right w:val="nil"/>
            </w:tcBorders>
          </w:tcPr>
          <w:p w:rsidR="00DB0A7B" w:rsidRPr="00542493" w:rsidRDefault="00DB0A7B" w:rsidP="00474F53">
            <w:pPr>
              <w:autoSpaceDE w:val="0"/>
              <w:autoSpaceDN w:val="0"/>
              <w:adjustRightInd w:val="0"/>
              <w:spacing w:line="240" w:lineRule="auto"/>
              <w:ind w:right="-102"/>
              <w:jc w:val="left"/>
              <w:rPr>
                <w:rFonts w:cs="Univers"/>
                <w:sz w:val="19"/>
                <w:szCs w:val="19"/>
              </w:rPr>
            </w:pPr>
            <w:r w:rsidRPr="00542493">
              <w:rPr>
                <w:rFonts w:cs="Univers"/>
                <w:sz w:val="19"/>
                <w:szCs w:val="19"/>
              </w:rPr>
              <w:t>∆ KW investment</w:t>
            </w:r>
          </w:p>
        </w:tc>
        <w:tc>
          <w:tcPr>
            <w:tcW w:w="1049" w:type="dxa"/>
            <w:tcBorders>
              <w:top w:val="nil"/>
              <w:left w:val="nil"/>
              <w:bottom w:val="nil"/>
              <w:right w:val="nil"/>
            </w:tcBorders>
          </w:tcPr>
          <w:p w:rsidR="00DB0A7B" w:rsidRPr="00542493" w:rsidRDefault="00DB0A7B"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0.0426***</w:t>
            </w:r>
          </w:p>
        </w:tc>
        <w:tc>
          <w:tcPr>
            <w:tcW w:w="1134" w:type="dxa"/>
            <w:tcBorders>
              <w:top w:val="nil"/>
              <w:left w:val="nil"/>
              <w:bottom w:val="nil"/>
              <w:right w:val="nil"/>
            </w:tcBorders>
          </w:tcPr>
          <w:p w:rsidR="00DB0A7B" w:rsidRPr="00542493" w:rsidRDefault="00DB0A7B"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0.0500***</w:t>
            </w:r>
          </w:p>
        </w:tc>
        <w:tc>
          <w:tcPr>
            <w:tcW w:w="1134" w:type="dxa"/>
            <w:tcBorders>
              <w:top w:val="nil"/>
              <w:left w:val="nil"/>
              <w:bottom w:val="nil"/>
              <w:right w:val="nil"/>
            </w:tcBorders>
          </w:tcPr>
          <w:p w:rsidR="00DB0A7B" w:rsidRPr="00542493" w:rsidRDefault="00DB0A7B"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0.0407***</w:t>
            </w:r>
          </w:p>
        </w:tc>
        <w:tc>
          <w:tcPr>
            <w:tcW w:w="403" w:type="dxa"/>
            <w:tcBorders>
              <w:top w:val="nil"/>
              <w:left w:val="nil"/>
              <w:bottom w:val="nil"/>
              <w:right w:val="nil"/>
            </w:tcBorders>
          </w:tcPr>
          <w:p w:rsidR="00DB0A7B" w:rsidRPr="00542493" w:rsidRDefault="00DB0A7B" w:rsidP="00474F53">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DB0A7B" w:rsidRPr="00542493" w:rsidRDefault="00DB0A7B"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-0.204***</w:t>
            </w:r>
          </w:p>
        </w:tc>
        <w:tc>
          <w:tcPr>
            <w:tcW w:w="1083" w:type="dxa"/>
            <w:tcBorders>
              <w:top w:val="nil"/>
              <w:left w:val="nil"/>
              <w:bottom w:val="nil"/>
              <w:right w:val="nil"/>
            </w:tcBorders>
          </w:tcPr>
          <w:p w:rsidR="00DB0A7B" w:rsidRPr="00542493" w:rsidRDefault="00DB0A7B"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-0.208***</w:t>
            </w:r>
          </w:p>
        </w:tc>
        <w:tc>
          <w:tcPr>
            <w:tcW w:w="1083" w:type="dxa"/>
            <w:tcBorders>
              <w:top w:val="nil"/>
              <w:left w:val="nil"/>
              <w:bottom w:val="nil"/>
              <w:right w:val="nil"/>
            </w:tcBorders>
          </w:tcPr>
          <w:p w:rsidR="00DB0A7B" w:rsidRPr="00542493" w:rsidRDefault="00DB0A7B"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-0.190*</w:t>
            </w:r>
          </w:p>
        </w:tc>
      </w:tr>
      <w:tr w:rsidR="00DB0A7B" w:rsidRPr="00542493" w:rsidTr="00474F53">
        <w:trPr>
          <w:jc w:val="center"/>
        </w:trPr>
        <w:tc>
          <w:tcPr>
            <w:tcW w:w="2530" w:type="dxa"/>
            <w:tcBorders>
              <w:top w:val="nil"/>
              <w:left w:val="nil"/>
              <w:bottom w:val="nil"/>
              <w:right w:val="nil"/>
            </w:tcBorders>
          </w:tcPr>
          <w:p w:rsidR="00DB0A7B" w:rsidRPr="00542493" w:rsidRDefault="00DB0A7B" w:rsidP="00474F53">
            <w:pPr>
              <w:autoSpaceDE w:val="0"/>
              <w:autoSpaceDN w:val="0"/>
              <w:adjustRightInd w:val="0"/>
              <w:spacing w:line="240" w:lineRule="auto"/>
              <w:ind w:right="-102"/>
              <w:jc w:val="left"/>
              <w:rPr>
                <w:rFonts w:cs="Univers"/>
                <w:sz w:val="19"/>
                <w:szCs w:val="19"/>
              </w:rPr>
            </w:pPr>
          </w:p>
        </w:tc>
        <w:tc>
          <w:tcPr>
            <w:tcW w:w="1049" w:type="dxa"/>
            <w:tcBorders>
              <w:top w:val="nil"/>
              <w:left w:val="nil"/>
              <w:bottom w:val="nil"/>
              <w:right w:val="nil"/>
            </w:tcBorders>
          </w:tcPr>
          <w:p w:rsidR="00DB0A7B" w:rsidRPr="00542493" w:rsidRDefault="00DB0A7B"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(0.0118)</w:t>
            </w:r>
          </w:p>
        </w:tc>
        <w:tc>
          <w:tcPr>
            <w:tcW w:w="1134" w:type="dxa"/>
            <w:tcBorders>
              <w:top w:val="nil"/>
              <w:left w:val="nil"/>
              <w:bottom w:val="nil"/>
              <w:right w:val="nil"/>
            </w:tcBorders>
          </w:tcPr>
          <w:p w:rsidR="00DB0A7B" w:rsidRPr="00542493" w:rsidRDefault="00DB0A7B"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(0.0101)</w:t>
            </w:r>
          </w:p>
        </w:tc>
        <w:tc>
          <w:tcPr>
            <w:tcW w:w="1134" w:type="dxa"/>
            <w:tcBorders>
              <w:top w:val="nil"/>
              <w:left w:val="nil"/>
              <w:bottom w:val="nil"/>
              <w:right w:val="nil"/>
            </w:tcBorders>
          </w:tcPr>
          <w:p w:rsidR="00DB0A7B" w:rsidRPr="00542493" w:rsidRDefault="00DB0A7B"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(0.0105)</w:t>
            </w:r>
          </w:p>
        </w:tc>
        <w:tc>
          <w:tcPr>
            <w:tcW w:w="403" w:type="dxa"/>
            <w:tcBorders>
              <w:top w:val="nil"/>
              <w:left w:val="nil"/>
              <w:bottom w:val="nil"/>
              <w:right w:val="nil"/>
            </w:tcBorders>
          </w:tcPr>
          <w:p w:rsidR="00DB0A7B" w:rsidRPr="00542493" w:rsidRDefault="00DB0A7B" w:rsidP="00474F53">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DB0A7B" w:rsidRPr="00542493" w:rsidRDefault="00DB0A7B"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(0.0570)</w:t>
            </w:r>
          </w:p>
        </w:tc>
        <w:tc>
          <w:tcPr>
            <w:tcW w:w="1083" w:type="dxa"/>
            <w:tcBorders>
              <w:top w:val="nil"/>
              <w:left w:val="nil"/>
              <w:bottom w:val="nil"/>
              <w:right w:val="nil"/>
            </w:tcBorders>
          </w:tcPr>
          <w:p w:rsidR="00DB0A7B" w:rsidRPr="00542493" w:rsidRDefault="00DB0A7B"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(0.0719)</w:t>
            </w:r>
          </w:p>
        </w:tc>
        <w:tc>
          <w:tcPr>
            <w:tcW w:w="1083" w:type="dxa"/>
            <w:tcBorders>
              <w:top w:val="nil"/>
              <w:left w:val="nil"/>
              <w:bottom w:val="nil"/>
              <w:right w:val="nil"/>
            </w:tcBorders>
          </w:tcPr>
          <w:p w:rsidR="00DB0A7B" w:rsidRPr="00542493" w:rsidRDefault="00DB0A7B"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(0.0965)</w:t>
            </w:r>
          </w:p>
        </w:tc>
      </w:tr>
      <w:tr w:rsidR="00593858" w:rsidRPr="00542493" w:rsidTr="00474F53">
        <w:trPr>
          <w:jc w:val="center"/>
        </w:trPr>
        <w:tc>
          <w:tcPr>
            <w:tcW w:w="2530" w:type="dxa"/>
            <w:tcBorders>
              <w:top w:val="nil"/>
              <w:left w:val="nil"/>
              <w:bottom w:val="nil"/>
              <w:right w:val="nil"/>
            </w:tcBorders>
          </w:tcPr>
          <w:p w:rsidR="00593858" w:rsidRPr="00542493" w:rsidRDefault="00593858" w:rsidP="00474F53">
            <w:pPr>
              <w:autoSpaceDE w:val="0"/>
              <w:autoSpaceDN w:val="0"/>
              <w:adjustRightInd w:val="0"/>
              <w:spacing w:line="240" w:lineRule="auto"/>
              <w:ind w:right="-102"/>
              <w:jc w:val="left"/>
              <w:rPr>
                <w:rFonts w:cs="Univers"/>
                <w:sz w:val="19"/>
                <w:szCs w:val="19"/>
              </w:rPr>
            </w:pPr>
          </w:p>
        </w:tc>
        <w:tc>
          <w:tcPr>
            <w:tcW w:w="1049" w:type="dxa"/>
            <w:tcBorders>
              <w:top w:val="nil"/>
              <w:left w:val="nil"/>
              <w:bottom w:val="nil"/>
              <w:right w:val="nil"/>
            </w:tcBorders>
          </w:tcPr>
          <w:p w:rsidR="00593858" w:rsidRPr="00542493" w:rsidRDefault="00593858" w:rsidP="00474F53">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nil"/>
              <w:left w:val="nil"/>
              <w:bottom w:val="nil"/>
              <w:right w:val="nil"/>
            </w:tcBorders>
          </w:tcPr>
          <w:p w:rsidR="00593858" w:rsidRPr="00542493" w:rsidRDefault="00593858" w:rsidP="00474F53">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nil"/>
              <w:left w:val="nil"/>
              <w:bottom w:val="nil"/>
              <w:right w:val="nil"/>
            </w:tcBorders>
          </w:tcPr>
          <w:p w:rsidR="00593858" w:rsidRPr="00542493" w:rsidRDefault="00593858" w:rsidP="00474F53">
            <w:pPr>
              <w:widowControl w:val="0"/>
              <w:autoSpaceDE w:val="0"/>
              <w:autoSpaceDN w:val="0"/>
              <w:adjustRightInd w:val="0"/>
              <w:spacing w:line="240" w:lineRule="auto"/>
              <w:ind w:left="-102" w:right="-102"/>
              <w:jc w:val="center"/>
              <w:rPr>
                <w:rFonts w:cs="Times New Roman"/>
                <w:sz w:val="19"/>
                <w:szCs w:val="19"/>
              </w:rPr>
            </w:pPr>
          </w:p>
        </w:tc>
        <w:tc>
          <w:tcPr>
            <w:tcW w:w="403" w:type="dxa"/>
            <w:tcBorders>
              <w:top w:val="nil"/>
              <w:left w:val="nil"/>
              <w:bottom w:val="nil"/>
              <w:right w:val="nil"/>
            </w:tcBorders>
          </w:tcPr>
          <w:p w:rsidR="00593858" w:rsidRPr="00542493" w:rsidRDefault="00593858" w:rsidP="00474F53">
            <w:pPr>
              <w:widowControl w:val="0"/>
              <w:autoSpaceDE w:val="0"/>
              <w:autoSpaceDN w:val="0"/>
              <w:adjustRightInd w:val="0"/>
              <w:spacing w:line="240" w:lineRule="auto"/>
              <w:ind w:left="-102" w:right="-102"/>
              <w:jc w:val="center"/>
              <w:rPr>
                <w:rFonts w:cs="Times New Roman"/>
                <w:sz w:val="19"/>
                <w:szCs w:val="19"/>
              </w:rPr>
            </w:pPr>
          </w:p>
        </w:tc>
        <w:tc>
          <w:tcPr>
            <w:tcW w:w="1055" w:type="dxa"/>
            <w:tcBorders>
              <w:top w:val="nil"/>
              <w:left w:val="nil"/>
              <w:bottom w:val="nil"/>
              <w:right w:val="nil"/>
            </w:tcBorders>
          </w:tcPr>
          <w:p w:rsidR="00593858" w:rsidRPr="00542493" w:rsidRDefault="00593858" w:rsidP="00474F53">
            <w:pPr>
              <w:widowControl w:val="0"/>
              <w:autoSpaceDE w:val="0"/>
              <w:autoSpaceDN w:val="0"/>
              <w:adjustRightInd w:val="0"/>
              <w:spacing w:line="240" w:lineRule="auto"/>
              <w:ind w:left="-102" w:right="-102"/>
              <w:jc w:val="center"/>
              <w:rPr>
                <w:rFonts w:cs="Times New Roman"/>
                <w:sz w:val="19"/>
                <w:szCs w:val="19"/>
              </w:rPr>
            </w:pPr>
          </w:p>
        </w:tc>
        <w:tc>
          <w:tcPr>
            <w:tcW w:w="1083" w:type="dxa"/>
            <w:tcBorders>
              <w:top w:val="nil"/>
              <w:left w:val="nil"/>
              <w:bottom w:val="nil"/>
              <w:right w:val="nil"/>
            </w:tcBorders>
          </w:tcPr>
          <w:p w:rsidR="00593858" w:rsidRPr="00542493" w:rsidRDefault="00593858" w:rsidP="00474F53">
            <w:pPr>
              <w:widowControl w:val="0"/>
              <w:autoSpaceDE w:val="0"/>
              <w:autoSpaceDN w:val="0"/>
              <w:adjustRightInd w:val="0"/>
              <w:spacing w:line="240" w:lineRule="auto"/>
              <w:ind w:left="-102" w:right="-102"/>
              <w:jc w:val="center"/>
              <w:rPr>
                <w:rFonts w:cs="Times New Roman"/>
                <w:sz w:val="19"/>
                <w:szCs w:val="19"/>
              </w:rPr>
            </w:pPr>
          </w:p>
        </w:tc>
        <w:tc>
          <w:tcPr>
            <w:tcW w:w="1083" w:type="dxa"/>
            <w:tcBorders>
              <w:top w:val="nil"/>
              <w:left w:val="nil"/>
              <w:bottom w:val="nil"/>
              <w:right w:val="nil"/>
            </w:tcBorders>
          </w:tcPr>
          <w:p w:rsidR="00593858" w:rsidRPr="00542493" w:rsidRDefault="00593858" w:rsidP="00474F53">
            <w:pPr>
              <w:widowControl w:val="0"/>
              <w:autoSpaceDE w:val="0"/>
              <w:autoSpaceDN w:val="0"/>
              <w:adjustRightInd w:val="0"/>
              <w:spacing w:line="240" w:lineRule="auto"/>
              <w:ind w:left="-102" w:right="-102"/>
              <w:jc w:val="center"/>
              <w:rPr>
                <w:rFonts w:cs="Times New Roman"/>
                <w:sz w:val="19"/>
                <w:szCs w:val="19"/>
              </w:rPr>
            </w:pPr>
          </w:p>
        </w:tc>
      </w:tr>
      <w:tr w:rsidR="00DB0A7B" w:rsidRPr="00542493" w:rsidTr="00474F53">
        <w:trPr>
          <w:jc w:val="center"/>
        </w:trPr>
        <w:tc>
          <w:tcPr>
            <w:tcW w:w="2530" w:type="dxa"/>
            <w:tcBorders>
              <w:top w:val="nil"/>
              <w:left w:val="nil"/>
              <w:bottom w:val="nil"/>
              <w:right w:val="nil"/>
            </w:tcBorders>
          </w:tcPr>
          <w:p w:rsidR="00DB0A7B" w:rsidRPr="00542493" w:rsidRDefault="00DB0A7B" w:rsidP="00474F53">
            <w:pPr>
              <w:autoSpaceDE w:val="0"/>
              <w:autoSpaceDN w:val="0"/>
              <w:adjustRightInd w:val="0"/>
              <w:spacing w:line="240" w:lineRule="auto"/>
              <w:ind w:right="-102"/>
              <w:jc w:val="left"/>
              <w:rPr>
                <w:rFonts w:cs="Univers"/>
                <w:sz w:val="19"/>
                <w:szCs w:val="19"/>
              </w:rPr>
            </w:pPr>
            <w:r w:rsidRPr="00542493">
              <w:rPr>
                <w:rFonts w:cs="Univers"/>
                <w:sz w:val="19"/>
                <w:szCs w:val="19"/>
              </w:rPr>
              <w:t>∆ Housing characteristics (5)</w:t>
            </w:r>
          </w:p>
        </w:tc>
        <w:tc>
          <w:tcPr>
            <w:tcW w:w="1049" w:type="dxa"/>
            <w:tcBorders>
              <w:top w:val="nil"/>
              <w:left w:val="nil"/>
              <w:bottom w:val="nil"/>
              <w:right w:val="nil"/>
            </w:tcBorders>
          </w:tcPr>
          <w:p w:rsidR="00DB0A7B" w:rsidRPr="00542493" w:rsidRDefault="00DB0A7B"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134" w:type="dxa"/>
            <w:tcBorders>
              <w:top w:val="nil"/>
              <w:left w:val="nil"/>
              <w:bottom w:val="nil"/>
              <w:right w:val="nil"/>
            </w:tcBorders>
          </w:tcPr>
          <w:p w:rsidR="00DB0A7B" w:rsidRPr="00542493" w:rsidRDefault="00DB0A7B"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134" w:type="dxa"/>
            <w:tcBorders>
              <w:top w:val="nil"/>
              <w:left w:val="nil"/>
              <w:bottom w:val="nil"/>
              <w:right w:val="nil"/>
            </w:tcBorders>
          </w:tcPr>
          <w:p w:rsidR="00DB0A7B" w:rsidRPr="00542493" w:rsidRDefault="00DB0A7B"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403" w:type="dxa"/>
            <w:tcBorders>
              <w:top w:val="nil"/>
              <w:left w:val="nil"/>
              <w:bottom w:val="nil"/>
              <w:right w:val="nil"/>
            </w:tcBorders>
          </w:tcPr>
          <w:p w:rsidR="00DB0A7B" w:rsidRPr="00542493" w:rsidRDefault="00DB0A7B" w:rsidP="00474F53">
            <w:pPr>
              <w:widowControl w:val="0"/>
              <w:autoSpaceDE w:val="0"/>
              <w:autoSpaceDN w:val="0"/>
              <w:adjustRightInd w:val="0"/>
              <w:spacing w:line="240" w:lineRule="auto"/>
              <w:ind w:left="-102" w:right="-102"/>
              <w:jc w:val="center"/>
              <w:rPr>
                <w:rFonts w:cs="Times New Roman"/>
                <w:sz w:val="19"/>
                <w:szCs w:val="19"/>
              </w:rPr>
            </w:pPr>
          </w:p>
        </w:tc>
        <w:tc>
          <w:tcPr>
            <w:tcW w:w="1055" w:type="dxa"/>
            <w:tcBorders>
              <w:top w:val="nil"/>
              <w:left w:val="nil"/>
              <w:bottom w:val="nil"/>
              <w:right w:val="nil"/>
            </w:tcBorders>
          </w:tcPr>
          <w:p w:rsidR="00DB0A7B" w:rsidRPr="00542493" w:rsidRDefault="00DB0A7B"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083" w:type="dxa"/>
            <w:tcBorders>
              <w:top w:val="nil"/>
              <w:left w:val="nil"/>
              <w:bottom w:val="nil"/>
              <w:right w:val="nil"/>
            </w:tcBorders>
          </w:tcPr>
          <w:p w:rsidR="00DB0A7B" w:rsidRPr="00542493" w:rsidRDefault="00DB0A7B"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083" w:type="dxa"/>
            <w:tcBorders>
              <w:top w:val="nil"/>
              <w:left w:val="nil"/>
              <w:bottom w:val="nil"/>
              <w:right w:val="nil"/>
            </w:tcBorders>
          </w:tcPr>
          <w:p w:rsidR="00DB0A7B" w:rsidRPr="00542493" w:rsidRDefault="00DB0A7B"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r>
      <w:tr w:rsidR="00DB0A7B" w:rsidRPr="00542493" w:rsidTr="00474F53">
        <w:trPr>
          <w:jc w:val="center"/>
        </w:trPr>
        <w:tc>
          <w:tcPr>
            <w:tcW w:w="2530" w:type="dxa"/>
            <w:tcBorders>
              <w:top w:val="nil"/>
              <w:left w:val="nil"/>
              <w:bottom w:val="nil"/>
              <w:right w:val="nil"/>
            </w:tcBorders>
          </w:tcPr>
          <w:p w:rsidR="00DB0A7B" w:rsidRPr="00542493" w:rsidRDefault="00DB0A7B" w:rsidP="00474F53">
            <w:pPr>
              <w:autoSpaceDE w:val="0"/>
              <w:autoSpaceDN w:val="0"/>
              <w:adjustRightInd w:val="0"/>
              <w:spacing w:line="240" w:lineRule="auto"/>
              <w:ind w:right="-102"/>
              <w:jc w:val="left"/>
              <w:rPr>
                <w:rFonts w:cs="Univers"/>
                <w:sz w:val="19"/>
                <w:szCs w:val="19"/>
              </w:rPr>
            </w:pPr>
            <w:r w:rsidRPr="00542493">
              <w:rPr>
                <w:rFonts w:cs="Univers"/>
                <w:sz w:val="19"/>
                <w:szCs w:val="19"/>
              </w:rPr>
              <w:t>∆ Year fixed effects (14)</w:t>
            </w:r>
          </w:p>
        </w:tc>
        <w:tc>
          <w:tcPr>
            <w:tcW w:w="1049" w:type="dxa"/>
            <w:tcBorders>
              <w:top w:val="nil"/>
              <w:left w:val="nil"/>
              <w:bottom w:val="nil"/>
              <w:right w:val="nil"/>
            </w:tcBorders>
          </w:tcPr>
          <w:p w:rsidR="00DB0A7B" w:rsidRPr="00542493" w:rsidRDefault="00DB0A7B"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134" w:type="dxa"/>
            <w:tcBorders>
              <w:top w:val="nil"/>
              <w:left w:val="nil"/>
              <w:bottom w:val="nil"/>
              <w:right w:val="nil"/>
            </w:tcBorders>
          </w:tcPr>
          <w:p w:rsidR="00DB0A7B" w:rsidRPr="00542493" w:rsidRDefault="00DB0A7B"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134" w:type="dxa"/>
            <w:tcBorders>
              <w:top w:val="nil"/>
              <w:left w:val="nil"/>
              <w:bottom w:val="nil"/>
              <w:right w:val="nil"/>
            </w:tcBorders>
          </w:tcPr>
          <w:p w:rsidR="00DB0A7B" w:rsidRPr="00542493" w:rsidRDefault="00DB0A7B"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403" w:type="dxa"/>
            <w:tcBorders>
              <w:top w:val="nil"/>
              <w:left w:val="nil"/>
              <w:bottom w:val="nil"/>
              <w:right w:val="nil"/>
            </w:tcBorders>
          </w:tcPr>
          <w:p w:rsidR="00DB0A7B" w:rsidRPr="00542493" w:rsidRDefault="00DB0A7B" w:rsidP="00474F53">
            <w:pPr>
              <w:widowControl w:val="0"/>
              <w:autoSpaceDE w:val="0"/>
              <w:autoSpaceDN w:val="0"/>
              <w:adjustRightInd w:val="0"/>
              <w:spacing w:line="240" w:lineRule="auto"/>
              <w:ind w:left="-102" w:right="-102"/>
              <w:jc w:val="center"/>
              <w:rPr>
                <w:rFonts w:cs="Times New Roman"/>
                <w:sz w:val="19"/>
                <w:szCs w:val="19"/>
              </w:rPr>
            </w:pPr>
          </w:p>
        </w:tc>
        <w:tc>
          <w:tcPr>
            <w:tcW w:w="1055" w:type="dxa"/>
            <w:tcBorders>
              <w:top w:val="nil"/>
              <w:left w:val="nil"/>
              <w:bottom w:val="nil"/>
              <w:right w:val="nil"/>
            </w:tcBorders>
          </w:tcPr>
          <w:p w:rsidR="00DB0A7B" w:rsidRPr="00542493" w:rsidRDefault="00DB0A7B"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083" w:type="dxa"/>
            <w:tcBorders>
              <w:top w:val="nil"/>
              <w:left w:val="nil"/>
              <w:bottom w:val="nil"/>
              <w:right w:val="nil"/>
            </w:tcBorders>
          </w:tcPr>
          <w:p w:rsidR="00DB0A7B" w:rsidRPr="00542493" w:rsidRDefault="00DB0A7B"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083" w:type="dxa"/>
            <w:tcBorders>
              <w:top w:val="nil"/>
              <w:left w:val="nil"/>
              <w:bottom w:val="nil"/>
              <w:right w:val="nil"/>
            </w:tcBorders>
          </w:tcPr>
          <w:p w:rsidR="00DB0A7B" w:rsidRPr="00542493" w:rsidRDefault="00DB0A7B" w:rsidP="00474F53">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r>
      <w:tr w:rsidR="00593858" w:rsidRPr="00542493" w:rsidTr="00474F53">
        <w:tblPrEx>
          <w:tblBorders>
            <w:bottom w:val="single" w:sz="6" w:space="0" w:color="auto"/>
          </w:tblBorders>
        </w:tblPrEx>
        <w:trPr>
          <w:jc w:val="center"/>
        </w:trPr>
        <w:tc>
          <w:tcPr>
            <w:tcW w:w="2530" w:type="dxa"/>
            <w:tcBorders>
              <w:top w:val="nil"/>
              <w:left w:val="nil"/>
              <w:bottom w:val="nil"/>
              <w:right w:val="nil"/>
            </w:tcBorders>
          </w:tcPr>
          <w:p w:rsidR="00593858" w:rsidRPr="00542493" w:rsidRDefault="00593858" w:rsidP="00474F53">
            <w:pPr>
              <w:widowControl w:val="0"/>
              <w:autoSpaceDE w:val="0"/>
              <w:autoSpaceDN w:val="0"/>
              <w:adjustRightInd w:val="0"/>
              <w:spacing w:line="240" w:lineRule="auto"/>
              <w:ind w:right="-57"/>
              <w:rPr>
                <w:rFonts w:cs="Times New Roman"/>
                <w:i/>
                <w:sz w:val="19"/>
                <w:szCs w:val="19"/>
              </w:rPr>
            </w:pPr>
          </w:p>
        </w:tc>
        <w:tc>
          <w:tcPr>
            <w:tcW w:w="1049" w:type="dxa"/>
            <w:tcBorders>
              <w:top w:val="nil"/>
              <w:left w:val="nil"/>
              <w:bottom w:val="nil"/>
              <w:right w:val="nil"/>
            </w:tcBorders>
          </w:tcPr>
          <w:p w:rsidR="00593858" w:rsidRPr="00542493" w:rsidRDefault="00593858" w:rsidP="00474F53">
            <w:pPr>
              <w:widowControl w:val="0"/>
              <w:autoSpaceDE w:val="0"/>
              <w:autoSpaceDN w:val="0"/>
              <w:adjustRightInd w:val="0"/>
              <w:spacing w:line="240" w:lineRule="auto"/>
              <w:jc w:val="center"/>
              <w:rPr>
                <w:rFonts w:cs="Times New Roman"/>
                <w:sz w:val="19"/>
                <w:szCs w:val="19"/>
              </w:rPr>
            </w:pPr>
          </w:p>
        </w:tc>
        <w:tc>
          <w:tcPr>
            <w:tcW w:w="1134" w:type="dxa"/>
            <w:tcBorders>
              <w:top w:val="nil"/>
              <w:left w:val="nil"/>
              <w:bottom w:val="nil"/>
              <w:right w:val="nil"/>
            </w:tcBorders>
          </w:tcPr>
          <w:p w:rsidR="00593858" w:rsidRPr="00542493" w:rsidRDefault="00593858" w:rsidP="00474F53">
            <w:pPr>
              <w:widowControl w:val="0"/>
              <w:autoSpaceDE w:val="0"/>
              <w:autoSpaceDN w:val="0"/>
              <w:adjustRightInd w:val="0"/>
              <w:spacing w:line="240" w:lineRule="auto"/>
              <w:jc w:val="center"/>
              <w:rPr>
                <w:rFonts w:cs="Times New Roman"/>
                <w:sz w:val="19"/>
                <w:szCs w:val="19"/>
              </w:rPr>
            </w:pPr>
          </w:p>
        </w:tc>
        <w:tc>
          <w:tcPr>
            <w:tcW w:w="1134" w:type="dxa"/>
            <w:tcBorders>
              <w:top w:val="nil"/>
              <w:left w:val="nil"/>
              <w:bottom w:val="nil"/>
              <w:right w:val="nil"/>
            </w:tcBorders>
          </w:tcPr>
          <w:p w:rsidR="00593858" w:rsidRPr="00542493" w:rsidRDefault="00593858" w:rsidP="00474F53">
            <w:pPr>
              <w:widowControl w:val="0"/>
              <w:autoSpaceDE w:val="0"/>
              <w:autoSpaceDN w:val="0"/>
              <w:adjustRightInd w:val="0"/>
              <w:spacing w:line="240" w:lineRule="auto"/>
              <w:jc w:val="center"/>
              <w:rPr>
                <w:rFonts w:cs="Times New Roman"/>
                <w:sz w:val="19"/>
                <w:szCs w:val="19"/>
              </w:rPr>
            </w:pPr>
          </w:p>
        </w:tc>
        <w:tc>
          <w:tcPr>
            <w:tcW w:w="403" w:type="dxa"/>
            <w:tcBorders>
              <w:top w:val="nil"/>
              <w:left w:val="nil"/>
              <w:bottom w:val="nil"/>
              <w:right w:val="nil"/>
            </w:tcBorders>
          </w:tcPr>
          <w:p w:rsidR="00593858" w:rsidRPr="00542493" w:rsidRDefault="00593858" w:rsidP="00474F53">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593858" w:rsidRPr="00542493" w:rsidRDefault="00593858" w:rsidP="00474F53">
            <w:pPr>
              <w:widowControl w:val="0"/>
              <w:autoSpaceDE w:val="0"/>
              <w:autoSpaceDN w:val="0"/>
              <w:adjustRightInd w:val="0"/>
              <w:spacing w:line="240" w:lineRule="auto"/>
              <w:jc w:val="center"/>
              <w:rPr>
                <w:rFonts w:cs="Times New Roman"/>
                <w:sz w:val="19"/>
                <w:szCs w:val="19"/>
              </w:rPr>
            </w:pPr>
          </w:p>
        </w:tc>
        <w:tc>
          <w:tcPr>
            <w:tcW w:w="1083" w:type="dxa"/>
            <w:tcBorders>
              <w:top w:val="nil"/>
              <w:left w:val="nil"/>
              <w:bottom w:val="nil"/>
              <w:right w:val="nil"/>
            </w:tcBorders>
          </w:tcPr>
          <w:p w:rsidR="00593858" w:rsidRPr="00542493" w:rsidRDefault="00593858" w:rsidP="00474F53">
            <w:pPr>
              <w:widowControl w:val="0"/>
              <w:autoSpaceDE w:val="0"/>
              <w:autoSpaceDN w:val="0"/>
              <w:adjustRightInd w:val="0"/>
              <w:spacing w:line="240" w:lineRule="auto"/>
              <w:jc w:val="center"/>
              <w:rPr>
                <w:rFonts w:cs="Times New Roman"/>
                <w:sz w:val="19"/>
                <w:szCs w:val="19"/>
              </w:rPr>
            </w:pPr>
          </w:p>
        </w:tc>
        <w:tc>
          <w:tcPr>
            <w:tcW w:w="1083" w:type="dxa"/>
            <w:tcBorders>
              <w:top w:val="nil"/>
              <w:left w:val="nil"/>
              <w:bottom w:val="nil"/>
              <w:right w:val="nil"/>
            </w:tcBorders>
          </w:tcPr>
          <w:p w:rsidR="00593858" w:rsidRPr="00542493" w:rsidRDefault="00593858" w:rsidP="00474F53">
            <w:pPr>
              <w:widowControl w:val="0"/>
              <w:autoSpaceDE w:val="0"/>
              <w:autoSpaceDN w:val="0"/>
              <w:adjustRightInd w:val="0"/>
              <w:spacing w:line="240" w:lineRule="auto"/>
              <w:jc w:val="center"/>
              <w:rPr>
                <w:rFonts w:cs="Times New Roman"/>
                <w:sz w:val="19"/>
                <w:szCs w:val="19"/>
              </w:rPr>
            </w:pPr>
          </w:p>
        </w:tc>
      </w:tr>
      <w:tr w:rsidR="00DB0A7B" w:rsidRPr="00542493" w:rsidTr="00474F53">
        <w:tblPrEx>
          <w:tblBorders>
            <w:bottom w:val="single" w:sz="6" w:space="0" w:color="auto"/>
          </w:tblBorders>
        </w:tblPrEx>
        <w:trPr>
          <w:jc w:val="center"/>
        </w:trPr>
        <w:tc>
          <w:tcPr>
            <w:tcW w:w="2530" w:type="dxa"/>
            <w:tcBorders>
              <w:top w:val="nil"/>
              <w:left w:val="nil"/>
              <w:bottom w:val="nil"/>
              <w:right w:val="nil"/>
            </w:tcBorders>
          </w:tcPr>
          <w:p w:rsidR="00DB0A7B" w:rsidRPr="00542493" w:rsidRDefault="00DB0A7B" w:rsidP="00474F53">
            <w:pPr>
              <w:autoSpaceDE w:val="0"/>
              <w:autoSpaceDN w:val="0"/>
              <w:adjustRightInd w:val="0"/>
              <w:spacing w:line="240" w:lineRule="auto"/>
              <w:ind w:right="-102"/>
              <w:jc w:val="left"/>
              <w:rPr>
                <w:rFonts w:cs="Univers"/>
                <w:i/>
                <w:sz w:val="19"/>
                <w:szCs w:val="19"/>
              </w:rPr>
            </w:pPr>
            <w:r w:rsidRPr="00542493">
              <w:rPr>
                <w:rFonts w:cs="Univers"/>
                <w:sz w:val="19"/>
                <w:szCs w:val="19"/>
              </w:rPr>
              <w:t>Number of observations</w:t>
            </w:r>
          </w:p>
        </w:tc>
        <w:tc>
          <w:tcPr>
            <w:tcW w:w="1049" w:type="dxa"/>
            <w:tcBorders>
              <w:top w:val="nil"/>
              <w:left w:val="nil"/>
              <w:bottom w:val="nil"/>
              <w:right w:val="nil"/>
            </w:tcBorders>
          </w:tcPr>
          <w:p w:rsidR="00DB0A7B" w:rsidRPr="00542493" w:rsidRDefault="00DB0A7B"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15,295</w:t>
            </w:r>
          </w:p>
        </w:tc>
        <w:tc>
          <w:tcPr>
            <w:tcW w:w="1134" w:type="dxa"/>
            <w:tcBorders>
              <w:top w:val="nil"/>
              <w:left w:val="nil"/>
              <w:bottom w:val="nil"/>
              <w:right w:val="nil"/>
            </w:tcBorders>
          </w:tcPr>
          <w:p w:rsidR="00DB0A7B" w:rsidRPr="00542493" w:rsidRDefault="00DB0A7B"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11,385</w:t>
            </w:r>
          </w:p>
        </w:tc>
        <w:tc>
          <w:tcPr>
            <w:tcW w:w="1134" w:type="dxa"/>
            <w:tcBorders>
              <w:top w:val="nil"/>
              <w:left w:val="nil"/>
              <w:bottom w:val="nil"/>
              <w:right w:val="nil"/>
            </w:tcBorders>
          </w:tcPr>
          <w:p w:rsidR="00DB0A7B" w:rsidRPr="00542493" w:rsidRDefault="00DB0A7B"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9,851</w:t>
            </w:r>
          </w:p>
        </w:tc>
        <w:tc>
          <w:tcPr>
            <w:tcW w:w="403" w:type="dxa"/>
            <w:tcBorders>
              <w:top w:val="nil"/>
              <w:left w:val="nil"/>
              <w:bottom w:val="nil"/>
              <w:right w:val="nil"/>
            </w:tcBorders>
          </w:tcPr>
          <w:p w:rsidR="00DB0A7B" w:rsidRPr="00542493" w:rsidRDefault="00DB0A7B" w:rsidP="00474F53">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DB0A7B" w:rsidRPr="00542493" w:rsidRDefault="00DB0A7B"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15,295</w:t>
            </w:r>
          </w:p>
        </w:tc>
        <w:tc>
          <w:tcPr>
            <w:tcW w:w="1083" w:type="dxa"/>
            <w:tcBorders>
              <w:top w:val="nil"/>
              <w:left w:val="nil"/>
              <w:bottom w:val="nil"/>
              <w:right w:val="nil"/>
            </w:tcBorders>
          </w:tcPr>
          <w:p w:rsidR="00DB0A7B" w:rsidRPr="00542493" w:rsidRDefault="00DB0A7B"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11,385</w:t>
            </w:r>
          </w:p>
        </w:tc>
        <w:tc>
          <w:tcPr>
            <w:tcW w:w="1083" w:type="dxa"/>
            <w:tcBorders>
              <w:top w:val="nil"/>
              <w:left w:val="nil"/>
              <w:bottom w:val="nil"/>
              <w:right w:val="nil"/>
            </w:tcBorders>
          </w:tcPr>
          <w:p w:rsidR="00DB0A7B" w:rsidRPr="00542493" w:rsidRDefault="00DB0A7B"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9,851</w:t>
            </w:r>
          </w:p>
        </w:tc>
      </w:tr>
      <w:tr w:rsidR="00DB0A7B" w:rsidRPr="00542493" w:rsidTr="00474F53">
        <w:tblPrEx>
          <w:tblBorders>
            <w:bottom w:val="single" w:sz="6" w:space="0" w:color="auto"/>
          </w:tblBorders>
        </w:tblPrEx>
        <w:trPr>
          <w:jc w:val="center"/>
        </w:trPr>
        <w:tc>
          <w:tcPr>
            <w:tcW w:w="2530" w:type="dxa"/>
            <w:tcBorders>
              <w:top w:val="nil"/>
              <w:left w:val="nil"/>
              <w:bottom w:val="nil"/>
              <w:right w:val="nil"/>
            </w:tcBorders>
          </w:tcPr>
          <w:p w:rsidR="00DB0A7B" w:rsidRPr="00542493" w:rsidRDefault="00DB0A7B" w:rsidP="00474F53">
            <w:pPr>
              <w:autoSpaceDE w:val="0"/>
              <w:autoSpaceDN w:val="0"/>
              <w:adjustRightInd w:val="0"/>
              <w:spacing w:line="240" w:lineRule="auto"/>
              <w:ind w:right="-102"/>
              <w:jc w:val="left"/>
              <w:rPr>
                <w:rFonts w:cs="Univers"/>
                <w:sz w:val="19"/>
                <w:szCs w:val="19"/>
              </w:rPr>
            </w:pPr>
            <w:r w:rsidRPr="00542493">
              <w:rPr>
                <w:rFonts w:cs="Univers"/>
                <w:i/>
                <w:sz w:val="19"/>
                <w:szCs w:val="19"/>
              </w:rPr>
              <w:t>R</w:t>
            </w:r>
            <w:r w:rsidRPr="00542493">
              <w:rPr>
                <w:rFonts w:cs="Times New Roman"/>
                <w:sz w:val="19"/>
                <w:szCs w:val="19"/>
              </w:rPr>
              <w:t>²</w:t>
            </w:r>
            <w:r w:rsidRPr="00542493">
              <w:rPr>
                <w:rFonts w:cs="Univers"/>
                <w:sz w:val="19"/>
                <w:szCs w:val="19"/>
              </w:rPr>
              <w:t>-within</w:t>
            </w:r>
          </w:p>
        </w:tc>
        <w:tc>
          <w:tcPr>
            <w:tcW w:w="1049" w:type="dxa"/>
            <w:tcBorders>
              <w:top w:val="nil"/>
              <w:left w:val="nil"/>
              <w:bottom w:val="nil"/>
              <w:right w:val="nil"/>
            </w:tcBorders>
          </w:tcPr>
          <w:p w:rsidR="00DB0A7B" w:rsidRPr="00542493" w:rsidRDefault="00DB0A7B"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0.519</w:t>
            </w:r>
          </w:p>
        </w:tc>
        <w:tc>
          <w:tcPr>
            <w:tcW w:w="1134" w:type="dxa"/>
            <w:tcBorders>
              <w:top w:val="nil"/>
              <w:left w:val="nil"/>
              <w:bottom w:val="nil"/>
              <w:right w:val="nil"/>
            </w:tcBorders>
          </w:tcPr>
          <w:p w:rsidR="00DB0A7B" w:rsidRPr="00542493" w:rsidRDefault="00DB0A7B"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0.507</w:t>
            </w:r>
          </w:p>
        </w:tc>
        <w:tc>
          <w:tcPr>
            <w:tcW w:w="1134" w:type="dxa"/>
            <w:tcBorders>
              <w:top w:val="nil"/>
              <w:left w:val="nil"/>
              <w:bottom w:val="nil"/>
              <w:right w:val="nil"/>
            </w:tcBorders>
          </w:tcPr>
          <w:p w:rsidR="00DB0A7B" w:rsidRPr="00542493" w:rsidRDefault="00DB0A7B"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0.487</w:t>
            </w:r>
          </w:p>
        </w:tc>
        <w:tc>
          <w:tcPr>
            <w:tcW w:w="403" w:type="dxa"/>
            <w:tcBorders>
              <w:top w:val="nil"/>
              <w:left w:val="nil"/>
              <w:bottom w:val="nil"/>
              <w:right w:val="nil"/>
            </w:tcBorders>
          </w:tcPr>
          <w:p w:rsidR="00DB0A7B" w:rsidRPr="00542493" w:rsidRDefault="00DB0A7B" w:rsidP="00474F53">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DB0A7B" w:rsidRPr="00542493" w:rsidRDefault="00DB0A7B"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0.063</w:t>
            </w:r>
          </w:p>
        </w:tc>
        <w:tc>
          <w:tcPr>
            <w:tcW w:w="1083" w:type="dxa"/>
            <w:tcBorders>
              <w:top w:val="nil"/>
              <w:left w:val="nil"/>
              <w:bottom w:val="nil"/>
              <w:right w:val="nil"/>
            </w:tcBorders>
          </w:tcPr>
          <w:p w:rsidR="00DB0A7B" w:rsidRPr="00542493" w:rsidRDefault="00DB0A7B"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0.066</w:t>
            </w:r>
          </w:p>
        </w:tc>
        <w:tc>
          <w:tcPr>
            <w:tcW w:w="1083" w:type="dxa"/>
            <w:tcBorders>
              <w:top w:val="nil"/>
              <w:left w:val="nil"/>
              <w:bottom w:val="nil"/>
              <w:right w:val="nil"/>
            </w:tcBorders>
          </w:tcPr>
          <w:p w:rsidR="00DB0A7B" w:rsidRPr="00542493" w:rsidRDefault="00DB0A7B"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0.067</w:t>
            </w:r>
          </w:p>
        </w:tc>
      </w:tr>
      <w:tr w:rsidR="00593858" w:rsidRPr="00542493" w:rsidTr="00474F53">
        <w:tblPrEx>
          <w:tblBorders>
            <w:bottom w:val="single" w:sz="6" w:space="0" w:color="auto"/>
          </w:tblBorders>
        </w:tblPrEx>
        <w:trPr>
          <w:jc w:val="center"/>
        </w:trPr>
        <w:tc>
          <w:tcPr>
            <w:tcW w:w="2530" w:type="dxa"/>
            <w:tcBorders>
              <w:top w:val="nil"/>
              <w:left w:val="nil"/>
              <w:bottom w:val="nil"/>
              <w:right w:val="nil"/>
            </w:tcBorders>
          </w:tcPr>
          <w:p w:rsidR="00593858" w:rsidRPr="00542493" w:rsidRDefault="00593858" w:rsidP="00474F53">
            <w:pPr>
              <w:autoSpaceDE w:val="0"/>
              <w:autoSpaceDN w:val="0"/>
              <w:adjustRightInd w:val="0"/>
              <w:spacing w:line="240" w:lineRule="auto"/>
              <w:ind w:right="-102"/>
              <w:jc w:val="left"/>
              <w:rPr>
                <w:rFonts w:cs="Univers"/>
                <w:i/>
                <w:sz w:val="19"/>
                <w:szCs w:val="19"/>
              </w:rPr>
            </w:pPr>
            <w:r w:rsidRPr="00542493">
              <w:rPr>
                <w:rFonts w:cs="Univers"/>
                <w:sz w:val="19"/>
                <w:szCs w:val="19"/>
              </w:rPr>
              <w:t>Matching method</w:t>
            </w:r>
          </w:p>
        </w:tc>
        <w:tc>
          <w:tcPr>
            <w:tcW w:w="1049" w:type="dxa"/>
            <w:tcBorders>
              <w:top w:val="nil"/>
              <w:left w:val="nil"/>
              <w:bottom w:val="nil"/>
              <w:right w:val="nil"/>
            </w:tcBorders>
          </w:tcPr>
          <w:p w:rsidR="00593858" w:rsidRPr="00542493" w:rsidRDefault="00593858" w:rsidP="00474F53">
            <w:pPr>
              <w:widowControl w:val="0"/>
              <w:autoSpaceDE w:val="0"/>
              <w:autoSpaceDN w:val="0"/>
              <w:adjustRightInd w:val="0"/>
              <w:spacing w:line="240" w:lineRule="auto"/>
              <w:jc w:val="center"/>
              <w:rPr>
                <w:rFonts w:cs="Times New Roman"/>
                <w:sz w:val="19"/>
                <w:szCs w:val="19"/>
              </w:rPr>
            </w:pPr>
            <w:proofErr w:type="spellStart"/>
            <w:r w:rsidRPr="00542493">
              <w:rPr>
                <w:rFonts w:cs="Times New Roman"/>
                <w:sz w:val="19"/>
                <w:szCs w:val="19"/>
              </w:rPr>
              <w:t>Calipher</w:t>
            </w:r>
            <w:proofErr w:type="spellEnd"/>
          </w:p>
        </w:tc>
        <w:tc>
          <w:tcPr>
            <w:tcW w:w="1134" w:type="dxa"/>
            <w:tcBorders>
              <w:top w:val="nil"/>
              <w:left w:val="nil"/>
              <w:bottom w:val="nil"/>
              <w:right w:val="nil"/>
            </w:tcBorders>
          </w:tcPr>
          <w:p w:rsidR="00593858" w:rsidRPr="00542493" w:rsidRDefault="00593858"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NN no repl.</w:t>
            </w:r>
          </w:p>
        </w:tc>
        <w:tc>
          <w:tcPr>
            <w:tcW w:w="1134" w:type="dxa"/>
            <w:tcBorders>
              <w:top w:val="nil"/>
              <w:left w:val="nil"/>
              <w:bottom w:val="nil"/>
              <w:right w:val="nil"/>
            </w:tcBorders>
          </w:tcPr>
          <w:p w:rsidR="00593858" w:rsidRPr="00542493" w:rsidRDefault="00593858"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NN repl.</w:t>
            </w:r>
          </w:p>
        </w:tc>
        <w:tc>
          <w:tcPr>
            <w:tcW w:w="403" w:type="dxa"/>
            <w:tcBorders>
              <w:top w:val="nil"/>
              <w:left w:val="nil"/>
              <w:bottom w:val="nil"/>
              <w:right w:val="nil"/>
            </w:tcBorders>
          </w:tcPr>
          <w:p w:rsidR="00593858" w:rsidRPr="00542493" w:rsidRDefault="00593858" w:rsidP="00474F53">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593858" w:rsidRPr="00542493" w:rsidRDefault="00593858" w:rsidP="00474F53">
            <w:pPr>
              <w:widowControl w:val="0"/>
              <w:autoSpaceDE w:val="0"/>
              <w:autoSpaceDN w:val="0"/>
              <w:adjustRightInd w:val="0"/>
              <w:spacing w:line="240" w:lineRule="auto"/>
              <w:jc w:val="center"/>
              <w:rPr>
                <w:rFonts w:cs="Times New Roman"/>
                <w:sz w:val="19"/>
                <w:szCs w:val="19"/>
              </w:rPr>
            </w:pPr>
            <w:proofErr w:type="spellStart"/>
            <w:r w:rsidRPr="00542493">
              <w:rPr>
                <w:rFonts w:cs="Times New Roman"/>
                <w:sz w:val="19"/>
                <w:szCs w:val="19"/>
              </w:rPr>
              <w:t>Calipher</w:t>
            </w:r>
            <w:proofErr w:type="spellEnd"/>
          </w:p>
        </w:tc>
        <w:tc>
          <w:tcPr>
            <w:tcW w:w="1083" w:type="dxa"/>
            <w:tcBorders>
              <w:top w:val="nil"/>
              <w:left w:val="nil"/>
              <w:bottom w:val="nil"/>
              <w:right w:val="nil"/>
            </w:tcBorders>
          </w:tcPr>
          <w:p w:rsidR="00593858" w:rsidRPr="00542493" w:rsidRDefault="00593858"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NN no repl.</w:t>
            </w:r>
          </w:p>
        </w:tc>
        <w:tc>
          <w:tcPr>
            <w:tcW w:w="1083" w:type="dxa"/>
            <w:tcBorders>
              <w:top w:val="nil"/>
              <w:left w:val="nil"/>
              <w:bottom w:val="nil"/>
              <w:right w:val="nil"/>
            </w:tcBorders>
          </w:tcPr>
          <w:p w:rsidR="00593858" w:rsidRPr="00542493" w:rsidRDefault="00593858"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NN repl.</w:t>
            </w:r>
          </w:p>
        </w:tc>
      </w:tr>
      <w:tr w:rsidR="00593858" w:rsidRPr="00542493" w:rsidTr="00474F53">
        <w:tblPrEx>
          <w:tblBorders>
            <w:bottom w:val="single" w:sz="6" w:space="0" w:color="auto"/>
          </w:tblBorders>
        </w:tblPrEx>
        <w:trPr>
          <w:jc w:val="center"/>
        </w:trPr>
        <w:tc>
          <w:tcPr>
            <w:tcW w:w="2530" w:type="dxa"/>
            <w:tcBorders>
              <w:top w:val="nil"/>
              <w:left w:val="nil"/>
              <w:bottom w:val="nil"/>
              <w:right w:val="nil"/>
            </w:tcBorders>
          </w:tcPr>
          <w:p w:rsidR="00593858" w:rsidRPr="00542493" w:rsidRDefault="00593858" w:rsidP="00474F53">
            <w:pPr>
              <w:autoSpaceDE w:val="0"/>
              <w:autoSpaceDN w:val="0"/>
              <w:adjustRightInd w:val="0"/>
              <w:spacing w:line="240" w:lineRule="auto"/>
              <w:ind w:right="-102"/>
              <w:jc w:val="left"/>
              <w:rPr>
                <w:rFonts w:cs="Univers"/>
                <w:sz w:val="19"/>
                <w:szCs w:val="19"/>
              </w:rPr>
            </w:pPr>
            <w:r w:rsidRPr="00542493">
              <w:rPr>
                <w:rFonts w:cs="Univers"/>
                <w:sz w:val="19"/>
                <w:szCs w:val="19"/>
              </w:rPr>
              <w:t>Control neighbourhoods</w:t>
            </w:r>
          </w:p>
        </w:tc>
        <w:tc>
          <w:tcPr>
            <w:tcW w:w="1049" w:type="dxa"/>
            <w:tcBorders>
              <w:top w:val="nil"/>
              <w:left w:val="nil"/>
              <w:bottom w:val="nil"/>
              <w:right w:val="nil"/>
            </w:tcBorders>
          </w:tcPr>
          <w:p w:rsidR="00593858" w:rsidRPr="00542493" w:rsidRDefault="00593858"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116</w:t>
            </w:r>
          </w:p>
        </w:tc>
        <w:tc>
          <w:tcPr>
            <w:tcW w:w="1134" w:type="dxa"/>
            <w:tcBorders>
              <w:top w:val="nil"/>
              <w:left w:val="nil"/>
              <w:bottom w:val="nil"/>
              <w:right w:val="nil"/>
            </w:tcBorders>
          </w:tcPr>
          <w:p w:rsidR="00593858" w:rsidRPr="00542493" w:rsidRDefault="00593858"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83</w:t>
            </w:r>
          </w:p>
        </w:tc>
        <w:tc>
          <w:tcPr>
            <w:tcW w:w="1134" w:type="dxa"/>
            <w:tcBorders>
              <w:top w:val="nil"/>
              <w:left w:val="nil"/>
              <w:bottom w:val="nil"/>
              <w:right w:val="nil"/>
            </w:tcBorders>
          </w:tcPr>
          <w:p w:rsidR="00593858" w:rsidRPr="00542493" w:rsidRDefault="00593858"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38</w:t>
            </w:r>
          </w:p>
        </w:tc>
        <w:tc>
          <w:tcPr>
            <w:tcW w:w="403" w:type="dxa"/>
            <w:tcBorders>
              <w:top w:val="nil"/>
              <w:left w:val="nil"/>
              <w:bottom w:val="nil"/>
              <w:right w:val="nil"/>
            </w:tcBorders>
          </w:tcPr>
          <w:p w:rsidR="00593858" w:rsidRPr="00542493" w:rsidRDefault="00593858" w:rsidP="00474F53">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593858" w:rsidRPr="00542493" w:rsidRDefault="00593858"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116</w:t>
            </w:r>
          </w:p>
        </w:tc>
        <w:tc>
          <w:tcPr>
            <w:tcW w:w="1083" w:type="dxa"/>
            <w:tcBorders>
              <w:top w:val="nil"/>
              <w:left w:val="nil"/>
              <w:bottom w:val="nil"/>
              <w:right w:val="nil"/>
            </w:tcBorders>
          </w:tcPr>
          <w:p w:rsidR="00593858" w:rsidRPr="00542493" w:rsidRDefault="00593858"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83</w:t>
            </w:r>
          </w:p>
        </w:tc>
        <w:tc>
          <w:tcPr>
            <w:tcW w:w="1083" w:type="dxa"/>
            <w:tcBorders>
              <w:top w:val="nil"/>
              <w:left w:val="nil"/>
              <w:bottom w:val="nil"/>
              <w:right w:val="nil"/>
            </w:tcBorders>
          </w:tcPr>
          <w:p w:rsidR="00593858" w:rsidRPr="00542493" w:rsidRDefault="00593858" w:rsidP="00474F53">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38</w:t>
            </w:r>
          </w:p>
        </w:tc>
      </w:tr>
      <w:tr w:rsidR="00593858" w:rsidRPr="00542493" w:rsidTr="00474F53">
        <w:tblPrEx>
          <w:tblBorders>
            <w:bottom w:val="single" w:sz="6" w:space="0" w:color="auto"/>
          </w:tblBorders>
        </w:tblPrEx>
        <w:trPr>
          <w:jc w:val="center"/>
        </w:trPr>
        <w:tc>
          <w:tcPr>
            <w:tcW w:w="9471" w:type="dxa"/>
            <w:gridSpan w:val="8"/>
            <w:tcBorders>
              <w:top w:val="single" w:sz="6" w:space="0" w:color="auto"/>
              <w:left w:val="nil"/>
              <w:bottom w:val="nil"/>
              <w:right w:val="nil"/>
            </w:tcBorders>
          </w:tcPr>
          <w:p w:rsidR="00593858" w:rsidRPr="00542493" w:rsidRDefault="00593858" w:rsidP="00474F53">
            <w:pPr>
              <w:spacing w:line="240" w:lineRule="auto"/>
              <w:ind w:right="-85"/>
              <w:rPr>
                <w:color w:val="000000"/>
                <w:sz w:val="19"/>
                <w:szCs w:val="19"/>
              </w:rPr>
            </w:pPr>
            <w:r w:rsidRPr="00542493">
              <w:rPr>
                <w:i/>
                <w:color w:val="000000"/>
                <w:sz w:val="19"/>
                <w:szCs w:val="19"/>
              </w:rPr>
              <w:t>Notes:</w:t>
            </w:r>
            <w:r w:rsidRPr="00542493">
              <w:rPr>
                <w:color w:val="000000"/>
                <w:sz w:val="19"/>
                <w:szCs w:val="19"/>
              </w:rPr>
              <w:t xml:space="preserve"> </w:t>
            </w:r>
            <w:r w:rsidR="00002077" w:rsidRPr="00542493">
              <w:rPr>
                <w:color w:val="000000"/>
                <w:sz w:val="19"/>
                <w:szCs w:val="19"/>
              </w:rPr>
              <w:t xml:space="preserve">We exclude observations within 2.5 kilometres of targeted areas. </w:t>
            </w:r>
            <w:r w:rsidRPr="00542493">
              <w:rPr>
                <w:color w:val="000000"/>
                <w:sz w:val="19"/>
                <w:szCs w:val="19"/>
              </w:rPr>
              <w:t>Standard errors are clustered at the neighbourhood level.</w:t>
            </w:r>
            <w:r w:rsidRPr="00542493">
              <w:rPr>
                <w:sz w:val="19"/>
                <w:szCs w:val="19"/>
              </w:rPr>
              <w:t xml:space="preserve"> </w:t>
            </w:r>
          </w:p>
          <w:p w:rsidR="00593858" w:rsidRPr="00542493" w:rsidRDefault="00593858" w:rsidP="00474F53">
            <w:pPr>
              <w:tabs>
                <w:tab w:val="left" w:pos="272"/>
                <w:tab w:val="left" w:pos="555"/>
              </w:tabs>
              <w:spacing w:line="240" w:lineRule="auto"/>
              <w:ind w:right="-85"/>
              <w:rPr>
                <w:sz w:val="19"/>
                <w:szCs w:val="19"/>
              </w:rPr>
            </w:pPr>
            <w:r w:rsidRPr="00542493">
              <w:rPr>
                <w:sz w:val="19"/>
                <w:szCs w:val="19"/>
              </w:rPr>
              <w:tab/>
              <w:t>***</w:t>
            </w:r>
            <w:r w:rsidRPr="00542493">
              <w:rPr>
                <w:sz w:val="19"/>
                <w:szCs w:val="19"/>
              </w:rPr>
              <w:tab/>
              <w:t>Significant at the 0.01 level</w:t>
            </w:r>
          </w:p>
          <w:p w:rsidR="00593858" w:rsidRPr="00542493" w:rsidRDefault="00593858" w:rsidP="00474F53">
            <w:pPr>
              <w:tabs>
                <w:tab w:val="left" w:pos="272"/>
                <w:tab w:val="left" w:pos="555"/>
              </w:tabs>
              <w:spacing w:line="240" w:lineRule="auto"/>
              <w:ind w:right="-85"/>
              <w:rPr>
                <w:sz w:val="19"/>
                <w:szCs w:val="19"/>
              </w:rPr>
            </w:pPr>
            <w:r w:rsidRPr="00542493">
              <w:rPr>
                <w:sz w:val="19"/>
                <w:szCs w:val="19"/>
              </w:rPr>
              <w:tab/>
              <w:t>**</w:t>
            </w:r>
            <w:r w:rsidRPr="00542493">
              <w:rPr>
                <w:sz w:val="19"/>
                <w:szCs w:val="19"/>
              </w:rPr>
              <w:tab/>
              <w:t>Significant at the 0.05 level</w:t>
            </w:r>
          </w:p>
          <w:p w:rsidR="00593858" w:rsidRPr="00542493" w:rsidRDefault="00593858" w:rsidP="00474F53">
            <w:pPr>
              <w:tabs>
                <w:tab w:val="left" w:pos="272"/>
                <w:tab w:val="left" w:pos="555"/>
              </w:tabs>
              <w:spacing w:line="240" w:lineRule="auto"/>
              <w:ind w:right="-85"/>
              <w:rPr>
                <w:sz w:val="19"/>
                <w:szCs w:val="19"/>
              </w:rPr>
            </w:pPr>
            <w:r w:rsidRPr="00542493">
              <w:rPr>
                <w:sz w:val="19"/>
                <w:szCs w:val="19"/>
              </w:rPr>
              <w:tab/>
              <w:t>*</w:t>
            </w:r>
            <w:r w:rsidRPr="00542493">
              <w:rPr>
                <w:sz w:val="19"/>
                <w:szCs w:val="19"/>
              </w:rPr>
              <w:tab/>
              <w:t>Significant at the 0.10 level</w:t>
            </w:r>
          </w:p>
        </w:tc>
      </w:tr>
    </w:tbl>
    <w:p w:rsidR="00151D00" w:rsidRPr="00542493" w:rsidRDefault="00151D00" w:rsidP="00151D00">
      <w:pPr>
        <w:rPr>
          <w:rFonts w:eastAsiaTheme="minorEastAsia" w:cs="Univers"/>
          <w:szCs w:val="21"/>
        </w:rPr>
      </w:pPr>
    </w:p>
    <w:p w:rsidR="00C01F79" w:rsidRPr="00542493" w:rsidRDefault="00C01F79" w:rsidP="00151D00">
      <w:pPr>
        <w:rPr>
          <w:rFonts w:eastAsiaTheme="minorEastAsia" w:cs="Univers"/>
          <w:szCs w:val="21"/>
        </w:rPr>
      </w:pPr>
    </w:p>
    <w:p w:rsidR="00C01F79" w:rsidRPr="00542493" w:rsidRDefault="00C01F79" w:rsidP="00151D00">
      <w:pPr>
        <w:rPr>
          <w:rFonts w:eastAsiaTheme="minorEastAsia" w:cs="Univers"/>
          <w:szCs w:val="21"/>
        </w:rPr>
      </w:pPr>
    </w:p>
    <w:p w:rsidR="00C01F79" w:rsidRPr="00542493" w:rsidRDefault="00C01F79" w:rsidP="00C01F79">
      <w:proofErr w:type="gramStart"/>
      <w:r w:rsidRPr="00542493">
        <w:rPr>
          <w:rStyle w:val="SubtitleChar"/>
        </w:rPr>
        <w:t>level</w:t>
      </w:r>
      <w:proofErr w:type="gramEnd"/>
      <w:r w:rsidRPr="00542493">
        <w:rPr>
          <w:rStyle w:val="SubtitleChar"/>
        </w:rPr>
        <w:t xml:space="preserve"> for the </w:t>
      </w:r>
      <w:r w:rsidR="00A229EA" w:rsidRPr="00542493">
        <w:rPr>
          <w:rStyle w:val="SubtitleChar"/>
        </w:rPr>
        <w:t>KW neighbourhood</w:t>
      </w:r>
      <w:r w:rsidRPr="00542493">
        <w:rPr>
          <w:rStyle w:val="SubtitleChar"/>
        </w:rPr>
        <w:t>s and three different sets of control neighbourhoods. It appears that the con</w:t>
      </w:r>
      <w:r w:rsidRPr="00542493">
        <w:rPr>
          <w:rFonts w:cs="Univers"/>
        </w:rPr>
        <w:t xml:space="preserve">trol neighbourhoods are relatively similar to the </w:t>
      </w:r>
      <w:r w:rsidR="00A229EA" w:rsidRPr="00542493">
        <w:rPr>
          <w:rFonts w:cs="Univers"/>
        </w:rPr>
        <w:t>KW neighbourhood</w:t>
      </w:r>
      <w:r w:rsidRPr="00542493">
        <w:rPr>
          <w:rFonts w:cs="Univers"/>
        </w:rPr>
        <w:t>s in most neighbourhood attributes.</w:t>
      </w:r>
      <w:r w:rsidRPr="00542493">
        <w:rPr>
          <w:rStyle w:val="FootnoteReference"/>
          <w:rFonts w:cs="Univers"/>
          <w:szCs w:val="21"/>
        </w:rPr>
        <w:footnoteReference w:id="31"/>
      </w:r>
      <w:r w:rsidRPr="00542493">
        <w:rPr>
          <w:rFonts w:cs="Univers"/>
        </w:rPr>
        <w:t xml:space="preserve"> </w:t>
      </w:r>
      <w:r w:rsidRPr="00542493">
        <w:fldChar w:fldCharType="begin"/>
      </w:r>
      <w:r w:rsidRPr="00542493">
        <w:instrText xml:space="preserve"> REF _Ref410211719 \h  \* MERGEFORMAT </w:instrText>
      </w:r>
      <w:r w:rsidRPr="00542493">
        <w:fldChar w:fldCharType="separate"/>
      </w:r>
      <w:r w:rsidR="00DA0D4E" w:rsidRPr="00DA0D4E">
        <w:t>Table 10</w:t>
      </w:r>
      <w:r w:rsidRPr="00542493">
        <w:fldChar w:fldCharType="end"/>
      </w:r>
      <w:r w:rsidRPr="00542493">
        <w:t xml:space="preserve"> reports</w:t>
      </w:r>
      <w:r w:rsidRPr="00542493">
        <w:rPr>
          <w:rFonts w:cs="Univers"/>
        </w:rPr>
        <w:t xml:space="preserve"> the results. </w:t>
      </w:r>
    </w:p>
    <w:p w:rsidR="00C01F79" w:rsidRPr="00542493" w:rsidRDefault="00C01F79" w:rsidP="00C01F79">
      <w:pPr>
        <w:pStyle w:val="Subtitle"/>
      </w:pPr>
      <w:r w:rsidRPr="00542493">
        <w:t xml:space="preserve">Columns (1) and (4) use the set of control neighbourhoods based on </w:t>
      </w:r>
      <w:proofErr w:type="spellStart"/>
      <w:r w:rsidRPr="00542493">
        <w:t>calipher</w:t>
      </w:r>
      <w:proofErr w:type="spellEnd"/>
      <w:r w:rsidRPr="00542493">
        <w:t xml:space="preserve"> matching. The price effect is then 4.4 percent, similar to baseline specifications. The effect on sales times is somewhat larger and 18.5 percent. In Columns (2) and (5) we use nearest neighbour matching without replacement. It can be seen that the price effect of place-based policies is again similar to the baseline specification, while the effect of sales time is again somewhat larger in magnitude. The results suggest that the investments have led to a decrease in sales time of 18.8 percent, which is still in the same order of magnitude as our baseline estimates. In Columns (3) and (6) we use nearest neighbour matching with </w:t>
      </w:r>
      <w:r w:rsidRPr="00542493">
        <w:rPr>
          <w:rFonts w:cs="Univers"/>
          <w:szCs w:val="21"/>
        </w:rPr>
        <w:t>replacement. This implies that we have only 38 control neighbourhoods. The price effect, however, is still very similar. The effect on sales times also similar but only marginally statistically significant due to large standard errors</w:t>
      </w:r>
      <w:r w:rsidRPr="00542493">
        <w:t xml:space="preserve">. </w:t>
      </w:r>
    </w:p>
    <w:p w:rsidR="00C2519B" w:rsidRPr="00542493" w:rsidRDefault="00C2519B" w:rsidP="00C2519B">
      <w:pPr>
        <w:autoSpaceDE w:val="0"/>
        <w:autoSpaceDN w:val="0"/>
        <w:adjustRightInd w:val="0"/>
        <w:rPr>
          <w:rFonts w:cs="Univers"/>
        </w:rPr>
      </w:pPr>
    </w:p>
    <w:p w:rsidR="000A796A" w:rsidRPr="00542493" w:rsidRDefault="000A796A" w:rsidP="00C2519B">
      <w:pPr>
        <w:autoSpaceDE w:val="0"/>
        <w:autoSpaceDN w:val="0"/>
        <w:adjustRightInd w:val="0"/>
        <w:rPr>
          <w:rFonts w:cs="Univers"/>
        </w:rPr>
      </w:pPr>
    </w:p>
    <w:p w:rsidR="00C2519B" w:rsidRPr="00542493" w:rsidRDefault="00C2519B" w:rsidP="00C2519B"/>
    <w:tbl>
      <w:tblPr>
        <w:tblW w:w="9471" w:type="dxa"/>
        <w:jc w:val="center"/>
        <w:tblLayout w:type="fixed"/>
        <w:tblCellMar>
          <w:left w:w="75" w:type="dxa"/>
          <w:right w:w="75" w:type="dxa"/>
        </w:tblCellMar>
        <w:tblLook w:val="0000" w:firstRow="0" w:lastRow="0" w:firstColumn="0" w:lastColumn="0" w:noHBand="0" w:noVBand="0"/>
      </w:tblPr>
      <w:tblGrid>
        <w:gridCol w:w="2530"/>
        <w:gridCol w:w="1049"/>
        <w:gridCol w:w="1134"/>
        <w:gridCol w:w="1134"/>
        <w:gridCol w:w="403"/>
        <w:gridCol w:w="1055"/>
        <w:gridCol w:w="1083"/>
        <w:gridCol w:w="1083"/>
      </w:tblGrid>
      <w:tr w:rsidR="00C2519B" w:rsidRPr="00542493" w:rsidTr="00C2519B">
        <w:trPr>
          <w:jc w:val="center"/>
        </w:trPr>
        <w:tc>
          <w:tcPr>
            <w:tcW w:w="9471" w:type="dxa"/>
            <w:gridSpan w:val="8"/>
            <w:tcBorders>
              <w:left w:val="nil"/>
              <w:bottom w:val="double" w:sz="6" w:space="0" w:color="auto"/>
              <w:right w:val="nil"/>
            </w:tcBorders>
          </w:tcPr>
          <w:p w:rsidR="00C2519B" w:rsidRPr="00542493" w:rsidRDefault="00C2519B" w:rsidP="00C2519B">
            <w:pPr>
              <w:autoSpaceDE w:val="0"/>
              <w:autoSpaceDN w:val="0"/>
              <w:adjustRightInd w:val="0"/>
              <w:spacing w:line="240" w:lineRule="auto"/>
              <w:ind w:left="-102" w:right="-102"/>
              <w:jc w:val="center"/>
              <w:rPr>
                <w:i/>
                <w:smallCaps/>
                <w:szCs w:val="21"/>
              </w:rPr>
            </w:pPr>
            <w:bookmarkStart w:id="51" w:name="_Ref410211804"/>
            <w:bookmarkStart w:id="52" w:name="_Toc410210286"/>
            <w:r w:rsidRPr="00542493">
              <w:rPr>
                <w:rFonts w:cs="Times New Roman"/>
                <w:smallCaps/>
                <w:szCs w:val="21"/>
              </w:rPr>
              <w:lastRenderedPageBreak/>
              <w:t xml:space="preserve">Table </w:t>
            </w:r>
            <w:fldSimple w:instr=" SEQ Table \* MERGEFORMAT ">
              <w:r w:rsidR="00DA0D4E" w:rsidRPr="00DA0D4E">
                <w:rPr>
                  <w:rFonts w:cs="Times New Roman"/>
                  <w:smallCaps/>
                  <w:noProof/>
                  <w:szCs w:val="21"/>
                </w:rPr>
                <w:t>11</w:t>
              </w:r>
            </w:fldSimple>
            <w:bookmarkEnd w:id="51"/>
            <w:r w:rsidRPr="00542493">
              <w:rPr>
                <w:rFonts w:cs="Times New Roman"/>
                <w:smallCaps/>
                <w:szCs w:val="21"/>
              </w:rPr>
              <w:t xml:space="preserve"> — </w:t>
            </w:r>
            <w:r w:rsidRPr="00542493">
              <w:rPr>
                <w:smallCaps/>
                <w:szCs w:val="21"/>
              </w:rPr>
              <w:t>Sensitivity analysis: starting date of investment</w:t>
            </w:r>
            <w:bookmarkEnd w:id="52"/>
          </w:p>
        </w:tc>
      </w:tr>
      <w:tr w:rsidR="00C2519B" w:rsidRPr="00542493" w:rsidTr="00C2519B">
        <w:trPr>
          <w:jc w:val="center"/>
        </w:trPr>
        <w:tc>
          <w:tcPr>
            <w:tcW w:w="2530" w:type="dxa"/>
            <w:tcBorders>
              <w:top w:val="double" w:sz="6" w:space="0" w:color="auto"/>
              <w:left w:val="nil"/>
              <w:right w:val="nil"/>
            </w:tcBorders>
          </w:tcPr>
          <w:p w:rsidR="00C2519B" w:rsidRPr="00542493" w:rsidRDefault="00C2519B" w:rsidP="00C2519B">
            <w:pPr>
              <w:widowControl w:val="0"/>
              <w:autoSpaceDE w:val="0"/>
              <w:autoSpaceDN w:val="0"/>
              <w:adjustRightInd w:val="0"/>
              <w:spacing w:before="60" w:after="60" w:line="240" w:lineRule="auto"/>
              <w:ind w:left="-102" w:right="-102"/>
              <w:rPr>
                <w:rFonts w:cs="Times New Roman"/>
                <w:sz w:val="19"/>
                <w:szCs w:val="19"/>
              </w:rPr>
            </w:pPr>
          </w:p>
        </w:tc>
        <w:tc>
          <w:tcPr>
            <w:tcW w:w="3317" w:type="dxa"/>
            <w:gridSpan w:val="3"/>
            <w:tcBorders>
              <w:top w:val="double" w:sz="6" w:space="0" w:color="auto"/>
              <w:left w:val="nil"/>
              <w:right w:val="nil"/>
            </w:tcBorders>
            <w:vAlign w:val="center"/>
          </w:tcPr>
          <w:p w:rsidR="00C2519B" w:rsidRPr="00542493" w:rsidRDefault="00C2519B" w:rsidP="00C2519B">
            <w:pPr>
              <w:widowControl w:val="0"/>
              <w:autoSpaceDE w:val="0"/>
              <w:autoSpaceDN w:val="0"/>
              <w:adjustRightInd w:val="0"/>
              <w:spacing w:before="60" w:after="60" w:line="240" w:lineRule="auto"/>
              <w:ind w:right="-102"/>
              <w:jc w:val="left"/>
              <w:rPr>
                <w:rFonts w:cs="Times New Roman"/>
                <w:sz w:val="19"/>
                <w:szCs w:val="19"/>
              </w:rPr>
            </w:pPr>
            <w:r w:rsidRPr="00542493">
              <w:rPr>
                <w:i/>
                <w:szCs w:val="21"/>
              </w:rPr>
              <w:t xml:space="preserve">Panel 1: </w:t>
            </w:r>
            <w:r w:rsidRPr="00542493">
              <w:rPr>
                <w:szCs w:val="21"/>
              </w:rPr>
              <w:t xml:space="preserve">Δ Price per m² </w:t>
            </w:r>
            <w:r w:rsidRPr="00542493">
              <w:rPr>
                <w:i/>
                <w:szCs w:val="21"/>
              </w:rPr>
              <w:t>(log)</w:t>
            </w:r>
          </w:p>
        </w:tc>
        <w:tc>
          <w:tcPr>
            <w:tcW w:w="403" w:type="dxa"/>
            <w:tcBorders>
              <w:top w:val="double" w:sz="6" w:space="0" w:color="auto"/>
              <w:left w:val="nil"/>
              <w:right w:val="nil"/>
            </w:tcBorders>
            <w:vAlign w:val="center"/>
          </w:tcPr>
          <w:p w:rsidR="00C2519B" w:rsidRPr="00542493" w:rsidRDefault="00C2519B" w:rsidP="00C2519B">
            <w:pPr>
              <w:widowControl w:val="0"/>
              <w:autoSpaceDE w:val="0"/>
              <w:autoSpaceDN w:val="0"/>
              <w:adjustRightInd w:val="0"/>
              <w:spacing w:before="60" w:after="60" w:line="240" w:lineRule="auto"/>
              <w:ind w:right="-102"/>
              <w:jc w:val="left"/>
              <w:rPr>
                <w:rFonts w:cs="Times New Roman"/>
                <w:sz w:val="19"/>
                <w:szCs w:val="19"/>
              </w:rPr>
            </w:pPr>
          </w:p>
        </w:tc>
        <w:tc>
          <w:tcPr>
            <w:tcW w:w="3221" w:type="dxa"/>
            <w:gridSpan w:val="3"/>
            <w:tcBorders>
              <w:top w:val="double" w:sz="6" w:space="0" w:color="auto"/>
              <w:left w:val="nil"/>
              <w:right w:val="nil"/>
            </w:tcBorders>
            <w:vAlign w:val="center"/>
          </w:tcPr>
          <w:p w:rsidR="00C2519B" w:rsidRPr="00542493" w:rsidRDefault="00C2519B" w:rsidP="00C2519B">
            <w:pPr>
              <w:widowControl w:val="0"/>
              <w:autoSpaceDE w:val="0"/>
              <w:autoSpaceDN w:val="0"/>
              <w:adjustRightInd w:val="0"/>
              <w:spacing w:before="60" w:after="60" w:line="240" w:lineRule="auto"/>
              <w:ind w:right="-102"/>
              <w:jc w:val="left"/>
              <w:rPr>
                <w:rFonts w:cs="Times New Roman"/>
                <w:i/>
                <w:sz w:val="19"/>
                <w:szCs w:val="19"/>
              </w:rPr>
            </w:pPr>
            <w:r w:rsidRPr="00542493">
              <w:rPr>
                <w:i/>
                <w:szCs w:val="21"/>
              </w:rPr>
              <w:t xml:space="preserve">Panel 2: </w:t>
            </w:r>
            <w:r w:rsidRPr="00542493">
              <w:rPr>
                <w:szCs w:val="21"/>
              </w:rPr>
              <w:t xml:space="preserve">Δ Days on the market </w:t>
            </w:r>
            <w:r w:rsidRPr="00542493">
              <w:rPr>
                <w:i/>
                <w:szCs w:val="21"/>
              </w:rPr>
              <w:t>(log)</w:t>
            </w:r>
          </w:p>
        </w:tc>
      </w:tr>
      <w:tr w:rsidR="00C2519B" w:rsidRPr="00542493" w:rsidTr="00C2519B">
        <w:trPr>
          <w:jc w:val="center"/>
        </w:trPr>
        <w:tc>
          <w:tcPr>
            <w:tcW w:w="2530" w:type="dxa"/>
            <w:tcBorders>
              <w:left w:val="nil"/>
              <w:right w:val="nil"/>
            </w:tcBorders>
          </w:tcPr>
          <w:p w:rsidR="00C2519B" w:rsidRPr="00542493" w:rsidRDefault="00C2519B" w:rsidP="00C2519B">
            <w:pPr>
              <w:widowControl w:val="0"/>
              <w:autoSpaceDE w:val="0"/>
              <w:autoSpaceDN w:val="0"/>
              <w:adjustRightInd w:val="0"/>
              <w:spacing w:before="60" w:after="60" w:line="240" w:lineRule="auto"/>
              <w:ind w:left="-102" w:right="-102"/>
              <w:rPr>
                <w:rFonts w:cs="Times New Roman"/>
                <w:sz w:val="19"/>
                <w:szCs w:val="19"/>
              </w:rPr>
            </w:pPr>
          </w:p>
        </w:tc>
        <w:tc>
          <w:tcPr>
            <w:tcW w:w="1049" w:type="dxa"/>
            <w:tcBorders>
              <w:left w:val="nil"/>
              <w:bottom w:val="single" w:sz="6" w:space="0" w:color="auto"/>
              <w:right w:val="nil"/>
            </w:tcBorders>
            <w:vAlign w:val="center"/>
          </w:tcPr>
          <w:p w:rsidR="00C2519B" w:rsidRPr="00542493" w:rsidRDefault="00C2519B" w:rsidP="00C2519B">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(1)</w:t>
            </w:r>
          </w:p>
        </w:tc>
        <w:tc>
          <w:tcPr>
            <w:tcW w:w="1134" w:type="dxa"/>
            <w:tcBorders>
              <w:left w:val="nil"/>
              <w:bottom w:val="single" w:sz="6" w:space="0" w:color="auto"/>
              <w:right w:val="nil"/>
            </w:tcBorders>
            <w:vAlign w:val="center"/>
          </w:tcPr>
          <w:p w:rsidR="00C2519B" w:rsidRPr="00542493" w:rsidRDefault="00C2519B" w:rsidP="00C2519B">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(2)</w:t>
            </w:r>
          </w:p>
        </w:tc>
        <w:tc>
          <w:tcPr>
            <w:tcW w:w="1134" w:type="dxa"/>
            <w:tcBorders>
              <w:left w:val="nil"/>
              <w:bottom w:val="single" w:sz="6" w:space="0" w:color="auto"/>
              <w:right w:val="nil"/>
            </w:tcBorders>
            <w:vAlign w:val="center"/>
          </w:tcPr>
          <w:p w:rsidR="00C2519B" w:rsidRPr="00542493" w:rsidRDefault="00C2519B" w:rsidP="00C2519B">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(3)</w:t>
            </w:r>
          </w:p>
        </w:tc>
        <w:tc>
          <w:tcPr>
            <w:tcW w:w="403" w:type="dxa"/>
            <w:tcBorders>
              <w:left w:val="nil"/>
              <w:right w:val="nil"/>
            </w:tcBorders>
            <w:vAlign w:val="center"/>
          </w:tcPr>
          <w:p w:rsidR="00C2519B" w:rsidRPr="00542493" w:rsidRDefault="00C2519B" w:rsidP="00C2519B">
            <w:pPr>
              <w:widowControl w:val="0"/>
              <w:autoSpaceDE w:val="0"/>
              <w:autoSpaceDN w:val="0"/>
              <w:adjustRightInd w:val="0"/>
              <w:spacing w:before="60" w:after="60" w:line="240" w:lineRule="auto"/>
              <w:ind w:left="-102" w:right="-102"/>
              <w:jc w:val="center"/>
              <w:rPr>
                <w:rFonts w:cs="Times New Roman"/>
                <w:sz w:val="19"/>
                <w:szCs w:val="19"/>
              </w:rPr>
            </w:pPr>
          </w:p>
        </w:tc>
        <w:tc>
          <w:tcPr>
            <w:tcW w:w="1055" w:type="dxa"/>
            <w:tcBorders>
              <w:left w:val="nil"/>
              <w:bottom w:val="single" w:sz="6" w:space="0" w:color="auto"/>
              <w:right w:val="nil"/>
            </w:tcBorders>
            <w:vAlign w:val="center"/>
          </w:tcPr>
          <w:p w:rsidR="00C2519B" w:rsidRPr="00542493" w:rsidRDefault="00C2519B" w:rsidP="00C2519B">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(4)</w:t>
            </w:r>
          </w:p>
        </w:tc>
        <w:tc>
          <w:tcPr>
            <w:tcW w:w="1083" w:type="dxa"/>
            <w:tcBorders>
              <w:left w:val="nil"/>
              <w:bottom w:val="single" w:sz="6" w:space="0" w:color="auto"/>
              <w:right w:val="nil"/>
            </w:tcBorders>
            <w:vAlign w:val="center"/>
          </w:tcPr>
          <w:p w:rsidR="00C2519B" w:rsidRPr="00542493" w:rsidRDefault="00C2519B" w:rsidP="00C2519B">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(5)</w:t>
            </w:r>
          </w:p>
        </w:tc>
        <w:tc>
          <w:tcPr>
            <w:tcW w:w="1083" w:type="dxa"/>
            <w:tcBorders>
              <w:left w:val="nil"/>
              <w:bottom w:val="single" w:sz="6" w:space="0" w:color="auto"/>
              <w:right w:val="nil"/>
            </w:tcBorders>
          </w:tcPr>
          <w:p w:rsidR="00C2519B" w:rsidRPr="00542493" w:rsidRDefault="00C2519B" w:rsidP="00C2519B">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(6)</w:t>
            </w:r>
          </w:p>
        </w:tc>
      </w:tr>
      <w:tr w:rsidR="00C2519B" w:rsidRPr="00542493" w:rsidTr="00C2519B">
        <w:trPr>
          <w:jc w:val="center"/>
        </w:trPr>
        <w:tc>
          <w:tcPr>
            <w:tcW w:w="2530" w:type="dxa"/>
            <w:tcBorders>
              <w:left w:val="nil"/>
              <w:bottom w:val="single" w:sz="6" w:space="0" w:color="auto"/>
              <w:right w:val="nil"/>
            </w:tcBorders>
          </w:tcPr>
          <w:p w:rsidR="00C2519B" w:rsidRPr="00542493" w:rsidRDefault="00C2519B" w:rsidP="00C2519B">
            <w:pPr>
              <w:widowControl w:val="0"/>
              <w:autoSpaceDE w:val="0"/>
              <w:autoSpaceDN w:val="0"/>
              <w:adjustRightInd w:val="0"/>
              <w:spacing w:before="60" w:after="60" w:line="240" w:lineRule="auto"/>
              <w:ind w:left="-102" w:right="-102"/>
              <w:rPr>
                <w:rFonts w:cs="Times New Roman"/>
                <w:sz w:val="19"/>
                <w:szCs w:val="19"/>
              </w:rPr>
            </w:pPr>
          </w:p>
        </w:tc>
        <w:tc>
          <w:tcPr>
            <w:tcW w:w="1049" w:type="dxa"/>
            <w:tcBorders>
              <w:left w:val="nil"/>
              <w:bottom w:val="single" w:sz="6" w:space="0" w:color="auto"/>
              <w:right w:val="nil"/>
            </w:tcBorders>
            <w:vAlign w:val="center"/>
          </w:tcPr>
          <w:p w:rsidR="00C2519B" w:rsidRPr="00542493" w:rsidRDefault="00C2519B" w:rsidP="00C2519B">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2SLS-LL</w:t>
            </w:r>
          </w:p>
        </w:tc>
        <w:tc>
          <w:tcPr>
            <w:tcW w:w="1134" w:type="dxa"/>
            <w:tcBorders>
              <w:left w:val="nil"/>
              <w:bottom w:val="single" w:sz="6" w:space="0" w:color="auto"/>
              <w:right w:val="nil"/>
            </w:tcBorders>
            <w:vAlign w:val="center"/>
          </w:tcPr>
          <w:p w:rsidR="00C2519B" w:rsidRPr="00542493" w:rsidRDefault="00C2519B" w:rsidP="00C2519B">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2SLS-LL</w:t>
            </w:r>
          </w:p>
        </w:tc>
        <w:tc>
          <w:tcPr>
            <w:tcW w:w="1134" w:type="dxa"/>
            <w:tcBorders>
              <w:left w:val="nil"/>
              <w:bottom w:val="single" w:sz="6" w:space="0" w:color="auto"/>
              <w:right w:val="nil"/>
            </w:tcBorders>
            <w:vAlign w:val="center"/>
          </w:tcPr>
          <w:p w:rsidR="00C2519B" w:rsidRPr="00542493" w:rsidRDefault="00C2519B" w:rsidP="00C2519B">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2SLS-LL</w:t>
            </w:r>
          </w:p>
        </w:tc>
        <w:tc>
          <w:tcPr>
            <w:tcW w:w="403" w:type="dxa"/>
            <w:tcBorders>
              <w:left w:val="nil"/>
              <w:bottom w:val="single" w:sz="6" w:space="0" w:color="auto"/>
              <w:right w:val="nil"/>
            </w:tcBorders>
            <w:vAlign w:val="center"/>
          </w:tcPr>
          <w:p w:rsidR="00C2519B" w:rsidRPr="00542493" w:rsidRDefault="00C2519B" w:rsidP="00C2519B">
            <w:pPr>
              <w:widowControl w:val="0"/>
              <w:autoSpaceDE w:val="0"/>
              <w:autoSpaceDN w:val="0"/>
              <w:adjustRightInd w:val="0"/>
              <w:spacing w:before="60" w:after="60" w:line="240" w:lineRule="auto"/>
              <w:ind w:left="-102" w:right="-102"/>
              <w:jc w:val="center"/>
              <w:rPr>
                <w:rFonts w:cs="Times New Roman"/>
                <w:sz w:val="19"/>
                <w:szCs w:val="19"/>
              </w:rPr>
            </w:pPr>
          </w:p>
        </w:tc>
        <w:tc>
          <w:tcPr>
            <w:tcW w:w="1055" w:type="dxa"/>
            <w:tcBorders>
              <w:left w:val="nil"/>
              <w:bottom w:val="single" w:sz="6" w:space="0" w:color="auto"/>
              <w:right w:val="nil"/>
            </w:tcBorders>
            <w:vAlign w:val="center"/>
          </w:tcPr>
          <w:p w:rsidR="00C2519B" w:rsidRPr="00542493" w:rsidRDefault="00C2519B" w:rsidP="00C2519B">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2SLS-LL</w:t>
            </w:r>
          </w:p>
        </w:tc>
        <w:tc>
          <w:tcPr>
            <w:tcW w:w="1083" w:type="dxa"/>
            <w:tcBorders>
              <w:left w:val="nil"/>
              <w:bottom w:val="single" w:sz="6" w:space="0" w:color="auto"/>
              <w:right w:val="nil"/>
            </w:tcBorders>
            <w:vAlign w:val="center"/>
          </w:tcPr>
          <w:p w:rsidR="00C2519B" w:rsidRPr="00542493" w:rsidRDefault="00C2519B" w:rsidP="00C2519B">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2SLS-LL</w:t>
            </w:r>
          </w:p>
        </w:tc>
        <w:tc>
          <w:tcPr>
            <w:tcW w:w="1083" w:type="dxa"/>
            <w:tcBorders>
              <w:left w:val="nil"/>
              <w:bottom w:val="single" w:sz="6" w:space="0" w:color="auto"/>
              <w:right w:val="nil"/>
            </w:tcBorders>
          </w:tcPr>
          <w:p w:rsidR="00C2519B" w:rsidRPr="00542493" w:rsidRDefault="00C2519B" w:rsidP="00C2519B">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2SLS-LL</w:t>
            </w:r>
          </w:p>
        </w:tc>
      </w:tr>
      <w:tr w:rsidR="00C2519B" w:rsidRPr="00542493" w:rsidTr="00C2519B">
        <w:trPr>
          <w:jc w:val="center"/>
        </w:trPr>
        <w:tc>
          <w:tcPr>
            <w:tcW w:w="2530" w:type="dxa"/>
            <w:tcBorders>
              <w:top w:val="single" w:sz="6" w:space="0" w:color="auto"/>
              <w:left w:val="nil"/>
              <w:bottom w:val="nil"/>
              <w:right w:val="nil"/>
            </w:tcBorders>
          </w:tcPr>
          <w:p w:rsidR="00C2519B" w:rsidRPr="00542493" w:rsidRDefault="00C2519B" w:rsidP="00C2519B">
            <w:pPr>
              <w:widowControl w:val="0"/>
              <w:autoSpaceDE w:val="0"/>
              <w:autoSpaceDN w:val="0"/>
              <w:adjustRightInd w:val="0"/>
              <w:spacing w:line="240" w:lineRule="auto"/>
              <w:ind w:right="-102"/>
              <w:rPr>
                <w:rFonts w:cs="Times New Roman"/>
                <w:sz w:val="19"/>
                <w:szCs w:val="19"/>
              </w:rPr>
            </w:pPr>
          </w:p>
        </w:tc>
        <w:tc>
          <w:tcPr>
            <w:tcW w:w="1049" w:type="dxa"/>
            <w:tcBorders>
              <w:top w:val="single" w:sz="6" w:space="0" w:color="auto"/>
              <w:left w:val="nil"/>
              <w:bottom w:val="nil"/>
              <w:right w:val="nil"/>
            </w:tcBorders>
          </w:tcPr>
          <w:p w:rsidR="00C2519B" w:rsidRPr="00542493" w:rsidRDefault="00C2519B" w:rsidP="00C2519B">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single" w:sz="6" w:space="0" w:color="auto"/>
              <w:left w:val="nil"/>
              <w:bottom w:val="nil"/>
              <w:right w:val="nil"/>
            </w:tcBorders>
          </w:tcPr>
          <w:p w:rsidR="00C2519B" w:rsidRPr="00542493" w:rsidRDefault="00C2519B" w:rsidP="00C2519B">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single" w:sz="6" w:space="0" w:color="auto"/>
              <w:left w:val="nil"/>
              <w:bottom w:val="nil"/>
              <w:right w:val="nil"/>
            </w:tcBorders>
          </w:tcPr>
          <w:p w:rsidR="00C2519B" w:rsidRPr="00542493" w:rsidRDefault="00C2519B" w:rsidP="00C2519B">
            <w:pPr>
              <w:widowControl w:val="0"/>
              <w:autoSpaceDE w:val="0"/>
              <w:autoSpaceDN w:val="0"/>
              <w:adjustRightInd w:val="0"/>
              <w:spacing w:line="240" w:lineRule="auto"/>
              <w:ind w:left="-102" w:right="-102"/>
              <w:jc w:val="center"/>
              <w:rPr>
                <w:rFonts w:cs="Times New Roman"/>
                <w:sz w:val="19"/>
                <w:szCs w:val="19"/>
              </w:rPr>
            </w:pPr>
          </w:p>
        </w:tc>
        <w:tc>
          <w:tcPr>
            <w:tcW w:w="403" w:type="dxa"/>
            <w:tcBorders>
              <w:top w:val="single" w:sz="6" w:space="0" w:color="auto"/>
              <w:left w:val="nil"/>
              <w:bottom w:val="nil"/>
              <w:right w:val="nil"/>
            </w:tcBorders>
          </w:tcPr>
          <w:p w:rsidR="00C2519B" w:rsidRPr="00542493" w:rsidRDefault="00C2519B" w:rsidP="00C2519B">
            <w:pPr>
              <w:widowControl w:val="0"/>
              <w:autoSpaceDE w:val="0"/>
              <w:autoSpaceDN w:val="0"/>
              <w:adjustRightInd w:val="0"/>
              <w:spacing w:line="240" w:lineRule="auto"/>
              <w:ind w:left="-102" w:right="-102"/>
              <w:jc w:val="center"/>
              <w:rPr>
                <w:rFonts w:cs="Times New Roman"/>
                <w:sz w:val="19"/>
                <w:szCs w:val="19"/>
              </w:rPr>
            </w:pPr>
          </w:p>
        </w:tc>
        <w:tc>
          <w:tcPr>
            <w:tcW w:w="1055" w:type="dxa"/>
            <w:tcBorders>
              <w:top w:val="single" w:sz="6" w:space="0" w:color="auto"/>
              <w:left w:val="nil"/>
              <w:bottom w:val="nil"/>
              <w:right w:val="nil"/>
            </w:tcBorders>
          </w:tcPr>
          <w:p w:rsidR="00C2519B" w:rsidRPr="00542493" w:rsidRDefault="00C2519B" w:rsidP="00C2519B">
            <w:pPr>
              <w:widowControl w:val="0"/>
              <w:autoSpaceDE w:val="0"/>
              <w:autoSpaceDN w:val="0"/>
              <w:adjustRightInd w:val="0"/>
              <w:spacing w:line="240" w:lineRule="auto"/>
              <w:ind w:left="-102" w:right="-102"/>
              <w:jc w:val="center"/>
              <w:rPr>
                <w:rFonts w:cs="Times New Roman"/>
                <w:sz w:val="19"/>
                <w:szCs w:val="19"/>
              </w:rPr>
            </w:pPr>
          </w:p>
        </w:tc>
        <w:tc>
          <w:tcPr>
            <w:tcW w:w="1083" w:type="dxa"/>
            <w:tcBorders>
              <w:top w:val="single" w:sz="6" w:space="0" w:color="auto"/>
              <w:left w:val="nil"/>
              <w:bottom w:val="nil"/>
              <w:right w:val="nil"/>
            </w:tcBorders>
          </w:tcPr>
          <w:p w:rsidR="00C2519B" w:rsidRPr="00542493" w:rsidRDefault="00C2519B" w:rsidP="00C2519B">
            <w:pPr>
              <w:widowControl w:val="0"/>
              <w:autoSpaceDE w:val="0"/>
              <w:autoSpaceDN w:val="0"/>
              <w:adjustRightInd w:val="0"/>
              <w:spacing w:line="240" w:lineRule="auto"/>
              <w:ind w:left="-102" w:right="-102"/>
              <w:jc w:val="center"/>
              <w:rPr>
                <w:rFonts w:cs="Times New Roman"/>
                <w:sz w:val="19"/>
                <w:szCs w:val="19"/>
              </w:rPr>
            </w:pPr>
          </w:p>
        </w:tc>
        <w:tc>
          <w:tcPr>
            <w:tcW w:w="1083" w:type="dxa"/>
            <w:tcBorders>
              <w:top w:val="single" w:sz="6" w:space="0" w:color="auto"/>
              <w:left w:val="nil"/>
              <w:bottom w:val="nil"/>
              <w:right w:val="nil"/>
            </w:tcBorders>
          </w:tcPr>
          <w:p w:rsidR="00C2519B" w:rsidRPr="00542493" w:rsidRDefault="00C2519B" w:rsidP="00C2519B">
            <w:pPr>
              <w:widowControl w:val="0"/>
              <w:autoSpaceDE w:val="0"/>
              <w:autoSpaceDN w:val="0"/>
              <w:adjustRightInd w:val="0"/>
              <w:spacing w:line="240" w:lineRule="auto"/>
              <w:ind w:left="-102" w:right="-102"/>
              <w:jc w:val="center"/>
              <w:rPr>
                <w:rFonts w:cs="Times New Roman"/>
                <w:sz w:val="19"/>
                <w:szCs w:val="19"/>
              </w:rPr>
            </w:pPr>
          </w:p>
        </w:tc>
      </w:tr>
      <w:tr w:rsidR="00C2519B" w:rsidRPr="00542493" w:rsidTr="00C2519B">
        <w:trPr>
          <w:jc w:val="center"/>
        </w:trPr>
        <w:tc>
          <w:tcPr>
            <w:tcW w:w="2530" w:type="dxa"/>
            <w:tcBorders>
              <w:top w:val="nil"/>
              <w:left w:val="nil"/>
              <w:bottom w:val="nil"/>
              <w:right w:val="nil"/>
            </w:tcBorders>
          </w:tcPr>
          <w:p w:rsidR="00C2519B" w:rsidRPr="00542493" w:rsidRDefault="00C2519B" w:rsidP="00C2519B">
            <w:pPr>
              <w:autoSpaceDE w:val="0"/>
              <w:autoSpaceDN w:val="0"/>
              <w:adjustRightInd w:val="0"/>
              <w:spacing w:line="240" w:lineRule="auto"/>
              <w:ind w:right="-102"/>
              <w:jc w:val="left"/>
              <w:rPr>
                <w:rFonts w:cs="Univers"/>
                <w:sz w:val="19"/>
                <w:szCs w:val="19"/>
              </w:rPr>
            </w:pPr>
            <w:r w:rsidRPr="00542493">
              <w:rPr>
                <w:rFonts w:cs="Univers"/>
                <w:sz w:val="19"/>
                <w:szCs w:val="19"/>
              </w:rPr>
              <w:t>∆ KW investment</w:t>
            </w:r>
          </w:p>
        </w:tc>
        <w:tc>
          <w:tcPr>
            <w:tcW w:w="1049" w:type="dxa"/>
            <w:tcBorders>
              <w:top w:val="nil"/>
              <w:left w:val="nil"/>
              <w:bottom w:val="nil"/>
              <w:right w:val="nil"/>
            </w:tcBorders>
          </w:tcPr>
          <w:p w:rsidR="00C2519B" w:rsidRPr="00542493" w:rsidRDefault="00C2519B" w:rsidP="00C2519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0.0325***</w:t>
            </w:r>
          </w:p>
        </w:tc>
        <w:tc>
          <w:tcPr>
            <w:tcW w:w="1134" w:type="dxa"/>
            <w:tcBorders>
              <w:top w:val="nil"/>
              <w:left w:val="nil"/>
              <w:bottom w:val="nil"/>
              <w:right w:val="nil"/>
            </w:tcBorders>
          </w:tcPr>
          <w:p w:rsidR="00C2519B" w:rsidRPr="00542493" w:rsidRDefault="00C2519B" w:rsidP="00C2519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0.0330***</w:t>
            </w:r>
          </w:p>
        </w:tc>
        <w:tc>
          <w:tcPr>
            <w:tcW w:w="1134" w:type="dxa"/>
            <w:tcBorders>
              <w:top w:val="nil"/>
              <w:left w:val="nil"/>
              <w:bottom w:val="nil"/>
              <w:right w:val="nil"/>
            </w:tcBorders>
          </w:tcPr>
          <w:p w:rsidR="00C2519B" w:rsidRPr="00542493" w:rsidRDefault="00C2519B" w:rsidP="00C2519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0.0393***</w:t>
            </w:r>
          </w:p>
        </w:tc>
        <w:tc>
          <w:tcPr>
            <w:tcW w:w="403" w:type="dxa"/>
            <w:tcBorders>
              <w:top w:val="nil"/>
              <w:left w:val="nil"/>
              <w:bottom w:val="nil"/>
              <w:right w:val="nil"/>
            </w:tcBorders>
          </w:tcPr>
          <w:p w:rsidR="00C2519B" w:rsidRPr="00542493" w:rsidRDefault="00C2519B" w:rsidP="00C2519B">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C2519B" w:rsidRPr="00542493" w:rsidRDefault="00C2519B" w:rsidP="00C2519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-0.186***</w:t>
            </w:r>
          </w:p>
        </w:tc>
        <w:tc>
          <w:tcPr>
            <w:tcW w:w="1083" w:type="dxa"/>
            <w:tcBorders>
              <w:top w:val="nil"/>
              <w:left w:val="nil"/>
              <w:bottom w:val="nil"/>
              <w:right w:val="nil"/>
            </w:tcBorders>
          </w:tcPr>
          <w:p w:rsidR="00C2519B" w:rsidRPr="00542493" w:rsidRDefault="00C2519B" w:rsidP="00C2519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-0.172***</w:t>
            </w:r>
          </w:p>
        </w:tc>
        <w:tc>
          <w:tcPr>
            <w:tcW w:w="1083" w:type="dxa"/>
            <w:tcBorders>
              <w:top w:val="nil"/>
              <w:left w:val="nil"/>
              <w:bottom w:val="nil"/>
              <w:right w:val="nil"/>
            </w:tcBorders>
          </w:tcPr>
          <w:p w:rsidR="00C2519B" w:rsidRPr="00542493" w:rsidRDefault="00C2519B" w:rsidP="00C2519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-0.165***</w:t>
            </w:r>
          </w:p>
        </w:tc>
      </w:tr>
      <w:tr w:rsidR="00C2519B" w:rsidRPr="00542493" w:rsidTr="00C2519B">
        <w:trPr>
          <w:jc w:val="center"/>
        </w:trPr>
        <w:tc>
          <w:tcPr>
            <w:tcW w:w="2530" w:type="dxa"/>
            <w:tcBorders>
              <w:top w:val="nil"/>
              <w:left w:val="nil"/>
              <w:bottom w:val="nil"/>
              <w:right w:val="nil"/>
            </w:tcBorders>
          </w:tcPr>
          <w:p w:rsidR="00C2519B" w:rsidRPr="00542493" w:rsidRDefault="00C2519B" w:rsidP="00C2519B">
            <w:pPr>
              <w:autoSpaceDE w:val="0"/>
              <w:autoSpaceDN w:val="0"/>
              <w:adjustRightInd w:val="0"/>
              <w:spacing w:line="240" w:lineRule="auto"/>
              <w:ind w:right="-102"/>
              <w:jc w:val="left"/>
              <w:rPr>
                <w:rFonts w:cs="Univers"/>
                <w:sz w:val="19"/>
                <w:szCs w:val="19"/>
              </w:rPr>
            </w:pPr>
          </w:p>
        </w:tc>
        <w:tc>
          <w:tcPr>
            <w:tcW w:w="1049" w:type="dxa"/>
            <w:tcBorders>
              <w:top w:val="nil"/>
              <w:left w:val="nil"/>
              <w:bottom w:val="nil"/>
              <w:right w:val="nil"/>
            </w:tcBorders>
          </w:tcPr>
          <w:p w:rsidR="00C2519B" w:rsidRPr="00542493" w:rsidRDefault="00C2519B" w:rsidP="00C2519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(0.0110)</w:t>
            </w:r>
          </w:p>
        </w:tc>
        <w:tc>
          <w:tcPr>
            <w:tcW w:w="1134" w:type="dxa"/>
            <w:tcBorders>
              <w:top w:val="nil"/>
              <w:left w:val="nil"/>
              <w:bottom w:val="nil"/>
              <w:right w:val="nil"/>
            </w:tcBorders>
          </w:tcPr>
          <w:p w:rsidR="00C2519B" w:rsidRPr="00542493" w:rsidRDefault="00C2519B" w:rsidP="00C2519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(0.0111)</w:t>
            </w:r>
          </w:p>
        </w:tc>
        <w:tc>
          <w:tcPr>
            <w:tcW w:w="1134" w:type="dxa"/>
            <w:tcBorders>
              <w:top w:val="nil"/>
              <w:left w:val="nil"/>
              <w:bottom w:val="nil"/>
              <w:right w:val="nil"/>
            </w:tcBorders>
          </w:tcPr>
          <w:p w:rsidR="00C2519B" w:rsidRPr="00542493" w:rsidRDefault="00C2519B" w:rsidP="00C2519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(0.0123)</w:t>
            </w:r>
          </w:p>
        </w:tc>
        <w:tc>
          <w:tcPr>
            <w:tcW w:w="403" w:type="dxa"/>
            <w:tcBorders>
              <w:top w:val="nil"/>
              <w:left w:val="nil"/>
              <w:bottom w:val="nil"/>
              <w:right w:val="nil"/>
            </w:tcBorders>
          </w:tcPr>
          <w:p w:rsidR="00C2519B" w:rsidRPr="00542493" w:rsidRDefault="00C2519B" w:rsidP="00C2519B">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C2519B" w:rsidRPr="00542493" w:rsidRDefault="00C2519B" w:rsidP="00C2519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(0.0509)</w:t>
            </w:r>
          </w:p>
        </w:tc>
        <w:tc>
          <w:tcPr>
            <w:tcW w:w="1083" w:type="dxa"/>
            <w:tcBorders>
              <w:top w:val="nil"/>
              <w:left w:val="nil"/>
              <w:bottom w:val="nil"/>
              <w:right w:val="nil"/>
            </w:tcBorders>
          </w:tcPr>
          <w:p w:rsidR="00C2519B" w:rsidRPr="00542493" w:rsidRDefault="00C2519B" w:rsidP="00C2519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(0.0507)</w:t>
            </w:r>
          </w:p>
        </w:tc>
        <w:tc>
          <w:tcPr>
            <w:tcW w:w="1083" w:type="dxa"/>
            <w:tcBorders>
              <w:top w:val="nil"/>
              <w:left w:val="nil"/>
              <w:bottom w:val="nil"/>
              <w:right w:val="nil"/>
            </w:tcBorders>
          </w:tcPr>
          <w:p w:rsidR="00C2519B" w:rsidRPr="00542493" w:rsidRDefault="00C2519B" w:rsidP="00C2519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(0.0571)</w:t>
            </w:r>
          </w:p>
        </w:tc>
      </w:tr>
      <w:tr w:rsidR="00C2519B" w:rsidRPr="00542493" w:rsidTr="00C2519B">
        <w:trPr>
          <w:jc w:val="center"/>
        </w:trPr>
        <w:tc>
          <w:tcPr>
            <w:tcW w:w="2530" w:type="dxa"/>
            <w:tcBorders>
              <w:top w:val="nil"/>
              <w:left w:val="nil"/>
              <w:bottom w:val="nil"/>
              <w:right w:val="nil"/>
            </w:tcBorders>
          </w:tcPr>
          <w:p w:rsidR="00C2519B" w:rsidRPr="00542493" w:rsidRDefault="00C2519B" w:rsidP="00C2519B">
            <w:pPr>
              <w:autoSpaceDE w:val="0"/>
              <w:autoSpaceDN w:val="0"/>
              <w:adjustRightInd w:val="0"/>
              <w:spacing w:line="240" w:lineRule="auto"/>
              <w:ind w:right="-102"/>
              <w:jc w:val="left"/>
              <w:rPr>
                <w:rFonts w:cs="Univers"/>
                <w:sz w:val="19"/>
                <w:szCs w:val="19"/>
              </w:rPr>
            </w:pPr>
          </w:p>
        </w:tc>
        <w:tc>
          <w:tcPr>
            <w:tcW w:w="1049" w:type="dxa"/>
            <w:tcBorders>
              <w:top w:val="nil"/>
              <w:left w:val="nil"/>
              <w:bottom w:val="nil"/>
              <w:right w:val="nil"/>
            </w:tcBorders>
          </w:tcPr>
          <w:p w:rsidR="00C2519B" w:rsidRPr="00542493" w:rsidRDefault="00C2519B" w:rsidP="00C2519B">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nil"/>
              <w:left w:val="nil"/>
              <w:bottom w:val="nil"/>
              <w:right w:val="nil"/>
            </w:tcBorders>
          </w:tcPr>
          <w:p w:rsidR="00C2519B" w:rsidRPr="00542493" w:rsidRDefault="00C2519B" w:rsidP="00C2519B">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nil"/>
              <w:left w:val="nil"/>
              <w:bottom w:val="nil"/>
              <w:right w:val="nil"/>
            </w:tcBorders>
          </w:tcPr>
          <w:p w:rsidR="00C2519B" w:rsidRPr="00542493" w:rsidRDefault="00C2519B" w:rsidP="00C2519B">
            <w:pPr>
              <w:widowControl w:val="0"/>
              <w:autoSpaceDE w:val="0"/>
              <w:autoSpaceDN w:val="0"/>
              <w:adjustRightInd w:val="0"/>
              <w:spacing w:line="240" w:lineRule="auto"/>
              <w:ind w:left="-102" w:right="-102"/>
              <w:jc w:val="center"/>
              <w:rPr>
                <w:rFonts w:cs="Times New Roman"/>
                <w:sz w:val="19"/>
                <w:szCs w:val="19"/>
              </w:rPr>
            </w:pPr>
          </w:p>
        </w:tc>
        <w:tc>
          <w:tcPr>
            <w:tcW w:w="403" w:type="dxa"/>
            <w:tcBorders>
              <w:top w:val="nil"/>
              <w:left w:val="nil"/>
              <w:bottom w:val="nil"/>
              <w:right w:val="nil"/>
            </w:tcBorders>
          </w:tcPr>
          <w:p w:rsidR="00C2519B" w:rsidRPr="00542493" w:rsidRDefault="00C2519B" w:rsidP="00C2519B">
            <w:pPr>
              <w:widowControl w:val="0"/>
              <w:autoSpaceDE w:val="0"/>
              <w:autoSpaceDN w:val="0"/>
              <w:adjustRightInd w:val="0"/>
              <w:spacing w:line="240" w:lineRule="auto"/>
              <w:ind w:left="-102" w:right="-102"/>
              <w:jc w:val="center"/>
              <w:rPr>
                <w:rFonts w:cs="Times New Roman"/>
                <w:sz w:val="19"/>
                <w:szCs w:val="19"/>
              </w:rPr>
            </w:pPr>
          </w:p>
        </w:tc>
        <w:tc>
          <w:tcPr>
            <w:tcW w:w="1055" w:type="dxa"/>
            <w:tcBorders>
              <w:top w:val="nil"/>
              <w:left w:val="nil"/>
              <w:bottom w:val="nil"/>
              <w:right w:val="nil"/>
            </w:tcBorders>
          </w:tcPr>
          <w:p w:rsidR="00C2519B" w:rsidRPr="00542493" w:rsidRDefault="00C2519B" w:rsidP="00C2519B">
            <w:pPr>
              <w:widowControl w:val="0"/>
              <w:autoSpaceDE w:val="0"/>
              <w:autoSpaceDN w:val="0"/>
              <w:adjustRightInd w:val="0"/>
              <w:spacing w:line="240" w:lineRule="auto"/>
              <w:ind w:left="-102" w:right="-102"/>
              <w:jc w:val="center"/>
              <w:rPr>
                <w:rFonts w:cs="Times New Roman"/>
                <w:sz w:val="19"/>
                <w:szCs w:val="19"/>
              </w:rPr>
            </w:pPr>
          </w:p>
        </w:tc>
        <w:tc>
          <w:tcPr>
            <w:tcW w:w="1083" w:type="dxa"/>
            <w:tcBorders>
              <w:top w:val="nil"/>
              <w:left w:val="nil"/>
              <w:bottom w:val="nil"/>
              <w:right w:val="nil"/>
            </w:tcBorders>
          </w:tcPr>
          <w:p w:rsidR="00C2519B" w:rsidRPr="00542493" w:rsidRDefault="00C2519B" w:rsidP="00C2519B">
            <w:pPr>
              <w:widowControl w:val="0"/>
              <w:autoSpaceDE w:val="0"/>
              <w:autoSpaceDN w:val="0"/>
              <w:adjustRightInd w:val="0"/>
              <w:spacing w:line="240" w:lineRule="auto"/>
              <w:ind w:left="-102" w:right="-102"/>
              <w:jc w:val="center"/>
              <w:rPr>
                <w:rFonts w:cs="Times New Roman"/>
                <w:sz w:val="19"/>
                <w:szCs w:val="19"/>
              </w:rPr>
            </w:pPr>
          </w:p>
        </w:tc>
        <w:tc>
          <w:tcPr>
            <w:tcW w:w="1083" w:type="dxa"/>
            <w:tcBorders>
              <w:top w:val="nil"/>
              <w:left w:val="nil"/>
              <w:bottom w:val="nil"/>
              <w:right w:val="nil"/>
            </w:tcBorders>
          </w:tcPr>
          <w:p w:rsidR="00C2519B" w:rsidRPr="00542493" w:rsidRDefault="00C2519B" w:rsidP="00C2519B">
            <w:pPr>
              <w:widowControl w:val="0"/>
              <w:autoSpaceDE w:val="0"/>
              <w:autoSpaceDN w:val="0"/>
              <w:adjustRightInd w:val="0"/>
              <w:spacing w:line="240" w:lineRule="auto"/>
              <w:ind w:left="-102" w:right="-102"/>
              <w:jc w:val="center"/>
              <w:rPr>
                <w:rFonts w:cs="Times New Roman"/>
                <w:sz w:val="19"/>
                <w:szCs w:val="19"/>
              </w:rPr>
            </w:pPr>
          </w:p>
        </w:tc>
      </w:tr>
      <w:tr w:rsidR="00C2519B" w:rsidRPr="00542493" w:rsidTr="00C2519B">
        <w:trPr>
          <w:jc w:val="center"/>
        </w:trPr>
        <w:tc>
          <w:tcPr>
            <w:tcW w:w="2530" w:type="dxa"/>
            <w:tcBorders>
              <w:top w:val="nil"/>
              <w:left w:val="nil"/>
              <w:bottom w:val="nil"/>
              <w:right w:val="nil"/>
            </w:tcBorders>
          </w:tcPr>
          <w:p w:rsidR="00C2519B" w:rsidRPr="00542493" w:rsidRDefault="00C2519B" w:rsidP="00C2519B">
            <w:pPr>
              <w:autoSpaceDE w:val="0"/>
              <w:autoSpaceDN w:val="0"/>
              <w:adjustRightInd w:val="0"/>
              <w:spacing w:line="240" w:lineRule="auto"/>
              <w:ind w:right="-102"/>
              <w:jc w:val="left"/>
              <w:rPr>
                <w:rFonts w:cs="Univers"/>
                <w:sz w:val="19"/>
                <w:szCs w:val="19"/>
              </w:rPr>
            </w:pPr>
            <w:r w:rsidRPr="00542493">
              <w:rPr>
                <w:rFonts w:cs="Univers"/>
                <w:sz w:val="19"/>
                <w:szCs w:val="19"/>
              </w:rPr>
              <w:t>∆ Housing characteristics (5)</w:t>
            </w:r>
          </w:p>
        </w:tc>
        <w:tc>
          <w:tcPr>
            <w:tcW w:w="1049" w:type="dxa"/>
            <w:tcBorders>
              <w:top w:val="nil"/>
              <w:left w:val="nil"/>
              <w:bottom w:val="nil"/>
              <w:right w:val="nil"/>
            </w:tcBorders>
          </w:tcPr>
          <w:p w:rsidR="00C2519B" w:rsidRPr="00542493" w:rsidRDefault="00C2519B" w:rsidP="00C2519B">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134" w:type="dxa"/>
            <w:tcBorders>
              <w:top w:val="nil"/>
              <w:left w:val="nil"/>
              <w:bottom w:val="nil"/>
              <w:right w:val="nil"/>
            </w:tcBorders>
          </w:tcPr>
          <w:p w:rsidR="00C2519B" w:rsidRPr="00542493" w:rsidRDefault="00C2519B" w:rsidP="00C2519B">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134" w:type="dxa"/>
            <w:tcBorders>
              <w:top w:val="nil"/>
              <w:left w:val="nil"/>
              <w:bottom w:val="nil"/>
              <w:right w:val="nil"/>
            </w:tcBorders>
          </w:tcPr>
          <w:p w:rsidR="00C2519B" w:rsidRPr="00542493" w:rsidRDefault="00C2519B" w:rsidP="00C2519B">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403" w:type="dxa"/>
            <w:tcBorders>
              <w:top w:val="nil"/>
              <w:left w:val="nil"/>
              <w:bottom w:val="nil"/>
              <w:right w:val="nil"/>
            </w:tcBorders>
          </w:tcPr>
          <w:p w:rsidR="00C2519B" w:rsidRPr="00542493" w:rsidRDefault="00C2519B" w:rsidP="00C2519B">
            <w:pPr>
              <w:widowControl w:val="0"/>
              <w:autoSpaceDE w:val="0"/>
              <w:autoSpaceDN w:val="0"/>
              <w:adjustRightInd w:val="0"/>
              <w:spacing w:line="240" w:lineRule="auto"/>
              <w:ind w:left="-102" w:right="-102"/>
              <w:jc w:val="center"/>
              <w:rPr>
                <w:rFonts w:cs="Times New Roman"/>
                <w:sz w:val="19"/>
                <w:szCs w:val="19"/>
              </w:rPr>
            </w:pPr>
          </w:p>
        </w:tc>
        <w:tc>
          <w:tcPr>
            <w:tcW w:w="1055" w:type="dxa"/>
            <w:tcBorders>
              <w:top w:val="nil"/>
              <w:left w:val="nil"/>
              <w:bottom w:val="nil"/>
              <w:right w:val="nil"/>
            </w:tcBorders>
          </w:tcPr>
          <w:p w:rsidR="00C2519B" w:rsidRPr="00542493" w:rsidRDefault="00C2519B" w:rsidP="00C2519B">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083" w:type="dxa"/>
            <w:tcBorders>
              <w:top w:val="nil"/>
              <w:left w:val="nil"/>
              <w:bottom w:val="nil"/>
              <w:right w:val="nil"/>
            </w:tcBorders>
          </w:tcPr>
          <w:p w:rsidR="00C2519B" w:rsidRPr="00542493" w:rsidRDefault="00C2519B" w:rsidP="00C2519B">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083" w:type="dxa"/>
            <w:tcBorders>
              <w:top w:val="nil"/>
              <w:left w:val="nil"/>
              <w:bottom w:val="nil"/>
              <w:right w:val="nil"/>
            </w:tcBorders>
          </w:tcPr>
          <w:p w:rsidR="00C2519B" w:rsidRPr="00542493" w:rsidRDefault="00C2519B" w:rsidP="00C2519B">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r>
      <w:tr w:rsidR="00C2519B" w:rsidRPr="00542493" w:rsidTr="00C2519B">
        <w:trPr>
          <w:jc w:val="center"/>
        </w:trPr>
        <w:tc>
          <w:tcPr>
            <w:tcW w:w="2530" w:type="dxa"/>
            <w:tcBorders>
              <w:top w:val="nil"/>
              <w:left w:val="nil"/>
              <w:bottom w:val="nil"/>
              <w:right w:val="nil"/>
            </w:tcBorders>
          </w:tcPr>
          <w:p w:rsidR="00C2519B" w:rsidRPr="00542493" w:rsidRDefault="00C2519B" w:rsidP="00C2519B">
            <w:pPr>
              <w:autoSpaceDE w:val="0"/>
              <w:autoSpaceDN w:val="0"/>
              <w:adjustRightInd w:val="0"/>
              <w:spacing w:line="240" w:lineRule="auto"/>
              <w:ind w:right="-102"/>
              <w:jc w:val="left"/>
              <w:rPr>
                <w:rFonts w:cs="Univers"/>
                <w:sz w:val="19"/>
                <w:szCs w:val="19"/>
              </w:rPr>
            </w:pPr>
            <w:r w:rsidRPr="00542493">
              <w:rPr>
                <w:rFonts w:cs="Univers"/>
                <w:sz w:val="19"/>
                <w:szCs w:val="19"/>
              </w:rPr>
              <w:t>∆ Year fixed effects (14)</w:t>
            </w:r>
          </w:p>
        </w:tc>
        <w:tc>
          <w:tcPr>
            <w:tcW w:w="1049" w:type="dxa"/>
            <w:tcBorders>
              <w:top w:val="nil"/>
              <w:left w:val="nil"/>
              <w:bottom w:val="nil"/>
              <w:right w:val="nil"/>
            </w:tcBorders>
          </w:tcPr>
          <w:p w:rsidR="00C2519B" w:rsidRPr="00542493" w:rsidRDefault="00C2519B" w:rsidP="00C2519B">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134" w:type="dxa"/>
            <w:tcBorders>
              <w:top w:val="nil"/>
              <w:left w:val="nil"/>
              <w:bottom w:val="nil"/>
              <w:right w:val="nil"/>
            </w:tcBorders>
          </w:tcPr>
          <w:p w:rsidR="00C2519B" w:rsidRPr="00542493" w:rsidRDefault="00C2519B" w:rsidP="00C2519B">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134" w:type="dxa"/>
            <w:tcBorders>
              <w:top w:val="nil"/>
              <w:left w:val="nil"/>
              <w:bottom w:val="nil"/>
              <w:right w:val="nil"/>
            </w:tcBorders>
          </w:tcPr>
          <w:p w:rsidR="00C2519B" w:rsidRPr="00542493" w:rsidRDefault="00C2519B" w:rsidP="00C2519B">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403" w:type="dxa"/>
            <w:tcBorders>
              <w:top w:val="nil"/>
              <w:left w:val="nil"/>
              <w:bottom w:val="nil"/>
              <w:right w:val="nil"/>
            </w:tcBorders>
          </w:tcPr>
          <w:p w:rsidR="00C2519B" w:rsidRPr="00542493" w:rsidRDefault="00C2519B" w:rsidP="00C2519B">
            <w:pPr>
              <w:widowControl w:val="0"/>
              <w:autoSpaceDE w:val="0"/>
              <w:autoSpaceDN w:val="0"/>
              <w:adjustRightInd w:val="0"/>
              <w:spacing w:line="240" w:lineRule="auto"/>
              <w:ind w:left="-102" w:right="-102"/>
              <w:jc w:val="center"/>
              <w:rPr>
                <w:rFonts w:cs="Times New Roman"/>
                <w:sz w:val="19"/>
                <w:szCs w:val="19"/>
              </w:rPr>
            </w:pPr>
          </w:p>
        </w:tc>
        <w:tc>
          <w:tcPr>
            <w:tcW w:w="1055" w:type="dxa"/>
            <w:tcBorders>
              <w:top w:val="nil"/>
              <w:left w:val="nil"/>
              <w:bottom w:val="nil"/>
              <w:right w:val="nil"/>
            </w:tcBorders>
          </w:tcPr>
          <w:p w:rsidR="00C2519B" w:rsidRPr="00542493" w:rsidRDefault="00C2519B" w:rsidP="00C2519B">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083" w:type="dxa"/>
            <w:tcBorders>
              <w:top w:val="nil"/>
              <w:left w:val="nil"/>
              <w:bottom w:val="nil"/>
              <w:right w:val="nil"/>
            </w:tcBorders>
          </w:tcPr>
          <w:p w:rsidR="00C2519B" w:rsidRPr="00542493" w:rsidRDefault="00C2519B" w:rsidP="00C2519B">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083" w:type="dxa"/>
            <w:tcBorders>
              <w:top w:val="nil"/>
              <w:left w:val="nil"/>
              <w:bottom w:val="nil"/>
              <w:right w:val="nil"/>
            </w:tcBorders>
          </w:tcPr>
          <w:p w:rsidR="00C2519B" w:rsidRPr="00542493" w:rsidRDefault="00C2519B" w:rsidP="00C2519B">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r>
      <w:tr w:rsidR="00C2519B" w:rsidRPr="00542493" w:rsidTr="00C2519B">
        <w:tblPrEx>
          <w:tblBorders>
            <w:bottom w:val="single" w:sz="6" w:space="0" w:color="auto"/>
          </w:tblBorders>
        </w:tblPrEx>
        <w:trPr>
          <w:jc w:val="center"/>
        </w:trPr>
        <w:tc>
          <w:tcPr>
            <w:tcW w:w="2530" w:type="dxa"/>
            <w:tcBorders>
              <w:top w:val="nil"/>
              <w:left w:val="nil"/>
              <w:bottom w:val="nil"/>
              <w:right w:val="nil"/>
            </w:tcBorders>
          </w:tcPr>
          <w:p w:rsidR="00C2519B" w:rsidRPr="00542493" w:rsidRDefault="00C2519B" w:rsidP="00C2519B">
            <w:pPr>
              <w:widowControl w:val="0"/>
              <w:autoSpaceDE w:val="0"/>
              <w:autoSpaceDN w:val="0"/>
              <w:adjustRightInd w:val="0"/>
              <w:spacing w:line="240" w:lineRule="auto"/>
              <w:ind w:right="-57"/>
              <w:rPr>
                <w:rFonts w:cs="Times New Roman"/>
                <w:i/>
                <w:sz w:val="19"/>
                <w:szCs w:val="19"/>
              </w:rPr>
            </w:pPr>
          </w:p>
        </w:tc>
        <w:tc>
          <w:tcPr>
            <w:tcW w:w="1049" w:type="dxa"/>
            <w:tcBorders>
              <w:top w:val="nil"/>
              <w:left w:val="nil"/>
              <w:bottom w:val="nil"/>
              <w:right w:val="nil"/>
            </w:tcBorders>
          </w:tcPr>
          <w:p w:rsidR="00C2519B" w:rsidRPr="00542493" w:rsidRDefault="00C2519B" w:rsidP="00C2519B">
            <w:pPr>
              <w:widowControl w:val="0"/>
              <w:autoSpaceDE w:val="0"/>
              <w:autoSpaceDN w:val="0"/>
              <w:adjustRightInd w:val="0"/>
              <w:spacing w:line="240" w:lineRule="auto"/>
              <w:jc w:val="center"/>
              <w:rPr>
                <w:rFonts w:cs="Times New Roman"/>
                <w:sz w:val="19"/>
                <w:szCs w:val="19"/>
              </w:rPr>
            </w:pPr>
          </w:p>
        </w:tc>
        <w:tc>
          <w:tcPr>
            <w:tcW w:w="1134" w:type="dxa"/>
            <w:tcBorders>
              <w:top w:val="nil"/>
              <w:left w:val="nil"/>
              <w:bottom w:val="nil"/>
              <w:right w:val="nil"/>
            </w:tcBorders>
          </w:tcPr>
          <w:p w:rsidR="00C2519B" w:rsidRPr="00542493" w:rsidRDefault="00C2519B" w:rsidP="00C2519B">
            <w:pPr>
              <w:widowControl w:val="0"/>
              <w:autoSpaceDE w:val="0"/>
              <w:autoSpaceDN w:val="0"/>
              <w:adjustRightInd w:val="0"/>
              <w:spacing w:line="240" w:lineRule="auto"/>
              <w:jc w:val="center"/>
              <w:rPr>
                <w:rFonts w:cs="Times New Roman"/>
                <w:sz w:val="19"/>
                <w:szCs w:val="19"/>
              </w:rPr>
            </w:pPr>
          </w:p>
        </w:tc>
        <w:tc>
          <w:tcPr>
            <w:tcW w:w="1134" w:type="dxa"/>
            <w:tcBorders>
              <w:top w:val="nil"/>
              <w:left w:val="nil"/>
              <w:bottom w:val="nil"/>
              <w:right w:val="nil"/>
            </w:tcBorders>
          </w:tcPr>
          <w:p w:rsidR="00C2519B" w:rsidRPr="00542493" w:rsidRDefault="00C2519B" w:rsidP="00C2519B">
            <w:pPr>
              <w:widowControl w:val="0"/>
              <w:autoSpaceDE w:val="0"/>
              <w:autoSpaceDN w:val="0"/>
              <w:adjustRightInd w:val="0"/>
              <w:spacing w:line="240" w:lineRule="auto"/>
              <w:jc w:val="center"/>
              <w:rPr>
                <w:rFonts w:cs="Times New Roman"/>
                <w:sz w:val="19"/>
                <w:szCs w:val="19"/>
              </w:rPr>
            </w:pPr>
          </w:p>
        </w:tc>
        <w:tc>
          <w:tcPr>
            <w:tcW w:w="403" w:type="dxa"/>
            <w:tcBorders>
              <w:top w:val="nil"/>
              <w:left w:val="nil"/>
              <w:bottom w:val="nil"/>
              <w:right w:val="nil"/>
            </w:tcBorders>
          </w:tcPr>
          <w:p w:rsidR="00C2519B" w:rsidRPr="00542493" w:rsidRDefault="00C2519B" w:rsidP="00C2519B">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C2519B" w:rsidRPr="00542493" w:rsidRDefault="00C2519B" w:rsidP="00C2519B">
            <w:pPr>
              <w:widowControl w:val="0"/>
              <w:autoSpaceDE w:val="0"/>
              <w:autoSpaceDN w:val="0"/>
              <w:adjustRightInd w:val="0"/>
              <w:spacing w:line="240" w:lineRule="auto"/>
              <w:jc w:val="center"/>
              <w:rPr>
                <w:rFonts w:cs="Times New Roman"/>
                <w:sz w:val="19"/>
                <w:szCs w:val="19"/>
              </w:rPr>
            </w:pPr>
          </w:p>
        </w:tc>
        <w:tc>
          <w:tcPr>
            <w:tcW w:w="1083" w:type="dxa"/>
            <w:tcBorders>
              <w:top w:val="nil"/>
              <w:left w:val="nil"/>
              <w:bottom w:val="nil"/>
              <w:right w:val="nil"/>
            </w:tcBorders>
          </w:tcPr>
          <w:p w:rsidR="00C2519B" w:rsidRPr="00542493" w:rsidRDefault="00C2519B" w:rsidP="00C2519B">
            <w:pPr>
              <w:widowControl w:val="0"/>
              <w:autoSpaceDE w:val="0"/>
              <w:autoSpaceDN w:val="0"/>
              <w:adjustRightInd w:val="0"/>
              <w:spacing w:line="240" w:lineRule="auto"/>
              <w:jc w:val="center"/>
              <w:rPr>
                <w:rFonts w:cs="Times New Roman"/>
                <w:sz w:val="19"/>
                <w:szCs w:val="19"/>
              </w:rPr>
            </w:pPr>
          </w:p>
        </w:tc>
        <w:tc>
          <w:tcPr>
            <w:tcW w:w="1083" w:type="dxa"/>
            <w:tcBorders>
              <w:top w:val="nil"/>
              <w:left w:val="nil"/>
              <w:bottom w:val="nil"/>
              <w:right w:val="nil"/>
            </w:tcBorders>
          </w:tcPr>
          <w:p w:rsidR="00C2519B" w:rsidRPr="00542493" w:rsidRDefault="00C2519B" w:rsidP="00C2519B">
            <w:pPr>
              <w:widowControl w:val="0"/>
              <w:autoSpaceDE w:val="0"/>
              <w:autoSpaceDN w:val="0"/>
              <w:adjustRightInd w:val="0"/>
              <w:spacing w:line="240" w:lineRule="auto"/>
              <w:jc w:val="center"/>
              <w:rPr>
                <w:rFonts w:cs="Times New Roman"/>
                <w:sz w:val="19"/>
                <w:szCs w:val="19"/>
              </w:rPr>
            </w:pPr>
          </w:p>
        </w:tc>
      </w:tr>
      <w:tr w:rsidR="00C2519B" w:rsidRPr="00542493" w:rsidTr="00C2519B">
        <w:tblPrEx>
          <w:tblBorders>
            <w:bottom w:val="single" w:sz="6" w:space="0" w:color="auto"/>
          </w:tblBorders>
        </w:tblPrEx>
        <w:trPr>
          <w:jc w:val="center"/>
        </w:trPr>
        <w:tc>
          <w:tcPr>
            <w:tcW w:w="2530" w:type="dxa"/>
            <w:tcBorders>
              <w:top w:val="nil"/>
              <w:left w:val="nil"/>
              <w:bottom w:val="nil"/>
              <w:right w:val="nil"/>
            </w:tcBorders>
          </w:tcPr>
          <w:p w:rsidR="00C2519B" w:rsidRPr="00542493" w:rsidRDefault="00C2519B" w:rsidP="00C2519B">
            <w:pPr>
              <w:autoSpaceDE w:val="0"/>
              <w:autoSpaceDN w:val="0"/>
              <w:adjustRightInd w:val="0"/>
              <w:spacing w:line="240" w:lineRule="auto"/>
              <w:ind w:right="-102"/>
              <w:jc w:val="left"/>
              <w:rPr>
                <w:rFonts w:cs="Univers"/>
                <w:i/>
                <w:sz w:val="19"/>
                <w:szCs w:val="19"/>
              </w:rPr>
            </w:pPr>
            <w:r w:rsidRPr="00542493">
              <w:rPr>
                <w:rFonts w:cs="Univers"/>
                <w:sz w:val="19"/>
                <w:szCs w:val="19"/>
              </w:rPr>
              <w:t>Number of observations</w:t>
            </w:r>
          </w:p>
        </w:tc>
        <w:tc>
          <w:tcPr>
            <w:tcW w:w="1049" w:type="dxa"/>
            <w:tcBorders>
              <w:top w:val="nil"/>
              <w:left w:val="nil"/>
              <w:bottom w:val="nil"/>
              <w:right w:val="nil"/>
            </w:tcBorders>
          </w:tcPr>
          <w:p w:rsidR="00C2519B" w:rsidRPr="00542493" w:rsidRDefault="00C2519B" w:rsidP="00C2519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22,589</w:t>
            </w:r>
          </w:p>
        </w:tc>
        <w:tc>
          <w:tcPr>
            <w:tcW w:w="1134" w:type="dxa"/>
            <w:tcBorders>
              <w:top w:val="nil"/>
              <w:left w:val="nil"/>
              <w:bottom w:val="nil"/>
              <w:right w:val="nil"/>
            </w:tcBorders>
          </w:tcPr>
          <w:p w:rsidR="00C2519B" w:rsidRPr="00542493" w:rsidRDefault="00C2519B" w:rsidP="00C2519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22,562</w:t>
            </w:r>
          </w:p>
        </w:tc>
        <w:tc>
          <w:tcPr>
            <w:tcW w:w="1134" w:type="dxa"/>
            <w:tcBorders>
              <w:top w:val="nil"/>
              <w:left w:val="nil"/>
              <w:bottom w:val="nil"/>
              <w:right w:val="nil"/>
            </w:tcBorders>
          </w:tcPr>
          <w:p w:rsidR="00C2519B" w:rsidRPr="00542493" w:rsidRDefault="00C2519B" w:rsidP="00C2519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15,795</w:t>
            </w:r>
          </w:p>
        </w:tc>
        <w:tc>
          <w:tcPr>
            <w:tcW w:w="403" w:type="dxa"/>
            <w:tcBorders>
              <w:top w:val="nil"/>
              <w:left w:val="nil"/>
              <w:bottom w:val="nil"/>
              <w:right w:val="nil"/>
            </w:tcBorders>
          </w:tcPr>
          <w:p w:rsidR="00C2519B" w:rsidRPr="00542493" w:rsidRDefault="00C2519B" w:rsidP="00C2519B">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C2519B" w:rsidRPr="00542493" w:rsidRDefault="00C2519B" w:rsidP="00C2519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64,150</w:t>
            </w:r>
          </w:p>
        </w:tc>
        <w:tc>
          <w:tcPr>
            <w:tcW w:w="1083" w:type="dxa"/>
            <w:tcBorders>
              <w:top w:val="nil"/>
              <w:left w:val="nil"/>
              <w:bottom w:val="nil"/>
              <w:right w:val="nil"/>
            </w:tcBorders>
          </w:tcPr>
          <w:p w:rsidR="00C2519B" w:rsidRPr="00542493" w:rsidRDefault="00C2519B" w:rsidP="00C2519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64,810</w:t>
            </w:r>
          </w:p>
        </w:tc>
        <w:tc>
          <w:tcPr>
            <w:tcW w:w="1083" w:type="dxa"/>
            <w:tcBorders>
              <w:top w:val="nil"/>
              <w:left w:val="nil"/>
              <w:bottom w:val="nil"/>
              <w:right w:val="nil"/>
            </w:tcBorders>
          </w:tcPr>
          <w:p w:rsidR="00C2519B" w:rsidRPr="00542493" w:rsidRDefault="00C2519B" w:rsidP="00C2519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89,742</w:t>
            </w:r>
          </w:p>
        </w:tc>
      </w:tr>
      <w:tr w:rsidR="00C2519B" w:rsidRPr="00542493" w:rsidTr="00C2519B">
        <w:tblPrEx>
          <w:tblBorders>
            <w:bottom w:val="single" w:sz="6" w:space="0" w:color="auto"/>
          </w:tblBorders>
        </w:tblPrEx>
        <w:trPr>
          <w:jc w:val="center"/>
        </w:trPr>
        <w:tc>
          <w:tcPr>
            <w:tcW w:w="2530" w:type="dxa"/>
            <w:tcBorders>
              <w:top w:val="nil"/>
              <w:left w:val="nil"/>
              <w:bottom w:val="nil"/>
              <w:right w:val="nil"/>
            </w:tcBorders>
          </w:tcPr>
          <w:p w:rsidR="00C2519B" w:rsidRPr="00542493" w:rsidRDefault="00C2519B" w:rsidP="00C2519B">
            <w:pPr>
              <w:autoSpaceDE w:val="0"/>
              <w:autoSpaceDN w:val="0"/>
              <w:adjustRightInd w:val="0"/>
              <w:spacing w:line="240" w:lineRule="auto"/>
              <w:ind w:right="-102"/>
              <w:jc w:val="left"/>
              <w:rPr>
                <w:rFonts w:cs="Univers"/>
                <w:sz w:val="19"/>
                <w:szCs w:val="19"/>
              </w:rPr>
            </w:pPr>
            <w:proofErr w:type="spellStart"/>
            <w:r w:rsidRPr="00542493">
              <w:rPr>
                <w:rFonts w:cs="Univers"/>
                <w:sz w:val="19"/>
                <w:szCs w:val="19"/>
              </w:rPr>
              <w:t>Kleibergen</w:t>
            </w:r>
            <w:proofErr w:type="spellEnd"/>
            <w:r w:rsidRPr="00542493">
              <w:rPr>
                <w:rFonts w:cs="Univers"/>
                <w:sz w:val="19"/>
                <w:szCs w:val="19"/>
              </w:rPr>
              <w:t xml:space="preserve">-Paap </w:t>
            </w:r>
            <w:r w:rsidRPr="00542493">
              <w:rPr>
                <w:rFonts w:cs="Univers"/>
                <w:i/>
                <w:sz w:val="19"/>
                <w:szCs w:val="19"/>
              </w:rPr>
              <w:t>F</w:t>
            </w:r>
            <w:r w:rsidRPr="00542493">
              <w:rPr>
                <w:rFonts w:cs="Univers"/>
                <w:sz w:val="19"/>
                <w:szCs w:val="19"/>
              </w:rPr>
              <w:t>-statistic</w:t>
            </w:r>
          </w:p>
        </w:tc>
        <w:tc>
          <w:tcPr>
            <w:tcW w:w="1049" w:type="dxa"/>
            <w:tcBorders>
              <w:top w:val="nil"/>
              <w:left w:val="nil"/>
              <w:bottom w:val="nil"/>
              <w:right w:val="nil"/>
            </w:tcBorders>
          </w:tcPr>
          <w:p w:rsidR="00C2519B" w:rsidRPr="00542493" w:rsidRDefault="00C2519B" w:rsidP="00C2519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3245</w:t>
            </w:r>
          </w:p>
        </w:tc>
        <w:tc>
          <w:tcPr>
            <w:tcW w:w="1134" w:type="dxa"/>
            <w:tcBorders>
              <w:top w:val="nil"/>
              <w:left w:val="nil"/>
              <w:bottom w:val="nil"/>
              <w:right w:val="nil"/>
            </w:tcBorders>
          </w:tcPr>
          <w:p w:rsidR="00C2519B" w:rsidRPr="00542493" w:rsidRDefault="00C2519B" w:rsidP="00C2519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2256</w:t>
            </w:r>
          </w:p>
        </w:tc>
        <w:tc>
          <w:tcPr>
            <w:tcW w:w="1134" w:type="dxa"/>
            <w:tcBorders>
              <w:top w:val="nil"/>
              <w:left w:val="nil"/>
              <w:bottom w:val="nil"/>
              <w:right w:val="nil"/>
            </w:tcBorders>
          </w:tcPr>
          <w:p w:rsidR="00C2519B" w:rsidRPr="00542493" w:rsidRDefault="00C2519B" w:rsidP="00C2519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2047</w:t>
            </w:r>
          </w:p>
        </w:tc>
        <w:tc>
          <w:tcPr>
            <w:tcW w:w="403" w:type="dxa"/>
            <w:tcBorders>
              <w:top w:val="nil"/>
              <w:left w:val="nil"/>
              <w:bottom w:val="nil"/>
              <w:right w:val="nil"/>
            </w:tcBorders>
          </w:tcPr>
          <w:p w:rsidR="00C2519B" w:rsidRPr="00542493" w:rsidRDefault="00C2519B" w:rsidP="00C2519B">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C2519B" w:rsidRPr="00542493" w:rsidRDefault="00C2519B" w:rsidP="00C2519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9129</w:t>
            </w:r>
          </w:p>
        </w:tc>
        <w:tc>
          <w:tcPr>
            <w:tcW w:w="1083" w:type="dxa"/>
            <w:tcBorders>
              <w:top w:val="nil"/>
              <w:left w:val="nil"/>
              <w:bottom w:val="nil"/>
              <w:right w:val="nil"/>
            </w:tcBorders>
          </w:tcPr>
          <w:p w:rsidR="00C2519B" w:rsidRPr="00542493" w:rsidRDefault="00C2519B" w:rsidP="00C2519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9062</w:t>
            </w:r>
          </w:p>
        </w:tc>
        <w:tc>
          <w:tcPr>
            <w:tcW w:w="1083" w:type="dxa"/>
            <w:tcBorders>
              <w:top w:val="nil"/>
              <w:left w:val="nil"/>
              <w:bottom w:val="nil"/>
              <w:right w:val="nil"/>
            </w:tcBorders>
          </w:tcPr>
          <w:p w:rsidR="00C2519B" w:rsidRPr="00542493" w:rsidRDefault="00C2519B" w:rsidP="00C2519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14025</w:t>
            </w:r>
          </w:p>
        </w:tc>
      </w:tr>
      <w:tr w:rsidR="00C2519B" w:rsidRPr="00542493" w:rsidTr="00C2519B">
        <w:tblPrEx>
          <w:tblBorders>
            <w:bottom w:val="single" w:sz="6" w:space="0" w:color="auto"/>
          </w:tblBorders>
        </w:tblPrEx>
        <w:trPr>
          <w:jc w:val="center"/>
        </w:trPr>
        <w:tc>
          <w:tcPr>
            <w:tcW w:w="2530" w:type="dxa"/>
            <w:tcBorders>
              <w:top w:val="nil"/>
              <w:left w:val="nil"/>
              <w:bottom w:val="nil"/>
              <w:right w:val="nil"/>
            </w:tcBorders>
          </w:tcPr>
          <w:p w:rsidR="00C2519B" w:rsidRPr="00542493" w:rsidRDefault="00C2519B" w:rsidP="00C2519B">
            <w:pPr>
              <w:autoSpaceDE w:val="0"/>
              <w:autoSpaceDN w:val="0"/>
              <w:adjustRightInd w:val="0"/>
              <w:spacing w:line="240" w:lineRule="auto"/>
              <w:ind w:right="-102"/>
              <w:jc w:val="left"/>
              <w:rPr>
                <w:rFonts w:cs="Univers"/>
                <w:i/>
                <w:sz w:val="19"/>
                <w:szCs w:val="19"/>
              </w:rPr>
            </w:pPr>
            <w:r w:rsidRPr="00542493">
              <w:rPr>
                <w:rFonts w:cs="Univers"/>
                <w:sz w:val="19"/>
                <w:szCs w:val="19"/>
              </w:rPr>
              <w:t xml:space="preserve">Bandwidth </w:t>
            </w:r>
            <w:r w:rsidRPr="00542493">
              <w:rPr>
                <w:rFonts w:cs="Univers"/>
                <w:i/>
                <w:sz w:val="19"/>
                <w:szCs w:val="19"/>
              </w:rPr>
              <w:t>h</w:t>
            </w:r>
          </w:p>
        </w:tc>
        <w:tc>
          <w:tcPr>
            <w:tcW w:w="1049" w:type="dxa"/>
            <w:tcBorders>
              <w:top w:val="nil"/>
              <w:left w:val="nil"/>
              <w:bottom w:val="nil"/>
              <w:right w:val="nil"/>
            </w:tcBorders>
          </w:tcPr>
          <w:p w:rsidR="00C2519B" w:rsidRPr="00542493" w:rsidRDefault="00C2519B" w:rsidP="00C2519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3.382</w:t>
            </w:r>
          </w:p>
        </w:tc>
        <w:tc>
          <w:tcPr>
            <w:tcW w:w="1134" w:type="dxa"/>
            <w:tcBorders>
              <w:top w:val="nil"/>
              <w:left w:val="nil"/>
              <w:bottom w:val="nil"/>
              <w:right w:val="nil"/>
            </w:tcBorders>
          </w:tcPr>
          <w:p w:rsidR="00C2519B" w:rsidRPr="00542493" w:rsidRDefault="00C2519B" w:rsidP="00C2519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3.380</w:t>
            </w:r>
          </w:p>
        </w:tc>
        <w:tc>
          <w:tcPr>
            <w:tcW w:w="1134" w:type="dxa"/>
            <w:tcBorders>
              <w:top w:val="nil"/>
              <w:left w:val="nil"/>
              <w:bottom w:val="nil"/>
              <w:right w:val="nil"/>
            </w:tcBorders>
          </w:tcPr>
          <w:p w:rsidR="00C2519B" w:rsidRPr="00542493" w:rsidRDefault="00C2519B" w:rsidP="00C2519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3.047</w:t>
            </w:r>
          </w:p>
        </w:tc>
        <w:tc>
          <w:tcPr>
            <w:tcW w:w="403" w:type="dxa"/>
            <w:tcBorders>
              <w:top w:val="nil"/>
              <w:left w:val="nil"/>
              <w:bottom w:val="nil"/>
              <w:right w:val="nil"/>
            </w:tcBorders>
          </w:tcPr>
          <w:p w:rsidR="00C2519B" w:rsidRPr="00542493" w:rsidRDefault="00C2519B" w:rsidP="00C2519B">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C2519B" w:rsidRPr="00542493" w:rsidRDefault="00C2519B" w:rsidP="00C2519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6.949</w:t>
            </w:r>
          </w:p>
        </w:tc>
        <w:tc>
          <w:tcPr>
            <w:tcW w:w="1083" w:type="dxa"/>
            <w:tcBorders>
              <w:top w:val="nil"/>
              <w:left w:val="nil"/>
              <w:bottom w:val="nil"/>
              <w:right w:val="nil"/>
            </w:tcBorders>
          </w:tcPr>
          <w:p w:rsidR="00C2519B" w:rsidRPr="00542493" w:rsidRDefault="00C2519B" w:rsidP="00C2519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6.973</w:t>
            </w:r>
          </w:p>
        </w:tc>
        <w:tc>
          <w:tcPr>
            <w:tcW w:w="1083" w:type="dxa"/>
            <w:tcBorders>
              <w:top w:val="nil"/>
              <w:left w:val="nil"/>
              <w:bottom w:val="nil"/>
              <w:right w:val="nil"/>
            </w:tcBorders>
          </w:tcPr>
          <w:p w:rsidR="00C2519B" w:rsidRPr="00542493" w:rsidRDefault="00C2519B" w:rsidP="00C2519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8.551</w:t>
            </w:r>
          </w:p>
        </w:tc>
      </w:tr>
      <w:tr w:rsidR="00C2519B" w:rsidRPr="00542493" w:rsidTr="00C2519B">
        <w:tblPrEx>
          <w:tblBorders>
            <w:bottom w:val="single" w:sz="6" w:space="0" w:color="auto"/>
          </w:tblBorders>
        </w:tblPrEx>
        <w:trPr>
          <w:jc w:val="center"/>
        </w:trPr>
        <w:tc>
          <w:tcPr>
            <w:tcW w:w="9471" w:type="dxa"/>
            <w:gridSpan w:val="8"/>
            <w:tcBorders>
              <w:top w:val="single" w:sz="6" w:space="0" w:color="auto"/>
              <w:left w:val="nil"/>
              <w:bottom w:val="nil"/>
              <w:right w:val="nil"/>
            </w:tcBorders>
          </w:tcPr>
          <w:p w:rsidR="00C2519B" w:rsidRPr="00542493" w:rsidRDefault="00C2519B" w:rsidP="00C2519B">
            <w:pPr>
              <w:spacing w:line="240" w:lineRule="auto"/>
              <w:ind w:right="-85"/>
              <w:rPr>
                <w:color w:val="000000"/>
                <w:sz w:val="19"/>
                <w:szCs w:val="19"/>
              </w:rPr>
            </w:pPr>
            <w:r w:rsidRPr="00542493">
              <w:rPr>
                <w:i/>
                <w:color w:val="000000"/>
                <w:sz w:val="19"/>
                <w:szCs w:val="19"/>
              </w:rPr>
              <w:t>Notes:</w:t>
            </w:r>
            <w:r w:rsidRPr="00542493">
              <w:rPr>
                <w:color w:val="000000"/>
                <w:sz w:val="19"/>
                <w:szCs w:val="19"/>
              </w:rPr>
              <w:t xml:space="preserve"> We exclude observations within 2.5 kilometres of targeted areas in Columns (1), (2), (4) and (5). Standard errors are clustered at the neighbourhood level.</w:t>
            </w:r>
            <w:r w:rsidRPr="00542493">
              <w:rPr>
                <w:sz w:val="19"/>
                <w:szCs w:val="19"/>
              </w:rPr>
              <w:t xml:space="preserve"> </w:t>
            </w:r>
          </w:p>
          <w:p w:rsidR="00C2519B" w:rsidRPr="00542493" w:rsidRDefault="00C2519B" w:rsidP="00C2519B">
            <w:pPr>
              <w:tabs>
                <w:tab w:val="left" w:pos="272"/>
                <w:tab w:val="left" w:pos="555"/>
              </w:tabs>
              <w:spacing w:line="240" w:lineRule="auto"/>
              <w:ind w:right="-85"/>
              <w:rPr>
                <w:sz w:val="19"/>
                <w:szCs w:val="19"/>
              </w:rPr>
            </w:pPr>
            <w:r w:rsidRPr="00542493">
              <w:rPr>
                <w:sz w:val="19"/>
                <w:szCs w:val="19"/>
              </w:rPr>
              <w:tab/>
              <w:t>***</w:t>
            </w:r>
            <w:r w:rsidRPr="00542493">
              <w:rPr>
                <w:sz w:val="19"/>
                <w:szCs w:val="19"/>
              </w:rPr>
              <w:tab/>
              <w:t>Significant at the 0.01 level</w:t>
            </w:r>
          </w:p>
          <w:p w:rsidR="00C2519B" w:rsidRPr="00542493" w:rsidRDefault="00C2519B" w:rsidP="00C2519B">
            <w:pPr>
              <w:tabs>
                <w:tab w:val="left" w:pos="272"/>
                <w:tab w:val="left" w:pos="555"/>
              </w:tabs>
              <w:spacing w:line="240" w:lineRule="auto"/>
              <w:ind w:right="-85"/>
              <w:rPr>
                <w:sz w:val="19"/>
                <w:szCs w:val="19"/>
              </w:rPr>
            </w:pPr>
            <w:r w:rsidRPr="00542493">
              <w:rPr>
                <w:sz w:val="19"/>
                <w:szCs w:val="19"/>
              </w:rPr>
              <w:tab/>
              <w:t>**</w:t>
            </w:r>
            <w:r w:rsidRPr="00542493">
              <w:rPr>
                <w:sz w:val="19"/>
                <w:szCs w:val="19"/>
              </w:rPr>
              <w:tab/>
              <w:t>Significant at the 0.05 level</w:t>
            </w:r>
          </w:p>
          <w:p w:rsidR="00C2519B" w:rsidRPr="00542493" w:rsidRDefault="00C2519B" w:rsidP="00C2519B">
            <w:pPr>
              <w:tabs>
                <w:tab w:val="left" w:pos="272"/>
                <w:tab w:val="left" w:pos="555"/>
              </w:tabs>
              <w:spacing w:line="240" w:lineRule="auto"/>
              <w:ind w:right="-85"/>
              <w:rPr>
                <w:sz w:val="19"/>
                <w:szCs w:val="19"/>
              </w:rPr>
            </w:pPr>
            <w:r w:rsidRPr="00542493">
              <w:rPr>
                <w:sz w:val="19"/>
                <w:szCs w:val="19"/>
              </w:rPr>
              <w:tab/>
              <w:t>*</w:t>
            </w:r>
            <w:r w:rsidRPr="00542493">
              <w:rPr>
                <w:sz w:val="19"/>
                <w:szCs w:val="19"/>
              </w:rPr>
              <w:tab/>
              <w:t>Significant at the 0.10 level</w:t>
            </w:r>
          </w:p>
        </w:tc>
      </w:tr>
    </w:tbl>
    <w:p w:rsidR="00C2519B" w:rsidRPr="00542493" w:rsidRDefault="00C2519B" w:rsidP="00C2519B">
      <w:pPr>
        <w:autoSpaceDE w:val="0"/>
        <w:autoSpaceDN w:val="0"/>
        <w:adjustRightInd w:val="0"/>
        <w:rPr>
          <w:rFonts w:cs="Univers"/>
        </w:rPr>
      </w:pPr>
    </w:p>
    <w:p w:rsidR="00625955" w:rsidRPr="00542493" w:rsidRDefault="00625955" w:rsidP="00151D00">
      <w:pPr>
        <w:rPr>
          <w:rFonts w:eastAsiaTheme="minorEastAsia" w:cs="Univers"/>
          <w:szCs w:val="21"/>
        </w:rPr>
      </w:pPr>
    </w:p>
    <w:p w:rsidR="00C01F79" w:rsidRPr="00542493" w:rsidRDefault="00C01F79" w:rsidP="00151D00">
      <w:pPr>
        <w:rPr>
          <w:rFonts w:eastAsiaTheme="minorEastAsia" w:cs="Univers"/>
          <w:szCs w:val="21"/>
        </w:rPr>
      </w:pPr>
    </w:p>
    <w:p w:rsidR="00C01F79" w:rsidRPr="00542493" w:rsidRDefault="00C01F79" w:rsidP="00C01F79">
      <w:pPr>
        <w:pStyle w:val="Heading3"/>
        <w:numPr>
          <w:ilvl w:val="0"/>
          <w:numId w:val="9"/>
        </w:numPr>
        <w:ind w:left="0" w:firstLine="0"/>
      </w:pPr>
      <w:bookmarkStart w:id="53" w:name="_Ref410217714"/>
      <w:r w:rsidRPr="00542493">
        <w:t xml:space="preserve">Starting date of </w:t>
      </w:r>
      <w:bookmarkEnd w:id="53"/>
      <w:r w:rsidRPr="00542493">
        <w:t>programme</w:t>
      </w:r>
    </w:p>
    <w:p w:rsidR="00C01F79" w:rsidRPr="00542493" w:rsidRDefault="00C01F79" w:rsidP="00C01F79">
      <w:pPr>
        <w:autoSpaceDE w:val="0"/>
        <w:autoSpaceDN w:val="0"/>
        <w:adjustRightInd w:val="0"/>
        <w:rPr>
          <w:bCs/>
          <w:szCs w:val="21"/>
        </w:rPr>
      </w:pPr>
      <w:r w:rsidRPr="00542493">
        <w:rPr>
          <w:rFonts w:cs="Univers"/>
        </w:rPr>
        <w:t xml:space="preserve">The exact starting date of the </w:t>
      </w:r>
      <w:r w:rsidR="00A229EA" w:rsidRPr="00542493">
        <w:rPr>
          <w:rFonts w:cs="Univers"/>
        </w:rPr>
        <w:t>KW programme</w:t>
      </w:r>
      <w:r w:rsidRPr="00542493">
        <w:rPr>
          <w:rFonts w:cs="Univers"/>
        </w:rPr>
        <w:t xml:space="preserve"> was not very clear. Although </w:t>
      </w:r>
      <w:r w:rsidRPr="00542493">
        <w:t xml:space="preserve">the official announcement of the programme was on March 22, 2007, it was not clear when and how much money would be invested in the neighbourhoods. </w:t>
      </w:r>
      <w:r w:rsidRPr="00542493">
        <w:rPr>
          <w:rFonts w:cs="Univers"/>
        </w:rPr>
        <w:t xml:space="preserve">As the starting date of the KW-scheme we therefore use </w:t>
      </w:r>
      <w:r w:rsidRPr="00542493">
        <w:t xml:space="preserve">the date at which the secretary of state agreed with large public housing associations that they would invest in the </w:t>
      </w:r>
      <w:r w:rsidR="00A229EA" w:rsidRPr="00542493">
        <w:t>KW neighbourhood</w:t>
      </w:r>
      <w:r w:rsidRPr="00542493">
        <w:t xml:space="preserve">s (September 14, 2007). </w:t>
      </w:r>
      <w:r w:rsidRPr="00542493">
        <w:rPr>
          <w:bCs/>
          <w:szCs w:val="21"/>
        </w:rPr>
        <w:t xml:space="preserve">However, it took a while before the programme was launched in the targeted neighbourhoods. If the starting date is wrongly </w:t>
      </w:r>
      <w:r w:rsidRPr="00542493">
        <w:t xml:space="preserve">chosen by us, this may lead to an underestimate of the effects of the investment. In Columns (1) and (4) in </w:t>
      </w:r>
      <w:r w:rsidRPr="00542493">
        <w:fldChar w:fldCharType="begin"/>
      </w:r>
      <w:r w:rsidRPr="00542493">
        <w:instrText xml:space="preserve"> REF _Ref410211804 \h  \* MERGEFORMAT </w:instrText>
      </w:r>
      <w:r w:rsidRPr="00542493">
        <w:fldChar w:fldCharType="separate"/>
      </w:r>
      <w:r w:rsidR="00DA0D4E" w:rsidRPr="00DA0D4E">
        <w:t>Table 11</w:t>
      </w:r>
      <w:r w:rsidRPr="00542493">
        <w:fldChar w:fldCharType="end"/>
      </w:r>
      <w:r w:rsidRPr="00542493">
        <w:t xml:space="preserve"> we take the official announcement as alternative starting date. It is shown that the effect on house prices and sales times is very similar to the specifications reported in Column (4) in </w:t>
      </w:r>
      <w:r w:rsidRPr="00542493">
        <w:fldChar w:fldCharType="begin"/>
      </w:r>
      <w:r w:rsidRPr="00542493">
        <w:instrText xml:space="preserve"> REF _Ref410211051 \h  \* MERGEFORMAT </w:instrText>
      </w:r>
      <w:r w:rsidRPr="00542493">
        <w:fldChar w:fldCharType="separate"/>
      </w:r>
      <w:r w:rsidR="00DA0D4E" w:rsidRPr="00DA0D4E">
        <w:t>Table 3</w:t>
      </w:r>
      <w:r w:rsidRPr="00542493">
        <w:fldChar w:fldCharType="end"/>
      </w:r>
      <w:r w:rsidRPr="00542493">
        <w:t xml:space="preserve"> and </w:t>
      </w:r>
      <w:r w:rsidRPr="00542493">
        <w:fldChar w:fldCharType="begin"/>
      </w:r>
      <w:r w:rsidRPr="00542493">
        <w:instrText xml:space="preserve"> REF _Ref439861835 \h  \* MERGEFORMAT </w:instrText>
      </w:r>
      <w:r w:rsidRPr="00542493">
        <w:fldChar w:fldCharType="separate"/>
      </w:r>
      <w:r w:rsidR="00DA0D4E" w:rsidRPr="00DA0D4E">
        <w:t>Table 4</w:t>
      </w:r>
      <w:r w:rsidRPr="00542493">
        <w:fldChar w:fldCharType="end"/>
      </w:r>
      <w:r w:rsidRPr="00542493">
        <w:t>. Columns (2) and (5) take January 1, 2008 as a starting date. The effects are very again very similar.</w:t>
      </w:r>
      <w:r w:rsidRPr="00542493">
        <w:rPr>
          <w:bCs/>
          <w:szCs w:val="21"/>
        </w:rPr>
        <w:t xml:space="preserve"> In Columns (3) and (6) we just avoid the problem by excluding transactions that took place in 2007. The price and sales time effects are again very comparable to the baseline estimates. Hence, although the exact starting date of the programme is somewhat unclear, it does not seem to bias our results.</w:t>
      </w:r>
    </w:p>
    <w:p w:rsidR="000A796A" w:rsidRDefault="000A796A" w:rsidP="00C01F79">
      <w:pPr>
        <w:autoSpaceDE w:val="0"/>
        <w:autoSpaceDN w:val="0"/>
        <w:adjustRightInd w:val="0"/>
        <w:rPr>
          <w:bCs/>
          <w:szCs w:val="21"/>
        </w:rPr>
      </w:pPr>
    </w:p>
    <w:p w:rsidR="00485763" w:rsidRDefault="00664F0C">
      <w:pPr>
        <w:spacing w:after="200" w:line="276" w:lineRule="auto"/>
        <w:jc w:val="left"/>
        <w:rPr>
          <w:bCs/>
          <w:szCs w:val="21"/>
        </w:rPr>
      </w:pPr>
      <w:r>
        <w:rPr>
          <w:bCs/>
          <w:szCs w:val="21"/>
        </w:rPr>
        <w:br w:type="page"/>
      </w:r>
      <w:r w:rsidR="00485763">
        <w:rPr>
          <w:bCs/>
          <w:szCs w:val="21"/>
        </w:rPr>
        <w:lastRenderedPageBreak/>
        <w:br w:type="page"/>
      </w:r>
    </w:p>
    <w:p w:rsidR="00485763" w:rsidRPr="00542493" w:rsidRDefault="00485763" w:rsidP="00485763">
      <w:pPr>
        <w:autoSpaceDE w:val="0"/>
        <w:autoSpaceDN w:val="0"/>
        <w:adjustRightInd w:val="0"/>
        <w:rPr>
          <w:bCs/>
          <w:szCs w:val="21"/>
        </w:rPr>
      </w:pPr>
    </w:p>
    <w:p w:rsidR="00485763" w:rsidRPr="00542493" w:rsidRDefault="006E2D0E" w:rsidP="00485763">
      <w:pPr>
        <w:pStyle w:val="Heading3"/>
        <w:numPr>
          <w:ilvl w:val="0"/>
          <w:numId w:val="9"/>
        </w:numPr>
        <w:ind w:left="0" w:firstLine="0"/>
      </w:pPr>
      <w:r>
        <w:t>RDD in levels</w:t>
      </w:r>
    </w:p>
    <w:p w:rsidR="00664F0C" w:rsidRDefault="004C2A62" w:rsidP="004C2A62">
      <w:r>
        <w:t xml:space="preserve">In principle, when the </w:t>
      </w:r>
      <w:r w:rsidR="00DA0D4E">
        <w:t>s</w:t>
      </w:r>
      <w:r>
        <w:t>et-up</w:t>
      </w:r>
      <w:r w:rsidR="00DA0D4E">
        <w:t xml:space="preserve"> of the regression-discontinuity design</w:t>
      </w:r>
      <w:r>
        <w:t xml:space="preserve"> is valid, we may also compare price differences in levels after the treatment has taken place. This</w:t>
      </w:r>
      <w:r w:rsidRPr="00A6704B">
        <w:t xml:space="preserve"> set-up requires stronger identifying assumptions because all time-invariant </w:t>
      </w:r>
      <w:r w:rsidRPr="00A6704B">
        <w:rPr>
          <w:i/>
        </w:rPr>
        <w:t>and</w:t>
      </w:r>
      <w:r w:rsidRPr="00A6704B">
        <w:t xml:space="preserve"> time-varying unobservable factors should be</w:t>
      </w:r>
      <w:r w:rsidR="00DA0D4E">
        <w:t xml:space="preserve"> uncorrelated to the treatment around the cut-off. When we identify the effect based on changes, </w:t>
      </w:r>
      <w:r w:rsidRPr="00A6704B">
        <w:t>th</w:t>
      </w:r>
      <w:r w:rsidR="00DA0D4E">
        <w:t>e</w:t>
      </w:r>
      <w:r w:rsidRPr="00A6704B">
        <w:t xml:space="preserve">n </w:t>
      </w:r>
      <w:r w:rsidR="00DA0D4E">
        <w:t xml:space="preserve">only </w:t>
      </w:r>
      <w:r w:rsidRPr="00A6704B">
        <w:t>time-varying unobservables</w:t>
      </w:r>
      <w:r w:rsidR="00DA0D4E">
        <w:t xml:space="preserve"> should be uncorrelated to the treatment around the cut-off</w:t>
      </w:r>
      <w:r w:rsidRPr="00A6704B">
        <w:t xml:space="preserve">. </w:t>
      </w:r>
      <w:r>
        <w:t>Moreover,</w:t>
      </w:r>
      <w:r w:rsidRPr="00A6704B">
        <w:t xml:space="preserve"> because many (unobservable) factors that influence prices are omitted, the app</w:t>
      </w:r>
      <w:r>
        <w:t xml:space="preserve">roach </w:t>
      </w:r>
      <w:r w:rsidR="00DA0D4E">
        <w:t xml:space="preserve">using variation in price and sales time </w:t>
      </w:r>
      <w:r w:rsidR="00DA0D4E" w:rsidRPr="00DA0D4E">
        <w:rPr>
          <w:i/>
        </w:rPr>
        <w:t>levels</w:t>
      </w:r>
      <w:r w:rsidR="00DA0D4E">
        <w:t xml:space="preserve"> </w:t>
      </w:r>
      <w:r w:rsidRPr="00DA0D4E">
        <w:t>may</w:t>
      </w:r>
      <w:r>
        <w:t xml:space="preserve"> be quite inefficient.</w:t>
      </w:r>
      <w:r w:rsidR="001B3435">
        <w:t xml:space="preserve"> While keeping these limitations in mind, we take such an approach and report results </w:t>
      </w:r>
      <w:r w:rsidR="001B3435" w:rsidRPr="001B3435">
        <w:t xml:space="preserve">in </w:t>
      </w:r>
      <w:r w:rsidRPr="001B3435">
        <w:fldChar w:fldCharType="begin"/>
      </w:r>
      <w:r w:rsidRPr="001B3435">
        <w:instrText xml:space="preserve"> REF _Ref447903948 \h </w:instrText>
      </w:r>
      <w:r w:rsidR="001B3435">
        <w:instrText xml:space="preserve"> \* MERGEFORMAT </w:instrText>
      </w:r>
      <w:r w:rsidRPr="001B3435">
        <w:fldChar w:fldCharType="separate"/>
      </w:r>
      <w:r w:rsidR="00DA0D4E" w:rsidRPr="00DA0D4E">
        <w:t>Table 12</w:t>
      </w:r>
      <w:r w:rsidRPr="001B3435">
        <w:fldChar w:fldCharType="end"/>
      </w:r>
      <w:r w:rsidR="001B3435" w:rsidRPr="001B3435">
        <w:t>.</w:t>
      </w:r>
    </w:p>
    <w:p w:rsidR="001B3435" w:rsidRDefault="001B3435" w:rsidP="001B3435">
      <w:pPr>
        <w:ind w:firstLine="284"/>
      </w:pPr>
      <w:r>
        <w:t>In column (1) we use the sharp regression-discontinuity approach where we exclude neighbourhoods that are above the threshold an</w:t>
      </w:r>
      <w:r w:rsidR="00DA0D4E">
        <w:t xml:space="preserve">d are untreated, </w:t>
      </w:r>
      <w:r>
        <w:t xml:space="preserve">and the neighbourhoods that have been treated while they are below the </w:t>
      </w:r>
      <w:r w:rsidR="00DA0D4E">
        <w:t xml:space="preserve">z-score </w:t>
      </w:r>
      <w:r>
        <w:t xml:space="preserve">threshold. The point estimate is positive and almost identical to the baseline estimate. As suspected, the approach is much less efficient implying a large standard error, so that the coefficient is not statistically significantly different from zero at conventional levels. The same holds if we employ a fuzzy regression-discontinuity design in column (2) and include neighbourhood characteristics in column (3): although the point estimates are very similar, the confidence intervals are too wide to draw strong conclusions. Hence, we think that the approach used </w:t>
      </w:r>
      <w:r w:rsidR="00DA0D4E">
        <w:t>above</w:t>
      </w:r>
      <w:r>
        <w:t xml:space="preserve"> is more convincing and more efficient.</w:t>
      </w:r>
    </w:p>
    <w:p w:rsidR="004C2A62" w:rsidRPr="00DA0D4E" w:rsidRDefault="001B3435" w:rsidP="00DA0D4E">
      <w:pPr>
        <w:pStyle w:val="Subtitle"/>
      </w:pPr>
      <w:r>
        <w:t xml:space="preserve">In columns (4)-(6) we investigate the effects on sales times. </w:t>
      </w:r>
      <w:r w:rsidR="00DA0D4E">
        <w:t xml:space="preserve">Both the SRD and FRD seem to confirm that sales time effects are important (columns (4) and (5) respectively) with coefficients that are very similar to the baseline estimates. The observation that those estimates are statistically significant, while the price effects are not, may be explained by the fact that spatial (time-invariant) factors generally explain a much lower proportion of sales times, compared to house prices (i.e. the </w:t>
      </w:r>
      <w:r w:rsidR="00DA0D4E">
        <w:rPr>
          <w:i/>
        </w:rPr>
        <w:t>R</w:t>
      </w:r>
      <w:r w:rsidR="00DA0D4E">
        <w:t>-squared is much lower in the sales time regressions). Hence, efficiency issues are less of a problem here. Column (6) shows that, once we control for neighbourhood characteristics the sales time effect is somewhat lower but still statistically significant at the 10 percent level.</w:t>
      </w:r>
    </w:p>
    <w:p w:rsidR="00664F0C" w:rsidRDefault="00664F0C" w:rsidP="00C01F79">
      <w:pPr>
        <w:autoSpaceDE w:val="0"/>
        <w:autoSpaceDN w:val="0"/>
        <w:adjustRightInd w:val="0"/>
        <w:rPr>
          <w:bCs/>
          <w:szCs w:val="21"/>
        </w:rPr>
      </w:pPr>
    </w:p>
    <w:p w:rsidR="00DA0D4E" w:rsidRPr="00542493" w:rsidRDefault="00DA0D4E" w:rsidP="00DA0D4E">
      <w:pPr>
        <w:pStyle w:val="Heading3"/>
        <w:numPr>
          <w:ilvl w:val="0"/>
          <w:numId w:val="9"/>
        </w:numPr>
        <w:ind w:left="0" w:firstLine="0"/>
      </w:pPr>
      <w:r w:rsidRPr="00542493">
        <w:t>Full sample</w:t>
      </w:r>
    </w:p>
    <w:p w:rsidR="00DA0D4E" w:rsidRDefault="00DA0D4E" w:rsidP="00DA0D4E">
      <w:r w:rsidRPr="00542493">
        <w:rPr>
          <w:rFonts w:cs="Univers"/>
          <w:szCs w:val="21"/>
        </w:rPr>
        <w:t xml:space="preserve">We have used repeated sales and first-differencing to estimate the effects of interest. However, one may argue that repeated sales are a non-random sample of the full sample of houses. For example, it might be that the most attractive </w:t>
      </w:r>
      <w:r w:rsidRPr="00542493">
        <w:t>houses are sold less often, because</w:t>
      </w:r>
      <w:r>
        <w:t xml:space="preserve"> </w:t>
      </w:r>
      <w:r w:rsidRPr="00542493">
        <w:t xml:space="preserve">people have fewer incentives to move. We showed that there are hardly structural differences between the full sample and the repeated sales sample (see </w:t>
      </w:r>
      <w:r w:rsidRPr="00542493">
        <w:fldChar w:fldCharType="begin"/>
      </w:r>
      <w:r w:rsidRPr="00542493">
        <w:instrText xml:space="preserve"> REF _Ref410210933 \h  \* MERGEFORMAT </w:instrText>
      </w:r>
      <w:r w:rsidRPr="00542493">
        <w:fldChar w:fldCharType="separate"/>
      </w:r>
      <w:r w:rsidRPr="00DA0D4E">
        <w:t>Table 2</w:t>
      </w:r>
      <w:r w:rsidRPr="00542493">
        <w:fldChar w:fldCharType="end"/>
      </w:r>
      <w:r w:rsidRPr="00542493">
        <w:t xml:space="preserve"> and </w:t>
      </w:r>
      <w:r w:rsidRPr="00542493">
        <w:fldChar w:fldCharType="begin"/>
      </w:r>
      <w:r w:rsidRPr="00542493">
        <w:instrText xml:space="preserve"> REF _Ref412804484 \h  \* MERGEFORMAT </w:instrText>
      </w:r>
      <w:r w:rsidRPr="00542493">
        <w:fldChar w:fldCharType="separate"/>
      </w:r>
      <w:r w:rsidRPr="00DA0D4E">
        <w:t>Table A</w:t>
      </w:r>
      <w:r>
        <w:t>1</w:t>
      </w:r>
      <w:r w:rsidRPr="00542493">
        <w:fldChar w:fldCharType="end"/>
      </w:r>
    </w:p>
    <w:p w:rsidR="00DA0D4E" w:rsidRDefault="00DA0D4E" w:rsidP="00DA0D4E">
      <w:pPr>
        <w:autoSpaceDE w:val="0"/>
        <w:autoSpaceDN w:val="0"/>
        <w:adjustRightInd w:val="0"/>
      </w:pPr>
    </w:p>
    <w:p w:rsidR="00DA0D4E" w:rsidRDefault="00DA0D4E" w:rsidP="00DA0D4E">
      <w:pPr>
        <w:autoSpaceDE w:val="0"/>
        <w:autoSpaceDN w:val="0"/>
        <w:adjustRightInd w:val="0"/>
      </w:pPr>
    </w:p>
    <w:p w:rsidR="00DA0D4E" w:rsidRDefault="00DA0D4E" w:rsidP="00DA0D4E">
      <w:pPr>
        <w:autoSpaceDE w:val="0"/>
        <w:autoSpaceDN w:val="0"/>
        <w:adjustRightInd w:val="0"/>
        <w:rPr>
          <w:bCs/>
          <w:szCs w:val="21"/>
        </w:rPr>
      </w:pPr>
    </w:p>
    <w:tbl>
      <w:tblPr>
        <w:tblW w:w="10047" w:type="dxa"/>
        <w:jc w:val="center"/>
        <w:tblLayout w:type="fixed"/>
        <w:tblCellMar>
          <w:left w:w="75" w:type="dxa"/>
          <w:right w:w="75" w:type="dxa"/>
        </w:tblCellMar>
        <w:tblLook w:val="0000" w:firstRow="0" w:lastRow="0" w:firstColumn="0" w:lastColumn="0" w:noHBand="0" w:noVBand="0"/>
      </w:tblPr>
      <w:tblGrid>
        <w:gridCol w:w="3106"/>
        <w:gridCol w:w="1049"/>
        <w:gridCol w:w="1134"/>
        <w:gridCol w:w="1134"/>
        <w:gridCol w:w="403"/>
        <w:gridCol w:w="1055"/>
        <w:gridCol w:w="1083"/>
        <w:gridCol w:w="1083"/>
      </w:tblGrid>
      <w:tr w:rsidR="00664F0C" w:rsidRPr="00542493" w:rsidTr="00DF757E">
        <w:trPr>
          <w:jc w:val="center"/>
        </w:trPr>
        <w:tc>
          <w:tcPr>
            <w:tcW w:w="10047" w:type="dxa"/>
            <w:gridSpan w:val="8"/>
            <w:tcBorders>
              <w:left w:val="nil"/>
              <w:bottom w:val="double" w:sz="6" w:space="0" w:color="auto"/>
              <w:right w:val="nil"/>
            </w:tcBorders>
          </w:tcPr>
          <w:p w:rsidR="00664F0C" w:rsidRPr="00542493" w:rsidRDefault="00664F0C" w:rsidP="004C2A62">
            <w:pPr>
              <w:autoSpaceDE w:val="0"/>
              <w:autoSpaceDN w:val="0"/>
              <w:adjustRightInd w:val="0"/>
              <w:spacing w:line="240" w:lineRule="auto"/>
              <w:ind w:left="-102" w:right="-102"/>
              <w:jc w:val="center"/>
              <w:rPr>
                <w:i/>
                <w:smallCaps/>
                <w:szCs w:val="21"/>
              </w:rPr>
            </w:pPr>
            <w:bookmarkStart w:id="54" w:name="_Ref447903948"/>
            <w:r w:rsidRPr="00542493">
              <w:rPr>
                <w:rFonts w:cs="Times New Roman"/>
                <w:smallCaps/>
                <w:szCs w:val="21"/>
              </w:rPr>
              <w:lastRenderedPageBreak/>
              <w:t xml:space="preserve">Table </w:t>
            </w:r>
            <w:fldSimple w:instr=" SEQ Table \* MERGEFORMAT ">
              <w:r w:rsidR="00DA0D4E" w:rsidRPr="00DA0D4E">
                <w:rPr>
                  <w:rFonts w:cs="Times New Roman"/>
                  <w:smallCaps/>
                  <w:noProof/>
                  <w:szCs w:val="21"/>
                </w:rPr>
                <w:t>12</w:t>
              </w:r>
            </w:fldSimple>
            <w:bookmarkEnd w:id="54"/>
            <w:r w:rsidRPr="00542493">
              <w:rPr>
                <w:rFonts w:cs="Times New Roman"/>
                <w:smallCaps/>
                <w:szCs w:val="21"/>
              </w:rPr>
              <w:t xml:space="preserve"> — </w:t>
            </w:r>
            <w:r w:rsidRPr="00542493">
              <w:rPr>
                <w:smallCaps/>
                <w:szCs w:val="21"/>
              </w:rPr>
              <w:t xml:space="preserve">Sensitivity analysis: </w:t>
            </w:r>
            <w:r w:rsidR="004C2A62">
              <w:rPr>
                <w:smallCaps/>
                <w:szCs w:val="21"/>
              </w:rPr>
              <w:t>RDD in levels</w:t>
            </w:r>
          </w:p>
        </w:tc>
      </w:tr>
      <w:tr w:rsidR="00664F0C" w:rsidRPr="00542493" w:rsidTr="00DF757E">
        <w:trPr>
          <w:jc w:val="center"/>
        </w:trPr>
        <w:tc>
          <w:tcPr>
            <w:tcW w:w="3106" w:type="dxa"/>
            <w:tcBorders>
              <w:top w:val="double" w:sz="6" w:space="0" w:color="auto"/>
              <w:left w:val="nil"/>
              <w:right w:val="nil"/>
            </w:tcBorders>
          </w:tcPr>
          <w:p w:rsidR="00664F0C" w:rsidRPr="00542493" w:rsidRDefault="00664F0C" w:rsidP="00DF757E">
            <w:pPr>
              <w:widowControl w:val="0"/>
              <w:autoSpaceDE w:val="0"/>
              <w:autoSpaceDN w:val="0"/>
              <w:adjustRightInd w:val="0"/>
              <w:spacing w:before="60" w:after="60" w:line="240" w:lineRule="auto"/>
              <w:ind w:left="-102" w:right="-102"/>
              <w:rPr>
                <w:rFonts w:cs="Times New Roman"/>
                <w:sz w:val="19"/>
                <w:szCs w:val="19"/>
              </w:rPr>
            </w:pPr>
          </w:p>
        </w:tc>
        <w:tc>
          <w:tcPr>
            <w:tcW w:w="3317" w:type="dxa"/>
            <w:gridSpan w:val="3"/>
            <w:tcBorders>
              <w:top w:val="double" w:sz="6" w:space="0" w:color="auto"/>
              <w:left w:val="nil"/>
              <w:right w:val="nil"/>
            </w:tcBorders>
            <w:vAlign w:val="center"/>
          </w:tcPr>
          <w:p w:rsidR="00664F0C" w:rsidRPr="00542493" w:rsidRDefault="00664F0C" w:rsidP="00DF757E">
            <w:pPr>
              <w:widowControl w:val="0"/>
              <w:autoSpaceDE w:val="0"/>
              <w:autoSpaceDN w:val="0"/>
              <w:adjustRightInd w:val="0"/>
              <w:spacing w:before="60" w:after="60" w:line="240" w:lineRule="auto"/>
              <w:ind w:right="-102"/>
              <w:jc w:val="left"/>
              <w:rPr>
                <w:rFonts w:cs="Times New Roman"/>
                <w:sz w:val="19"/>
                <w:szCs w:val="19"/>
              </w:rPr>
            </w:pPr>
            <w:r w:rsidRPr="00542493">
              <w:rPr>
                <w:i/>
                <w:szCs w:val="21"/>
              </w:rPr>
              <w:t xml:space="preserve">Panel 1: </w:t>
            </w:r>
            <w:r w:rsidRPr="00542493">
              <w:rPr>
                <w:szCs w:val="21"/>
              </w:rPr>
              <w:t xml:space="preserve">Price per m² </w:t>
            </w:r>
            <w:r w:rsidRPr="00542493">
              <w:rPr>
                <w:i/>
                <w:szCs w:val="21"/>
              </w:rPr>
              <w:t>(log)</w:t>
            </w:r>
          </w:p>
        </w:tc>
        <w:tc>
          <w:tcPr>
            <w:tcW w:w="403" w:type="dxa"/>
            <w:tcBorders>
              <w:top w:val="double" w:sz="6" w:space="0" w:color="auto"/>
              <w:left w:val="nil"/>
              <w:right w:val="nil"/>
            </w:tcBorders>
            <w:vAlign w:val="center"/>
          </w:tcPr>
          <w:p w:rsidR="00664F0C" w:rsidRPr="00542493" w:rsidRDefault="00664F0C" w:rsidP="00DF757E">
            <w:pPr>
              <w:widowControl w:val="0"/>
              <w:autoSpaceDE w:val="0"/>
              <w:autoSpaceDN w:val="0"/>
              <w:adjustRightInd w:val="0"/>
              <w:spacing w:before="60" w:after="60" w:line="240" w:lineRule="auto"/>
              <w:ind w:right="-102"/>
              <w:jc w:val="left"/>
              <w:rPr>
                <w:rFonts w:cs="Times New Roman"/>
                <w:sz w:val="19"/>
                <w:szCs w:val="19"/>
              </w:rPr>
            </w:pPr>
          </w:p>
        </w:tc>
        <w:tc>
          <w:tcPr>
            <w:tcW w:w="3221" w:type="dxa"/>
            <w:gridSpan w:val="3"/>
            <w:tcBorders>
              <w:top w:val="double" w:sz="6" w:space="0" w:color="auto"/>
              <w:left w:val="nil"/>
              <w:right w:val="nil"/>
            </w:tcBorders>
            <w:vAlign w:val="center"/>
          </w:tcPr>
          <w:p w:rsidR="00664F0C" w:rsidRPr="00542493" w:rsidRDefault="00664F0C" w:rsidP="00DF757E">
            <w:pPr>
              <w:widowControl w:val="0"/>
              <w:autoSpaceDE w:val="0"/>
              <w:autoSpaceDN w:val="0"/>
              <w:adjustRightInd w:val="0"/>
              <w:spacing w:before="60" w:after="60" w:line="240" w:lineRule="auto"/>
              <w:ind w:right="-102"/>
              <w:jc w:val="left"/>
              <w:rPr>
                <w:rFonts w:cs="Times New Roman"/>
                <w:i/>
                <w:sz w:val="19"/>
                <w:szCs w:val="19"/>
              </w:rPr>
            </w:pPr>
            <w:r w:rsidRPr="00542493">
              <w:rPr>
                <w:i/>
                <w:szCs w:val="21"/>
              </w:rPr>
              <w:t xml:space="preserve">Panel 2: </w:t>
            </w:r>
            <w:r w:rsidRPr="00542493">
              <w:rPr>
                <w:szCs w:val="21"/>
              </w:rPr>
              <w:t xml:space="preserve">Days on the market </w:t>
            </w:r>
            <w:r w:rsidRPr="00542493">
              <w:rPr>
                <w:i/>
                <w:szCs w:val="21"/>
              </w:rPr>
              <w:t>(log)</w:t>
            </w:r>
          </w:p>
        </w:tc>
      </w:tr>
      <w:tr w:rsidR="00664F0C" w:rsidRPr="00542493" w:rsidTr="00DF757E">
        <w:trPr>
          <w:jc w:val="center"/>
        </w:trPr>
        <w:tc>
          <w:tcPr>
            <w:tcW w:w="3106" w:type="dxa"/>
            <w:tcBorders>
              <w:left w:val="nil"/>
              <w:right w:val="nil"/>
            </w:tcBorders>
          </w:tcPr>
          <w:p w:rsidR="00664F0C" w:rsidRPr="00542493" w:rsidRDefault="00664F0C" w:rsidP="00DF757E">
            <w:pPr>
              <w:widowControl w:val="0"/>
              <w:autoSpaceDE w:val="0"/>
              <w:autoSpaceDN w:val="0"/>
              <w:adjustRightInd w:val="0"/>
              <w:spacing w:before="60" w:after="60" w:line="240" w:lineRule="auto"/>
              <w:ind w:left="-102" w:right="-102"/>
              <w:rPr>
                <w:rFonts w:cs="Times New Roman"/>
                <w:sz w:val="19"/>
                <w:szCs w:val="19"/>
              </w:rPr>
            </w:pPr>
          </w:p>
        </w:tc>
        <w:tc>
          <w:tcPr>
            <w:tcW w:w="1049" w:type="dxa"/>
            <w:tcBorders>
              <w:left w:val="nil"/>
              <w:bottom w:val="single" w:sz="6" w:space="0" w:color="auto"/>
              <w:right w:val="nil"/>
            </w:tcBorders>
            <w:vAlign w:val="center"/>
          </w:tcPr>
          <w:p w:rsidR="00664F0C" w:rsidRPr="00542493" w:rsidRDefault="00664F0C" w:rsidP="00DF757E">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(1)</w:t>
            </w:r>
          </w:p>
        </w:tc>
        <w:tc>
          <w:tcPr>
            <w:tcW w:w="1134" w:type="dxa"/>
            <w:tcBorders>
              <w:left w:val="nil"/>
              <w:bottom w:val="single" w:sz="6" w:space="0" w:color="auto"/>
              <w:right w:val="nil"/>
            </w:tcBorders>
            <w:vAlign w:val="center"/>
          </w:tcPr>
          <w:p w:rsidR="00664F0C" w:rsidRPr="00542493" w:rsidRDefault="00664F0C" w:rsidP="00DF757E">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(2)</w:t>
            </w:r>
          </w:p>
        </w:tc>
        <w:tc>
          <w:tcPr>
            <w:tcW w:w="1134" w:type="dxa"/>
            <w:tcBorders>
              <w:left w:val="nil"/>
              <w:bottom w:val="single" w:sz="6" w:space="0" w:color="auto"/>
              <w:right w:val="nil"/>
            </w:tcBorders>
            <w:vAlign w:val="center"/>
          </w:tcPr>
          <w:p w:rsidR="00664F0C" w:rsidRPr="00542493" w:rsidRDefault="00664F0C" w:rsidP="00DF757E">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(3)</w:t>
            </w:r>
          </w:p>
        </w:tc>
        <w:tc>
          <w:tcPr>
            <w:tcW w:w="403" w:type="dxa"/>
            <w:tcBorders>
              <w:left w:val="nil"/>
              <w:right w:val="nil"/>
            </w:tcBorders>
            <w:vAlign w:val="center"/>
          </w:tcPr>
          <w:p w:rsidR="00664F0C" w:rsidRPr="00542493" w:rsidRDefault="00664F0C" w:rsidP="00DF757E">
            <w:pPr>
              <w:widowControl w:val="0"/>
              <w:autoSpaceDE w:val="0"/>
              <w:autoSpaceDN w:val="0"/>
              <w:adjustRightInd w:val="0"/>
              <w:spacing w:before="60" w:after="60" w:line="240" w:lineRule="auto"/>
              <w:ind w:left="-102" w:right="-102"/>
              <w:jc w:val="center"/>
              <w:rPr>
                <w:rFonts w:cs="Times New Roman"/>
                <w:sz w:val="19"/>
                <w:szCs w:val="19"/>
              </w:rPr>
            </w:pPr>
          </w:p>
        </w:tc>
        <w:tc>
          <w:tcPr>
            <w:tcW w:w="1055" w:type="dxa"/>
            <w:tcBorders>
              <w:left w:val="nil"/>
              <w:bottom w:val="single" w:sz="6" w:space="0" w:color="auto"/>
              <w:right w:val="nil"/>
            </w:tcBorders>
            <w:vAlign w:val="center"/>
          </w:tcPr>
          <w:p w:rsidR="00664F0C" w:rsidRPr="00542493" w:rsidRDefault="00664F0C" w:rsidP="00DF757E">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(4)</w:t>
            </w:r>
          </w:p>
        </w:tc>
        <w:tc>
          <w:tcPr>
            <w:tcW w:w="1083" w:type="dxa"/>
            <w:tcBorders>
              <w:left w:val="nil"/>
              <w:bottom w:val="single" w:sz="6" w:space="0" w:color="auto"/>
              <w:right w:val="nil"/>
            </w:tcBorders>
            <w:vAlign w:val="center"/>
          </w:tcPr>
          <w:p w:rsidR="00664F0C" w:rsidRPr="00542493" w:rsidRDefault="00664F0C" w:rsidP="00DF757E">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(5)</w:t>
            </w:r>
          </w:p>
        </w:tc>
        <w:tc>
          <w:tcPr>
            <w:tcW w:w="1083" w:type="dxa"/>
            <w:tcBorders>
              <w:left w:val="nil"/>
              <w:bottom w:val="single" w:sz="6" w:space="0" w:color="auto"/>
              <w:right w:val="nil"/>
            </w:tcBorders>
          </w:tcPr>
          <w:p w:rsidR="00664F0C" w:rsidRPr="00542493" w:rsidRDefault="00664F0C" w:rsidP="00DF757E">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(6)</w:t>
            </w:r>
          </w:p>
        </w:tc>
      </w:tr>
      <w:tr w:rsidR="00664F0C" w:rsidRPr="00542493" w:rsidTr="00DF757E">
        <w:trPr>
          <w:jc w:val="center"/>
        </w:trPr>
        <w:tc>
          <w:tcPr>
            <w:tcW w:w="3106" w:type="dxa"/>
            <w:tcBorders>
              <w:left w:val="nil"/>
              <w:bottom w:val="single" w:sz="6" w:space="0" w:color="auto"/>
              <w:right w:val="nil"/>
            </w:tcBorders>
          </w:tcPr>
          <w:p w:rsidR="00664F0C" w:rsidRPr="00542493" w:rsidRDefault="00664F0C" w:rsidP="00DF757E">
            <w:pPr>
              <w:widowControl w:val="0"/>
              <w:autoSpaceDE w:val="0"/>
              <w:autoSpaceDN w:val="0"/>
              <w:adjustRightInd w:val="0"/>
              <w:spacing w:before="60" w:after="60" w:line="240" w:lineRule="auto"/>
              <w:ind w:left="-102" w:right="-102"/>
              <w:rPr>
                <w:rFonts w:cs="Times New Roman"/>
                <w:sz w:val="19"/>
                <w:szCs w:val="19"/>
              </w:rPr>
            </w:pPr>
          </w:p>
        </w:tc>
        <w:tc>
          <w:tcPr>
            <w:tcW w:w="1049" w:type="dxa"/>
            <w:tcBorders>
              <w:left w:val="nil"/>
              <w:bottom w:val="single" w:sz="6" w:space="0" w:color="auto"/>
              <w:right w:val="nil"/>
            </w:tcBorders>
            <w:vAlign w:val="center"/>
          </w:tcPr>
          <w:p w:rsidR="00664F0C" w:rsidRPr="00542493" w:rsidRDefault="00485763" w:rsidP="00DF757E">
            <w:pPr>
              <w:widowControl w:val="0"/>
              <w:autoSpaceDE w:val="0"/>
              <w:autoSpaceDN w:val="0"/>
              <w:adjustRightInd w:val="0"/>
              <w:spacing w:before="60" w:after="60" w:line="240" w:lineRule="auto"/>
              <w:ind w:left="-102" w:right="-102"/>
              <w:jc w:val="center"/>
              <w:rPr>
                <w:rFonts w:cs="Times New Roman"/>
                <w:sz w:val="19"/>
                <w:szCs w:val="19"/>
              </w:rPr>
            </w:pPr>
            <w:r>
              <w:rPr>
                <w:rFonts w:cs="Times New Roman"/>
                <w:sz w:val="19"/>
                <w:szCs w:val="19"/>
              </w:rPr>
              <w:t>SRD</w:t>
            </w:r>
          </w:p>
        </w:tc>
        <w:tc>
          <w:tcPr>
            <w:tcW w:w="1134" w:type="dxa"/>
            <w:tcBorders>
              <w:left w:val="nil"/>
              <w:bottom w:val="single" w:sz="6" w:space="0" w:color="auto"/>
              <w:right w:val="nil"/>
            </w:tcBorders>
            <w:vAlign w:val="center"/>
          </w:tcPr>
          <w:p w:rsidR="00664F0C" w:rsidRPr="00542493" w:rsidRDefault="00664F0C" w:rsidP="00DF757E">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FRD</w:t>
            </w:r>
          </w:p>
        </w:tc>
        <w:tc>
          <w:tcPr>
            <w:tcW w:w="1134" w:type="dxa"/>
            <w:tcBorders>
              <w:left w:val="nil"/>
              <w:bottom w:val="single" w:sz="6" w:space="0" w:color="auto"/>
              <w:right w:val="nil"/>
            </w:tcBorders>
            <w:vAlign w:val="center"/>
          </w:tcPr>
          <w:p w:rsidR="00664F0C" w:rsidRPr="00542493" w:rsidRDefault="00664F0C" w:rsidP="00DF757E">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FRD</w:t>
            </w:r>
          </w:p>
        </w:tc>
        <w:tc>
          <w:tcPr>
            <w:tcW w:w="403" w:type="dxa"/>
            <w:tcBorders>
              <w:left w:val="nil"/>
              <w:bottom w:val="single" w:sz="6" w:space="0" w:color="auto"/>
              <w:right w:val="nil"/>
            </w:tcBorders>
            <w:vAlign w:val="center"/>
          </w:tcPr>
          <w:p w:rsidR="00664F0C" w:rsidRPr="00542493" w:rsidRDefault="00664F0C" w:rsidP="00DF757E">
            <w:pPr>
              <w:widowControl w:val="0"/>
              <w:autoSpaceDE w:val="0"/>
              <w:autoSpaceDN w:val="0"/>
              <w:adjustRightInd w:val="0"/>
              <w:spacing w:before="60" w:after="60" w:line="240" w:lineRule="auto"/>
              <w:ind w:left="-102" w:right="-102"/>
              <w:jc w:val="center"/>
              <w:rPr>
                <w:rFonts w:cs="Times New Roman"/>
                <w:sz w:val="19"/>
                <w:szCs w:val="19"/>
              </w:rPr>
            </w:pPr>
          </w:p>
        </w:tc>
        <w:tc>
          <w:tcPr>
            <w:tcW w:w="1055" w:type="dxa"/>
            <w:tcBorders>
              <w:left w:val="nil"/>
              <w:bottom w:val="single" w:sz="6" w:space="0" w:color="auto"/>
              <w:right w:val="nil"/>
            </w:tcBorders>
            <w:vAlign w:val="center"/>
          </w:tcPr>
          <w:p w:rsidR="00664F0C" w:rsidRPr="00542493" w:rsidRDefault="00485763" w:rsidP="00DF757E">
            <w:pPr>
              <w:widowControl w:val="0"/>
              <w:autoSpaceDE w:val="0"/>
              <w:autoSpaceDN w:val="0"/>
              <w:adjustRightInd w:val="0"/>
              <w:spacing w:before="60" w:after="60" w:line="240" w:lineRule="auto"/>
              <w:ind w:left="-102" w:right="-102"/>
              <w:jc w:val="center"/>
              <w:rPr>
                <w:rFonts w:cs="Times New Roman"/>
                <w:sz w:val="19"/>
                <w:szCs w:val="19"/>
              </w:rPr>
            </w:pPr>
            <w:r>
              <w:rPr>
                <w:rFonts w:cs="Times New Roman"/>
                <w:sz w:val="19"/>
                <w:szCs w:val="19"/>
              </w:rPr>
              <w:t>SRD</w:t>
            </w:r>
          </w:p>
        </w:tc>
        <w:tc>
          <w:tcPr>
            <w:tcW w:w="1083" w:type="dxa"/>
            <w:tcBorders>
              <w:left w:val="nil"/>
              <w:bottom w:val="single" w:sz="6" w:space="0" w:color="auto"/>
              <w:right w:val="nil"/>
            </w:tcBorders>
            <w:vAlign w:val="center"/>
          </w:tcPr>
          <w:p w:rsidR="00664F0C" w:rsidRPr="00542493" w:rsidRDefault="00664F0C" w:rsidP="00DF757E">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FRD</w:t>
            </w:r>
          </w:p>
        </w:tc>
        <w:tc>
          <w:tcPr>
            <w:tcW w:w="1083" w:type="dxa"/>
            <w:tcBorders>
              <w:left w:val="nil"/>
              <w:bottom w:val="single" w:sz="6" w:space="0" w:color="auto"/>
              <w:right w:val="nil"/>
            </w:tcBorders>
            <w:vAlign w:val="center"/>
          </w:tcPr>
          <w:p w:rsidR="00664F0C" w:rsidRPr="00542493" w:rsidRDefault="00664F0C" w:rsidP="00DF757E">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FRD</w:t>
            </w:r>
          </w:p>
        </w:tc>
      </w:tr>
      <w:tr w:rsidR="00664F0C" w:rsidRPr="00542493" w:rsidTr="00DF757E">
        <w:trPr>
          <w:jc w:val="center"/>
        </w:trPr>
        <w:tc>
          <w:tcPr>
            <w:tcW w:w="3106" w:type="dxa"/>
            <w:tcBorders>
              <w:top w:val="single" w:sz="6" w:space="0" w:color="auto"/>
              <w:left w:val="nil"/>
              <w:bottom w:val="nil"/>
              <w:right w:val="nil"/>
            </w:tcBorders>
          </w:tcPr>
          <w:p w:rsidR="00664F0C" w:rsidRPr="00542493" w:rsidRDefault="00664F0C" w:rsidP="00DF757E">
            <w:pPr>
              <w:widowControl w:val="0"/>
              <w:autoSpaceDE w:val="0"/>
              <w:autoSpaceDN w:val="0"/>
              <w:adjustRightInd w:val="0"/>
              <w:spacing w:line="240" w:lineRule="auto"/>
              <w:ind w:right="-102"/>
              <w:rPr>
                <w:rFonts w:cs="Times New Roman"/>
                <w:sz w:val="19"/>
                <w:szCs w:val="19"/>
              </w:rPr>
            </w:pPr>
          </w:p>
        </w:tc>
        <w:tc>
          <w:tcPr>
            <w:tcW w:w="1049" w:type="dxa"/>
            <w:tcBorders>
              <w:top w:val="single" w:sz="6" w:space="0" w:color="auto"/>
              <w:left w:val="nil"/>
              <w:bottom w:val="nil"/>
              <w:right w:val="nil"/>
            </w:tcBorders>
          </w:tcPr>
          <w:p w:rsidR="00664F0C" w:rsidRPr="00542493" w:rsidRDefault="00664F0C" w:rsidP="00DF757E">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single" w:sz="6" w:space="0" w:color="auto"/>
              <w:left w:val="nil"/>
              <w:bottom w:val="nil"/>
              <w:right w:val="nil"/>
            </w:tcBorders>
          </w:tcPr>
          <w:p w:rsidR="00664F0C" w:rsidRPr="00542493" w:rsidRDefault="00664F0C" w:rsidP="00DF757E">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single" w:sz="6" w:space="0" w:color="auto"/>
              <w:left w:val="nil"/>
              <w:bottom w:val="nil"/>
              <w:right w:val="nil"/>
            </w:tcBorders>
          </w:tcPr>
          <w:p w:rsidR="00664F0C" w:rsidRPr="00542493" w:rsidRDefault="00664F0C" w:rsidP="00DF757E">
            <w:pPr>
              <w:widowControl w:val="0"/>
              <w:autoSpaceDE w:val="0"/>
              <w:autoSpaceDN w:val="0"/>
              <w:adjustRightInd w:val="0"/>
              <w:spacing w:line="240" w:lineRule="auto"/>
              <w:ind w:left="-102" w:right="-102"/>
              <w:jc w:val="center"/>
              <w:rPr>
                <w:rFonts w:cs="Times New Roman"/>
                <w:sz w:val="19"/>
                <w:szCs w:val="19"/>
              </w:rPr>
            </w:pPr>
          </w:p>
        </w:tc>
        <w:tc>
          <w:tcPr>
            <w:tcW w:w="403" w:type="dxa"/>
            <w:tcBorders>
              <w:top w:val="single" w:sz="6" w:space="0" w:color="auto"/>
              <w:left w:val="nil"/>
              <w:bottom w:val="nil"/>
              <w:right w:val="nil"/>
            </w:tcBorders>
          </w:tcPr>
          <w:p w:rsidR="00664F0C" w:rsidRPr="00542493" w:rsidRDefault="00664F0C" w:rsidP="00DF757E">
            <w:pPr>
              <w:widowControl w:val="0"/>
              <w:autoSpaceDE w:val="0"/>
              <w:autoSpaceDN w:val="0"/>
              <w:adjustRightInd w:val="0"/>
              <w:spacing w:line="240" w:lineRule="auto"/>
              <w:ind w:left="-102" w:right="-102"/>
              <w:jc w:val="center"/>
              <w:rPr>
                <w:rFonts w:cs="Times New Roman"/>
                <w:sz w:val="19"/>
                <w:szCs w:val="19"/>
              </w:rPr>
            </w:pPr>
          </w:p>
        </w:tc>
        <w:tc>
          <w:tcPr>
            <w:tcW w:w="1055" w:type="dxa"/>
            <w:tcBorders>
              <w:top w:val="single" w:sz="6" w:space="0" w:color="auto"/>
              <w:left w:val="nil"/>
              <w:bottom w:val="nil"/>
              <w:right w:val="nil"/>
            </w:tcBorders>
          </w:tcPr>
          <w:p w:rsidR="00664F0C" w:rsidRPr="00542493" w:rsidRDefault="00664F0C" w:rsidP="00DF757E">
            <w:pPr>
              <w:widowControl w:val="0"/>
              <w:autoSpaceDE w:val="0"/>
              <w:autoSpaceDN w:val="0"/>
              <w:adjustRightInd w:val="0"/>
              <w:spacing w:line="240" w:lineRule="auto"/>
              <w:ind w:left="-102" w:right="-102"/>
              <w:jc w:val="center"/>
              <w:rPr>
                <w:rFonts w:cs="Times New Roman"/>
                <w:sz w:val="19"/>
                <w:szCs w:val="19"/>
              </w:rPr>
            </w:pPr>
          </w:p>
        </w:tc>
        <w:tc>
          <w:tcPr>
            <w:tcW w:w="1083" w:type="dxa"/>
            <w:tcBorders>
              <w:top w:val="single" w:sz="6" w:space="0" w:color="auto"/>
              <w:left w:val="nil"/>
              <w:bottom w:val="nil"/>
              <w:right w:val="nil"/>
            </w:tcBorders>
          </w:tcPr>
          <w:p w:rsidR="00664F0C" w:rsidRPr="00542493" w:rsidRDefault="00664F0C" w:rsidP="00DF757E">
            <w:pPr>
              <w:widowControl w:val="0"/>
              <w:autoSpaceDE w:val="0"/>
              <w:autoSpaceDN w:val="0"/>
              <w:adjustRightInd w:val="0"/>
              <w:spacing w:line="240" w:lineRule="auto"/>
              <w:ind w:left="-102" w:right="-102"/>
              <w:jc w:val="center"/>
              <w:rPr>
                <w:rFonts w:cs="Times New Roman"/>
                <w:sz w:val="19"/>
                <w:szCs w:val="19"/>
              </w:rPr>
            </w:pPr>
          </w:p>
        </w:tc>
        <w:tc>
          <w:tcPr>
            <w:tcW w:w="1083" w:type="dxa"/>
            <w:tcBorders>
              <w:top w:val="single" w:sz="6" w:space="0" w:color="auto"/>
              <w:left w:val="nil"/>
              <w:bottom w:val="nil"/>
              <w:right w:val="nil"/>
            </w:tcBorders>
          </w:tcPr>
          <w:p w:rsidR="00664F0C" w:rsidRPr="00542493" w:rsidRDefault="00664F0C" w:rsidP="00DF757E">
            <w:pPr>
              <w:widowControl w:val="0"/>
              <w:autoSpaceDE w:val="0"/>
              <w:autoSpaceDN w:val="0"/>
              <w:adjustRightInd w:val="0"/>
              <w:spacing w:line="240" w:lineRule="auto"/>
              <w:ind w:left="-102" w:right="-102"/>
              <w:jc w:val="center"/>
              <w:rPr>
                <w:rFonts w:cs="Times New Roman"/>
                <w:sz w:val="19"/>
                <w:szCs w:val="19"/>
              </w:rPr>
            </w:pPr>
          </w:p>
        </w:tc>
      </w:tr>
      <w:tr w:rsidR="00664F0C" w:rsidRPr="00542493" w:rsidTr="00DF757E">
        <w:trPr>
          <w:jc w:val="center"/>
        </w:trPr>
        <w:tc>
          <w:tcPr>
            <w:tcW w:w="3106" w:type="dxa"/>
            <w:tcBorders>
              <w:top w:val="nil"/>
              <w:left w:val="nil"/>
              <w:bottom w:val="nil"/>
              <w:right w:val="nil"/>
            </w:tcBorders>
          </w:tcPr>
          <w:p w:rsidR="00664F0C" w:rsidRPr="00542493" w:rsidRDefault="00664F0C" w:rsidP="00DF757E">
            <w:pPr>
              <w:autoSpaceDE w:val="0"/>
              <w:autoSpaceDN w:val="0"/>
              <w:adjustRightInd w:val="0"/>
              <w:spacing w:line="240" w:lineRule="auto"/>
              <w:ind w:right="-102"/>
              <w:jc w:val="left"/>
              <w:rPr>
                <w:rFonts w:cs="Univers"/>
                <w:sz w:val="19"/>
                <w:szCs w:val="19"/>
              </w:rPr>
            </w:pPr>
            <w:r w:rsidRPr="00542493">
              <w:rPr>
                <w:rFonts w:cs="Univers"/>
                <w:sz w:val="19"/>
                <w:szCs w:val="19"/>
              </w:rPr>
              <w:t>KW investment</w:t>
            </w:r>
          </w:p>
        </w:tc>
        <w:tc>
          <w:tcPr>
            <w:tcW w:w="1049" w:type="dxa"/>
            <w:tcBorders>
              <w:top w:val="nil"/>
              <w:left w:val="nil"/>
              <w:bottom w:val="nil"/>
              <w:right w:val="nil"/>
            </w:tcBorders>
          </w:tcPr>
          <w:p w:rsidR="00664F0C" w:rsidRPr="00485763" w:rsidRDefault="00664F0C" w:rsidP="00DA0D4E">
            <w:pPr>
              <w:widowControl w:val="0"/>
              <w:autoSpaceDE w:val="0"/>
              <w:autoSpaceDN w:val="0"/>
              <w:adjustRightInd w:val="0"/>
              <w:spacing w:line="240" w:lineRule="auto"/>
              <w:jc w:val="center"/>
              <w:rPr>
                <w:rFonts w:cs="Times New Roman"/>
                <w:sz w:val="19"/>
                <w:szCs w:val="19"/>
              </w:rPr>
            </w:pPr>
            <w:r w:rsidRPr="00485763">
              <w:rPr>
                <w:rFonts w:cs="Times New Roman"/>
                <w:sz w:val="19"/>
                <w:szCs w:val="19"/>
              </w:rPr>
              <w:t>0.0</w:t>
            </w:r>
            <w:r w:rsidR="00DA0D4E">
              <w:rPr>
                <w:rFonts w:cs="Times New Roman"/>
                <w:sz w:val="19"/>
                <w:szCs w:val="19"/>
              </w:rPr>
              <w:t>367</w:t>
            </w:r>
          </w:p>
        </w:tc>
        <w:tc>
          <w:tcPr>
            <w:tcW w:w="1134" w:type="dxa"/>
            <w:tcBorders>
              <w:top w:val="nil"/>
              <w:left w:val="nil"/>
              <w:bottom w:val="nil"/>
              <w:right w:val="nil"/>
            </w:tcBorders>
          </w:tcPr>
          <w:p w:rsidR="00664F0C" w:rsidRPr="00485763" w:rsidRDefault="00664F0C">
            <w:pPr>
              <w:widowControl w:val="0"/>
              <w:autoSpaceDE w:val="0"/>
              <w:autoSpaceDN w:val="0"/>
              <w:adjustRightInd w:val="0"/>
              <w:spacing w:line="240" w:lineRule="auto"/>
              <w:jc w:val="center"/>
              <w:rPr>
                <w:rFonts w:cs="Times New Roman"/>
                <w:sz w:val="19"/>
                <w:szCs w:val="19"/>
              </w:rPr>
            </w:pPr>
            <w:r w:rsidRPr="00485763">
              <w:rPr>
                <w:rFonts w:cs="Times New Roman"/>
                <w:sz w:val="19"/>
                <w:szCs w:val="19"/>
              </w:rPr>
              <w:t>0.0203</w:t>
            </w:r>
          </w:p>
        </w:tc>
        <w:tc>
          <w:tcPr>
            <w:tcW w:w="1134" w:type="dxa"/>
            <w:tcBorders>
              <w:top w:val="nil"/>
              <w:left w:val="nil"/>
              <w:bottom w:val="nil"/>
              <w:right w:val="nil"/>
            </w:tcBorders>
          </w:tcPr>
          <w:p w:rsidR="00664F0C" w:rsidRPr="00485763" w:rsidRDefault="00664F0C">
            <w:pPr>
              <w:widowControl w:val="0"/>
              <w:autoSpaceDE w:val="0"/>
              <w:autoSpaceDN w:val="0"/>
              <w:adjustRightInd w:val="0"/>
              <w:spacing w:line="240" w:lineRule="auto"/>
              <w:jc w:val="center"/>
              <w:rPr>
                <w:rFonts w:cs="Times New Roman"/>
                <w:sz w:val="19"/>
                <w:szCs w:val="19"/>
              </w:rPr>
            </w:pPr>
            <w:r w:rsidRPr="00485763">
              <w:rPr>
                <w:rFonts w:cs="Times New Roman"/>
                <w:sz w:val="19"/>
                <w:szCs w:val="19"/>
              </w:rPr>
              <w:t>0.0360</w:t>
            </w:r>
          </w:p>
        </w:tc>
        <w:tc>
          <w:tcPr>
            <w:tcW w:w="403" w:type="dxa"/>
            <w:tcBorders>
              <w:top w:val="nil"/>
              <w:left w:val="nil"/>
              <w:bottom w:val="nil"/>
              <w:right w:val="nil"/>
            </w:tcBorders>
          </w:tcPr>
          <w:p w:rsidR="00664F0C" w:rsidRPr="00485763" w:rsidRDefault="00664F0C">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664F0C" w:rsidRPr="00485763" w:rsidRDefault="00664F0C" w:rsidP="00DA0D4E">
            <w:pPr>
              <w:widowControl w:val="0"/>
              <w:autoSpaceDE w:val="0"/>
              <w:autoSpaceDN w:val="0"/>
              <w:adjustRightInd w:val="0"/>
              <w:spacing w:line="240" w:lineRule="auto"/>
              <w:jc w:val="center"/>
              <w:rPr>
                <w:rFonts w:cs="Times New Roman"/>
                <w:sz w:val="19"/>
                <w:szCs w:val="19"/>
              </w:rPr>
            </w:pPr>
            <w:r w:rsidRPr="00485763">
              <w:rPr>
                <w:rFonts w:cs="Times New Roman"/>
                <w:sz w:val="19"/>
                <w:szCs w:val="19"/>
              </w:rPr>
              <w:t>-0.16</w:t>
            </w:r>
            <w:r w:rsidR="00DA0D4E">
              <w:rPr>
                <w:rFonts w:cs="Times New Roman"/>
                <w:sz w:val="19"/>
                <w:szCs w:val="19"/>
              </w:rPr>
              <w:t>5</w:t>
            </w:r>
            <w:r w:rsidRPr="00485763">
              <w:rPr>
                <w:rFonts w:cs="Times New Roman"/>
                <w:sz w:val="19"/>
                <w:szCs w:val="19"/>
              </w:rPr>
              <w:t>***</w:t>
            </w:r>
          </w:p>
        </w:tc>
        <w:tc>
          <w:tcPr>
            <w:tcW w:w="1083" w:type="dxa"/>
            <w:tcBorders>
              <w:top w:val="nil"/>
              <w:left w:val="nil"/>
              <w:bottom w:val="nil"/>
              <w:right w:val="nil"/>
            </w:tcBorders>
          </w:tcPr>
          <w:p w:rsidR="00664F0C" w:rsidRPr="00485763" w:rsidRDefault="00664F0C">
            <w:pPr>
              <w:widowControl w:val="0"/>
              <w:autoSpaceDE w:val="0"/>
              <w:autoSpaceDN w:val="0"/>
              <w:adjustRightInd w:val="0"/>
              <w:spacing w:line="240" w:lineRule="auto"/>
              <w:jc w:val="center"/>
              <w:rPr>
                <w:rFonts w:cs="Times New Roman"/>
                <w:sz w:val="19"/>
                <w:szCs w:val="19"/>
              </w:rPr>
            </w:pPr>
            <w:r w:rsidRPr="00485763">
              <w:rPr>
                <w:rFonts w:cs="Times New Roman"/>
                <w:sz w:val="19"/>
                <w:szCs w:val="19"/>
              </w:rPr>
              <w:t>-0.150***</w:t>
            </w:r>
          </w:p>
        </w:tc>
        <w:tc>
          <w:tcPr>
            <w:tcW w:w="1083" w:type="dxa"/>
            <w:tcBorders>
              <w:top w:val="nil"/>
              <w:left w:val="nil"/>
              <w:bottom w:val="nil"/>
              <w:right w:val="nil"/>
            </w:tcBorders>
          </w:tcPr>
          <w:p w:rsidR="00664F0C" w:rsidRPr="00485763" w:rsidRDefault="00664F0C">
            <w:pPr>
              <w:widowControl w:val="0"/>
              <w:autoSpaceDE w:val="0"/>
              <w:autoSpaceDN w:val="0"/>
              <w:adjustRightInd w:val="0"/>
              <w:spacing w:line="240" w:lineRule="auto"/>
              <w:jc w:val="center"/>
              <w:rPr>
                <w:rFonts w:cs="Times New Roman"/>
                <w:sz w:val="19"/>
                <w:szCs w:val="19"/>
              </w:rPr>
            </w:pPr>
            <w:r w:rsidRPr="00485763">
              <w:rPr>
                <w:rFonts w:cs="Times New Roman"/>
                <w:sz w:val="19"/>
                <w:szCs w:val="19"/>
              </w:rPr>
              <w:t>-0.0809*</w:t>
            </w:r>
          </w:p>
        </w:tc>
      </w:tr>
      <w:tr w:rsidR="00664F0C" w:rsidRPr="00542493" w:rsidTr="00DF757E">
        <w:trPr>
          <w:jc w:val="center"/>
        </w:trPr>
        <w:tc>
          <w:tcPr>
            <w:tcW w:w="3106" w:type="dxa"/>
            <w:tcBorders>
              <w:top w:val="nil"/>
              <w:left w:val="nil"/>
              <w:bottom w:val="nil"/>
              <w:right w:val="nil"/>
            </w:tcBorders>
          </w:tcPr>
          <w:p w:rsidR="00664F0C" w:rsidRPr="00542493" w:rsidRDefault="00664F0C" w:rsidP="00DF757E">
            <w:pPr>
              <w:autoSpaceDE w:val="0"/>
              <w:autoSpaceDN w:val="0"/>
              <w:adjustRightInd w:val="0"/>
              <w:spacing w:line="240" w:lineRule="auto"/>
              <w:ind w:right="-102"/>
              <w:jc w:val="left"/>
              <w:rPr>
                <w:rFonts w:cs="Univers"/>
                <w:sz w:val="19"/>
                <w:szCs w:val="19"/>
              </w:rPr>
            </w:pPr>
          </w:p>
        </w:tc>
        <w:tc>
          <w:tcPr>
            <w:tcW w:w="1049" w:type="dxa"/>
            <w:tcBorders>
              <w:top w:val="nil"/>
              <w:left w:val="nil"/>
              <w:bottom w:val="nil"/>
              <w:right w:val="nil"/>
            </w:tcBorders>
          </w:tcPr>
          <w:p w:rsidR="00664F0C" w:rsidRPr="00485763" w:rsidRDefault="00664F0C" w:rsidP="00DA0D4E">
            <w:pPr>
              <w:widowControl w:val="0"/>
              <w:autoSpaceDE w:val="0"/>
              <w:autoSpaceDN w:val="0"/>
              <w:adjustRightInd w:val="0"/>
              <w:spacing w:line="240" w:lineRule="auto"/>
              <w:jc w:val="center"/>
              <w:rPr>
                <w:rFonts w:cs="Times New Roman"/>
                <w:sz w:val="19"/>
                <w:szCs w:val="19"/>
              </w:rPr>
            </w:pPr>
            <w:r w:rsidRPr="00485763">
              <w:rPr>
                <w:rFonts w:cs="Times New Roman"/>
                <w:sz w:val="19"/>
                <w:szCs w:val="19"/>
              </w:rPr>
              <w:t>(0.0</w:t>
            </w:r>
            <w:r w:rsidR="00DA0D4E">
              <w:rPr>
                <w:rFonts w:cs="Times New Roman"/>
                <w:sz w:val="19"/>
                <w:szCs w:val="19"/>
              </w:rPr>
              <w:t>480</w:t>
            </w:r>
            <w:r w:rsidRPr="00485763">
              <w:rPr>
                <w:rFonts w:cs="Times New Roman"/>
                <w:sz w:val="19"/>
                <w:szCs w:val="19"/>
              </w:rPr>
              <w:t>)</w:t>
            </w:r>
          </w:p>
        </w:tc>
        <w:tc>
          <w:tcPr>
            <w:tcW w:w="1134" w:type="dxa"/>
            <w:tcBorders>
              <w:top w:val="nil"/>
              <w:left w:val="nil"/>
              <w:bottom w:val="nil"/>
              <w:right w:val="nil"/>
            </w:tcBorders>
          </w:tcPr>
          <w:p w:rsidR="00664F0C" w:rsidRPr="00485763" w:rsidRDefault="00664F0C">
            <w:pPr>
              <w:widowControl w:val="0"/>
              <w:autoSpaceDE w:val="0"/>
              <w:autoSpaceDN w:val="0"/>
              <w:adjustRightInd w:val="0"/>
              <w:spacing w:line="240" w:lineRule="auto"/>
              <w:jc w:val="center"/>
              <w:rPr>
                <w:rFonts w:cs="Times New Roman"/>
                <w:sz w:val="19"/>
                <w:szCs w:val="19"/>
              </w:rPr>
            </w:pPr>
            <w:r w:rsidRPr="00485763">
              <w:rPr>
                <w:rFonts w:cs="Times New Roman"/>
                <w:sz w:val="19"/>
                <w:szCs w:val="19"/>
              </w:rPr>
              <w:t>(0.0539)</w:t>
            </w:r>
          </w:p>
        </w:tc>
        <w:tc>
          <w:tcPr>
            <w:tcW w:w="1134" w:type="dxa"/>
            <w:tcBorders>
              <w:top w:val="nil"/>
              <w:left w:val="nil"/>
              <w:bottom w:val="nil"/>
              <w:right w:val="nil"/>
            </w:tcBorders>
          </w:tcPr>
          <w:p w:rsidR="00664F0C" w:rsidRPr="00485763" w:rsidRDefault="00664F0C">
            <w:pPr>
              <w:widowControl w:val="0"/>
              <w:autoSpaceDE w:val="0"/>
              <w:autoSpaceDN w:val="0"/>
              <w:adjustRightInd w:val="0"/>
              <w:spacing w:line="240" w:lineRule="auto"/>
              <w:jc w:val="center"/>
              <w:rPr>
                <w:rFonts w:cs="Times New Roman"/>
                <w:sz w:val="19"/>
                <w:szCs w:val="19"/>
              </w:rPr>
            </w:pPr>
            <w:r w:rsidRPr="00485763">
              <w:rPr>
                <w:rFonts w:cs="Times New Roman"/>
                <w:sz w:val="19"/>
                <w:szCs w:val="19"/>
              </w:rPr>
              <w:t>(0.0516)</w:t>
            </w:r>
          </w:p>
        </w:tc>
        <w:tc>
          <w:tcPr>
            <w:tcW w:w="403" w:type="dxa"/>
            <w:tcBorders>
              <w:top w:val="nil"/>
              <w:left w:val="nil"/>
              <w:bottom w:val="nil"/>
              <w:right w:val="nil"/>
            </w:tcBorders>
          </w:tcPr>
          <w:p w:rsidR="00664F0C" w:rsidRPr="00485763" w:rsidRDefault="00664F0C">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664F0C" w:rsidRPr="00485763" w:rsidRDefault="00DA0D4E" w:rsidP="00DA0D4E">
            <w:pPr>
              <w:widowControl w:val="0"/>
              <w:autoSpaceDE w:val="0"/>
              <w:autoSpaceDN w:val="0"/>
              <w:adjustRightInd w:val="0"/>
              <w:spacing w:line="240" w:lineRule="auto"/>
              <w:jc w:val="center"/>
              <w:rPr>
                <w:rFonts w:cs="Times New Roman"/>
                <w:sz w:val="19"/>
                <w:szCs w:val="19"/>
              </w:rPr>
            </w:pPr>
            <w:r>
              <w:rPr>
                <w:rFonts w:cs="Times New Roman"/>
                <w:sz w:val="19"/>
                <w:szCs w:val="19"/>
              </w:rPr>
              <w:t>(0.0370</w:t>
            </w:r>
            <w:r w:rsidR="00664F0C" w:rsidRPr="00485763">
              <w:rPr>
                <w:rFonts w:cs="Times New Roman"/>
                <w:sz w:val="19"/>
                <w:szCs w:val="19"/>
              </w:rPr>
              <w:t>)</w:t>
            </w:r>
          </w:p>
        </w:tc>
        <w:tc>
          <w:tcPr>
            <w:tcW w:w="1083" w:type="dxa"/>
            <w:tcBorders>
              <w:top w:val="nil"/>
              <w:left w:val="nil"/>
              <w:bottom w:val="nil"/>
              <w:right w:val="nil"/>
            </w:tcBorders>
          </w:tcPr>
          <w:p w:rsidR="00664F0C" w:rsidRPr="00485763" w:rsidRDefault="00664F0C">
            <w:pPr>
              <w:widowControl w:val="0"/>
              <w:autoSpaceDE w:val="0"/>
              <w:autoSpaceDN w:val="0"/>
              <w:adjustRightInd w:val="0"/>
              <w:spacing w:line="240" w:lineRule="auto"/>
              <w:jc w:val="center"/>
              <w:rPr>
                <w:rFonts w:cs="Times New Roman"/>
                <w:sz w:val="19"/>
                <w:szCs w:val="19"/>
              </w:rPr>
            </w:pPr>
            <w:r w:rsidRPr="00485763">
              <w:rPr>
                <w:rFonts w:cs="Times New Roman"/>
                <w:sz w:val="19"/>
                <w:szCs w:val="19"/>
              </w:rPr>
              <w:t>(0.0374)</w:t>
            </w:r>
          </w:p>
        </w:tc>
        <w:tc>
          <w:tcPr>
            <w:tcW w:w="1083" w:type="dxa"/>
            <w:tcBorders>
              <w:top w:val="nil"/>
              <w:left w:val="nil"/>
              <w:bottom w:val="nil"/>
              <w:right w:val="nil"/>
            </w:tcBorders>
          </w:tcPr>
          <w:p w:rsidR="00664F0C" w:rsidRPr="00485763" w:rsidRDefault="00664F0C">
            <w:pPr>
              <w:widowControl w:val="0"/>
              <w:autoSpaceDE w:val="0"/>
              <w:autoSpaceDN w:val="0"/>
              <w:adjustRightInd w:val="0"/>
              <w:spacing w:line="240" w:lineRule="auto"/>
              <w:jc w:val="center"/>
              <w:rPr>
                <w:rFonts w:cs="Times New Roman"/>
                <w:sz w:val="19"/>
                <w:szCs w:val="19"/>
              </w:rPr>
            </w:pPr>
            <w:r w:rsidRPr="00485763">
              <w:rPr>
                <w:rFonts w:cs="Times New Roman"/>
                <w:sz w:val="19"/>
                <w:szCs w:val="19"/>
              </w:rPr>
              <w:t>(0.0462)</w:t>
            </w:r>
          </w:p>
        </w:tc>
      </w:tr>
      <w:tr w:rsidR="00664F0C" w:rsidRPr="00542493" w:rsidTr="00DF757E">
        <w:trPr>
          <w:jc w:val="center"/>
        </w:trPr>
        <w:tc>
          <w:tcPr>
            <w:tcW w:w="3106" w:type="dxa"/>
            <w:tcBorders>
              <w:top w:val="nil"/>
              <w:left w:val="nil"/>
              <w:bottom w:val="nil"/>
              <w:right w:val="nil"/>
            </w:tcBorders>
          </w:tcPr>
          <w:p w:rsidR="00664F0C" w:rsidRPr="00542493" w:rsidRDefault="00664F0C" w:rsidP="00DF757E">
            <w:pPr>
              <w:autoSpaceDE w:val="0"/>
              <w:autoSpaceDN w:val="0"/>
              <w:adjustRightInd w:val="0"/>
              <w:spacing w:line="240" w:lineRule="auto"/>
              <w:ind w:right="-102"/>
              <w:jc w:val="left"/>
              <w:rPr>
                <w:rFonts w:cs="Univers"/>
                <w:sz w:val="19"/>
                <w:szCs w:val="19"/>
              </w:rPr>
            </w:pPr>
          </w:p>
        </w:tc>
        <w:tc>
          <w:tcPr>
            <w:tcW w:w="1049" w:type="dxa"/>
            <w:tcBorders>
              <w:top w:val="nil"/>
              <w:left w:val="nil"/>
              <w:bottom w:val="nil"/>
              <w:right w:val="nil"/>
            </w:tcBorders>
          </w:tcPr>
          <w:p w:rsidR="00664F0C" w:rsidRPr="00485763" w:rsidRDefault="00664F0C" w:rsidP="00DF757E">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nil"/>
              <w:left w:val="nil"/>
              <w:bottom w:val="nil"/>
              <w:right w:val="nil"/>
            </w:tcBorders>
          </w:tcPr>
          <w:p w:rsidR="00664F0C" w:rsidRPr="00485763" w:rsidRDefault="00664F0C" w:rsidP="00DF757E">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nil"/>
              <w:left w:val="nil"/>
              <w:bottom w:val="nil"/>
              <w:right w:val="nil"/>
            </w:tcBorders>
          </w:tcPr>
          <w:p w:rsidR="00664F0C" w:rsidRPr="00485763" w:rsidRDefault="00664F0C" w:rsidP="00DF757E">
            <w:pPr>
              <w:widowControl w:val="0"/>
              <w:autoSpaceDE w:val="0"/>
              <w:autoSpaceDN w:val="0"/>
              <w:adjustRightInd w:val="0"/>
              <w:spacing w:line="240" w:lineRule="auto"/>
              <w:ind w:left="-102" w:right="-102"/>
              <w:jc w:val="center"/>
              <w:rPr>
                <w:rFonts w:cs="Times New Roman"/>
                <w:sz w:val="19"/>
                <w:szCs w:val="19"/>
              </w:rPr>
            </w:pPr>
          </w:p>
        </w:tc>
        <w:tc>
          <w:tcPr>
            <w:tcW w:w="403" w:type="dxa"/>
            <w:tcBorders>
              <w:top w:val="nil"/>
              <w:left w:val="nil"/>
              <w:bottom w:val="nil"/>
              <w:right w:val="nil"/>
            </w:tcBorders>
          </w:tcPr>
          <w:p w:rsidR="00664F0C" w:rsidRPr="00485763" w:rsidRDefault="00664F0C" w:rsidP="00DF757E">
            <w:pPr>
              <w:widowControl w:val="0"/>
              <w:autoSpaceDE w:val="0"/>
              <w:autoSpaceDN w:val="0"/>
              <w:adjustRightInd w:val="0"/>
              <w:spacing w:line="240" w:lineRule="auto"/>
              <w:ind w:left="-102" w:right="-102"/>
              <w:jc w:val="center"/>
              <w:rPr>
                <w:rFonts w:cs="Times New Roman"/>
                <w:sz w:val="19"/>
                <w:szCs w:val="19"/>
              </w:rPr>
            </w:pPr>
          </w:p>
        </w:tc>
        <w:tc>
          <w:tcPr>
            <w:tcW w:w="1055" w:type="dxa"/>
            <w:tcBorders>
              <w:top w:val="nil"/>
              <w:left w:val="nil"/>
              <w:bottom w:val="nil"/>
              <w:right w:val="nil"/>
            </w:tcBorders>
          </w:tcPr>
          <w:p w:rsidR="00664F0C" w:rsidRPr="00485763" w:rsidRDefault="00664F0C" w:rsidP="00DF757E">
            <w:pPr>
              <w:widowControl w:val="0"/>
              <w:autoSpaceDE w:val="0"/>
              <w:autoSpaceDN w:val="0"/>
              <w:adjustRightInd w:val="0"/>
              <w:spacing w:line="240" w:lineRule="auto"/>
              <w:ind w:left="-102" w:right="-102"/>
              <w:jc w:val="center"/>
              <w:rPr>
                <w:rFonts w:cs="Times New Roman"/>
                <w:sz w:val="19"/>
                <w:szCs w:val="19"/>
              </w:rPr>
            </w:pPr>
          </w:p>
        </w:tc>
        <w:tc>
          <w:tcPr>
            <w:tcW w:w="1083" w:type="dxa"/>
            <w:tcBorders>
              <w:top w:val="nil"/>
              <w:left w:val="nil"/>
              <w:bottom w:val="nil"/>
              <w:right w:val="nil"/>
            </w:tcBorders>
          </w:tcPr>
          <w:p w:rsidR="00664F0C" w:rsidRPr="00485763" w:rsidRDefault="00664F0C" w:rsidP="00DF757E">
            <w:pPr>
              <w:widowControl w:val="0"/>
              <w:autoSpaceDE w:val="0"/>
              <w:autoSpaceDN w:val="0"/>
              <w:adjustRightInd w:val="0"/>
              <w:spacing w:line="240" w:lineRule="auto"/>
              <w:ind w:left="-102" w:right="-102"/>
              <w:jc w:val="center"/>
              <w:rPr>
                <w:rFonts w:cs="Times New Roman"/>
                <w:sz w:val="19"/>
                <w:szCs w:val="19"/>
              </w:rPr>
            </w:pPr>
          </w:p>
        </w:tc>
        <w:tc>
          <w:tcPr>
            <w:tcW w:w="1083" w:type="dxa"/>
            <w:tcBorders>
              <w:top w:val="nil"/>
              <w:left w:val="nil"/>
              <w:bottom w:val="nil"/>
              <w:right w:val="nil"/>
            </w:tcBorders>
          </w:tcPr>
          <w:p w:rsidR="00664F0C" w:rsidRPr="00485763" w:rsidRDefault="00664F0C" w:rsidP="00DF757E">
            <w:pPr>
              <w:widowControl w:val="0"/>
              <w:autoSpaceDE w:val="0"/>
              <w:autoSpaceDN w:val="0"/>
              <w:adjustRightInd w:val="0"/>
              <w:spacing w:line="240" w:lineRule="auto"/>
              <w:ind w:left="-102" w:right="-102"/>
              <w:jc w:val="center"/>
              <w:rPr>
                <w:rFonts w:cs="Times New Roman"/>
                <w:sz w:val="19"/>
                <w:szCs w:val="19"/>
              </w:rPr>
            </w:pPr>
          </w:p>
        </w:tc>
      </w:tr>
      <w:tr w:rsidR="00664F0C" w:rsidRPr="00542493" w:rsidTr="00DF757E">
        <w:trPr>
          <w:jc w:val="center"/>
        </w:trPr>
        <w:tc>
          <w:tcPr>
            <w:tcW w:w="3106" w:type="dxa"/>
            <w:tcBorders>
              <w:top w:val="nil"/>
              <w:left w:val="nil"/>
              <w:bottom w:val="nil"/>
              <w:right w:val="nil"/>
            </w:tcBorders>
          </w:tcPr>
          <w:p w:rsidR="00664F0C" w:rsidRPr="00542493" w:rsidRDefault="00664F0C" w:rsidP="00DF757E">
            <w:pPr>
              <w:autoSpaceDE w:val="0"/>
              <w:autoSpaceDN w:val="0"/>
              <w:adjustRightInd w:val="0"/>
              <w:spacing w:line="240" w:lineRule="auto"/>
              <w:ind w:right="-102"/>
              <w:jc w:val="left"/>
              <w:rPr>
                <w:rFonts w:cs="Univers"/>
                <w:sz w:val="19"/>
                <w:szCs w:val="19"/>
              </w:rPr>
            </w:pPr>
            <w:r w:rsidRPr="00542493">
              <w:rPr>
                <w:rFonts w:cs="Univers"/>
                <w:sz w:val="19"/>
                <w:szCs w:val="19"/>
              </w:rPr>
              <w:t>Housing characteristics (16)</w:t>
            </w:r>
          </w:p>
        </w:tc>
        <w:tc>
          <w:tcPr>
            <w:tcW w:w="1049" w:type="dxa"/>
            <w:tcBorders>
              <w:top w:val="nil"/>
              <w:left w:val="nil"/>
              <w:bottom w:val="nil"/>
              <w:right w:val="nil"/>
            </w:tcBorders>
          </w:tcPr>
          <w:p w:rsidR="00664F0C" w:rsidRPr="00485763" w:rsidRDefault="00664F0C" w:rsidP="00DF757E">
            <w:pPr>
              <w:widowControl w:val="0"/>
              <w:autoSpaceDE w:val="0"/>
              <w:autoSpaceDN w:val="0"/>
              <w:adjustRightInd w:val="0"/>
              <w:spacing w:line="240" w:lineRule="auto"/>
              <w:ind w:left="-102" w:right="-102"/>
              <w:jc w:val="center"/>
              <w:rPr>
                <w:rFonts w:cs="Times New Roman"/>
                <w:sz w:val="19"/>
                <w:szCs w:val="19"/>
              </w:rPr>
            </w:pPr>
            <w:r w:rsidRPr="00485763">
              <w:rPr>
                <w:rFonts w:cs="Times New Roman"/>
                <w:sz w:val="19"/>
                <w:szCs w:val="19"/>
              </w:rPr>
              <w:t>Yes</w:t>
            </w:r>
          </w:p>
        </w:tc>
        <w:tc>
          <w:tcPr>
            <w:tcW w:w="1134" w:type="dxa"/>
            <w:tcBorders>
              <w:top w:val="nil"/>
              <w:left w:val="nil"/>
              <w:bottom w:val="nil"/>
              <w:right w:val="nil"/>
            </w:tcBorders>
          </w:tcPr>
          <w:p w:rsidR="00664F0C" w:rsidRPr="00485763" w:rsidRDefault="00664F0C" w:rsidP="00DF757E">
            <w:pPr>
              <w:widowControl w:val="0"/>
              <w:autoSpaceDE w:val="0"/>
              <w:autoSpaceDN w:val="0"/>
              <w:adjustRightInd w:val="0"/>
              <w:spacing w:line="240" w:lineRule="auto"/>
              <w:ind w:left="-102" w:right="-102"/>
              <w:jc w:val="center"/>
              <w:rPr>
                <w:rFonts w:cs="Times New Roman"/>
                <w:sz w:val="19"/>
                <w:szCs w:val="19"/>
              </w:rPr>
            </w:pPr>
            <w:r w:rsidRPr="00485763">
              <w:rPr>
                <w:rFonts w:cs="Times New Roman"/>
                <w:sz w:val="19"/>
                <w:szCs w:val="19"/>
              </w:rPr>
              <w:t>Yes</w:t>
            </w:r>
          </w:p>
        </w:tc>
        <w:tc>
          <w:tcPr>
            <w:tcW w:w="1134" w:type="dxa"/>
            <w:tcBorders>
              <w:top w:val="nil"/>
              <w:left w:val="nil"/>
              <w:bottom w:val="nil"/>
              <w:right w:val="nil"/>
            </w:tcBorders>
          </w:tcPr>
          <w:p w:rsidR="00664F0C" w:rsidRPr="00485763" w:rsidRDefault="00664F0C" w:rsidP="00DF757E">
            <w:pPr>
              <w:widowControl w:val="0"/>
              <w:autoSpaceDE w:val="0"/>
              <w:autoSpaceDN w:val="0"/>
              <w:adjustRightInd w:val="0"/>
              <w:spacing w:line="240" w:lineRule="auto"/>
              <w:ind w:left="-102" w:right="-102"/>
              <w:jc w:val="center"/>
              <w:rPr>
                <w:rFonts w:cs="Times New Roman"/>
                <w:sz w:val="19"/>
                <w:szCs w:val="19"/>
              </w:rPr>
            </w:pPr>
            <w:r w:rsidRPr="00485763">
              <w:rPr>
                <w:rFonts w:cs="Times New Roman"/>
                <w:sz w:val="19"/>
                <w:szCs w:val="19"/>
              </w:rPr>
              <w:t>Yes</w:t>
            </w:r>
          </w:p>
        </w:tc>
        <w:tc>
          <w:tcPr>
            <w:tcW w:w="403" w:type="dxa"/>
            <w:tcBorders>
              <w:top w:val="nil"/>
              <w:left w:val="nil"/>
              <w:bottom w:val="nil"/>
              <w:right w:val="nil"/>
            </w:tcBorders>
          </w:tcPr>
          <w:p w:rsidR="00664F0C" w:rsidRPr="00485763" w:rsidRDefault="00664F0C" w:rsidP="00DF757E">
            <w:pPr>
              <w:widowControl w:val="0"/>
              <w:autoSpaceDE w:val="0"/>
              <w:autoSpaceDN w:val="0"/>
              <w:adjustRightInd w:val="0"/>
              <w:spacing w:line="240" w:lineRule="auto"/>
              <w:ind w:left="-102" w:right="-102"/>
              <w:jc w:val="center"/>
              <w:rPr>
                <w:rFonts w:cs="Times New Roman"/>
                <w:sz w:val="19"/>
                <w:szCs w:val="19"/>
              </w:rPr>
            </w:pPr>
          </w:p>
        </w:tc>
        <w:tc>
          <w:tcPr>
            <w:tcW w:w="1055" w:type="dxa"/>
            <w:tcBorders>
              <w:top w:val="nil"/>
              <w:left w:val="nil"/>
              <w:bottom w:val="nil"/>
              <w:right w:val="nil"/>
            </w:tcBorders>
          </w:tcPr>
          <w:p w:rsidR="00664F0C" w:rsidRPr="00485763" w:rsidRDefault="00664F0C" w:rsidP="00DF757E">
            <w:pPr>
              <w:widowControl w:val="0"/>
              <w:autoSpaceDE w:val="0"/>
              <w:autoSpaceDN w:val="0"/>
              <w:adjustRightInd w:val="0"/>
              <w:spacing w:line="240" w:lineRule="auto"/>
              <w:ind w:left="-102" w:right="-102"/>
              <w:jc w:val="center"/>
              <w:rPr>
                <w:rFonts w:cs="Times New Roman"/>
                <w:sz w:val="19"/>
                <w:szCs w:val="19"/>
              </w:rPr>
            </w:pPr>
            <w:r w:rsidRPr="00485763">
              <w:rPr>
                <w:rFonts w:cs="Times New Roman"/>
                <w:sz w:val="19"/>
                <w:szCs w:val="19"/>
              </w:rPr>
              <w:t>Yes</w:t>
            </w:r>
          </w:p>
        </w:tc>
        <w:tc>
          <w:tcPr>
            <w:tcW w:w="1083" w:type="dxa"/>
            <w:tcBorders>
              <w:top w:val="nil"/>
              <w:left w:val="nil"/>
              <w:bottom w:val="nil"/>
              <w:right w:val="nil"/>
            </w:tcBorders>
          </w:tcPr>
          <w:p w:rsidR="00664F0C" w:rsidRPr="00485763" w:rsidRDefault="00664F0C" w:rsidP="00DF757E">
            <w:pPr>
              <w:widowControl w:val="0"/>
              <w:autoSpaceDE w:val="0"/>
              <w:autoSpaceDN w:val="0"/>
              <w:adjustRightInd w:val="0"/>
              <w:spacing w:line="240" w:lineRule="auto"/>
              <w:ind w:left="-102" w:right="-102"/>
              <w:jc w:val="center"/>
              <w:rPr>
                <w:rFonts w:cs="Times New Roman"/>
                <w:sz w:val="19"/>
                <w:szCs w:val="19"/>
              </w:rPr>
            </w:pPr>
            <w:r w:rsidRPr="00485763">
              <w:rPr>
                <w:rFonts w:cs="Times New Roman"/>
                <w:sz w:val="19"/>
                <w:szCs w:val="19"/>
              </w:rPr>
              <w:t>Yes</w:t>
            </w:r>
          </w:p>
        </w:tc>
        <w:tc>
          <w:tcPr>
            <w:tcW w:w="1083" w:type="dxa"/>
            <w:tcBorders>
              <w:top w:val="nil"/>
              <w:left w:val="nil"/>
              <w:bottom w:val="nil"/>
              <w:right w:val="nil"/>
            </w:tcBorders>
          </w:tcPr>
          <w:p w:rsidR="00664F0C" w:rsidRPr="00485763" w:rsidRDefault="00664F0C" w:rsidP="00DF757E">
            <w:pPr>
              <w:widowControl w:val="0"/>
              <w:autoSpaceDE w:val="0"/>
              <w:autoSpaceDN w:val="0"/>
              <w:adjustRightInd w:val="0"/>
              <w:spacing w:line="240" w:lineRule="auto"/>
              <w:ind w:left="-102" w:right="-102"/>
              <w:jc w:val="center"/>
              <w:rPr>
                <w:rFonts w:cs="Times New Roman"/>
                <w:sz w:val="19"/>
                <w:szCs w:val="19"/>
              </w:rPr>
            </w:pPr>
            <w:r w:rsidRPr="00485763">
              <w:rPr>
                <w:rFonts w:cs="Times New Roman"/>
                <w:sz w:val="19"/>
                <w:szCs w:val="19"/>
              </w:rPr>
              <w:t>Yes</w:t>
            </w:r>
          </w:p>
        </w:tc>
      </w:tr>
      <w:tr w:rsidR="00664F0C" w:rsidRPr="00542493" w:rsidTr="00DF757E">
        <w:trPr>
          <w:jc w:val="center"/>
        </w:trPr>
        <w:tc>
          <w:tcPr>
            <w:tcW w:w="3106" w:type="dxa"/>
            <w:tcBorders>
              <w:top w:val="nil"/>
              <w:left w:val="nil"/>
              <w:bottom w:val="nil"/>
              <w:right w:val="nil"/>
            </w:tcBorders>
          </w:tcPr>
          <w:p w:rsidR="00664F0C" w:rsidRPr="00542493" w:rsidRDefault="00664F0C" w:rsidP="00DF757E">
            <w:pPr>
              <w:autoSpaceDE w:val="0"/>
              <w:autoSpaceDN w:val="0"/>
              <w:adjustRightInd w:val="0"/>
              <w:spacing w:line="240" w:lineRule="auto"/>
              <w:ind w:right="-102"/>
              <w:jc w:val="left"/>
              <w:rPr>
                <w:rFonts w:cs="Univers"/>
                <w:sz w:val="19"/>
                <w:szCs w:val="19"/>
              </w:rPr>
            </w:pPr>
            <w:r w:rsidRPr="00542493">
              <w:rPr>
                <w:rFonts w:cs="Univers"/>
                <w:sz w:val="19"/>
                <w:szCs w:val="19"/>
              </w:rPr>
              <w:t>Neighbourhood characteristics (5)</w:t>
            </w:r>
          </w:p>
        </w:tc>
        <w:tc>
          <w:tcPr>
            <w:tcW w:w="1049" w:type="dxa"/>
            <w:tcBorders>
              <w:top w:val="nil"/>
              <w:left w:val="nil"/>
              <w:bottom w:val="nil"/>
              <w:right w:val="nil"/>
            </w:tcBorders>
          </w:tcPr>
          <w:p w:rsidR="00664F0C" w:rsidRPr="00485763" w:rsidRDefault="00664F0C" w:rsidP="00DF757E">
            <w:pPr>
              <w:widowControl w:val="0"/>
              <w:autoSpaceDE w:val="0"/>
              <w:autoSpaceDN w:val="0"/>
              <w:adjustRightInd w:val="0"/>
              <w:spacing w:line="240" w:lineRule="auto"/>
              <w:ind w:left="-102" w:right="-102"/>
              <w:jc w:val="center"/>
              <w:rPr>
                <w:rFonts w:cs="Times New Roman"/>
                <w:sz w:val="19"/>
                <w:szCs w:val="19"/>
              </w:rPr>
            </w:pPr>
            <w:r w:rsidRPr="00485763">
              <w:rPr>
                <w:rFonts w:cs="Times New Roman"/>
                <w:sz w:val="19"/>
                <w:szCs w:val="19"/>
              </w:rPr>
              <w:t>No</w:t>
            </w:r>
          </w:p>
        </w:tc>
        <w:tc>
          <w:tcPr>
            <w:tcW w:w="1134" w:type="dxa"/>
            <w:tcBorders>
              <w:top w:val="nil"/>
              <w:left w:val="nil"/>
              <w:bottom w:val="nil"/>
              <w:right w:val="nil"/>
            </w:tcBorders>
          </w:tcPr>
          <w:p w:rsidR="00664F0C" w:rsidRPr="00485763" w:rsidRDefault="00664F0C" w:rsidP="00DF757E">
            <w:pPr>
              <w:widowControl w:val="0"/>
              <w:autoSpaceDE w:val="0"/>
              <w:autoSpaceDN w:val="0"/>
              <w:adjustRightInd w:val="0"/>
              <w:spacing w:line="240" w:lineRule="auto"/>
              <w:ind w:left="-102" w:right="-102"/>
              <w:jc w:val="center"/>
              <w:rPr>
                <w:rFonts w:cs="Times New Roman"/>
                <w:sz w:val="19"/>
                <w:szCs w:val="19"/>
              </w:rPr>
            </w:pPr>
            <w:r w:rsidRPr="00485763">
              <w:rPr>
                <w:rFonts w:cs="Times New Roman"/>
                <w:sz w:val="19"/>
                <w:szCs w:val="19"/>
              </w:rPr>
              <w:t>No</w:t>
            </w:r>
          </w:p>
        </w:tc>
        <w:tc>
          <w:tcPr>
            <w:tcW w:w="1134" w:type="dxa"/>
            <w:tcBorders>
              <w:top w:val="nil"/>
              <w:left w:val="nil"/>
              <w:bottom w:val="nil"/>
              <w:right w:val="nil"/>
            </w:tcBorders>
          </w:tcPr>
          <w:p w:rsidR="00664F0C" w:rsidRPr="00485763" w:rsidRDefault="00664F0C" w:rsidP="00DF757E">
            <w:pPr>
              <w:widowControl w:val="0"/>
              <w:autoSpaceDE w:val="0"/>
              <w:autoSpaceDN w:val="0"/>
              <w:adjustRightInd w:val="0"/>
              <w:spacing w:line="240" w:lineRule="auto"/>
              <w:ind w:left="-102" w:right="-102"/>
              <w:jc w:val="center"/>
              <w:rPr>
                <w:rFonts w:cs="Times New Roman"/>
                <w:sz w:val="19"/>
                <w:szCs w:val="19"/>
              </w:rPr>
            </w:pPr>
            <w:r w:rsidRPr="00485763">
              <w:rPr>
                <w:rFonts w:cs="Times New Roman"/>
                <w:sz w:val="19"/>
                <w:szCs w:val="19"/>
              </w:rPr>
              <w:t>Yes</w:t>
            </w:r>
          </w:p>
        </w:tc>
        <w:tc>
          <w:tcPr>
            <w:tcW w:w="403" w:type="dxa"/>
            <w:tcBorders>
              <w:top w:val="nil"/>
              <w:left w:val="nil"/>
              <w:bottom w:val="nil"/>
              <w:right w:val="nil"/>
            </w:tcBorders>
          </w:tcPr>
          <w:p w:rsidR="00664F0C" w:rsidRPr="00485763" w:rsidRDefault="00664F0C" w:rsidP="00DF757E">
            <w:pPr>
              <w:widowControl w:val="0"/>
              <w:autoSpaceDE w:val="0"/>
              <w:autoSpaceDN w:val="0"/>
              <w:adjustRightInd w:val="0"/>
              <w:spacing w:line="240" w:lineRule="auto"/>
              <w:ind w:left="-102" w:right="-102"/>
              <w:jc w:val="center"/>
              <w:rPr>
                <w:rFonts w:cs="Times New Roman"/>
                <w:sz w:val="19"/>
                <w:szCs w:val="19"/>
              </w:rPr>
            </w:pPr>
          </w:p>
        </w:tc>
        <w:tc>
          <w:tcPr>
            <w:tcW w:w="1055" w:type="dxa"/>
            <w:tcBorders>
              <w:top w:val="nil"/>
              <w:left w:val="nil"/>
              <w:bottom w:val="nil"/>
              <w:right w:val="nil"/>
            </w:tcBorders>
          </w:tcPr>
          <w:p w:rsidR="00664F0C" w:rsidRPr="00485763" w:rsidRDefault="00664F0C" w:rsidP="00DF757E">
            <w:pPr>
              <w:widowControl w:val="0"/>
              <w:autoSpaceDE w:val="0"/>
              <w:autoSpaceDN w:val="0"/>
              <w:adjustRightInd w:val="0"/>
              <w:spacing w:line="240" w:lineRule="auto"/>
              <w:ind w:left="-102" w:right="-102"/>
              <w:jc w:val="center"/>
              <w:rPr>
                <w:rFonts w:cs="Times New Roman"/>
                <w:sz w:val="19"/>
                <w:szCs w:val="19"/>
              </w:rPr>
            </w:pPr>
            <w:r w:rsidRPr="00485763">
              <w:rPr>
                <w:rFonts w:cs="Times New Roman"/>
                <w:sz w:val="19"/>
                <w:szCs w:val="19"/>
              </w:rPr>
              <w:t>No</w:t>
            </w:r>
          </w:p>
        </w:tc>
        <w:tc>
          <w:tcPr>
            <w:tcW w:w="1083" w:type="dxa"/>
            <w:tcBorders>
              <w:top w:val="nil"/>
              <w:left w:val="nil"/>
              <w:bottom w:val="nil"/>
              <w:right w:val="nil"/>
            </w:tcBorders>
          </w:tcPr>
          <w:p w:rsidR="00664F0C" w:rsidRPr="00485763" w:rsidRDefault="00664F0C" w:rsidP="00DF757E">
            <w:pPr>
              <w:widowControl w:val="0"/>
              <w:autoSpaceDE w:val="0"/>
              <w:autoSpaceDN w:val="0"/>
              <w:adjustRightInd w:val="0"/>
              <w:spacing w:line="240" w:lineRule="auto"/>
              <w:ind w:left="-102" w:right="-102"/>
              <w:jc w:val="center"/>
              <w:rPr>
                <w:rFonts w:cs="Times New Roman"/>
                <w:sz w:val="19"/>
                <w:szCs w:val="19"/>
              </w:rPr>
            </w:pPr>
            <w:r w:rsidRPr="00485763">
              <w:rPr>
                <w:rFonts w:cs="Times New Roman"/>
                <w:sz w:val="19"/>
                <w:szCs w:val="19"/>
              </w:rPr>
              <w:t>No</w:t>
            </w:r>
          </w:p>
        </w:tc>
        <w:tc>
          <w:tcPr>
            <w:tcW w:w="1083" w:type="dxa"/>
            <w:tcBorders>
              <w:top w:val="nil"/>
              <w:left w:val="nil"/>
              <w:bottom w:val="nil"/>
              <w:right w:val="nil"/>
            </w:tcBorders>
          </w:tcPr>
          <w:p w:rsidR="00664F0C" w:rsidRPr="00485763" w:rsidRDefault="00664F0C" w:rsidP="00DF757E">
            <w:pPr>
              <w:widowControl w:val="0"/>
              <w:autoSpaceDE w:val="0"/>
              <w:autoSpaceDN w:val="0"/>
              <w:adjustRightInd w:val="0"/>
              <w:spacing w:line="240" w:lineRule="auto"/>
              <w:ind w:left="-102" w:right="-102"/>
              <w:jc w:val="center"/>
              <w:rPr>
                <w:rFonts w:cs="Times New Roman"/>
                <w:sz w:val="19"/>
                <w:szCs w:val="19"/>
              </w:rPr>
            </w:pPr>
            <w:r w:rsidRPr="00485763">
              <w:rPr>
                <w:rFonts w:cs="Times New Roman"/>
                <w:sz w:val="19"/>
                <w:szCs w:val="19"/>
              </w:rPr>
              <w:t>Yes</w:t>
            </w:r>
          </w:p>
        </w:tc>
      </w:tr>
      <w:tr w:rsidR="00664F0C" w:rsidRPr="00542493" w:rsidTr="00DF757E">
        <w:trPr>
          <w:jc w:val="center"/>
        </w:trPr>
        <w:tc>
          <w:tcPr>
            <w:tcW w:w="3106" w:type="dxa"/>
            <w:tcBorders>
              <w:top w:val="nil"/>
              <w:left w:val="nil"/>
              <w:bottom w:val="nil"/>
              <w:right w:val="nil"/>
            </w:tcBorders>
          </w:tcPr>
          <w:p w:rsidR="00664F0C" w:rsidRPr="00542493" w:rsidRDefault="00664F0C" w:rsidP="00DF757E">
            <w:pPr>
              <w:autoSpaceDE w:val="0"/>
              <w:autoSpaceDN w:val="0"/>
              <w:adjustRightInd w:val="0"/>
              <w:spacing w:line="240" w:lineRule="auto"/>
              <w:ind w:right="-102"/>
              <w:jc w:val="left"/>
              <w:rPr>
                <w:rFonts w:cs="Univers"/>
                <w:sz w:val="19"/>
                <w:szCs w:val="19"/>
              </w:rPr>
            </w:pPr>
            <w:r w:rsidRPr="00542493">
              <w:rPr>
                <w:rFonts w:cs="Univers"/>
                <w:sz w:val="19"/>
                <w:szCs w:val="19"/>
              </w:rPr>
              <w:t>Land use variables (4)</w:t>
            </w:r>
          </w:p>
        </w:tc>
        <w:tc>
          <w:tcPr>
            <w:tcW w:w="1049" w:type="dxa"/>
            <w:tcBorders>
              <w:top w:val="nil"/>
              <w:left w:val="nil"/>
              <w:bottom w:val="nil"/>
              <w:right w:val="nil"/>
            </w:tcBorders>
          </w:tcPr>
          <w:p w:rsidR="00664F0C" w:rsidRPr="00485763" w:rsidRDefault="00664F0C" w:rsidP="00DF757E">
            <w:pPr>
              <w:widowControl w:val="0"/>
              <w:autoSpaceDE w:val="0"/>
              <w:autoSpaceDN w:val="0"/>
              <w:adjustRightInd w:val="0"/>
              <w:spacing w:line="240" w:lineRule="auto"/>
              <w:ind w:left="-102" w:right="-102"/>
              <w:jc w:val="center"/>
              <w:rPr>
                <w:rFonts w:cs="Times New Roman"/>
                <w:sz w:val="19"/>
                <w:szCs w:val="19"/>
              </w:rPr>
            </w:pPr>
            <w:r w:rsidRPr="00485763">
              <w:rPr>
                <w:rFonts w:cs="Times New Roman"/>
                <w:sz w:val="19"/>
                <w:szCs w:val="19"/>
              </w:rPr>
              <w:t>No</w:t>
            </w:r>
          </w:p>
        </w:tc>
        <w:tc>
          <w:tcPr>
            <w:tcW w:w="1134" w:type="dxa"/>
            <w:tcBorders>
              <w:top w:val="nil"/>
              <w:left w:val="nil"/>
              <w:bottom w:val="nil"/>
              <w:right w:val="nil"/>
            </w:tcBorders>
          </w:tcPr>
          <w:p w:rsidR="00664F0C" w:rsidRPr="00485763" w:rsidRDefault="00664F0C" w:rsidP="00DF757E">
            <w:pPr>
              <w:widowControl w:val="0"/>
              <w:autoSpaceDE w:val="0"/>
              <w:autoSpaceDN w:val="0"/>
              <w:adjustRightInd w:val="0"/>
              <w:spacing w:line="240" w:lineRule="auto"/>
              <w:ind w:left="-102" w:right="-102"/>
              <w:jc w:val="center"/>
              <w:rPr>
                <w:rFonts w:cs="Times New Roman"/>
                <w:sz w:val="19"/>
                <w:szCs w:val="19"/>
              </w:rPr>
            </w:pPr>
            <w:r w:rsidRPr="00485763">
              <w:rPr>
                <w:rFonts w:cs="Times New Roman"/>
                <w:sz w:val="19"/>
                <w:szCs w:val="19"/>
              </w:rPr>
              <w:t>No</w:t>
            </w:r>
          </w:p>
        </w:tc>
        <w:tc>
          <w:tcPr>
            <w:tcW w:w="1134" w:type="dxa"/>
            <w:tcBorders>
              <w:top w:val="nil"/>
              <w:left w:val="nil"/>
              <w:bottom w:val="nil"/>
              <w:right w:val="nil"/>
            </w:tcBorders>
          </w:tcPr>
          <w:p w:rsidR="00664F0C" w:rsidRPr="00485763" w:rsidRDefault="00664F0C" w:rsidP="00DF757E">
            <w:pPr>
              <w:widowControl w:val="0"/>
              <w:autoSpaceDE w:val="0"/>
              <w:autoSpaceDN w:val="0"/>
              <w:adjustRightInd w:val="0"/>
              <w:spacing w:line="240" w:lineRule="auto"/>
              <w:ind w:left="-102" w:right="-102"/>
              <w:jc w:val="center"/>
              <w:rPr>
                <w:rFonts w:cs="Times New Roman"/>
                <w:sz w:val="19"/>
                <w:szCs w:val="19"/>
              </w:rPr>
            </w:pPr>
            <w:r w:rsidRPr="00485763">
              <w:rPr>
                <w:rFonts w:cs="Times New Roman"/>
                <w:sz w:val="19"/>
                <w:szCs w:val="19"/>
              </w:rPr>
              <w:t>Yes</w:t>
            </w:r>
          </w:p>
        </w:tc>
        <w:tc>
          <w:tcPr>
            <w:tcW w:w="403" w:type="dxa"/>
            <w:tcBorders>
              <w:top w:val="nil"/>
              <w:left w:val="nil"/>
              <w:bottom w:val="nil"/>
              <w:right w:val="nil"/>
            </w:tcBorders>
          </w:tcPr>
          <w:p w:rsidR="00664F0C" w:rsidRPr="00485763" w:rsidRDefault="00664F0C" w:rsidP="00DF757E">
            <w:pPr>
              <w:widowControl w:val="0"/>
              <w:autoSpaceDE w:val="0"/>
              <w:autoSpaceDN w:val="0"/>
              <w:adjustRightInd w:val="0"/>
              <w:spacing w:line="240" w:lineRule="auto"/>
              <w:ind w:left="-102" w:right="-102"/>
              <w:jc w:val="center"/>
              <w:rPr>
                <w:rFonts w:cs="Times New Roman"/>
                <w:sz w:val="19"/>
                <w:szCs w:val="19"/>
              </w:rPr>
            </w:pPr>
          </w:p>
        </w:tc>
        <w:tc>
          <w:tcPr>
            <w:tcW w:w="1055" w:type="dxa"/>
            <w:tcBorders>
              <w:top w:val="nil"/>
              <w:left w:val="nil"/>
              <w:bottom w:val="nil"/>
              <w:right w:val="nil"/>
            </w:tcBorders>
          </w:tcPr>
          <w:p w:rsidR="00664F0C" w:rsidRPr="00485763" w:rsidRDefault="00664F0C" w:rsidP="00DF757E">
            <w:pPr>
              <w:widowControl w:val="0"/>
              <w:autoSpaceDE w:val="0"/>
              <w:autoSpaceDN w:val="0"/>
              <w:adjustRightInd w:val="0"/>
              <w:spacing w:line="240" w:lineRule="auto"/>
              <w:ind w:left="-102" w:right="-102"/>
              <w:jc w:val="center"/>
              <w:rPr>
                <w:rFonts w:cs="Times New Roman"/>
                <w:sz w:val="19"/>
                <w:szCs w:val="19"/>
              </w:rPr>
            </w:pPr>
            <w:r w:rsidRPr="00485763">
              <w:rPr>
                <w:rFonts w:cs="Times New Roman"/>
                <w:sz w:val="19"/>
                <w:szCs w:val="19"/>
              </w:rPr>
              <w:t>No</w:t>
            </w:r>
          </w:p>
        </w:tc>
        <w:tc>
          <w:tcPr>
            <w:tcW w:w="1083" w:type="dxa"/>
            <w:tcBorders>
              <w:top w:val="nil"/>
              <w:left w:val="nil"/>
              <w:bottom w:val="nil"/>
              <w:right w:val="nil"/>
            </w:tcBorders>
          </w:tcPr>
          <w:p w:rsidR="00664F0C" w:rsidRPr="00485763" w:rsidRDefault="00664F0C" w:rsidP="00DF757E">
            <w:pPr>
              <w:widowControl w:val="0"/>
              <w:autoSpaceDE w:val="0"/>
              <w:autoSpaceDN w:val="0"/>
              <w:adjustRightInd w:val="0"/>
              <w:spacing w:line="240" w:lineRule="auto"/>
              <w:ind w:left="-102" w:right="-102"/>
              <w:jc w:val="center"/>
              <w:rPr>
                <w:rFonts w:cs="Times New Roman"/>
                <w:sz w:val="19"/>
                <w:szCs w:val="19"/>
              </w:rPr>
            </w:pPr>
            <w:r w:rsidRPr="00485763">
              <w:rPr>
                <w:rFonts w:cs="Times New Roman"/>
                <w:sz w:val="19"/>
                <w:szCs w:val="19"/>
              </w:rPr>
              <w:t>No</w:t>
            </w:r>
          </w:p>
        </w:tc>
        <w:tc>
          <w:tcPr>
            <w:tcW w:w="1083" w:type="dxa"/>
            <w:tcBorders>
              <w:top w:val="nil"/>
              <w:left w:val="nil"/>
              <w:bottom w:val="nil"/>
              <w:right w:val="nil"/>
            </w:tcBorders>
          </w:tcPr>
          <w:p w:rsidR="00664F0C" w:rsidRPr="00485763" w:rsidRDefault="00664F0C" w:rsidP="00DF757E">
            <w:pPr>
              <w:widowControl w:val="0"/>
              <w:autoSpaceDE w:val="0"/>
              <w:autoSpaceDN w:val="0"/>
              <w:adjustRightInd w:val="0"/>
              <w:spacing w:line="240" w:lineRule="auto"/>
              <w:ind w:left="-102" w:right="-102"/>
              <w:jc w:val="center"/>
              <w:rPr>
                <w:rFonts w:cs="Times New Roman"/>
                <w:sz w:val="19"/>
                <w:szCs w:val="19"/>
              </w:rPr>
            </w:pPr>
            <w:r w:rsidRPr="00485763">
              <w:rPr>
                <w:rFonts w:cs="Times New Roman"/>
                <w:sz w:val="19"/>
                <w:szCs w:val="19"/>
              </w:rPr>
              <w:t>Yes</w:t>
            </w:r>
          </w:p>
        </w:tc>
      </w:tr>
      <w:tr w:rsidR="00664F0C" w:rsidRPr="00542493" w:rsidTr="00DF757E">
        <w:trPr>
          <w:jc w:val="center"/>
        </w:trPr>
        <w:tc>
          <w:tcPr>
            <w:tcW w:w="3106" w:type="dxa"/>
            <w:tcBorders>
              <w:top w:val="nil"/>
              <w:left w:val="nil"/>
              <w:bottom w:val="nil"/>
              <w:right w:val="nil"/>
            </w:tcBorders>
          </w:tcPr>
          <w:p w:rsidR="00664F0C" w:rsidRPr="00542493" w:rsidRDefault="00664F0C" w:rsidP="00DF757E">
            <w:pPr>
              <w:autoSpaceDE w:val="0"/>
              <w:autoSpaceDN w:val="0"/>
              <w:adjustRightInd w:val="0"/>
              <w:spacing w:line="240" w:lineRule="auto"/>
              <w:ind w:right="-102"/>
              <w:jc w:val="left"/>
              <w:rPr>
                <w:rFonts w:cs="Univers"/>
                <w:sz w:val="19"/>
                <w:szCs w:val="19"/>
              </w:rPr>
            </w:pPr>
            <w:r w:rsidRPr="00542493">
              <w:rPr>
                <w:rFonts w:cs="Univers"/>
                <w:sz w:val="19"/>
                <w:szCs w:val="19"/>
              </w:rPr>
              <w:t>Year fixed effects (14)</w:t>
            </w:r>
          </w:p>
        </w:tc>
        <w:tc>
          <w:tcPr>
            <w:tcW w:w="1049" w:type="dxa"/>
            <w:tcBorders>
              <w:top w:val="nil"/>
              <w:left w:val="nil"/>
              <w:bottom w:val="nil"/>
              <w:right w:val="nil"/>
            </w:tcBorders>
          </w:tcPr>
          <w:p w:rsidR="00664F0C" w:rsidRPr="00485763" w:rsidRDefault="00664F0C" w:rsidP="00DF757E">
            <w:pPr>
              <w:widowControl w:val="0"/>
              <w:autoSpaceDE w:val="0"/>
              <w:autoSpaceDN w:val="0"/>
              <w:adjustRightInd w:val="0"/>
              <w:spacing w:line="240" w:lineRule="auto"/>
              <w:ind w:left="-102" w:right="-102"/>
              <w:jc w:val="center"/>
              <w:rPr>
                <w:rFonts w:cs="Times New Roman"/>
                <w:sz w:val="19"/>
                <w:szCs w:val="19"/>
              </w:rPr>
            </w:pPr>
            <w:r w:rsidRPr="00485763">
              <w:rPr>
                <w:rFonts w:cs="Times New Roman"/>
                <w:sz w:val="19"/>
                <w:szCs w:val="19"/>
              </w:rPr>
              <w:t>Yes</w:t>
            </w:r>
          </w:p>
        </w:tc>
        <w:tc>
          <w:tcPr>
            <w:tcW w:w="1134" w:type="dxa"/>
            <w:tcBorders>
              <w:top w:val="nil"/>
              <w:left w:val="nil"/>
              <w:bottom w:val="nil"/>
              <w:right w:val="nil"/>
            </w:tcBorders>
          </w:tcPr>
          <w:p w:rsidR="00664F0C" w:rsidRPr="00485763" w:rsidRDefault="00664F0C" w:rsidP="00DF757E">
            <w:pPr>
              <w:widowControl w:val="0"/>
              <w:autoSpaceDE w:val="0"/>
              <w:autoSpaceDN w:val="0"/>
              <w:adjustRightInd w:val="0"/>
              <w:spacing w:line="240" w:lineRule="auto"/>
              <w:ind w:left="-102" w:right="-102"/>
              <w:jc w:val="center"/>
              <w:rPr>
                <w:rFonts w:cs="Times New Roman"/>
                <w:sz w:val="19"/>
                <w:szCs w:val="19"/>
              </w:rPr>
            </w:pPr>
            <w:r w:rsidRPr="00485763">
              <w:rPr>
                <w:rFonts w:cs="Times New Roman"/>
                <w:sz w:val="19"/>
                <w:szCs w:val="19"/>
              </w:rPr>
              <w:t>Yes</w:t>
            </w:r>
          </w:p>
        </w:tc>
        <w:tc>
          <w:tcPr>
            <w:tcW w:w="1134" w:type="dxa"/>
            <w:tcBorders>
              <w:top w:val="nil"/>
              <w:left w:val="nil"/>
              <w:bottom w:val="nil"/>
              <w:right w:val="nil"/>
            </w:tcBorders>
          </w:tcPr>
          <w:p w:rsidR="00664F0C" w:rsidRPr="00485763" w:rsidRDefault="00664F0C" w:rsidP="00DF757E">
            <w:pPr>
              <w:widowControl w:val="0"/>
              <w:autoSpaceDE w:val="0"/>
              <w:autoSpaceDN w:val="0"/>
              <w:adjustRightInd w:val="0"/>
              <w:spacing w:line="240" w:lineRule="auto"/>
              <w:ind w:left="-102" w:right="-102"/>
              <w:jc w:val="center"/>
              <w:rPr>
                <w:rFonts w:cs="Times New Roman"/>
                <w:sz w:val="19"/>
                <w:szCs w:val="19"/>
              </w:rPr>
            </w:pPr>
            <w:r w:rsidRPr="00485763">
              <w:rPr>
                <w:rFonts w:cs="Times New Roman"/>
                <w:sz w:val="19"/>
                <w:szCs w:val="19"/>
              </w:rPr>
              <w:t>Yes</w:t>
            </w:r>
          </w:p>
        </w:tc>
        <w:tc>
          <w:tcPr>
            <w:tcW w:w="403" w:type="dxa"/>
            <w:tcBorders>
              <w:top w:val="nil"/>
              <w:left w:val="nil"/>
              <w:bottom w:val="nil"/>
              <w:right w:val="nil"/>
            </w:tcBorders>
          </w:tcPr>
          <w:p w:rsidR="00664F0C" w:rsidRPr="00485763" w:rsidRDefault="00664F0C" w:rsidP="00DF757E">
            <w:pPr>
              <w:widowControl w:val="0"/>
              <w:autoSpaceDE w:val="0"/>
              <w:autoSpaceDN w:val="0"/>
              <w:adjustRightInd w:val="0"/>
              <w:spacing w:line="240" w:lineRule="auto"/>
              <w:ind w:left="-102" w:right="-102"/>
              <w:jc w:val="center"/>
              <w:rPr>
                <w:rFonts w:cs="Times New Roman"/>
                <w:sz w:val="19"/>
                <w:szCs w:val="19"/>
              </w:rPr>
            </w:pPr>
          </w:p>
        </w:tc>
        <w:tc>
          <w:tcPr>
            <w:tcW w:w="1055" w:type="dxa"/>
            <w:tcBorders>
              <w:top w:val="nil"/>
              <w:left w:val="nil"/>
              <w:bottom w:val="nil"/>
              <w:right w:val="nil"/>
            </w:tcBorders>
          </w:tcPr>
          <w:p w:rsidR="00664F0C" w:rsidRPr="00485763" w:rsidRDefault="00664F0C" w:rsidP="00DF757E">
            <w:pPr>
              <w:widowControl w:val="0"/>
              <w:autoSpaceDE w:val="0"/>
              <w:autoSpaceDN w:val="0"/>
              <w:adjustRightInd w:val="0"/>
              <w:spacing w:line="240" w:lineRule="auto"/>
              <w:ind w:left="-102" w:right="-102"/>
              <w:jc w:val="center"/>
              <w:rPr>
                <w:rFonts w:cs="Times New Roman"/>
                <w:sz w:val="19"/>
                <w:szCs w:val="19"/>
              </w:rPr>
            </w:pPr>
            <w:r w:rsidRPr="00485763">
              <w:rPr>
                <w:rFonts w:cs="Times New Roman"/>
                <w:sz w:val="19"/>
                <w:szCs w:val="19"/>
              </w:rPr>
              <w:t>Yes</w:t>
            </w:r>
          </w:p>
        </w:tc>
        <w:tc>
          <w:tcPr>
            <w:tcW w:w="1083" w:type="dxa"/>
            <w:tcBorders>
              <w:top w:val="nil"/>
              <w:left w:val="nil"/>
              <w:bottom w:val="nil"/>
              <w:right w:val="nil"/>
            </w:tcBorders>
          </w:tcPr>
          <w:p w:rsidR="00664F0C" w:rsidRPr="00485763" w:rsidRDefault="00664F0C" w:rsidP="00DF757E">
            <w:pPr>
              <w:widowControl w:val="0"/>
              <w:autoSpaceDE w:val="0"/>
              <w:autoSpaceDN w:val="0"/>
              <w:adjustRightInd w:val="0"/>
              <w:spacing w:line="240" w:lineRule="auto"/>
              <w:ind w:left="-102" w:right="-102"/>
              <w:jc w:val="center"/>
              <w:rPr>
                <w:rFonts w:cs="Times New Roman"/>
                <w:sz w:val="19"/>
                <w:szCs w:val="19"/>
              </w:rPr>
            </w:pPr>
            <w:r w:rsidRPr="00485763">
              <w:rPr>
                <w:rFonts w:cs="Times New Roman"/>
                <w:sz w:val="19"/>
                <w:szCs w:val="19"/>
              </w:rPr>
              <w:t>Yes</w:t>
            </w:r>
          </w:p>
        </w:tc>
        <w:tc>
          <w:tcPr>
            <w:tcW w:w="1083" w:type="dxa"/>
            <w:tcBorders>
              <w:top w:val="nil"/>
              <w:left w:val="nil"/>
              <w:bottom w:val="nil"/>
              <w:right w:val="nil"/>
            </w:tcBorders>
          </w:tcPr>
          <w:p w:rsidR="00664F0C" w:rsidRPr="00485763" w:rsidRDefault="00664F0C" w:rsidP="00DF757E">
            <w:pPr>
              <w:widowControl w:val="0"/>
              <w:autoSpaceDE w:val="0"/>
              <w:autoSpaceDN w:val="0"/>
              <w:adjustRightInd w:val="0"/>
              <w:spacing w:line="240" w:lineRule="auto"/>
              <w:ind w:left="-102" w:right="-102"/>
              <w:jc w:val="center"/>
              <w:rPr>
                <w:rFonts w:cs="Times New Roman"/>
                <w:sz w:val="19"/>
                <w:szCs w:val="19"/>
              </w:rPr>
            </w:pPr>
            <w:r w:rsidRPr="00485763">
              <w:rPr>
                <w:rFonts w:cs="Times New Roman"/>
                <w:sz w:val="19"/>
                <w:szCs w:val="19"/>
              </w:rPr>
              <w:t>Yes</w:t>
            </w:r>
          </w:p>
        </w:tc>
      </w:tr>
      <w:tr w:rsidR="00664F0C" w:rsidRPr="00542493" w:rsidTr="00DF757E">
        <w:tblPrEx>
          <w:tblBorders>
            <w:bottom w:val="single" w:sz="6" w:space="0" w:color="auto"/>
          </w:tblBorders>
        </w:tblPrEx>
        <w:trPr>
          <w:jc w:val="center"/>
        </w:trPr>
        <w:tc>
          <w:tcPr>
            <w:tcW w:w="3106" w:type="dxa"/>
            <w:tcBorders>
              <w:top w:val="nil"/>
              <w:left w:val="nil"/>
              <w:bottom w:val="nil"/>
              <w:right w:val="nil"/>
            </w:tcBorders>
          </w:tcPr>
          <w:p w:rsidR="00664F0C" w:rsidRPr="00542493" w:rsidRDefault="00664F0C" w:rsidP="00DF757E">
            <w:pPr>
              <w:autoSpaceDE w:val="0"/>
              <w:autoSpaceDN w:val="0"/>
              <w:adjustRightInd w:val="0"/>
              <w:spacing w:line="240" w:lineRule="auto"/>
              <w:ind w:right="-102"/>
              <w:jc w:val="left"/>
              <w:rPr>
                <w:rFonts w:cs="Univers"/>
                <w:sz w:val="19"/>
                <w:szCs w:val="19"/>
              </w:rPr>
            </w:pPr>
          </w:p>
        </w:tc>
        <w:tc>
          <w:tcPr>
            <w:tcW w:w="1049" w:type="dxa"/>
            <w:tcBorders>
              <w:top w:val="nil"/>
              <w:left w:val="nil"/>
              <w:bottom w:val="nil"/>
              <w:right w:val="nil"/>
            </w:tcBorders>
          </w:tcPr>
          <w:p w:rsidR="00664F0C" w:rsidRPr="00485763" w:rsidRDefault="00664F0C" w:rsidP="00DF757E">
            <w:pPr>
              <w:widowControl w:val="0"/>
              <w:autoSpaceDE w:val="0"/>
              <w:autoSpaceDN w:val="0"/>
              <w:adjustRightInd w:val="0"/>
              <w:spacing w:line="240" w:lineRule="auto"/>
              <w:jc w:val="center"/>
              <w:rPr>
                <w:rFonts w:cs="Times New Roman"/>
                <w:sz w:val="19"/>
                <w:szCs w:val="19"/>
              </w:rPr>
            </w:pPr>
          </w:p>
        </w:tc>
        <w:tc>
          <w:tcPr>
            <w:tcW w:w="1134" w:type="dxa"/>
            <w:tcBorders>
              <w:top w:val="nil"/>
              <w:left w:val="nil"/>
              <w:bottom w:val="nil"/>
              <w:right w:val="nil"/>
            </w:tcBorders>
          </w:tcPr>
          <w:p w:rsidR="00664F0C" w:rsidRPr="00485763" w:rsidRDefault="00664F0C" w:rsidP="00DF757E">
            <w:pPr>
              <w:widowControl w:val="0"/>
              <w:autoSpaceDE w:val="0"/>
              <w:autoSpaceDN w:val="0"/>
              <w:adjustRightInd w:val="0"/>
              <w:spacing w:line="240" w:lineRule="auto"/>
              <w:jc w:val="center"/>
              <w:rPr>
                <w:rFonts w:cs="Times New Roman"/>
                <w:sz w:val="19"/>
                <w:szCs w:val="19"/>
              </w:rPr>
            </w:pPr>
          </w:p>
        </w:tc>
        <w:tc>
          <w:tcPr>
            <w:tcW w:w="1134" w:type="dxa"/>
            <w:tcBorders>
              <w:top w:val="nil"/>
              <w:left w:val="nil"/>
              <w:bottom w:val="nil"/>
              <w:right w:val="nil"/>
            </w:tcBorders>
          </w:tcPr>
          <w:p w:rsidR="00664F0C" w:rsidRPr="00485763" w:rsidRDefault="00664F0C" w:rsidP="00DF757E">
            <w:pPr>
              <w:widowControl w:val="0"/>
              <w:autoSpaceDE w:val="0"/>
              <w:autoSpaceDN w:val="0"/>
              <w:adjustRightInd w:val="0"/>
              <w:spacing w:line="240" w:lineRule="auto"/>
              <w:jc w:val="center"/>
              <w:rPr>
                <w:rFonts w:cs="Times New Roman"/>
                <w:sz w:val="19"/>
                <w:szCs w:val="19"/>
              </w:rPr>
            </w:pPr>
          </w:p>
        </w:tc>
        <w:tc>
          <w:tcPr>
            <w:tcW w:w="403" w:type="dxa"/>
            <w:tcBorders>
              <w:top w:val="nil"/>
              <w:left w:val="nil"/>
              <w:bottom w:val="nil"/>
              <w:right w:val="nil"/>
            </w:tcBorders>
          </w:tcPr>
          <w:p w:rsidR="00664F0C" w:rsidRPr="00485763" w:rsidRDefault="00664F0C" w:rsidP="00DF757E">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664F0C" w:rsidRPr="00485763" w:rsidRDefault="00664F0C" w:rsidP="00DF757E">
            <w:pPr>
              <w:widowControl w:val="0"/>
              <w:autoSpaceDE w:val="0"/>
              <w:autoSpaceDN w:val="0"/>
              <w:adjustRightInd w:val="0"/>
              <w:spacing w:line="240" w:lineRule="auto"/>
              <w:jc w:val="center"/>
              <w:rPr>
                <w:rFonts w:cs="Times New Roman"/>
                <w:sz w:val="19"/>
                <w:szCs w:val="19"/>
              </w:rPr>
            </w:pPr>
          </w:p>
        </w:tc>
        <w:tc>
          <w:tcPr>
            <w:tcW w:w="1083" w:type="dxa"/>
            <w:tcBorders>
              <w:top w:val="nil"/>
              <w:left w:val="nil"/>
              <w:bottom w:val="nil"/>
              <w:right w:val="nil"/>
            </w:tcBorders>
          </w:tcPr>
          <w:p w:rsidR="00664F0C" w:rsidRPr="00485763" w:rsidRDefault="00664F0C" w:rsidP="00DF757E">
            <w:pPr>
              <w:widowControl w:val="0"/>
              <w:autoSpaceDE w:val="0"/>
              <w:autoSpaceDN w:val="0"/>
              <w:adjustRightInd w:val="0"/>
              <w:spacing w:line="240" w:lineRule="auto"/>
              <w:jc w:val="center"/>
              <w:rPr>
                <w:rFonts w:cs="Times New Roman"/>
                <w:sz w:val="19"/>
                <w:szCs w:val="19"/>
              </w:rPr>
            </w:pPr>
          </w:p>
        </w:tc>
        <w:tc>
          <w:tcPr>
            <w:tcW w:w="1083" w:type="dxa"/>
            <w:tcBorders>
              <w:top w:val="nil"/>
              <w:left w:val="nil"/>
              <w:bottom w:val="nil"/>
              <w:right w:val="nil"/>
            </w:tcBorders>
          </w:tcPr>
          <w:p w:rsidR="00664F0C" w:rsidRPr="00485763" w:rsidRDefault="00664F0C" w:rsidP="00DF757E">
            <w:pPr>
              <w:widowControl w:val="0"/>
              <w:autoSpaceDE w:val="0"/>
              <w:autoSpaceDN w:val="0"/>
              <w:adjustRightInd w:val="0"/>
              <w:spacing w:line="240" w:lineRule="auto"/>
              <w:jc w:val="center"/>
              <w:rPr>
                <w:rFonts w:cs="Times New Roman"/>
                <w:sz w:val="19"/>
                <w:szCs w:val="19"/>
              </w:rPr>
            </w:pPr>
          </w:p>
        </w:tc>
      </w:tr>
      <w:tr w:rsidR="00664F0C" w:rsidRPr="00542493" w:rsidTr="00DF757E">
        <w:tblPrEx>
          <w:tblBorders>
            <w:bottom w:val="single" w:sz="6" w:space="0" w:color="auto"/>
          </w:tblBorders>
        </w:tblPrEx>
        <w:trPr>
          <w:jc w:val="center"/>
        </w:trPr>
        <w:tc>
          <w:tcPr>
            <w:tcW w:w="3106" w:type="dxa"/>
            <w:tcBorders>
              <w:top w:val="nil"/>
              <w:left w:val="nil"/>
              <w:bottom w:val="nil"/>
              <w:right w:val="nil"/>
            </w:tcBorders>
          </w:tcPr>
          <w:p w:rsidR="00664F0C" w:rsidRPr="00542493" w:rsidRDefault="00664F0C" w:rsidP="00DF757E">
            <w:pPr>
              <w:autoSpaceDE w:val="0"/>
              <w:autoSpaceDN w:val="0"/>
              <w:adjustRightInd w:val="0"/>
              <w:spacing w:line="240" w:lineRule="auto"/>
              <w:ind w:right="-102"/>
              <w:jc w:val="left"/>
              <w:rPr>
                <w:rFonts w:cs="Univers"/>
                <w:i/>
                <w:sz w:val="19"/>
                <w:szCs w:val="19"/>
              </w:rPr>
            </w:pPr>
            <w:r w:rsidRPr="00542493">
              <w:rPr>
                <w:rFonts w:cs="Univers"/>
                <w:sz w:val="19"/>
                <w:szCs w:val="19"/>
              </w:rPr>
              <w:t>Number of observations</w:t>
            </w:r>
          </w:p>
        </w:tc>
        <w:tc>
          <w:tcPr>
            <w:tcW w:w="1049" w:type="dxa"/>
            <w:tcBorders>
              <w:top w:val="nil"/>
              <w:left w:val="nil"/>
              <w:bottom w:val="nil"/>
              <w:right w:val="nil"/>
            </w:tcBorders>
          </w:tcPr>
          <w:p w:rsidR="00664F0C" w:rsidRPr="00485763" w:rsidRDefault="00DA0D4E">
            <w:pPr>
              <w:widowControl w:val="0"/>
              <w:autoSpaceDE w:val="0"/>
              <w:autoSpaceDN w:val="0"/>
              <w:adjustRightInd w:val="0"/>
              <w:spacing w:line="240" w:lineRule="auto"/>
              <w:jc w:val="center"/>
              <w:rPr>
                <w:rFonts w:cs="Times New Roman"/>
                <w:sz w:val="19"/>
                <w:szCs w:val="19"/>
              </w:rPr>
            </w:pPr>
            <w:r>
              <w:rPr>
                <w:rFonts w:cs="Times New Roman"/>
                <w:sz w:val="19"/>
                <w:szCs w:val="19"/>
              </w:rPr>
              <w:t>21,171</w:t>
            </w:r>
          </w:p>
        </w:tc>
        <w:tc>
          <w:tcPr>
            <w:tcW w:w="1134" w:type="dxa"/>
            <w:tcBorders>
              <w:top w:val="nil"/>
              <w:left w:val="nil"/>
              <w:bottom w:val="nil"/>
              <w:right w:val="nil"/>
            </w:tcBorders>
          </w:tcPr>
          <w:p w:rsidR="00664F0C" w:rsidRPr="00485763" w:rsidRDefault="00664F0C">
            <w:pPr>
              <w:widowControl w:val="0"/>
              <w:autoSpaceDE w:val="0"/>
              <w:autoSpaceDN w:val="0"/>
              <w:adjustRightInd w:val="0"/>
              <w:spacing w:line="240" w:lineRule="auto"/>
              <w:jc w:val="center"/>
              <w:rPr>
                <w:rFonts w:cs="Times New Roman"/>
                <w:sz w:val="19"/>
                <w:szCs w:val="19"/>
              </w:rPr>
            </w:pPr>
            <w:r w:rsidRPr="00485763">
              <w:rPr>
                <w:rFonts w:cs="Times New Roman"/>
                <w:sz w:val="19"/>
                <w:szCs w:val="19"/>
              </w:rPr>
              <w:t>22,156</w:t>
            </w:r>
          </w:p>
        </w:tc>
        <w:tc>
          <w:tcPr>
            <w:tcW w:w="1134" w:type="dxa"/>
            <w:tcBorders>
              <w:top w:val="nil"/>
              <w:left w:val="nil"/>
              <w:bottom w:val="nil"/>
              <w:right w:val="nil"/>
            </w:tcBorders>
          </w:tcPr>
          <w:p w:rsidR="00664F0C" w:rsidRPr="00485763" w:rsidRDefault="00664F0C">
            <w:pPr>
              <w:widowControl w:val="0"/>
              <w:autoSpaceDE w:val="0"/>
              <w:autoSpaceDN w:val="0"/>
              <w:adjustRightInd w:val="0"/>
              <w:spacing w:line="240" w:lineRule="auto"/>
              <w:jc w:val="center"/>
              <w:rPr>
                <w:rFonts w:cs="Times New Roman"/>
                <w:sz w:val="19"/>
                <w:szCs w:val="19"/>
              </w:rPr>
            </w:pPr>
            <w:r w:rsidRPr="00485763">
              <w:rPr>
                <w:rFonts w:cs="Times New Roman"/>
                <w:sz w:val="19"/>
                <w:szCs w:val="19"/>
              </w:rPr>
              <w:t>24,705</w:t>
            </w:r>
          </w:p>
        </w:tc>
        <w:tc>
          <w:tcPr>
            <w:tcW w:w="403" w:type="dxa"/>
            <w:tcBorders>
              <w:top w:val="nil"/>
              <w:left w:val="nil"/>
              <w:bottom w:val="nil"/>
              <w:right w:val="nil"/>
            </w:tcBorders>
          </w:tcPr>
          <w:p w:rsidR="00664F0C" w:rsidRPr="00485763" w:rsidRDefault="00664F0C">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664F0C" w:rsidRPr="00485763" w:rsidRDefault="00DA0D4E">
            <w:pPr>
              <w:widowControl w:val="0"/>
              <w:autoSpaceDE w:val="0"/>
              <w:autoSpaceDN w:val="0"/>
              <w:adjustRightInd w:val="0"/>
              <w:spacing w:line="240" w:lineRule="auto"/>
              <w:jc w:val="center"/>
              <w:rPr>
                <w:rFonts w:cs="Times New Roman"/>
                <w:sz w:val="19"/>
                <w:szCs w:val="19"/>
              </w:rPr>
            </w:pPr>
            <w:r>
              <w:rPr>
                <w:rFonts w:cs="Times New Roman"/>
                <w:sz w:val="19"/>
                <w:szCs w:val="19"/>
              </w:rPr>
              <w:t>180,993</w:t>
            </w:r>
          </w:p>
        </w:tc>
        <w:tc>
          <w:tcPr>
            <w:tcW w:w="1083" w:type="dxa"/>
            <w:tcBorders>
              <w:top w:val="nil"/>
              <w:left w:val="nil"/>
              <w:bottom w:val="nil"/>
              <w:right w:val="nil"/>
            </w:tcBorders>
          </w:tcPr>
          <w:p w:rsidR="00664F0C" w:rsidRPr="00485763" w:rsidRDefault="00664F0C">
            <w:pPr>
              <w:widowControl w:val="0"/>
              <w:autoSpaceDE w:val="0"/>
              <w:autoSpaceDN w:val="0"/>
              <w:adjustRightInd w:val="0"/>
              <w:spacing w:line="240" w:lineRule="auto"/>
              <w:jc w:val="center"/>
              <w:rPr>
                <w:rFonts w:cs="Times New Roman"/>
                <w:sz w:val="19"/>
                <w:szCs w:val="19"/>
              </w:rPr>
            </w:pPr>
            <w:r w:rsidRPr="00485763">
              <w:rPr>
                <w:rFonts w:cs="Times New Roman"/>
                <w:sz w:val="19"/>
                <w:szCs w:val="19"/>
              </w:rPr>
              <w:t>119,614</w:t>
            </w:r>
          </w:p>
        </w:tc>
        <w:tc>
          <w:tcPr>
            <w:tcW w:w="1083" w:type="dxa"/>
            <w:tcBorders>
              <w:top w:val="nil"/>
              <w:left w:val="nil"/>
              <w:bottom w:val="nil"/>
              <w:right w:val="nil"/>
            </w:tcBorders>
          </w:tcPr>
          <w:p w:rsidR="00664F0C" w:rsidRPr="00485763" w:rsidRDefault="00664F0C">
            <w:pPr>
              <w:widowControl w:val="0"/>
              <w:autoSpaceDE w:val="0"/>
              <w:autoSpaceDN w:val="0"/>
              <w:adjustRightInd w:val="0"/>
              <w:spacing w:line="240" w:lineRule="auto"/>
              <w:jc w:val="center"/>
              <w:rPr>
                <w:rFonts w:cs="Times New Roman"/>
                <w:sz w:val="19"/>
                <w:szCs w:val="19"/>
              </w:rPr>
            </w:pPr>
            <w:r w:rsidRPr="00485763">
              <w:rPr>
                <w:rFonts w:cs="Times New Roman"/>
                <w:sz w:val="19"/>
                <w:szCs w:val="19"/>
              </w:rPr>
              <w:t>194,491</w:t>
            </w:r>
          </w:p>
        </w:tc>
      </w:tr>
      <w:tr w:rsidR="00664F0C" w:rsidRPr="00542493" w:rsidTr="00DF757E">
        <w:tblPrEx>
          <w:tblBorders>
            <w:bottom w:val="single" w:sz="6" w:space="0" w:color="auto"/>
          </w:tblBorders>
        </w:tblPrEx>
        <w:trPr>
          <w:jc w:val="center"/>
        </w:trPr>
        <w:tc>
          <w:tcPr>
            <w:tcW w:w="3106" w:type="dxa"/>
            <w:tcBorders>
              <w:top w:val="nil"/>
              <w:left w:val="nil"/>
              <w:bottom w:val="nil"/>
              <w:right w:val="nil"/>
            </w:tcBorders>
          </w:tcPr>
          <w:p w:rsidR="00664F0C" w:rsidRPr="00542493" w:rsidRDefault="00664F0C" w:rsidP="00DF757E">
            <w:pPr>
              <w:autoSpaceDE w:val="0"/>
              <w:autoSpaceDN w:val="0"/>
              <w:adjustRightInd w:val="0"/>
              <w:spacing w:line="240" w:lineRule="auto"/>
              <w:ind w:right="-102"/>
              <w:jc w:val="left"/>
              <w:rPr>
                <w:rFonts w:cs="Univers"/>
                <w:sz w:val="19"/>
                <w:szCs w:val="19"/>
              </w:rPr>
            </w:pPr>
            <w:r w:rsidRPr="00542493">
              <w:rPr>
                <w:rFonts w:cs="Univers"/>
                <w:i/>
                <w:sz w:val="19"/>
                <w:szCs w:val="19"/>
              </w:rPr>
              <w:t>R</w:t>
            </w:r>
            <w:r w:rsidRPr="00542493">
              <w:rPr>
                <w:rFonts w:cs="Times New Roman"/>
                <w:sz w:val="19"/>
                <w:szCs w:val="19"/>
              </w:rPr>
              <w:t>²</w:t>
            </w:r>
          </w:p>
        </w:tc>
        <w:tc>
          <w:tcPr>
            <w:tcW w:w="1049" w:type="dxa"/>
            <w:tcBorders>
              <w:top w:val="nil"/>
              <w:left w:val="nil"/>
              <w:bottom w:val="nil"/>
              <w:right w:val="nil"/>
            </w:tcBorders>
          </w:tcPr>
          <w:p w:rsidR="00664F0C" w:rsidRPr="00485763" w:rsidRDefault="00664F0C" w:rsidP="00DA0D4E">
            <w:pPr>
              <w:widowControl w:val="0"/>
              <w:autoSpaceDE w:val="0"/>
              <w:autoSpaceDN w:val="0"/>
              <w:adjustRightInd w:val="0"/>
              <w:spacing w:line="240" w:lineRule="auto"/>
              <w:jc w:val="center"/>
              <w:rPr>
                <w:rFonts w:cs="Times New Roman"/>
                <w:sz w:val="19"/>
                <w:szCs w:val="19"/>
              </w:rPr>
            </w:pPr>
            <w:r w:rsidRPr="00485763">
              <w:rPr>
                <w:rFonts w:cs="Times New Roman"/>
                <w:sz w:val="19"/>
                <w:szCs w:val="19"/>
              </w:rPr>
              <w:t>0.</w:t>
            </w:r>
            <w:r w:rsidR="00DA0D4E">
              <w:rPr>
                <w:rFonts w:cs="Times New Roman"/>
                <w:sz w:val="19"/>
                <w:szCs w:val="19"/>
              </w:rPr>
              <w:t>352</w:t>
            </w:r>
          </w:p>
        </w:tc>
        <w:tc>
          <w:tcPr>
            <w:tcW w:w="1134" w:type="dxa"/>
            <w:tcBorders>
              <w:top w:val="nil"/>
              <w:left w:val="nil"/>
              <w:bottom w:val="nil"/>
              <w:right w:val="nil"/>
            </w:tcBorders>
          </w:tcPr>
          <w:p w:rsidR="00664F0C" w:rsidRPr="00485763" w:rsidRDefault="00664F0C">
            <w:pPr>
              <w:widowControl w:val="0"/>
              <w:autoSpaceDE w:val="0"/>
              <w:autoSpaceDN w:val="0"/>
              <w:adjustRightInd w:val="0"/>
              <w:spacing w:line="240" w:lineRule="auto"/>
              <w:jc w:val="center"/>
              <w:rPr>
                <w:rFonts w:cs="Times New Roman"/>
                <w:sz w:val="19"/>
                <w:szCs w:val="19"/>
              </w:rPr>
            </w:pPr>
          </w:p>
        </w:tc>
        <w:tc>
          <w:tcPr>
            <w:tcW w:w="1134" w:type="dxa"/>
            <w:tcBorders>
              <w:top w:val="nil"/>
              <w:left w:val="nil"/>
              <w:bottom w:val="nil"/>
              <w:right w:val="nil"/>
            </w:tcBorders>
          </w:tcPr>
          <w:p w:rsidR="00664F0C" w:rsidRPr="00485763" w:rsidRDefault="00664F0C">
            <w:pPr>
              <w:widowControl w:val="0"/>
              <w:autoSpaceDE w:val="0"/>
              <w:autoSpaceDN w:val="0"/>
              <w:adjustRightInd w:val="0"/>
              <w:spacing w:line="240" w:lineRule="auto"/>
              <w:jc w:val="center"/>
              <w:rPr>
                <w:rFonts w:cs="Times New Roman"/>
                <w:sz w:val="19"/>
                <w:szCs w:val="19"/>
              </w:rPr>
            </w:pPr>
          </w:p>
        </w:tc>
        <w:tc>
          <w:tcPr>
            <w:tcW w:w="403" w:type="dxa"/>
            <w:tcBorders>
              <w:top w:val="nil"/>
              <w:left w:val="nil"/>
              <w:bottom w:val="nil"/>
              <w:right w:val="nil"/>
            </w:tcBorders>
          </w:tcPr>
          <w:p w:rsidR="00664F0C" w:rsidRPr="00485763" w:rsidRDefault="00664F0C">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664F0C" w:rsidRPr="00485763" w:rsidRDefault="00664F0C">
            <w:pPr>
              <w:widowControl w:val="0"/>
              <w:autoSpaceDE w:val="0"/>
              <w:autoSpaceDN w:val="0"/>
              <w:adjustRightInd w:val="0"/>
              <w:spacing w:line="240" w:lineRule="auto"/>
              <w:jc w:val="center"/>
              <w:rPr>
                <w:rFonts w:cs="Times New Roman"/>
                <w:sz w:val="19"/>
                <w:szCs w:val="19"/>
              </w:rPr>
            </w:pPr>
            <w:r w:rsidRPr="00485763">
              <w:rPr>
                <w:rFonts w:cs="Times New Roman"/>
                <w:sz w:val="19"/>
                <w:szCs w:val="19"/>
              </w:rPr>
              <w:t>0.060</w:t>
            </w:r>
          </w:p>
        </w:tc>
        <w:tc>
          <w:tcPr>
            <w:tcW w:w="1083" w:type="dxa"/>
            <w:tcBorders>
              <w:top w:val="nil"/>
              <w:left w:val="nil"/>
              <w:bottom w:val="nil"/>
              <w:right w:val="nil"/>
            </w:tcBorders>
          </w:tcPr>
          <w:p w:rsidR="00664F0C" w:rsidRPr="00485763" w:rsidRDefault="00664F0C">
            <w:pPr>
              <w:widowControl w:val="0"/>
              <w:autoSpaceDE w:val="0"/>
              <w:autoSpaceDN w:val="0"/>
              <w:adjustRightInd w:val="0"/>
              <w:spacing w:line="240" w:lineRule="auto"/>
              <w:jc w:val="center"/>
              <w:rPr>
                <w:rFonts w:cs="Times New Roman"/>
                <w:sz w:val="19"/>
                <w:szCs w:val="19"/>
              </w:rPr>
            </w:pPr>
          </w:p>
        </w:tc>
        <w:tc>
          <w:tcPr>
            <w:tcW w:w="1083" w:type="dxa"/>
            <w:tcBorders>
              <w:top w:val="nil"/>
              <w:left w:val="nil"/>
              <w:bottom w:val="nil"/>
              <w:right w:val="nil"/>
            </w:tcBorders>
          </w:tcPr>
          <w:p w:rsidR="00664F0C" w:rsidRPr="00485763" w:rsidRDefault="00664F0C">
            <w:pPr>
              <w:widowControl w:val="0"/>
              <w:autoSpaceDE w:val="0"/>
              <w:autoSpaceDN w:val="0"/>
              <w:adjustRightInd w:val="0"/>
              <w:spacing w:line="240" w:lineRule="auto"/>
              <w:jc w:val="center"/>
              <w:rPr>
                <w:rFonts w:cs="Times New Roman"/>
                <w:sz w:val="19"/>
                <w:szCs w:val="19"/>
              </w:rPr>
            </w:pPr>
          </w:p>
        </w:tc>
      </w:tr>
      <w:tr w:rsidR="00664F0C" w:rsidRPr="00542493" w:rsidTr="00DF757E">
        <w:tblPrEx>
          <w:tblBorders>
            <w:bottom w:val="single" w:sz="6" w:space="0" w:color="auto"/>
          </w:tblBorders>
        </w:tblPrEx>
        <w:trPr>
          <w:jc w:val="center"/>
        </w:trPr>
        <w:tc>
          <w:tcPr>
            <w:tcW w:w="3106" w:type="dxa"/>
            <w:tcBorders>
              <w:top w:val="nil"/>
              <w:left w:val="nil"/>
              <w:bottom w:val="nil"/>
              <w:right w:val="nil"/>
            </w:tcBorders>
          </w:tcPr>
          <w:p w:rsidR="00664F0C" w:rsidRPr="00542493" w:rsidRDefault="00664F0C" w:rsidP="00DF757E">
            <w:pPr>
              <w:autoSpaceDE w:val="0"/>
              <w:autoSpaceDN w:val="0"/>
              <w:adjustRightInd w:val="0"/>
              <w:spacing w:line="240" w:lineRule="auto"/>
              <w:ind w:right="-102"/>
              <w:jc w:val="left"/>
              <w:rPr>
                <w:rFonts w:cs="Univers"/>
                <w:sz w:val="19"/>
                <w:szCs w:val="19"/>
              </w:rPr>
            </w:pPr>
            <w:proofErr w:type="spellStart"/>
            <w:r w:rsidRPr="00542493">
              <w:rPr>
                <w:rFonts w:cs="Univers"/>
                <w:sz w:val="19"/>
                <w:szCs w:val="19"/>
              </w:rPr>
              <w:t>Kleibergen</w:t>
            </w:r>
            <w:proofErr w:type="spellEnd"/>
            <w:r w:rsidRPr="00542493">
              <w:rPr>
                <w:rFonts w:cs="Univers"/>
                <w:sz w:val="19"/>
                <w:szCs w:val="19"/>
              </w:rPr>
              <w:t xml:space="preserve">-Paap </w:t>
            </w:r>
            <w:r w:rsidRPr="00542493">
              <w:rPr>
                <w:rFonts w:cs="Univers"/>
                <w:i/>
                <w:sz w:val="19"/>
                <w:szCs w:val="19"/>
              </w:rPr>
              <w:t>F</w:t>
            </w:r>
            <w:r w:rsidRPr="00542493">
              <w:rPr>
                <w:rFonts w:cs="Univers"/>
                <w:sz w:val="19"/>
                <w:szCs w:val="19"/>
              </w:rPr>
              <w:t>-statistic</w:t>
            </w:r>
          </w:p>
        </w:tc>
        <w:tc>
          <w:tcPr>
            <w:tcW w:w="1049" w:type="dxa"/>
            <w:tcBorders>
              <w:top w:val="nil"/>
              <w:left w:val="nil"/>
              <w:bottom w:val="nil"/>
              <w:right w:val="nil"/>
            </w:tcBorders>
          </w:tcPr>
          <w:p w:rsidR="00664F0C" w:rsidRPr="00485763" w:rsidRDefault="00664F0C">
            <w:pPr>
              <w:widowControl w:val="0"/>
              <w:autoSpaceDE w:val="0"/>
              <w:autoSpaceDN w:val="0"/>
              <w:adjustRightInd w:val="0"/>
              <w:spacing w:line="240" w:lineRule="auto"/>
              <w:jc w:val="center"/>
              <w:rPr>
                <w:rFonts w:cs="Times New Roman"/>
                <w:sz w:val="19"/>
                <w:szCs w:val="19"/>
              </w:rPr>
            </w:pPr>
          </w:p>
        </w:tc>
        <w:tc>
          <w:tcPr>
            <w:tcW w:w="1134" w:type="dxa"/>
            <w:tcBorders>
              <w:top w:val="nil"/>
              <w:left w:val="nil"/>
              <w:bottom w:val="nil"/>
              <w:right w:val="nil"/>
            </w:tcBorders>
          </w:tcPr>
          <w:p w:rsidR="00664F0C" w:rsidRPr="00485763" w:rsidRDefault="00664F0C">
            <w:pPr>
              <w:widowControl w:val="0"/>
              <w:autoSpaceDE w:val="0"/>
              <w:autoSpaceDN w:val="0"/>
              <w:adjustRightInd w:val="0"/>
              <w:spacing w:line="240" w:lineRule="auto"/>
              <w:jc w:val="center"/>
              <w:rPr>
                <w:rFonts w:cs="Times New Roman"/>
                <w:sz w:val="19"/>
                <w:szCs w:val="19"/>
              </w:rPr>
            </w:pPr>
            <w:r w:rsidRPr="00485763">
              <w:rPr>
                <w:rFonts w:cs="Times New Roman"/>
                <w:sz w:val="19"/>
                <w:szCs w:val="19"/>
              </w:rPr>
              <w:t>60.54</w:t>
            </w:r>
          </w:p>
        </w:tc>
        <w:tc>
          <w:tcPr>
            <w:tcW w:w="1134" w:type="dxa"/>
            <w:tcBorders>
              <w:top w:val="nil"/>
              <w:left w:val="nil"/>
              <w:bottom w:val="nil"/>
              <w:right w:val="nil"/>
            </w:tcBorders>
          </w:tcPr>
          <w:p w:rsidR="00664F0C" w:rsidRPr="00485763" w:rsidRDefault="00664F0C">
            <w:pPr>
              <w:widowControl w:val="0"/>
              <w:autoSpaceDE w:val="0"/>
              <w:autoSpaceDN w:val="0"/>
              <w:adjustRightInd w:val="0"/>
              <w:spacing w:line="240" w:lineRule="auto"/>
              <w:jc w:val="center"/>
              <w:rPr>
                <w:rFonts w:cs="Times New Roman"/>
                <w:sz w:val="19"/>
                <w:szCs w:val="19"/>
              </w:rPr>
            </w:pPr>
            <w:r w:rsidRPr="00485763">
              <w:rPr>
                <w:rFonts w:cs="Times New Roman"/>
                <w:sz w:val="19"/>
                <w:szCs w:val="19"/>
              </w:rPr>
              <w:t>41.96</w:t>
            </w:r>
          </w:p>
        </w:tc>
        <w:tc>
          <w:tcPr>
            <w:tcW w:w="403" w:type="dxa"/>
            <w:tcBorders>
              <w:top w:val="nil"/>
              <w:left w:val="nil"/>
              <w:bottom w:val="nil"/>
              <w:right w:val="nil"/>
            </w:tcBorders>
          </w:tcPr>
          <w:p w:rsidR="00664F0C" w:rsidRPr="00485763" w:rsidRDefault="00664F0C">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664F0C" w:rsidRPr="00485763" w:rsidRDefault="00664F0C">
            <w:pPr>
              <w:widowControl w:val="0"/>
              <w:autoSpaceDE w:val="0"/>
              <w:autoSpaceDN w:val="0"/>
              <w:adjustRightInd w:val="0"/>
              <w:spacing w:line="240" w:lineRule="auto"/>
              <w:jc w:val="center"/>
              <w:rPr>
                <w:rFonts w:cs="Times New Roman"/>
                <w:sz w:val="19"/>
                <w:szCs w:val="19"/>
              </w:rPr>
            </w:pPr>
          </w:p>
        </w:tc>
        <w:tc>
          <w:tcPr>
            <w:tcW w:w="1083" w:type="dxa"/>
            <w:tcBorders>
              <w:top w:val="nil"/>
              <w:left w:val="nil"/>
              <w:bottom w:val="nil"/>
              <w:right w:val="nil"/>
            </w:tcBorders>
          </w:tcPr>
          <w:p w:rsidR="00664F0C" w:rsidRPr="00485763" w:rsidRDefault="00664F0C">
            <w:pPr>
              <w:widowControl w:val="0"/>
              <w:autoSpaceDE w:val="0"/>
              <w:autoSpaceDN w:val="0"/>
              <w:adjustRightInd w:val="0"/>
              <w:spacing w:line="240" w:lineRule="auto"/>
              <w:jc w:val="center"/>
              <w:rPr>
                <w:rFonts w:cs="Times New Roman"/>
                <w:sz w:val="19"/>
                <w:szCs w:val="19"/>
              </w:rPr>
            </w:pPr>
            <w:r w:rsidRPr="00485763">
              <w:rPr>
                <w:rFonts w:cs="Times New Roman"/>
                <w:sz w:val="19"/>
                <w:szCs w:val="19"/>
              </w:rPr>
              <w:t>4111</w:t>
            </w:r>
          </w:p>
        </w:tc>
        <w:tc>
          <w:tcPr>
            <w:tcW w:w="1083" w:type="dxa"/>
            <w:tcBorders>
              <w:top w:val="nil"/>
              <w:left w:val="nil"/>
              <w:bottom w:val="nil"/>
              <w:right w:val="nil"/>
            </w:tcBorders>
          </w:tcPr>
          <w:p w:rsidR="00664F0C" w:rsidRPr="00485763" w:rsidRDefault="00664F0C">
            <w:pPr>
              <w:widowControl w:val="0"/>
              <w:autoSpaceDE w:val="0"/>
              <w:autoSpaceDN w:val="0"/>
              <w:adjustRightInd w:val="0"/>
              <w:spacing w:line="240" w:lineRule="auto"/>
              <w:jc w:val="center"/>
              <w:rPr>
                <w:rFonts w:cs="Times New Roman"/>
                <w:sz w:val="19"/>
                <w:szCs w:val="19"/>
              </w:rPr>
            </w:pPr>
            <w:r w:rsidRPr="00485763">
              <w:rPr>
                <w:rFonts w:cs="Times New Roman"/>
                <w:sz w:val="19"/>
                <w:szCs w:val="19"/>
              </w:rPr>
              <w:t>443</w:t>
            </w:r>
          </w:p>
        </w:tc>
      </w:tr>
      <w:tr w:rsidR="00485763" w:rsidRPr="00542493" w:rsidTr="00DF757E">
        <w:tblPrEx>
          <w:tblBorders>
            <w:bottom w:val="single" w:sz="6" w:space="0" w:color="auto"/>
          </w:tblBorders>
        </w:tblPrEx>
        <w:trPr>
          <w:jc w:val="center"/>
        </w:trPr>
        <w:tc>
          <w:tcPr>
            <w:tcW w:w="3106" w:type="dxa"/>
            <w:tcBorders>
              <w:top w:val="nil"/>
              <w:left w:val="nil"/>
              <w:bottom w:val="nil"/>
              <w:right w:val="nil"/>
            </w:tcBorders>
          </w:tcPr>
          <w:p w:rsidR="00485763" w:rsidRPr="00542493" w:rsidRDefault="00485763" w:rsidP="00DF757E">
            <w:pPr>
              <w:autoSpaceDE w:val="0"/>
              <w:autoSpaceDN w:val="0"/>
              <w:adjustRightInd w:val="0"/>
              <w:spacing w:line="240" w:lineRule="auto"/>
              <w:ind w:right="-102"/>
              <w:jc w:val="left"/>
              <w:rPr>
                <w:rFonts w:cs="Univers"/>
                <w:i/>
                <w:sz w:val="19"/>
                <w:szCs w:val="19"/>
              </w:rPr>
            </w:pPr>
            <w:r w:rsidRPr="00542493">
              <w:rPr>
                <w:rFonts w:cs="Univers"/>
                <w:sz w:val="19"/>
                <w:szCs w:val="19"/>
              </w:rPr>
              <w:t xml:space="preserve">Bandwidth </w:t>
            </w:r>
            <w:r w:rsidRPr="00542493">
              <w:rPr>
                <w:rFonts w:cs="Univers"/>
                <w:i/>
                <w:sz w:val="19"/>
                <w:szCs w:val="19"/>
              </w:rPr>
              <w:t>h</w:t>
            </w:r>
          </w:p>
        </w:tc>
        <w:tc>
          <w:tcPr>
            <w:tcW w:w="1049" w:type="dxa"/>
            <w:tcBorders>
              <w:top w:val="nil"/>
              <w:left w:val="nil"/>
              <w:bottom w:val="nil"/>
              <w:right w:val="nil"/>
            </w:tcBorders>
          </w:tcPr>
          <w:p w:rsidR="00485763" w:rsidRPr="00485763" w:rsidRDefault="00485763" w:rsidP="00DF757E">
            <w:pPr>
              <w:widowControl w:val="0"/>
              <w:autoSpaceDE w:val="0"/>
              <w:autoSpaceDN w:val="0"/>
              <w:adjustRightInd w:val="0"/>
              <w:spacing w:line="240" w:lineRule="auto"/>
              <w:jc w:val="center"/>
              <w:rPr>
                <w:rFonts w:cs="Times New Roman"/>
                <w:sz w:val="19"/>
                <w:szCs w:val="19"/>
              </w:rPr>
            </w:pPr>
            <w:r w:rsidRPr="00485763">
              <w:rPr>
                <w:rFonts w:cs="Times New Roman"/>
                <w:sz w:val="19"/>
                <w:szCs w:val="19"/>
              </w:rPr>
              <w:t>1.162</w:t>
            </w:r>
          </w:p>
        </w:tc>
        <w:tc>
          <w:tcPr>
            <w:tcW w:w="1134" w:type="dxa"/>
            <w:tcBorders>
              <w:top w:val="nil"/>
              <w:left w:val="nil"/>
              <w:bottom w:val="nil"/>
              <w:right w:val="nil"/>
            </w:tcBorders>
          </w:tcPr>
          <w:p w:rsidR="00485763" w:rsidRPr="00485763" w:rsidRDefault="00485763" w:rsidP="00DF757E">
            <w:pPr>
              <w:widowControl w:val="0"/>
              <w:autoSpaceDE w:val="0"/>
              <w:autoSpaceDN w:val="0"/>
              <w:adjustRightInd w:val="0"/>
              <w:spacing w:line="240" w:lineRule="auto"/>
              <w:jc w:val="center"/>
              <w:rPr>
                <w:rFonts w:cs="Times New Roman"/>
                <w:sz w:val="19"/>
                <w:szCs w:val="19"/>
              </w:rPr>
            </w:pPr>
            <w:r w:rsidRPr="00485763">
              <w:rPr>
                <w:rFonts w:cs="Times New Roman"/>
                <w:sz w:val="19"/>
                <w:szCs w:val="19"/>
              </w:rPr>
              <w:t>1.158</w:t>
            </w:r>
          </w:p>
        </w:tc>
        <w:tc>
          <w:tcPr>
            <w:tcW w:w="1134" w:type="dxa"/>
            <w:tcBorders>
              <w:top w:val="nil"/>
              <w:left w:val="nil"/>
              <w:bottom w:val="nil"/>
              <w:right w:val="nil"/>
            </w:tcBorders>
          </w:tcPr>
          <w:p w:rsidR="00485763" w:rsidRPr="00485763" w:rsidRDefault="00485763" w:rsidP="00DF757E">
            <w:pPr>
              <w:widowControl w:val="0"/>
              <w:autoSpaceDE w:val="0"/>
              <w:autoSpaceDN w:val="0"/>
              <w:adjustRightInd w:val="0"/>
              <w:spacing w:line="240" w:lineRule="auto"/>
              <w:jc w:val="center"/>
              <w:rPr>
                <w:rFonts w:cs="Times New Roman"/>
                <w:sz w:val="19"/>
                <w:szCs w:val="19"/>
              </w:rPr>
            </w:pPr>
            <w:r w:rsidRPr="00485763">
              <w:rPr>
                <w:rFonts w:cs="Times New Roman"/>
                <w:sz w:val="19"/>
                <w:szCs w:val="19"/>
              </w:rPr>
              <w:t>1.244</w:t>
            </w:r>
          </w:p>
        </w:tc>
        <w:tc>
          <w:tcPr>
            <w:tcW w:w="403" w:type="dxa"/>
            <w:tcBorders>
              <w:top w:val="nil"/>
              <w:left w:val="nil"/>
              <w:bottom w:val="nil"/>
              <w:right w:val="nil"/>
            </w:tcBorders>
          </w:tcPr>
          <w:p w:rsidR="00485763" w:rsidRPr="00485763" w:rsidRDefault="00485763" w:rsidP="00DF757E">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485763" w:rsidRPr="00485763" w:rsidRDefault="00485763" w:rsidP="00DF757E">
            <w:pPr>
              <w:widowControl w:val="0"/>
              <w:autoSpaceDE w:val="0"/>
              <w:autoSpaceDN w:val="0"/>
              <w:adjustRightInd w:val="0"/>
              <w:spacing w:line="240" w:lineRule="auto"/>
              <w:jc w:val="center"/>
              <w:rPr>
                <w:rFonts w:cs="Times New Roman"/>
                <w:sz w:val="19"/>
                <w:szCs w:val="19"/>
              </w:rPr>
            </w:pPr>
            <w:r w:rsidRPr="00485763">
              <w:rPr>
                <w:rFonts w:cs="Times New Roman"/>
                <w:sz w:val="19"/>
                <w:szCs w:val="19"/>
              </w:rPr>
              <w:t>6.667</w:t>
            </w:r>
          </w:p>
        </w:tc>
        <w:tc>
          <w:tcPr>
            <w:tcW w:w="1083" w:type="dxa"/>
            <w:tcBorders>
              <w:top w:val="nil"/>
              <w:left w:val="nil"/>
              <w:bottom w:val="nil"/>
              <w:right w:val="nil"/>
            </w:tcBorders>
          </w:tcPr>
          <w:p w:rsidR="00485763" w:rsidRPr="00485763" w:rsidRDefault="00485763" w:rsidP="00DF757E">
            <w:pPr>
              <w:widowControl w:val="0"/>
              <w:autoSpaceDE w:val="0"/>
              <w:autoSpaceDN w:val="0"/>
              <w:adjustRightInd w:val="0"/>
              <w:spacing w:line="240" w:lineRule="auto"/>
              <w:jc w:val="center"/>
              <w:rPr>
                <w:rFonts w:cs="Times New Roman"/>
                <w:sz w:val="19"/>
                <w:szCs w:val="19"/>
              </w:rPr>
            </w:pPr>
            <w:r w:rsidRPr="00485763">
              <w:rPr>
                <w:rFonts w:cs="Times New Roman"/>
                <w:sz w:val="19"/>
                <w:szCs w:val="19"/>
              </w:rPr>
              <w:t>5.330</w:t>
            </w:r>
          </w:p>
        </w:tc>
        <w:tc>
          <w:tcPr>
            <w:tcW w:w="1083" w:type="dxa"/>
            <w:tcBorders>
              <w:top w:val="nil"/>
              <w:left w:val="nil"/>
              <w:bottom w:val="nil"/>
              <w:right w:val="nil"/>
            </w:tcBorders>
          </w:tcPr>
          <w:p w:rsidR="00485763" w:rsidRPr="00485763" w:rsidRDefault="00485763" w:rsidP="00DF757E">
            <w:pPr>
              <w:widowControl w:val="0"/>
              <w:autoSpaceDE w:val="0"/>
              <w:autoSpaceDN w:val="0"/>
              <w:adjustRightInd w:val="0"/>
              <w:spacing w:line="240" w:lineRule="auto"/>
              <w:jc w:val="center"/>
              <w:rPr>
                <w:rFonts w:cs="Times New Roman"/>
                <w:sz w:val="19"/>
                <w:szCs w:val="19"/>
              </w:rPr>
            </w:pPr>
            <w:r w:rsidRPr="00485763">
              <w:rPr>
                <w:rFonts w:cs="Times New Roman"/>
                <w:sz w:val="19"/>
                <w:szCs w:val="19"/>
              </w:rPr>
              <w:t>6.856</w:t>
            </w:r>
          </w:p>
        </w:tc>
      </w:tr>
      <w:tr w:rsidR="00485763" w:rsidRPr="00542493" w:rsidTr="00DF757E">
        <w:tblPrEx>
          <w:tblBorders>
            <w:bottom w:val="single" w:sz="6" w:space="0" w:color="auto"/>
          </w:tblBorders>
        </w:tblPrEx>
        <w:trPr>
          <w:jc w:val="center"/>
        </w:trPr>
        <w:tc>
          <w:tcPr>
            <w:tcW w:w="10047" w:type="dxa"/>
            <w:gridSpan w:val="8"/>
            <w:tcBorders>
              <w:top w:val="single" w:sz="6" w:space="0" w:color="auto"/>
              <w:left w:val="nil"/>
              <w:bottom w:val="nil"/>
              <w:right w:val="nil"/>
            </w:tcBorders>
          </w:tcPr>
          <w:p w:rsidR="00485763" w:rsidRPr="00542493" w:rsidRDefault="00485763" w:rsidP="00DF757E">
            <w:pPr>
              <w:spacing w:line="240" w:lineRule="auto"/>
              <w:ind w:right="-85"/>
              <w:rPr>
                <w:color w:val="000000"/>
                <w:sz w:val="19"/>
                <w:szCs w:val="19"/>
              </w:rPr>
            </w:pPr>
            <w:r w:rsidRPr="00542493">
              <w:rPr>
                <w:i/>
                <w:color w:val="000000"/>
                <w:sz w:val="19"/>
                <w:szCs w:val="19"/>
              </w:rPr>
              <w:t>Notes:</w:t>
            </w:r>
            <w:r w:rsidRPr="00542493">
              <w:rPr>
                <w:color w:val="000000"/>
                <w:sz w:val="19"/>
                <w:szCs w:val="19"/>
              </w:rPr>
              <w:t xml:space="preserve"> </w:t>
            </w:r>
            <w:r w:rsidR="006E2D0E">
              <w:rPr>
                <w:color w:val="000000"/>
                <w:sz w:val="19"/>
                <w:szCs w:val="19"/>
              </w:rPr>
              <w:t xml:space="preserve">We only include observations after the treatment started. </w:t>
            </w:r>
            <w:r w:rsidRPr="00542493">
              <w:rPr>
                <w:color w:val="000000"/>
                <w:sz w:val="19"/>
                <w:szCs w:val="19"/>
              </w:rPr>
              <w:t>We exclude observations within 2.5 kilometres of targeted areas. Standard errors are clustered at the neighbourhood level.</w:t>
            </w:r>
            <w:r w:rsidRPr="00542493">
              <w:rPr>
                <w:sz w:val="19"/>
                <w:szCs w:val="19"/>
              </w:rPr>
              <w:t xml:space="preserve"> </w:t>
            </w:r>
          </w:p>
          <w:p w:rsidR="00485763" w:rsidRPr="00542493" w:rsidRDefault="00485763" w:rsidP="00DF757E">
            <w:pPr>
              <w:tabs>
                <w:tab w:val="left" w:pos="272"/>
                <w:tab w:val="left" w:pos="555"/>
              </w:tabs>
              <w:spacing w:line="240" w:lineRule="auto"/>
              <w:ind w:right="-85"/>
              <w:rPr>
                <w:sz w:val="19"/>
                <w:szCs w:val="19"/>
              </w:rPr>
            </w:pPr>
            <w:r w:rsidRPr="00542493">
              <w:rPr>
                <w:sz w:val="19"/>
                <w:szCs w:val="19"/>
              </w:rPr>
              <w:tab/>
              <w:t>***</w:t>
            </w:r>
            <w:r w:rsidRPr="00542493">
              <w:rPr>
                <w:sz w:val="19"/>
                <w:szCs w:val="19"/>
              </w:rPr>
              <w:tab/>
              <w:t>Significant at the 0.01 level</w:t>
            </w:r>
          </w:p>
          <w:p w:rsidR="00485763" w:rsidRPr="00542493" w:rsidRDefault="00485763" w:rsidP="00DF757E">
            <w:pPr>
              <w:tabs>
                <w:tab w:val="left" w:pos="272"/>
                <w:tab w:val="left" w:pos="555"/>
              </w:tabs>
              <w:spacing w:line="240" w:lineRule="auto"/>
              <w:ind w:right="-85"/>
              <w:rPr>
                <w:sz w:val="19"/>
                <w:szCs w:val="19"/>
              </w:rPr>
            </w:pPr>
            <w:r w:rsidRPr="00542493">
              <w:rPr>
                <w:sz w:val="19"/>
                <w:szCs w:val="19"/>
              </w:rPr>
              <w:tab/>
              <w:t>**</w:t>
            </w:r>
            <w:r w:rsidRPr="00542493">
              <w:rPr>
                <w:sz w:val="19"/>
                <w:szCs w:val="19"/>
              </w:rPr>
              <w:tab/>
              <w:t>Significant at the 0.05 level</w:t>
            </w:r>
          </w:p>
          <w:p w:rsidR="00485763" w:rsidRPr="00542493" w:rsidRDefault="00485763" w:rsidP="00DF757E">
            <w:pPr>
              <w:tabs>
                <w:tab w:val="left" w:pos="272"/>
                <w:tab w:val="left" w:pos="555"/>
              </w:tabs>
              <w:spacing w:line="240" w:lineRule="auto"/>
              <w:ind w:right="-85"/>
              <w:rPr>
                <w:sz w:val="19"/>
                <w:szCs w:val="19"/>
              </w:rPr>
            </w:pPr>
            <w:r w:rsidRPr="00542493">
              <w:rPr>
                <w:sz w:val="19"/>
                <w:szCs w:val="19"/>
              </w:rPr>
              <w:tab/>
              <w:t>*</w:t>
            </w:r>
            <w:r w:rsidRPr="00542493">
              <w:rPr>
                <w:sz w:val="19"/>
                <w:szCs w:val="19"/>
              </w:rPr>
              <w:tab/>
              <w:t>Significant at the 0.10 level</w:t>
            </w:r>
          </w:p>
        </w:tc>
      </w:tr>
    </w:tbl>
    <w:p w:rsidR="00664F0C" w:rsidRDefault="00664F0C" w:rsidP="00C01F79">
      <w:pPr>
        <w:autoSpaceDE w:val="0"/>
        <w:autoSpaceDN w:val="0"/>
        <w:adjustRightInd w:val="0"/>
        <w:rPr>
          <w:bCs/>
          <w:szCs w:val="21"/>
        </w:rPr>
      </w:pPr>
    </w:p>
    <w:p w:rsidR="00664F0C" w:rsidRPr="00542493" w:rsidRDefault="00664F0C" w:rsidP="00C01F79">
      <w:pPr>
        <w:autoSpaceDE w:val="0"/>
        <w:autoSpaceDN w:val="0"/>
        <w:adjustRightInd w:val="0"/>
        <w:rPr>
          <w:bCs/>
          <w:szCs w:val="21"/>
        </w:rPr>
      </w:pPr>
    </w:p>
    <w:p w:rsidR="00DA0D4E" w:rsidRDefault="00DA0D4E" w:rsidP="00C01F79">
      <w:pPr>
        <w:autoSpaceDE w:val="0"/>
        <w:autoSpaceDN w:val="0"/>
        <w:adjustRightInd w:val="0"/>
      </w:pPr>
    </w:p>
    <w:p w:rsidR="00BD3055" w:rsidRPr="00542493" w:rsidRDefault="00C01F79" w:rsidP="00C01F79">
      <w:pPr>
        <w:autoSpaceDE w:val="0"/>
        <w:autoSpaceDN w:val="0"/>
        <w:adjustRightInd w:val="0"/>
        <w:rPr>
          <w:rFonts w:eastAsiaTheme="minorEastAsia"/>
        </w:rPr>
      </w:pPr>
      <w:r w:rsidRPr="00542493">
        <w:br/>
      </w:r>
      <w:r w:rsidR="00151D00" w:rsidRPr="00542493">
        <w:t xml:space="preserve"> </w:t>
      </w:r>
    </w:p>
    <w:tbl>
      <w:tblPr>
        <w:tblW w:w="10047" w:type="dxa"/>
        <w:jc w:val="center"/>
        <w:tblLayout w:type="fixed"/>
        <w:tblCellMar>
          <w:left w:w="75" w:type="dxa"/>
          <w:right w:w="75" w:type="dxa"/>
        </w:tblCellMar>
        <w:tblLook w:val="0000" w:firstRow="0" w:lastRow="0" w:firstColumn="0" w:lastColumn="0" w:noHBand="0" w:noVBand="0"/>
      </w:tblPr>
      <w:tblGrid>
        <w:gridCol w:w="3106"/>
        <w:gridCol w:w="1049"/>
        <w:gridCol w:w="1134"/>
        <w:gridCol w:w="1134"/>
        <w:gridCol w:w="403"/>
        <w:gridCol w:w="1055"/>
        <w:gridCol w:w="1083"/>
        <w:gridCol w:w="1083"/>
      </w:tblGrid>
      <w:tr w:rsidR="00151D00" w:rsidRPr="00542493" w:rsidTr="009228FB">
        <w:trPr>
          <w:jc w:val="center"/>
        </w:trPr>
        <w:tc>
          <w:tcPr>
            <w:tcW w:w="10047" w:type="dxa"/>
            <w:gridSpan w:val="8"/>
            <w:tcBorders>
              <w:left w:val="nil"/>
              <w:bottom w:val="double" w:sz="6" w:space="0" w:color="auto"/>
              <w:right w:val="nil"/>
            </w:tcBorders>
          </w:tcPr>
          <w:p w:rsidR="00151D00" w:rsidRPr="00542493" w:rsidRDefault="00151D00" w:rsidP="009228FB">
            <w:pPr>
              <w:autoSpaceDE w:val="0"/>
              <w:autoSpaceDN w:val="0"/>
              <w:adjustRightInd w:val="0"/>
              <w:spacing w:line="240" w:lineRule="auto"/>
              <w:ind w:left="-102" w:right="-102"/>
              <w:jc w:val="center"/>
              <w:rPr>
                <w:i/>
                <w:smallCaps/>
                <w:szCs w:val="21"/>
              </w:rPr>
            </w:pPr>
            <w:bookmarkStart w:id="55" w:name="_Ref410211660"/>
            <w:bookmarkStart w:id="56" w:name="_Ref412804517"/>
            <w:bookmarkStart w:id="57" w:name="_Ref412809950"/>
            <w:bookmarkStart w:id="58" w:name="_Toc410210283"/>
            <w:r w:rsidRPr="00542493">
              <w:rPr>
                <w:rFonts w:cs="Times New Roman"/>
                <w:smallCaps/>
                <w:szCs w:val="21"/>
              </w:rPr>
              <w:t xml:space="preserve">Table </w:t>
            </w:r>
            <w:fldSimple w:instr=" SEQ Table \* MERGEFORMAT ">
              <w:r w:rsidR="00DA0D4E" w:rsidRPr="00DA0D4E">
                <w:rPr>
                  <w:rFonts w:cs="Times New Roman"/>
                  <w:smallCaps/>
                  <w:noProof/>
                  <w:szCs w:val="21"/>
                </w:rPr>
                <w:t>13</w:t>
              </w:r>
            </w:fldSimple>
            <w:bookmarkEnd w:id="55"/>
            <w:bookmarkEnd w:id="56"/>
            <w:bookmarkEnd w:id="57"/>
            <w:r w:rsidRPr="00542493">
              <w:rPr>
                <w:rFonts w:cs="Times New Roman"/>
                <w:smallCaps/>
                <w:szCs w:val="21"/>
              </w:rPr>
              <w:t xml:space="preserve"> — </w:t>
            </w:r>
            <w:r w:rsidRPr="00542493">
              <w:rPr>
                <w:smallCaps/>
                <w:szCs w:val="21"/>
              </w:rPr>
              <w:t>Sensitivity analysis: full sample</w:t>
            </w:r>
            <w:bookmarkEnd w:id="58"/>
          </w:p>
        </w:tc>
      </w:tr>
      <w:tr w:rsidR="00151D00" w:rsidRPr="00542493" w:rsidTr="009228FB">
        <w:trPr>
          <w:jc w:val="center"/>
        </w:trPr>
        <w:tc>
          <w:tcPr>
            <w:tcW w:w="3106" w:type="dxa"/>
            <w:tcBorders>
              <w:top w:val="double" w:sz="6" w:space="0" w:color="auto"/>
              <w:left w:val="nil"/>
              <w:right w:val="nil"/>
            </w:tcBorders>
          </w:tcPr>
          <w:p w:rsidR="00151D00" w:rsidRPr="00542493" w:rsidRDefault="00151D00" w:rsidP="009228FB">
            <w:pPr>
              <w:widowControl w:val="0"/>
              <w:autoSpaceDE w:val="0"/>
              <w:autoSpaceDN w:val="0"/>
              <w:adjustRightInd w:val="0"/>
              <w:spacing w:before="60" w:after="60" w:line="240" w:lineRule="auto"/>
              <w:ind w:left="-102" w:right="-102"/>
              <w:rPr>
                <w:rFonts w:cs="Times New Roman"/>
                <w:sz w:val="19"/>
                <w:szCs w:val="19"/>
              </w:rPr>
            </w:pPr>
          </w:p>
        </w:tc>
        <w:tc>
          <w:tcPr>
            <w:tcW w:w="3317" w:type="dxa"/>
            <w:gridSpan w:val="3"/>
            <w:tcBorders>
              <w:top w:val="double" w:sz="6" w:space="0" w:color="auto"/>
              <w:left w:val="nil"/>
              <w:right w:val="nil"/>
            </w:tcBorders>
            <w:vAlign w:val="center"/>
          </w:tcPr>
          <w:p w:rsidR="00151D00" w:rsidRPr="00542493" w:rsidRDefault="00151D00" w:rsidP="009228FB">
            <w:pPr>
              <w:widowControl w:val="0"/>
              <w:autoSpaceDE w:val="0"/>
              <w:autoSpaceDN w:val="0"/>
              <w:adjustRightInd w:val="0"/>
              <w:spacing w:before="60" w:after="60" w:line="240" w:lineRule="auto"/>
              <w:ind w:right="-102"/>
              <w:jc w:val="left"/>
              <w:rPr>
                <w:rFonts w:cs="Times New Roman"/>
                <w:sz w:val="19"/>
                <w:szCs w:val="19"/>
              </w:rPr>
            </w:pPr>
            <w:r w:rsidRPr="00542493">
              <w:rPr>
                <w:i/>
                <w:szCs w:val="21"/>
              </w:rPr>
              <w:t xml:space="preserve">Panel 1: </w:t>
            </w:r>
            <w:r w:rsidRPr="00542493">
              <w:rPr>
                <w:szCs w:val="21"/>
              </w:rPr>
              <w:t xml:space="preserve">Price per m² </w:t>
            </w:r>
            <w:r w:rsidRPr="00542493">
              <w:rPr>
                <w:i/>
                <w:szCs w:val="21"/>
              </w:rPr>
              <w:t>(log)</w:t>
            </w:r>
          </w:p>
        </w:tc>
        <w:tc>
          <w:tcPr>
            <w:tcW w:w="403" w:type="dxa"/>
            <w:tcBorders>
              <w:top w:val="double" w:sz="6" w:space="0" w:color="auto"/>
              <w:left w:val="nil"/>
              <w:right w:val="nil"/>
            </w:tcBorders>
            <w:vAlign w:val="center"/>
          </w:tcPr>
          <w:p w:rsidR="00151D00" w:rsidRPr="00542493" w:rsidRDefault="00151D00" w:rsidP="009228FB">
            <w:pPr>
              <w:widowControl w:val="0"/>
              <w:autoSpaceDE w:val="0"/>
              <w:autoSpaceDN w:val="0"/>
              <w:adjustRightInd w:val="0"/>
              <w:spacing w:before="60" w:after="60" w:line="240" w:lineRule="auto"/>
              <w:ind w:right="-102"/>
              <w:jc w:val="left"/>
              <w:rPr>
                <w:rFonts w:cs="Times New Roman"/>
                <w:sz w:val="19"/>
                <w:szCs w:val="19"/>
              </w:rPr>
            </w:pPr>
          </w:p>
        </w:tc>
        <w:tc>
          <w:tcPr>
            <w:tcW w:w="3221" w:type="dxa"/>
            <w:gridSpan w:val="3"/>
            <w:tcBorders>
              <w:top w:val="double" w:sz="6" w:space="0" w:color="auto"/>
              <w:left w:val="nil"/>
              <w:right w:val="nil"/>
            </w:tcBorders>
            <w:vAlign w:val="center"/>
          </w:tcPr>
          <w:p w:rsidR="00151D00" w:rsidRPr="00542493" w:rsidRDefault="00151D00" w:rsidP="009228FB">
            <w:pPr>
              <w:widowControl w:val="0"/>
              <w:autoSpaceDE w:val="0"/>
              <w:autoSpaceDN w:val="0"/>
              <w:adjustRightInd w:val="0"/>
              <w:spacing w:before="60" w:after="60" w:line="240" w:lineRule="auto"/>
              <w:ind w:right="-102"/>
              <w:jc w:val="left"/>
              <w:rPr>
                <w:rFonts w:cs="Times New Roman"/>
                <w:i/>
                <w:sz w:val="19"/>
                <w:szCs w:val="19"/>
              </w:rPr>
            </w:pPr>
            <w:r w:rsidRPr="00542493">
              <w:rPr>
                <w:i/>
                <w:szCs w:val="21"/>
              </w:rPr>
              <w:t xml:space="preserve">Panel 2: </w:t>
            </w:r>
            <w:r w:rsidRPr="00542493">
              <w:rPr>
                <w:szCs w:val="21"/>
              </w:rPr>
              <w:t xml:space="preserve">Days on the market </w:t>
            </w:r>
            <w:r w:rsidRPr="00542493">
              <w:rPr>
                <w:i/>
                <w:szCs w:val="21"/>
              </w:rPr>
              <w:t>(log)</w:t>
            </w:r>
          </w:p>
        </w:tc>
      </w:tr>
      <w:tr w:rsidR="00151D00" w:rsidRPr="00542493" w:rsidTr="009228FB">
        <w:trPr>
          <w:jc w:val="center"/>
        </w:trPr>
        <w:tc>
          <w:tcPr>
            <w:tcW w:w="3106" w:type="dxa"/>
            <w:tcBorders>
              <w:left w:val="nil"/>
              <w:right w:val="nil"/>
            </w:tcBorders>
          </w:tcPr>
          <w:p w:rsidR="00151D00" w:rsidRPr="00542493" w:rsidRDefault="00151D00" w:rsidP="009228FB">
            <w:pPr>
              <w:widowControl w:val="0"/>
              <w:autoSpaceDE w:val="0"/>
              <w:autoSpaceDN w:val="0"/>
              <w:adjustRightInd w:val="0"/>
              <w:spacing w:before="60" w:after="60" w:line="240" w:lineRule="auto"/>
              <w:ind w:left="-102" w:right="-102"/>
              <w:rPr>
                <w:rFonts w:cs="Times New Roman"/>
                <w:sz w:val="19"/>
                <w:szCs w:val="19"/>
              </w:rPr>
            </w:pPr>
          </w:p>
        </w:tc>
        <w:tc>
          <w:tcPr>
            <w:tcW w:w="1049" w:type="dxa"/>
            <w:tcBorders>
              <w:left w:val="nil"/>
              <w:bottom w:val="single" w:sz="6" w:space="0" w:color="auto"/>
              <w:right w:val="nil"/>
            </w:tcBorders>
            <w:vAlign w:val="center"/>
          </w:tcPr>
          <w:p w:rsidR="00151D00" w:rsidRPr="00542493" w:rsidRDefault="00151D00" w:rsidP="009228FB">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(1)</w:t>
            </w:r>
          </w:p>
        </w:tc>
        <w:tc>
          <w:tcPr>
            <w:tcW w:w="1134" w:type="dxa"/>
            <w:tcBorders>
              <w:left w:val="nil"/>
              <w:bottom w:val="single" w:sz="6" w:space="0" w:color="auto"/>
              <w:right w:val="nil"/>
            </w:tcBorders>
            <w:vAlign w:val="center"/>
          </w:tcPr>
          <w:p w:rsidR="00151D00" w:rsidRPr="00542493" w:rsidRDefault="00151D00" w:rsidP="009228FB">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(2)</w:t>
            </w:r>
          </w:p>
        </w:tc>
        <w:tc>
          <w:tcPr>
            <w:tcW w:w="1134" w:type="dxa"/>
            <w:tcBorders>
              <w:left w:val="nil"/>
              <w:bottom w:val="single" w:sz="6" w:space="0" w:color="auto"/>
              <w:right w:val="nil"/>
            </w:tcBorders>
            <w:vAlign w:val="center"/>
          </w:tcPr>
          <w:p w:rsidR="00151D00" w:rsidRPr="00542493" w:rsidRDefault="00151D00" w:rsidP="009228FB">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(3)</w:t>
            </w:r>
          </w:p>
        </w:tc>
        <w:tc>
          <w:tcPr>
            <w:tcW w:w="403" w:type="dxa"/>
            <w:tcBorders>
              <w:left w:val="nil"/>
              <w:right w:val="nil"/>
            </w:tcBorders>
            <w:vAlign w:val="center"/>
          </w:tcPr>
          <w:p w:rsidR="00151D00" w:rsidRPr="00542493" w:rsidRDefault="00151D00" w:rsidP="009228FB">
            <w:pPr>
              <w:widowControl w:val="0"/>
              <w:autoSpaceDE w:val="0"/>
              <w:autoSpaceDN w:val="0"/>
              <w:adjustRightInd w:val="0"/>
              <w:spacing w:before="60" w:after="60" w:line="240" w:lineRule="auto"/>
              <w:ind w:left="-102" w:right="-102"/>
              <w:jc w:val="center"/>
              <w:rPr>
                <w:rFonts w:cs="Times New Roman"/>
                <w:sz w:val="19"/>
                <w:szCs w:val="19"/>
              </w:rPr>
            </w:pPr>
          </w:p>
        </w:tc>
        <w:tc>
          <w:tcPr>
            <w:tcW w:w="1055" w:type="dxa"/>
            <w:tcBorders>
              <w:left w:val="nil"/>
              <w:bottom w:val="single" w:sz="6" w:space="0" w:color="auto"/>
              <w:right w:val="nil"/>
            </w:tcBorders>
            <w:vAlign w:val="center"/>
          </w:tcPr>
          <w:p w:rsidR="00151D00" w:rsidRPr="00542493" w:rsidRDefault="00151D00" w:rsidP="009228FB">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(4)</w:t>
            </w:r>
          </w:p>
        </w:tc>
        <w:tc>
          <w:tcPr>
            <w:tcW w:w="1083" w:type="dxa"/>
            <w:tcBorders>
              <w:left w:val="nil"/>
              <w:bottom w:val="single" w:sz="6" w:space="0" w:color="auto"/>
              <w:right w:val="nil"/>
            </w:tcBorders>
            <w:vAlign w:val="center"/>
          </w:tcPr>
          <w:p w:rsidR="00151D00" w:rsidRPr="00542493" w:rsidRDefault="00151D00" w:rsidP="009228FB">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(5)</w:t>
            </w:r>
          </w:p>
        </w:tc>
        <w:tc>
          <w:tcPr>
            <w:tcW w:w="1083" w:type="dxa"/>
            <w:tcBorders>
              <w:left w:val="nil"/>
              <w:bottom w:val="single" w:sz="6" w:space="0" w:color="auto"/>
              <w:right w:val="nil"/>
            </w:tcBorders>
          </w:tcPr>
          <w:p w:rsidR="00151D00" w:rsidRPr="00542493" w:rsidRDefault="00151D00" w:rsidP="009228FB">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(6)</w:t>
            </w:r>
          </w:p>
        </w:tc>
      </w:tr>
      <w:tr w:rsidR="00BD3055" w:rsidRPr="00542493" w:rsidTr="00255A5B">
        <w:trPr>
          <w:jc w:val="center"/>
        </w:trPr>
        <w:tc>
          <w:tcPr>
            <w:tcW w:w="3106" w:type="dxa"/>
            <w:tcBorders>
              <w:left w:val="nil"/>
              <w:bottom w:val="single" w:sz="6" w:space="0" w:color="auto"/>
              <w:right w:val="nil"/>
            </w:tcBorders>
          </w:tcPr>
          <w:p w:rsidR="00BD3055" w:rsidRPr="00542493" w:rsidRDefault="00BD3055" w:rsidP="009228FB">
            <w:pPr>
              <w:widowControl w:val="0"/>
              <w:autoSpaceDE w:val="0"/>
              <w:autoSpaceDN w:val="0"/>
              <w:adjustRightInd w:val="0"/>
              <w:spacing w:before="60" w:after="60" w:line="240" w:lineRule="auto"/>
              <w:ind w:left="-102" w:right="-102"/>
              <w:rPr>
                <w:rFonts w:cs="Times New Roman"/>
                <w:sz w:val="19"/>
                <w:szCs w:val="19"/>
              </w:rPr>
            </w:pPr>
          </w:p>
        </w:tc>
        <w:tc>
          <w:tcPr>
            <w:tcW w:w="1049" w:type="dxa"/>
            <w:tcBorders>
              <w:left w:val="nil"/>
              <w:bottom w:val="single" w:sz="6" w:space="0" w:color="auto"/>
              <w:right w:val="nil"/>
            </w:tcBorders>
            <w:vAlign w:val="center"/>
          </w:tcPr>
          <w:p w:rsidR="00BD3055" w:rsidRPr="00542493" w:rsidRDefault="00BD3055" w:rsidP="009228FB">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OLS</w:t>
            </w:r>
          </w:p>
        </w:tc>
        <w:tc>
          <w:tcPr>
            <w:tcW w:w="1134" w:type="dxa"/>
            <w:tcBorders>
              <w:left w:val="nil"/>
              <w:bottom w:val="single" w:sz="6" w:space="0" w:color="auto"/>
              <w:right w:val="nil"/>
            </w:tcBorders>
            <w:vAlign w:val="center"/>
          </w:tcPr>
          <w:p w:rsidR="00BD3055" w:rsidRPr="00542493" w:rsidRDefault="00BD3055" w:rsidP="009228FB">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FRD</w:t>
            </w:r>
          </w:p>
        </w:tc>
        <w:tc>
          <w:tcPr>
            <w:tcW w:w="1134" w:type="dxa"/>
            <w:tcBorders>
              <w:left w:val="nil"/>
              <w:bottom w:val="single" w:sz="6" w:space="0" w:color="auto"/>
              <w:right w:val="nil"/>
            </w:tcBorders>
            <w:vAlign w:val="center"/>
          </w:tcPr>
          <w:p w:rsidR="00BD3055" w:rsidRPr="00542493" w:rsidRDefault="00BD3055" w:rsidP="009228FB">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FRD</w:t>
            </w:r>
          </w:p>
        </w:tc>
        <w:tc>
          <w:tcPr>
            <w:tcW w:w="403" w:type="dxa"/>
            <w:tcBorders>
              <w:left w:val="nil"/>
              <w:bottom w:val="single" w:sz="6" w:space="0" w:color="auto"/>
              <w:right w:val="nil"/>
            </w:tcBorders>
            <w:vAlign w:val="center"/>
          </w:tcPr>
          <w:p w:rsidR="00BD3055" w:rsidRPr="00542493" w:rsidRDefault="00BD3055" w:rsidP="009228FB">
            <w:pPr>
              <w:widowControl w:val="0"/>
              <w:autoSpaceDE w:val="0"/>
              <w:autoSpaceDN w:val="0"/>
              <w:adjustRightInd w:val="0"/>
              <w:spacing w:before="60" w:after="60" w:line="240" w:lineRule="auto"/>
              <w:ind w:left="-102" w:right="-102"/>
              <w:jc w:val="center"/>
              <w:rPr>
                <w:rFonts w:cs="Times New Roman"/>
                <w:sz w:val="19"/>
                <w:szCs w:val="19"/>
              </w:rPr>
            </w:pPr>
          </w:p>
        </w:tc>
        <w:tc>
          <w:tcPr>
            <w:tcW w:w="1055" w:type="dxa"/>
            <w:tcBorders>
              <w:left w:val="nil"/>
              <w:bottom w:val="single" w:sz="6" w:space="0" w:color="auto"/>
              <w:right w:val="nil"/>
            </w:tcBorders>
            <w:vAlign w:val="center"/>
          </w:tcPr>
          <w:p w:rsidR="00BD3055" w:rsidRPr="00542493" w:rsidRDefault="00BD3055" w:rsidP="009228FB">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OLS</w:t>
            </w:r>
          </w:p>
        </w:tc>
        <w:tc>
          <w:tcPr>
            <w:tcW w:w="1083" w:type="dxa"/>
            <w:tcBorders>
              <w:left w:val="nil"/>
              <w:bottom w:val="single" w:sz="6" w:space="0" w:color="auto"/>
              <w:right w:val="nil"/>
            </w:tcBorders>
            <w:vAlign w:val="center"/>
          </w:tcPr>
          <w:p w:rsidR="00BD3055" w:rsidRPr="00542493" w:rsidRDefault="00BD3055" w:rsidP="009228FB">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FRD</w:t>
            </w:r>
          </w:p>
        </w:tc>
        <w:tc>
          <w:tcPr>
            <w:tcW w:w="1083" w:type="dxa"/>
            <w:tcBorders>
              <w:left w:val="nil"/>
              <w:bottom w:val="single" w:sz="6" w:space="0" w:color="auto"/>
              <w:right w:val="nil"/>
            </w:tcBorders>
            <w:vAlign w:val="center"/>
          </w:tcPr>
          <w:p w:rsidR="00BD3055" w:rsidRPr="00542493" w:rsidRDefault="00BD3055" w:rsidP="009228FB">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FRD</w:t>
            </w:r>
          </w:p>
        </w:tc>
      </w:tr>
      <w:tr w:rsidR="00151D00" w:rsidRPr="00542493" w:rsidTr="009228FB">
        <w:trPr>
          <w:jc w:val="center"/>
        </w:trPr>
        <w:tc>
          <w:tcPr>
            <w:tcW w:w="3106" w:type="dxa"/>
            <w:tcBorders>
              <w:top w:val="single" w:sz="6" w:space="0" w:color="auto"/>
              <w:left w:val="nil"/>
              <w:bottom w:val="nil"/>
              <w:right w:val="nil"/>
            </w:tcBorders>
          </w:tcPr>
          <w:p w:rsidR="00151D00" w:rsidRPr="00542493" w:rsidRDefault="00151D00" w:rsidP="009228FB">
            <w:pPr>
              <w:widowControl w:val="0"/>
              <w:autoSpaceDE w:val="0"/>
              <w:autoSpaceDN w:val="0"/>
              <w:adjustRightInd w:val="0"/>
              <w:spacing w:line="240" w:lineRule="auto"/>
              <w:ind w:right="-102"/>
              <w:rPr>
                <w:rFonts w:cs="Times New Roman"/>
                <w:sz w:val="19"/>
                <w:szCs w:val="19"/>
              </w:rPr>
            </w:pPr>
          </w:p>
        </w:tc>
        <w:tc>
          <w:tcPr>
            <w:tcW w:w="1049" w:type="dxa"/>
            <w:tcBorders>
              <w:top w:val="single" w:sz="6" w:space="0" w:color="auto"/>
              <w:left w:val="nil"/>
              <w:bottom w:val="nil"/>
              <w:right w:val="nil"/>
            </w:tcBorders>
          </w:tcPr>
          <w:p w:rsidR="00151D00" w:rsidRPr="00542493" w:rsidRDefault="00151D00" w:rsidP="009228FB">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single" w:sz="6" w:space="0" w:color="auto"/>
              <w:left w:val="nil"/>
              <w:bottom w:val="nil"/>
              <w:right w:val="nil"/>
            </w:tcBorders>
          </w:tcPr>
          <w:p w:rsidR="00151D00" w:rsidRPr="00542493" w:rsidRDefault="00151D00" w:rsidP="009228FB">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single" w:sz="6" w:space="0" w:color="auto"/>
              <w:left w:val="nil"/>
              <w:bottom w:val="nil"/>
              <w:right w:val="nil"/>
            </w:tcBorders>
          </w:tcPr>
          <w:p w:rsidR="00151D00" w:rsidRPr="00542493" w:rsidRDefault="00151D00" w:rsidP="009228FB">
            <w:pPr>
              <w:widowControl w:val="0"/>
              <w:autoSpaceDE w:val="0"/>
              <w:autoSpaceDN w:val="0"/>
              <w:adjustRightInd w:val="0"/>
              <w:spacing w:line="240" w:lineRule="auto"/>
              <w:ind w:left="-102" w:right="-102"/>
              <w:jc w:val="center"/>
              <w:rPr>
                <w:rFonts w:cs="Times New Roman"/>
                <w:sz w:val="19"/>
                <w:szCs w:val="19"/>
              </w:rPr>
            </w:pPr>
          </w:p>
        </w:tc>
        <w:tc>
          <w:tcPr>
            <w:tcW w:w="403" w:type="dxa"/>
            <w:tcBorders>
              <w:top w:val="single" w:sz="6" w:space="0" w:color="auto"/>
              <w:left w:val="nil"/>
              <w:bottom w:val="nil"/>
              <w:right w:val="nil"/>
            </w:tcBorders>
          </w:tcPr>
          <w:p w:rsidR="00151D00" w:rsidRPr="00542493" w:rsidRDefault="00151D00" w:rsidP="009228FB">
            <w:pPr>
              <w:widowControl w:val="0"/>
              <w:autoSpaceDE w:val="0"/>
              <w:autoSpaceDN w:val="0"/>
              <w:adjustRightInd w:val="0"/>
              <w:spacing w:line="240" w:lineRule="auto"/>
              <w:ind w:left="-102" w:right="-102"/>
              <w:jc w:val="center"/>
              <w:rPr>
                <w:rFonts w:cs="Times New Roman"/>
                <w:sz w:val="19"/>
                <w:szCs w:val="19"/>
              </w:rPr>
            </w:pPr>
          </w:p>
        </w:tc>
        <w:tc>
          <w:tcPr>
            <w:tcW w:w="1055" w:type="dxa"/>
            <w:tcBorders>
              <w:top w:val="single" w:sz="6" w:space="0" w:color="auto"/>
              <w:left w:val="nil"/>
              <w:bottom w:val="nil"/>
              <w:right w:val="nil"/>
            </w:tcBorders>
          </w:tcPr>
          <w:p w:rsidR="00151D00" w:rsidRPr="00542493" w:rsidRDefault="00151D00" w:rsidP="009228FB">
            <w:pPr>
              <w:widowControl w:val="0"/>
              <w:autoSpaceDE w:val="0"/>
              <w:autoSpaceDN w:val="0"/>
              <w:adjustRightInd w:val="0"/>
              <w:spacing w:line="240" w:lineRule="auto"/>
              <w:ind w:left="-102" w:right="-102"/>
              <w:jc w:val="center"/>
              <w:rPr>
                <w:rFonts w:cs="Times New Roman"/>
                <w:sz w:val="19"/>
                <w:szCs w:val="19"/>
              </w:rPr>
            </w:pPr>
          </w:p>
        </w:tc>
        <w:tc>
          <w:tcPr>
            <w:tcW w:w="1083" w:type="dxa"/>
            <w:tcBorders>
              <w:top w:val="single" w:sz="6" w:space="0" w:color="auto"/>
              <w:left w:val="nil"/>
              <w:bottom w:val="nil"/>
              <w:right w:val="nil"/>
            </w:tcBorders>
          </w:tcPr>
          <w:p w:rsidR="00151D00" w:rsidRPr="00542493" w:rsidRDefault="00151D00" w:rsidP="009228FB">
            <w:pPr>
              <w:widowControl w:val="0"/>
              <w:autoSpaceDE w:val="0"/>
              <w:autoSpaceDN w:val="0"/>
              <w:adjustRightInd w:val="0"/>
              <w:spacing w:line="240" w:lineRule="auto"/>
              <w:ind w:left="-102" w:right="-102"/>
              <w:jc w:val="center"/>
              <w:rPr>
                <w:rFonts w:cs="Times New Roman"/>
                <w:sz w:val="19"/>
                <w:szCs w:val="19"/>
              </w:rPr>
            </w:pPr>
          </w:p>
        </w:tc>
        <w:tc>
          <w:tcPr>
            <w:tcW w:w="1083" w:type="dxa"/>
            <w:tcBorders>
              <w:top w:val="single" w:sz="6" w:space="0" w:color="auto"/>
              <w:left w:val="nil"/>
              <w:bottom w:val="nil"/>
              <w:right w:val="nil"/>
            </w:tcBorders>
          </w:tcPr>
          <w:p w:rsidR="00151D00" w:rsidRPr="00542493" w:rsidRDefault="00151D00" w:rsidP="009228FB">
            <w:pPr>
              <w:widowControl w:val="0"/>
              <w:autoSpaceDE w:val="0"/>
              <w:autoSpaceDN w:val="0"/>
              <w:adjustRightInd w:val="0"/>
              <w:spacing w:line="240" w:lineRule="auto"/>
              <w:ind w:left="-102" w:right="-102"/>
              <w:jc w:val="center"/>
              <w:rPr>
                <w:rFonts w:cs="Times New Roman"/>
                <w:sz w:val="19"/>
                <w:szCs w:val="19"/>
              </w:rPr>
            </w:pPr>
          </w:p>
        </w:tc>
      </w:tr>
      <w:tr w:rsidR="00002077" w:rsidRPr="00542493" w:rsidTr="009228FB">
        <w:trPr>
          <w:jc w:val="center"/>
        </w:trPr>
        <w:tc>
          <w:tcPr>
            <w:tcW w:w="3106" w:type="dxa"/>
            <w:tcBorders>
              <w:top w:val="nil"/>
              <w:left w:val="nil"/>
              <w:bottom w:val="nil"/>
              <w:right w:val="nil"/>
            </w:tcBorders>
          </w:tcPr>
          <w:p w:rsidR="00002077" w:rsidRPr="00542493" w:rsidRDefault="00002077" w:rsidP="009228FB">
            <w:pPr>
              <w:autoSpaceDE w:val="0"/>
              <w:autoSpaceDN w:val="0"/>
              <w:adjustRightInd w:val="0"/>
              <w:spacing w:line="240" w:lineRule="auto"/>
              <w:ind w:right="-102"/>
              <w:jc w:val="left"/>
              <w:rPr>
                <w:rFonts w:cs="Univers"/>
                <w:sz w:val="19"/>
                <w:szCs w:val="19"/>
              </w:rPr>
            </w:pPr>
            <w:r w:rsidRPr="00542493">
              <w:rPr>
                <w:rFonts w:cs="Univers"/>
                <w:sz w:val="19"/>
                <w:szCs w:val="19"/>
              </w:rPr>
              <w:t>KW investment</w:t>
            </w:r>
          </w:p>
        </w:tc>
        <w:tc>
          <w:tcPr>
            <w:tcW w:w="1049" w:type="dxa"/>
            <w:tcBorders>
              <w:top w:val="nil"/>
              <w:left w:val="nil"/>
              <w:bottom w:val="nil"/>
              <w:right w:val="nil"/>
            </w:tcBorders>
          </w:tcPr>
          <w:p w:rsidR="00002077" w:rsidRPr="00542493" w:rsidRDefault="00002077"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0.0575***</w:t>
            </w:r>
          </w:p>
        </w:tc>
        <w:tc>
          <w:tcPr>
            <w:tcW w:w="1134" w:type="dxa"/>
            <w:tcBorders>
              <w:top w:val="nil"/>
              <w:left w:val="nil"/>
              <w:bottom w:val="nil"/>
              <w:right w:val="nil"/>
            </w:tcBorders>
          </w:tcPr>
          <w:p w:rsidR="00002077" w:rsidRPr="00542493" w:rsidRDefault="00002077"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0.0429***</w:t>
            </w:r>
          </w:p>
        </w:tc>
        <w:tc>
          <w:tcPr>
            <w:tcW w:w="1134" w:type="dxa"/>
            <w:tcBorders>
              <w:top w:val="nil"/>
              <w:left w:val="nil"/>
              <w:bottom w:val="nil"/>
              <w:right w:val="nil"/>
            </w:tcBorders>
          </w:tcPr>
          <w:p w:rsidR="00002077" w:rsidRPr="00542493" w:rsidRDefault="00002077"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0.0385***</w:t>
            </w:r>
          </w:p>
        </w:tc>
        <w:tc>
          <w:tcPr>
            <w:tcW w:w="403" w:type="dxa"/>
            <w:tcBorders>
              <w:top w:val="nil"/>
              <w:left w:val="nil"/>
              <w:bottom w:val="nil"/>
              <w:right w:val="nil"/>
            </w:tcBorders>
          </w:tcPr>
          <w:p w:rsidR="00002077" w:rsidRPr="00542493" w:rsidRDefault="00002077" w:rsidP="009228FB">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002077" w:rsidRPr="00542493" w:rsidRDefault="00002077"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-0.163***</w:t>
            </w:r>
          </w:p>
        </w:tc>
        <w:tc>
          <w:tcPr>
            <w:tcW w:w="1083" w:type="dxa"/>
            <w:tcBorders>
              <w:top w:val="nil"/>
              <w:left w:val="nil"/>
              <w:bottom w:val="nil"/>
              <w:right w:val="nil"/>
            </w:tcBorders>
          </w:tcPr>
          <w:p w:rsidR="00002077" w:rsidRPr="00542493" w:rsidRDefault="00002077"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-0.198***</w:t>
            </w:r>
          </w:p>
        </w:tc>
        <w:tc>
          <w:tcPr>
            <w:tcW w:w="1083" w:type="dxa"/>
            <w:tcBorders>
              <w:top w:val="nil"/>
              <w:left w:val="nil"/>
              <w:bottom w:val="nil"/>
              <w:right w:val="nil"/>
            </w:tcBorders>
          </w:tcPr>
          <w:p w:rsidR="00002077" w:rsidRPr="00542493" w:rsidRDefault="00002077"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-0.225***</w:t>
            </w:r>
          </w:p>
        </w:tc>
      </w:tr>
      <w:tr w:rsidR="00002077" w:rsidRPr="00542493" w:rsidTr="009228FB">
        <w:trPr>
          <w:jc w:val="center"/>
        </w:trPr>
        <w:tc>
          <w:tcPr>
            <w:tcW w:w="3106" w:type="dxa"/>
            <w:tcBorders>
              <w:top w:val="nil"/>
              <w:left w:val="nil"/>
              <w:bottom w:val="nil"/>
              <w:right w:val="nil"/>
            </w:tcBorders>
          </w:tcPr>
          <w:p w:rsidR="00002077" w:rsidRPr="00542493" w:rsidRDefault="00002077" w:rsidP="009228FB">
            <w:pPr>
              <w:autoSpaceDE w:val="0"/>
              <w:autoSpaceDN w:val="0"/>
              <w:adjustRightInd w:val="0"/>
              <w:spacing w:line="240" w:lineRule="auto"/>
              <w:ind w:right="-102"/>
              <w:jc w:val="left"/>
              <w:rPr>
                <w:rFonts w:cs="Univers"/>
                <w:sz w:val="19"/>
                <w:szCs w:val="19"/>
              </w:rPr>
            </w:pPr>
          </w:p>
        </w:tc>
        <w:tc>
          <w:tcPr>
            <w:tcW w:w="1049" w:type="dxa"/>
            <w:tcBorders>
              <w:top w:val="nil"/>
              <w:left w:val="nil"/>
              <w:bottom w:val="nil"/>
              <w:right w:val="nil"/>
            </w:tcBorders>
          </w:tcPr>
          <w:p w:rsidR="00002077" w:rsidRPr="00542493" w:rsidRDefault="00002077"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(0.0112)</w:t>
            </w:r>
          </w:p>
        </w:tc>
        <w:tc>
          <w:tcPr>
            <w:tcW w:w="1134" w:type="dxa"/>
            <w:tcBorders>
              <w:top w:val="nil"/>
              <w:left w:val="nil"/>
              <w:bottom w:val="nil"/>
              <w:right w:val="nil"/>
            </w:tcBorders>
          </w:tcPr>
          <w:p w:rsidR="00002077" w:rsidRPr="00542493" w:rsidRDefault="00002077"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(0.0127)</w:t>
            </w:r>
          </w:p>
        </w:tc>
        <w:tc>
          <w:tcPr>
            <w:tcW w:w="1134" w:type="dxa"/>
            <w:tcBorders>
              <w:top w:val="nil"/>
              <w:left w:val="nil"/>
              <w:bottom w:val="nil"/>
              <w:right w:val="nil"/>
            </w:tcBorders>
          </w:tcPr>
          <w:p w:rsidR="00002077" w:rsidRPr="00542493" w:rsidRDefault="00002077"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(0.0114)</w:t>
            </w:r>
          </w:p>
        </w:tc>
        <w:tc>
          <w:tcPr>
            <w:tcW w:w="403" w:type="dxa"/>
            <w:tcBorders>
              <w:top w:val="nil"/>
              <w:left w:val="nil"/>
              <w:bottom w:val="nil"/>
              <w:right w:val="nil"/>
            </w:tcBorders>
          </w:tcPr>
          <w:p w:rsidR="00002077" w:rsidRPr="00542493" w:rsidRDefault="00002077" w:rsidP="009228FB">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002077" w:rsidRPr="00542493" w:rsidRDefault="00002077"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(0.0376)</w:t>
            </w:r>
          </w:p>
        </w:tc>
        <w:tc>
          <w:tcPr>
            <w:tcW w:w="1083" w:type="dxa"/>
            <w:tcBorders>
              <w:top w:val="nil"/>
              <w:left w:val="nil"/>
              <w:bottom w:val="nil"/>
              <w:right w:val="nil"/>
            </w:tcBorders>
          </w:tcPr>
          <w:p w:rsidR="00002077" w:rsidRPr="00542493" w:rsidRDefault="00002077"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(0.0396)</w:t>
            </w:r>
          </w:p>
        </w:tc>
        <w:tc>
          <w:tcPr>
            <w:tcW w:w="1083" w:type="dxa"/>
            <w:tcBorders>
              <w:top w:val="nil"/>
              <w:left w:val="nil"/>
              <w:bottom w:val="nil"/>
              <w:right w:val="nil"/>
            </w:tcBorders>
          </w:tcPr>
          <w:p w:rsidR="00002077" w:rsidRPr="00542493" w:rsidRDefault="00002077"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(0.0404)</w:t>
            </w:r>
          </w:p>
        </w:tc>
      </w:tr>
      <w:tr w:rsidR="00151D00" w:rsidRPr="00542493" w:rsidTr="009228FB">
        <w:trPr>
          <w:jc w:val="center"/>
        </w:trPr>
        <w:tc>
          <w:tcPr>
            <w:tcW w:w="3106" w:type="dxa"/>
            <w:tcBorders>
              <w:top w:val="nil"/>
              <w:left w:val="nil"/>
              <w:bottom w:val="nil"/>
              <w:right w:val="nil"/>
            </w:tcBorders>
          </w:tcPr>
          <w:p w:rsidR="00151D00" w:rsidRPr="00542493" w:rsidRDefault="00151D00" w:rsidP="009228FB">
            <w:pPr>
              <w:autoSpaceDE w:val="0"/>
              <w:autoSpaceDN w:val="0"/>
              <w:adjustRightInd w:val="0"/>
              <w:spacing w:line="240" w:lineRule="auto"/>
              <w:ind w:right="-102"/>
              <w:jc w:val="left"/>
              <w:rPr>
                <w:rFonts w:cs="Univers"/>
                <w:sz w:val="19"/>
                <w:szCs w:val="19"/>
              </w:rPr>
            </w:pPr>
          </w:p>
        </w:tc>
        <w:tc>
          <w:tcPr>
            <w:tcW w:w="1049" w:type="dxa"/>
            <w:tcBorders>
              <w:top w:val="nil"/>
              <w:left w:val="nil"/>
              <w:bottom w:val="nil"/>
              <w:right w:val="nil"/>
            </w:tcBorders>
          </w:tcPr>
          <w:p w:rsidR="00151D00" w:rsidRPr="00542493" w:rsidRDefault="00151D00" w:rsidP="009228FB">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nil"/>
              <w:left w:val="nil"/>
              <w:bottom w:val="nil"/>
              <w:right w:val="nil"/>
            </w:tcBorders>
          </w:tcPr>
          <w:p w:rsidR="00151D00" w:rsidRPr="00542493" w:rsidRDefault="00151D00" w:rsidP="009228FB">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nil"/>
              <w:left w:val="nil"/>
              <w:bottom w:val="nil"/>
              <w:right w:val="nil"/>
            </w:tcBorders>
          </w:tcPr>
          <w:p w:rsidR="00151D00" w:rsidRPr="00542493" w:rsidRDefault="00151D00" w:rsidP="009228FB">
            <w:pPr>
              <w:widowControl w:val="0"/>
              <w:autoSpaceDE w:val="0"/>
              <w:autoSpaceDN w:val="0"/>
              <w:adjustRightInd w:val="0"/>
              <w:spacing w:line="240" w:lineRule="auto"/>
              <w:ind w:left="-102" w:right="-102"/>
              <w:jc w:val="center"/>
              <w:rPr>
                <w:rFonts w:cs="Times New Roman"/>
                <w:sz w:val="19"/>
                <w:szCs w:val="19"/>
              </w:rPr>
            </w:pPr>
          </w:p>
        </w:tc>
        <w:tc>
          <w:tcPr>
            <w:tcW w:w="403" w:type="dxa"/>
            <w:tcBorders>
              <w:top w:val="nil"/>
              <w:left w:val="nil"/>
              <w:bottom w:val="nil"/>
              <w:right w:val="nil"/>
            </w:tcBorders>
          </w:tcPr>
          <w:p w:rsidR="00151D00" w:rsidRPr="00542493" w:rsidRDefault="00151D00" w:rsidP="009228FB">
            <w:pPr>
              <w:widowControl w:val="0"/>
              <w:autoSpaceDE w:val="0"/>
              <w:autoSpaceDN w:val="0"/>
              <w:adjustRightInd w:val="0"/>
              <w:spacing w:line="240" w:lineRule="auto"/>
              <w:ind w:left="-102" w:right="-102"/>
              <w:jc w:val="center"/>
              <w:rPr>
                <w:rFonts w:cs="Times New Roman"/>
                <w:sz w:val="19"/>
                <w:szCs w:val="19"/>
              </w:rPr>
            </w:pPr>
          </w:p>
        </w:tc>
        <w:tc>
          <w:tcPr>
            <w:tcW w:w="1055" w:type="dxa"/>
            <w:tcBorders>
              <w:top w:val="nil"/>
              <w:left w:val="nil"/>
              <w:bottom w:val="nil"/>
              <w:right w:val="nil"/>
            </w:tcBorders>
          </w:tcPr>
          <w:p w:rsidR="00151D00" w:rsidRPr="00542493" w:rsidRDefault="00151D00" w:rsidP="009228FB">
            <w:pPr>
              <w:widowControl w:val="0"/>
              <w:autoSpaceDE w:val="0"/>
              <w:autoSpaceDN w:val="0"/>
              <w:adjustRightInd w:val="0"/>
              <w:spacing w:line="240" w:lineRule="auto"/>
              <w:ind w:left="-102" w:right="-102"/>
              <w:jc w:val="center"/>
              <w:rPr>
                <w:rFonts w:cs="Times New Roman"/>
                <w:sz w:val="19"/>
                <w:szCs w:val="19"/>
              </w:rPr>
            </w:pPr>
          </w:p>
        </w:tc>
        <w:tc>
          <w:tcPr>
            <w:tcW w:w="1083" w:type="dxa"/>
            <w:tcBorders>
              <w:top w:val="nil"/>
              <w:left w:val="nil"/>
              <w:bottom w:val="nil"/>
              <w:right w:val="nil"/>
            </w:tcBorders>
          </w:tcPr>
          <w:p w:rsidR="00151D00" w:rsidRPr="00542493" w:rsidRDefault="00151D00" w:rsidP="009228FB">
            <w:pPr>
              <w:widowControl w:val="0"/>
              <w:autoSpaceDE w:val="0"/>
              <w:autoSpaceDN w:val="0"/>
              <w:adjustRightInd w:val="0"/>
              <w:spacing w:line="240" w:lineRule="auto"/>
              <w:ind w:left="-102" w:right="-102"/>
              <w:jc w:val="center"/>
              <w:rPr>
                <w:rFonts w:cs="Times New Roman"/>
                <w:sz w:val="19"/>
                <w:szCs w:val="19"/>
              </w:rPr>
            </w:pPr>
          </w:p>
        </w:tc>
        <w:tc>
          <w:tcPr>
            <w:tcW w:w="1083" w:type="dxa"/>
            <w:tcBorders>
              <w:top w:val="nil"/>
              <w:left w:val="nil"/>
              <w:bottom w:val="nil"/>
              <w:right w:val="nil"/>
            </w:tcBorders>
          </w:tcPr>
          <w:p w:rsidR="00151D00" w:rsidRPr="00542493" w:rsidRDefault="00151D00" w:rsidP="009228FB">
            <w:pPr>
              <w:widowControl w:val="0"/>
              <w:autoSpaceDE w:val="0"/>
              <w:autoSpaceDN w:val="0"/>
              <w:adjustRightInd w:val="0"/>
              <w:spacing w:line="240" w:lineRule="auto"/>
              <w:ind w:left="-102" w:right="-102"/>
              <w:jc w:val="center"/>
              <w:rPr>
                <w:rFonts w:cs="Times New Roman"/>
                <w:sz w:val="19"/>
                <w:szCs w:val="19"/>
              </w:rPr>
            </w:pPr>
          </w:p>
        </w:tc>
      </w:tr>
      <w:tr w:rsidR="00002077" w:rsidRPr="00542493" w:rsidTr="009228FB">
        <w:trPr>
          <w:jc w:val="center"/>
        </w:trPr>
        <w:tc>
          <w:tcPr>
            <w:tcW w:w="3106" w:type="dxa"/>
            <w:tcBorders>
              <w:top w:val="nil"/>
              <w:left w:val="nil"/>
              <w:bottom w:val="nil"/>
              <w:right w:val="nil"/>
            </w:tcBorders>
          </w:tcPr>
          <w:p w:rsidR="00002077" w:rsidRPr="00542493" w:rsidRDefault="00002077" w:rsidP="009228FB">
            <w:pPr>
              <w:autoSpaceDE w:val="0"/>
              <w:autoSpaceDN w:val="0"/>
              <w:adjustRightInd w:val="0"/>
              <w:spacing w:line="240" w:lineRule="auto"/>
              <w:ind w:right="-102"/>
              <w:jc w:val="left"/>
              <w:rPr>
                <w:rFonts w:cs="Univers"/>
                <w:sz w:val="19"/>
                <w:szCs w:val="19"/>
              </w:rPr>
            </w:pPr>
            <w:r w:rsidRPr="00542493">
              <w:rPr>
                <w:rFonts w:cs="Univers"/>
                <w:sz w:val="19"/>
                <w:szCs w:val="19"/>
              </w:rPr>
              <w:t>Housing characteristics (16)</w:t>
            </w:r>
          </w:p>
        </w:tc>
        <w:tc>
          <w:tcPr>
            <w:tcW w:w="1049" w:type="dxa"/>
            <w:tcBorders>
              <w:top w:val="nil"/>
              <w:left w:val="nil"/>
              <w:bottom w:val="nil"/>
              <w:right w:val="nil"/>
            </w:tcBorders>
          </w:tcPr>
          <w:p w:rsidR="00002077" w:rsidRPr="00542493" w:rsidRDefault="00002077" w:rsidP="009228FB">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134" w:type="dxa"/>
            <w:tcBorders>
              <w:top w:val="nil"/>
              <w:left w:val="nil"/>
              <w:bottom w:val="nil"/>
              <w:right w:val="nil"/>
            </w:tcBorders>
          </w:tcPr>
          <w:p w:rsidR="00002077" w:rsidRPr="00542493" w:rsidRDefault="00002077" w:rsidP="009228FB">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134" w:type="dxa"/>
            <w:tcBorders>
              <w:top w:val="nil"/>
              <w:left w:val="nil"/>
              <w:bottom w:val="nil"/>
              <w:right w:val="nil"/>
            </w:tcBorders>
          </w:tcPr>
          <w:p w:rsidR="00002077" w:rsidRPr="00542493" w:rsidRDefault="00002077" w:rsidP="009228FB">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403" w:type="dxa"/>
            <w:tcBorders>
              <w:top w:val="nil"/>
              <w:left w:val="nil"/>
              <w:bottom w:val="nil"/>
              <w:right w:val="nil"/>
            </w:tcBorders>
          </w:tcPr>
          <w:p w:rsidR="00002077" w:rsidRPr="00542493" w:rsidRDefault="00002077" w:rsidP="009228FB">
            <w:pPr>
              <w:widowControl w:val="0"/>
              <w:autoSpaceDE w:val="0"/>
              <w:autoSpaceDN w:val="0"/>
              <w:adjustRightInd w:val="0"/>
              <w:spacing w:line="240" w:lineRule="auto"/>
              <w:ind w:left="-102" w:right="-102"/>
              <w:jc w:val="center"/>
              <w:rPr>
                <w:rFonts w:cs="Times New Roman"/>
                <w:sz w:val="19"/>
                <w:szCs w:val="19"/>
              </w:rPr>
            </w:pPr>
          </w:p>
        </w:tc>
        <w:tc>
          <w:tcPr>
            <w:tcW w:w="1055" w:type="dxa"/>
            <w:tcBorders>
              <w:top w:val="nil"/>
              <w:left w:val="nil"/>
              <w:bottom w:val="nil"/>
              <w:right w:val="nil"/>
            </w:tcBorders>
          </w:tcPr>
          <w:p w:rsidR="00002077" w:rsidRPr="00542493" w:rsidRDefault="00002077" w:rsidP="009228FB">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083" w:type="dxa"/>
            <w:tcBorders>
              <w:top w:val="nil"/>
              <w:left w:val="nil"/>
              <w:bottom w:val="nil"/>
              <w:right w:val="nil"/>
            </w:tcBorders>
          </w:tcPr>
          <w:p w:rsidR="00002077" w:rsidRPr="00542493" w:rsidRDefault="00002077" w:rsidP="009228FB">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083" w:type="dxa"/>
            <w:tcBorders>
              <w:top w:val="nil"/>
              <w:left w:val="nil"/>
              <w:bottom w:val="nil"/>
              <w:right w:val="nil"/>
            </w:tcBorders>
          </w:tcPr>
          <w:p w:rsidR="00002077" w:rsidRPr="00542493" w:rsidRDefault="00002077" w:rsidP="009228FB">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r>
      <w:tr w:rsidR="00002077" w:rsidRPr="00542493" w:rsidTr="009228FB">
        <w:trPr>
          <w:jc w:val="center"/>
        </w:trPr>
        <w:tc>
          <w:tcPr>
            <w:tcW w:w="3106" w:type="dxa"/>
            <w:tcBorders>
              <w:top w:val="nil"/>
              <w:left w:val="nil"/>
              <w:bottom w:val="nil"/>
              <w:right w:val="nil"/>
            </w:tcBorders>
          </w:tcPr>
          <w:p w:rsidR="00002077" w:rsidRPr="00542493" w:rsidRDefault="00002077" w:rsidP="00002077">
            <w:pPr>
              <w:autoSpaceDE w:val="0"/>
              <w:autoSpaceDN w:val="0"/>
              <w:adjustRightInd w:val="0"/>
              <w:spacing w:line="240" w:lineRule="auto"/>
              <w:ind w:right="-102"/>
              <w:jc w:val="left"/>
              <w:rPr>
                <w:rFonts w:cs="Univers"/>
                <w:sz w:val="19"/>
                <w:szCs w:val="19"/>
              </w:rPr>
            </w:pPr>
            <w:r w:rsidRPr="00542493">
              <w:rPr>
                <w:rFonts w:cs="Univers"/>
                <w:sz w:val="19"/>
                <w:szCs w:val="19"/>
              </w:rPr>
              <w:t>Neighbourhood characteristics (5)</w:t>
            </w:r>
          </w:p>
        </w:tc>
        <w:tc>
          <w:tcPr>
            <w:tcW w:w="1049" w:type="dxa"/>
            <w:tcBorders>
              <w:top w:val="nil"/>
              <w:left w:val="nil"/>
              <w:bottom w:val="nil"/>
              <w:right w:val="nil"/>
            </w:tcBorders>
          </w:tcPr>
          <w:p w:rsidR="00002077" w:rsidRPr="00542493" w:rsidRDefault="00002077" w:rsidP="009228FB">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No</w:t>
            </w:r>
          </w:p>
        </w:tc>
        <w:tc>
          <w:tcPr>
            <w:tcW w:w="1134" w:type="dxa"/>
            <w:tcBorders>
              <w:top w:val="nil"/>
              <w:left w:val="nil"/>
              <w:bottom w:val="nil"/>
              <w:right w:val="nil"/>
            </w:tcBorders>
          </w:tcPr>
          <w:p w:rsidR="00002077" w:rsidRPr="00542493" w:rsidRDefault="00002077" w:rsidP="009228FB">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No</w:t>
            </w:r>
          </w:p>
        </w:tc>
        <w:tc>
          <w:tcPr>
            <w:tcW w:w="1134" w:type="dxa"/>
            <w:tcBorders>
              <w:top w:val="nil"/>
              <w:left w:val="nil"/>
              <w:bottom w:val="nil"/>
              <w:right w:val="nil"/>
            </w:tcBorders>
          </w:tcPr>
          <w:p w:rsidR="00002077" w:rsidRPr="00542493" w:rsidRDefault="00002077" w:rsidP="009228FB">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403" w:type="dxa"/>
            <w:tcBorders>
              <w:top w:val="nil"/>
              <w:left w:val="nil"/>
              <w:bottom w:val="nil"/>
              <w:right w:val="nil"/>
            </w:tcBorders>
          </w:tcPr>
          <w:p w:rsidR="00002077" w:rsidRPr="00542493" w:rsidRDefault="00002077" w:rsidP="009228FB">
            <w:pPr>
              <w:widowControl w:val="0"/>
              <w:autoSpaceDE w:val="0"/>
              <w:autoSpaceDN w:val="0"/>
              <w:adjustRightInd w:val="0"/>
              <w:spacing w:line="240" w:lineRule="auto"/>
              <w:ind w:left="-102" w:right="-102"/>
              <w:jc w:val="center"/>
              <w:rPr>
                <w:rFonts w:cs="Times New Roman"/>
                <w:sz w:val="19"/>
                <w:szCs w:val="19"/>
              </w:rPr>
            </w:pPr>
          </w:p>
        </w:tc>
        <w:tc>
          <w:tcPr>
            <w:tcW w:w="1055" w:type="dxa"/>
            <w:tcBorders>
              <w:top w:val="nil"/>
              <w:left w:val="nil"/>
              <w:bottom w:val="nil"/>
              <w:right w:val="nil"/>
            </w:tcBorders>
          </w:tcPr>
          <w:p w:rsidR="00002077" w:rsidRPr="00542493" w:rsidRDefault="00002077" w:rsidP="009228FB">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No</w:t>
            </w:r>
          </w:p>
        </w:tc>
        <w:tc>
          <w:tcPr>
            <w:tcW w:w="1083" w:type="dxa"/>
            <w:tcBorders>
              <w:top w:val="nil"/>
              <w:left w:val="nil"/>
              <w:bottom w:val="nil"/>
              <w:right w:val="nil"/>
            </w:tcBorders>
          </w:tcPr>
          <w:p w:rsidR="00002077" w:rsidRPr="00542493" w:rsidRDefault="00002077" w:rsidP="009228FB">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No</w:t>
            </w:r>
          </w:p>
        </w:tc>
        <w:tc>
          <w:tcPr>
            <w:tcW w:w="1083" w:type="dxa"/>
            <w:tcBorders>
              <w:top w:val="nil"/>
              <w:left w:val="nil"/>
              <w:bottom w:val="nil"/>
              <w:right w:val="nil"/>
            </w:tcBorders>
          </w:tcPr>
          <w:p w:rsidR="00002077" w:rsidRPr="00542493" w:rsidRDefault="00002077" w:rsidP="009228FB">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r>
      <w:tr w:rsidR="00002077" w:rsidRPr="00542493" w:rsidTr="009228FB">
        <w:trPr>
          <w:jc w:val="center"/>
        </w:trPr>
        <w:tc>
          <w:tcPr>
            <w:tcW w:w="3106" w:type="dxa"/>
            <w:tcBorders>
              <w:top w:val="nil"/>
              <w:left w:val="nil"/>
              <w:bottom w:val="nil"/>
              <w:right w:val="nil"/>
            </w:tcBorders>
          </w:tcPr>
          <w:p w:rsidR="00002077" w:rsidRPr="00542493" w:rsidRDefault="00002077" w:rsidP="00002077">
            <w:pPr>
              <w:autoSpaceDE w:val="0"/>
              <w:autoSpaceDN w:val="0"/>
              <w:adjustRightInd w:val="0"/>
              <w:spacing w:line="240" w:lineRule="auto"/>
              <w:ind w:right="-102"/>
              <w:jc w:val="left"/>
              <w:rPr>
                <w:rFonts w:cs="Univers"/>
                <w:sz w:val="19"/>
                <w:szCs w:val="19"/>
              </w:rPr>
            </w:pPr>
            <w:r w:rsidRPr="00542493">
              <w:rPr>
                <w:rFonts w:cs="Univers"/>
                <w:sz w:val="19"/>
                <w:szCs w:val="19"/>
              </w:rPr>
              <w:t>Land use variables (4)</w:t>
            </w:r>
          </w:p>
        </w:tc>
        <w:tc>
          <w:tcPr>
            <w:tcW w:w="1049" w:type="dxa"/>
            <w:tcBorders>
              <w:top w:val="nil"/>
              <w:left w:val="nil"/>
              <w:bottom w:val="nil"/>
              <w:right w:val="nil"/>
            </w:tcBorders>
          </w:tcPr>
          <w:p w:rsidR="00002077" w:rsidRPr="00542493" w:rsidRDefault="00002077" w:rsidP="009228FB">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No</w:t>
            </w:r>
          </w:p>
        </w:tc>
        <w:tc>
          <w:tcPr>
            <w:tcW w:w="1134" w:type="dxa"/>
            <w:tcBorders>
              <w:top w:val="nil"/>
              <w:left w:val="nil"/>
              <w:bottom w:val="nil"/>
              <w:right w:val="nil"/>
            </w:tcBorders>
          </w:tcPr>
          <w:p w:rsidR="00002077" w:rsidRPr="00542493" w:rsidRDefault="00002077" w:rsidP="009228FB">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No</w:t>
            </w:r>
          </w:p>
        </w:tc>
        <w:tc>
          <w:tcPr>
            <w:tcW w:w="1134" w:type="dxa"/>
            <w:tcBorders>
              <w:top w:val="nil"/>
              <w:left w:val="nil"/>
              <w:bottom w:val="nil"/>
              <w:right w:val="nil"/>
            </w:tcBorders>
          </w:tcPr>
          <w:p w:rsidR="00002077" w:rsidRPr="00542493" w:rsidRDefault="00002077" w:rsidP="009228FB">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403" w:type="dxa"/>
            <w:tcBorders>
              <w:top w:val="nil"/>
              <w:left w:val="nil"/>
              <w:bottom w:val="nil"/>
              <w:right w:val="nil"/>
            </w:tcBorders>
          </w:tcPr>
          <w:p w:rsidR="00002077" w:rsidRPr="00542493" w:rsidRDefault="00002077" w:rsidP="009228FB">
            <w:pPr>
              <w:widowControl w:val="0"/>
              <w:autoSpaceDE w:val="0"/>
              <w:autoSpaceDN w:val="0"/>
              <w:adjustRightInd w:val="0"/>
              <w:spacing w:line="240" w:lineRule="auto"/>
              <w:ind w:left="-102" w:right="-102"/>
              <w:jc w:val="center"/>
              <w:rPr>
                <w:rFonts w:cs="Times New Roman"/>
                <w:sz w:val="19"/>
                <w:szCs w:val="19"/>
              </w:rPr>
            </w:pPr>
          </w:p>
        </w:tc>
        <w:tc>
          <w:tcPr>
            <w:tcW w:w="1055" w:type="dxa"/>
            <w:tcBorders>
              <w:top w:val="nil"/>
              <w:left w:val="nil"/>
              <w:bottom w:val="nil"/>
              <w:right w:val="nil"/>
            </w:tcBorders>
          </w:tcPr>
          <w:p w:rsidR="00002077" w:rsidRPr="00542493" w:rsidRDefault="00002077" w:rsidP="009228FB">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No</w:t>
            </w:r>
          </w:p>
        </w:tc>
        <w:tc>
          <w:tcPr>
            <w:tcW w:w="1083" w:type="dxa"/>
            <w:tcBorders>
              <w:top w:val="nil"/>
              <w:left w:val="nil"/>
              <w:bottom w:val="nil"/>
              <w:right w:val="nil"/>
            </w:tcBorders>
          </w:tcPr>
          <w:p w:rsidR="00002077" w:rsidRPr="00542493" w:rsidRDefault="00002077" w:rsidP="009228FB">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No</w:t>
            </w:r>
          </w:p>
        </w:tc>
        <w:tc>
          <w:tcPr>
            <w:tcW w:w="1083" w:type="dxa"/>
            <w:tcBorders>
              <w:top w:val="nil"/>
              <w:left w:val="nil"/>
              <w:bottom w:val="nil"/>
              <w:right w:val="nil"/>
            </w:tcBorders>
          </w:tcPr>
          <w:p w:rsidR="00002077" w:rsidRPr="00542493" w:rsidRDefault="00002077" w:rsidP="009228FB">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r>
      <w:tr w:rsidR="00002077" w:rsidRPr="00542493" w:rsidTr="009228FB">
        <w:trPr>
          <w:jc w:val="center"/>
        </w:trPr>
        <w:tc>
          <w:tcPr>
            <w:tcW w:w="3106" w:type="dxa"/>
            <w:tcBorders>
              <w:top w:val="nil"/>
              <w:left w:val="nil"/>
              <w:bottom w:val="nil"/>
              <w:right w:val="nil"/>
            </w:tcBorders>
          </w:tcPr>
          <w:p w:rsidR="00002077" w:rsidRPr="00542493" w:rsidRDefault="00002077" w:rsidP="009228FB">
            <w:pPr>
              <w:autoSpaceDE w:val="0"/>
              <w:autoSpaceDN w:val="0"/>
              <w:adjustRightInd w:val="0"/>
              <w:spacing w:line="240" w:lineRule="auto"/>
              <w:ind w:right="-102"/>
              <w:jc w:val="left"/>
              <w:rPr>
                <w:rFonts w:cs="Univers"/>
                <w:sz w:val="19"/>
                <w:szCs w:val="19"/>
              </w:rPr>
            </w:pPr>
            <w:r w:rsidRPr="00542493">
              <w:rPr>
                <w:rFonts w:cs="Univers"/>
                <w:sz w:val="19"/>
                <w:szCs w:val="19"/>
              </w:rPr>
              <w:t>Year fixed effects (14)</w:t>
            </w:r>
          </w:p>
        </w:tc>
        <w:tc>
          <w:tcPr>
            <w:tcW w:w="1049" w:type="dxa"/>
            <w:tcBorders>
              <w:top w:val="nil"/>
              <w:left w:val="nil"/>
              <w:bottom w:val="nil"/>
              <w:right w:val="nil"/>
            </w:tcBorders>
          </w:tcPr>
          <w:p w:rsidR="00002077" w:rsidRPr="00542493" w:rsidRDefault="00002077" w:rsidP="009228FB">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134" w:type="dxa"/>
            <w:tcBorders>
              <w:top w:val="nil"/>
              <w:left w:val="nil"/>
              <w:bottom w:val="nil"/>
              <w:right w:val="nil"/>
            </w:tcBorders>
          </w:tcPr>
          <w:p w:rsidR="00002077" w:rsidRPr="00542493" w:rsidRDefault="00002077" w:rsidP="009228FB">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134" w:type="dxa"/>
            <w:tcBorders>
              <w:top w:val="nil"/>
              <w:left w:val="nil"/>
              <w:bottom w:val="nil"/>
              <w:right w:val="nil"/>
            </w:tcBorders>
          </w:tcPr>
          <w:p w:rsidR="00002077" w:rsidRPr="00542493" w:rsidRDefault="00002077" w:rsidP="009228FB">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403" w:type="dxa"/>
            <w:tcBorders>
              <w:top w:val="nil"/>
              <w:left w:val="nil"/>
              <w:bottom w:val="nil"/>
              <w:right w:val="nil"/>
            </w:tcBorders>
          </w:tcPr>
          <w:p w:rsidR="00002077" w:rsidRPr="00542493" w:rsidRDefault="00002077" w:rsidP="009228FB">
            <w:pPr>
              <w:widowControl w:val="0"/>
              <w:autoSpaceDE w:val="0"/>
              <w:autoSpaceDN w:val="0"/>
              <w:adjustRightInd w:val="0"/>
              <w:spacing w:line="240" w:lineRule="auto"/>
              <w:ind w:left="-102" w:right="-102"/>
              <w:jc w:val="center"/>
              <w:rPr>
                <w:rFonts w:cs="Times New Roman"/>
                <w:sz w:val="19"/>
                <w:szCs w:val="19"/>
              </w:rPr>
            </w:pPr>
          </w:p>
        </w:tc>
        <w:tc>
          <w:tcPr>
            <w:tcW w:w="1055" w:type="dxa"/>
            <w:tcBorders>
              <w:top w:val="nil"/>
              <w:left w:val="nil"/>
              <w:bottom w:val="nil"/>
              <w:right w:val="nil"/>
            </w:tcBorders>
          </w:tcPr>
          <w:p w:rsidR="00002077" w:rsidRPr="00542493" w:rsidRDefault="00002077" w:rsidP="009228FB">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083" w:type="dxa"/>
            <w:tcBorders>
              <w:top w:val="nil"/>
              <w:left w:val="nil"/>
              <w:bottom w:val="nil"/>
              <w:right w:val="nil"/>
            </w:tcBorders>
          </w:tcPr>
          <w:p w:rsidR="00002077" w:rsidRPr="00542493" w:rsidRDefault="00002077" w:rsidP="009228FB">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083" w:type="dxa"/>
            <w:tcBorders>
              <w:top w:val="nil"/>
              <w:left w:val="nil"/>
              <w:bottom w:val="nil"/>
              <w:right w:val="nil"/>
            </w:tcBorders>
          </w:tcPr>
          <w:p w:rsidR="00002077" w:rsidRPr="00542493" w:rsidRDefault="00002077" w:rsidP="009228FB">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r>
      <w:tr w:rsidR="00002077" w:rsidRPr="00542493" w:rsidTr="009228FB">
        <w:trPr>
          <w:jc w:val="center"/>
        </w:trPr>
        <w:tc>
          <w:tcPr>
            <w:tcW w:w="3106" w:type="dxa"/>
            <w:tcBorders>
              <w:top w:val="nil"/>
              <w:left w:val="nil"/>
              <w:bottom w:val="nil"/>
              <w:right w:val="nil"/>
            </w:tcBorders>
          </w:tcPr>
          <w:p w:rsidR="00002077" w:rsidRPr="00542493" w:rsidRDefault="00002077" w:rsidP="009228FB">
            <w:pPr>
              <w:autoSpaceDE w:val="0"/>
              <w:autoSpaceDN w:val="0"/>
              <w:adjustRightInd w:val="0"/>
              <w:spacing w:line="240" w:lineRule="auto"/>
              <w:ind w:right="-102"/>
              <w:jc w:val="left"/>
              <w:rPr>
                <w:rFonts w:cs="Univers"/>
                <w:sz w:val="19"/>
                <w:szCs w:val="19"/>
              </w:rPr>
            </w:pPr>
            <w:r w:rsidRPr="00542493">
              <w:rPr>
                <w:rFonts w:cs="Univers"/>
                <w:sz w:val="19"/>
                <w:szCs w:val="19"/>
              </w:rPr>
              <w:t xml:space="preserve">PC6 fixed effects </w:t>
            </w:r>
          </w:p>
        </w:tc>
        <w:tc>
          <w:tcPr>
            <w:tcW w:w="1049" w:type="dxa"/>
            <w:tcBorders>
              <w:top w:val="nil"/>
              <w:left w:val="nil"/>
              <w:bottom w:val="nil"/>
              <w:right w:val="nil"/>
            </w:tcBorders>
          </w:tcPr>
          <w:p w:rsidR="00002077" w:rsidRPr="00542493" w:rsidRDefault="00002077" w:rsidP="009228FB">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134" w:type="dxa"/>
            <w:tcBorders>
              <w:top w:val="nil"/>
              <w:left w:val="nil"/>
              <w:bottom w:val="nil"/>
              <w:right w:val="nil"/>
            </w:tcBorders>
          </w:tcPr>
          <w:p w:rsidR="00002077" w:rsidRPr="00542493" w:rsidRDefault="00002077" w:rsidP="009228FB">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134" w:type="dxa"/>
            <w:tcBorders>
              <w:top w:val="nil"/>
              <w:left w:val="nil"/>
              <w:bottom w:val="nil"/>
              <w:right w:val="nil"/>
            </w:tcBorders>
          </w:tcPr>
          <w:p w:rsidR="00002077" w:rsidRPr="00542493" w:rsidRDefault="00002077" w:rsidP="009228FB">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403" w:type="dxa"/>
            <w:tcBorders>
              <w:top w:val="nil"/>
              <w:left w:val="nil"/>
              <w:bottom w:val="nil"/>
              <w:right w:val="nil"/>
            </w:tcBorders>
          </w:tcPr>
          <w:p w:rsidR="00002077" w:rsidRPr="00542493" w:rsidRDefault="00002077" w:rsidP="009228FB">
            <w:pPr>
              <w:widowControl w:val="0"/>
              <w:autoSpaceDE w:val="0"/>
              <w:autoSpaceDN w:val="0"/>
              <w:adjustRightInd w:val="0"/>
              <w:spacing w:line="240" w:lineRule="auto"/>
              <w:ind w:left="-102" w:right="-102"/>
              <w:jc w:val="center"/>
              <w:rPr>
                <w:rFonts w:cs="Times New Roman"/>
                <w:sz w:val="19"/>
                <w:szCs w:val="19"/>
              </w:rPr>
            </w:pPr>
          </w:p>
        </w:tc>
        <w:tc>
          <w:tcPr>
            <w:tcW w:w="1055" w:type="dxa"/>
            <w:tcBorders>
              <w:top w:val="nil"/>
              <w:left w:val="nil"/>
              <w:bottom w:val="nil"/>
              <w:right w:val="nil"/>
            </w:tcBorders>
          </w:tcPr>
          <w:p w:rsidR="00002077" w:rsidRPr="00542493" w:rsidRDefault="00002077" w:rsidP="009228FB">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083" w:type="dxa"/>
            <w:tcBorders>
              <w:top w:val="nil"/>
              <w:left w:val="nil"/>
              <w:bottom w:val="nil"/>
              <w:right w:val="nil"/>
            </w:tcBorders>
          </w:tcPr>
          <w:p w:rsidR="00002077" w:rsidRPr="00542493" w:rsidRDefault="00002077" w:rsidP="009228FB">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083" w:type="dxa"/>
            <w:tcBorders>
              <w:top w:val="nil"/>
              <w:left w:val="nil"/>
              <w:bottom w:val="nil"/>
              <w:right w:val="nil"/>
            </w:tcBorders>
          </w:tcPr>
          <w:p w:rsidR="00002077" w:rsidRPr="00542493" w:rsidRDefault="00002077" w:rsidP="009228FB">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r>
      <w:tr w:rsidR="00151D00" w:rsidRPr="00542493" w:rsidTr="009228FB">
        <w:tblPrEx>
          <w:tblBorders>
            <w:bottom w:val="single" w:sz="6" w:space="0" w:color="auto"/>
          </w:tblBorders>
        </w:tblPrEx>
        <w:trPr>
          <w:jc w:val="center"/>
        </w:trPr>
        <w:tc>
          <w:tcPr>
            <w:tcW w:w="3106" w:type="dxa"/>
            <w:tcBorders>
              <w:top w:val="nil"/>
              <w:left w:val="nil"/>
              <w:bottom w:val="nil"/>
              <w:right w:val="nil"/>
            </w:tcBorders>
          </w:tcPr>
          <w:p w:rsidR="00151D00" w:rsidRPr="00542493" w:rsidRDefault="00151D00" w:rsidP="009228FB">
            <w:pPr>
              <w:autoSpaceDE w:val="0"/>
              <w:autoSpaceDN w:val="0"/>
              <w:adjustRightInd w:val="0"/>
              <w:spacing w:line="240" w:lineRule="auto"/>
              <w:ind w:right="-102"/>
              <w:jc w:val="left"/>
              <w:rPr>
                <w:rFonts w:cs="Univers"/>
                <w:sz w:val="19"/>
                <w:szCs w:val="19"/>
              </w:rPr>
            </w:pPr>
          </w:p>
        </w:tc>
        <w:tc>
          <w:tcPr>
            <w:tcW w:w="1049" w:type="dxa"/>
            <w:tcBorders>
              <w:top w:val="nil"/>
              <w:left w:val="nil"/>
              <w:bottom w:val="nil"/>
              <w:right w:val="nil"/>
            </w:tcBorders>
          </w:tcPr>
          <w:p w:rsidR="00151D00" w:rsidRPr="00542493" w:rsidRDefault="00151D00" w:rsidP="009228FB">
            <w:pPr>
              <w:widowControl w:val="0"/>
              <w:autoSpaceDE w:val="0"/>
              <w:autoSpaceDN w:val="0"/>
              <w:adjustRightInd w:val="0"/>
              <w:spacing w:line="240" w:lineRule="auto"/>
              <w:jc w:val="center"/>
              <w:rPr>
                <w:rFonts w:cs="Times New Roman"/>
                <w:sz w:val="19"/>
                <w:szCs w:val="19"/>
              </w:rPr>
            </w:pPr>
          </w:p>
        </w:tc>
        <w:tc>
          <w:tcPr>
            <w:tcW w:w="1134" w:type="dxa"/>
            <w:tcBorders>
              <w:top w:val="nil"/>
              <w:left w:val="nil"/>
              <w:bottom w:val="nil"/>
              <w:right w:val="nil"/>
            </w:tcBorders>
          </w:tcPr>
          <w:p w:rsidR="00151D00" w:rsidRPr="00542493" w:rsidRDefault="00151D00" w:rsidP="009228FB">
            <w:pPr>
              <w:widowControl w:val="0"/>
              <w:autoSpaceDE w:val="0"/>
              <w:autoSpaceDN w:val="0"/>
              <w:adjustRightInd w:val="0"/>
              <w:spacing w:line="240" w:lineRule="auto"/>
              <w:jc w:val="center"/>
              <w:rPr>
                <w:rFonts w:cs="Times New Roman"/>
                <w:sz w:val="19"/>
                <w:szCs w:val="19"/>
              </w:rPr>
            </w:pPr>
          </w:p>
        </w:tc>
        <w:tc>
          <w:tcPr>
            <w:tcW w:w="1134" w:type="dxa"/>
            <w:tcBorders>
              <w:top w:val="nil"/>
              <w:left w:val="nil"/>
              <w:bottom w:val="nil"/>
              <w:right w:val="nil"/>
            </w:tcBorders>
          </w:tcPr>
          <w:p w:rsidR="00151D00" w:rsidRPr="00542493" w:rsidRDefault="00151D00" w:rsidP="009228FB">
            <w:pPr>
              <w:widowControl w:val="0"/>
              <w:autoSpaceDE w:val="0"/>
              <w:autoSpaceDN w:val="0"/>
              <w:adjustRightInd w:val="0"/>
              <w:spacing w:line="240" w:lineRule="auto"/>
              <w:jc w:val="center"/>
              <w:rPr>
                <w:rFonts w:cs="Times New Roman"/>
                <w:sz w:val="19"/>
                <w:szCs w:val="19"/>
              </w:rPr>
            </w:pPr>
          </w:p>
        </w:tc>
        <w:tc>
          <w:tcPr>
            <w:tcW w:w="403" w:type="dxa"/>
            <w:tcBorders>
              <w:top w:val="nil"/>
              <w:left w:val="nil"/>
              <w:bottom w:val="nil"/>
              <w:right w:val="nil"/>
            </w:tcBorders>
          </w:tcPr>
          <w:p w:rsidR="00151D00" w:rsidRPr="00542493" w:rsidRDefault="00151D00" w:rsidP="009228FB">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151D00" w:rsidRPr="00542493" w:rsidRDefault="00151D00" w:rsidP="009228FB">
            <w:pPr>
              <w:widowControl w:val="0"/>
              <w:autoSpaceDE w:val="0"/>
              <w:autoSpaceDN w:val="0"/>
              <w:adjustRightInd w:val="0"/>
              <w:spacing w:line="240" w:lineRule="auto"/>
              <w:jc w:val="center"/>
              <w:rPr>
                <w:rFonts w:cs="Times New Roman"/>
                <w:sz w:val="19"/>
                <w:szCs w:val="19"/>
              </w:rPr>
            </w:pPr>
          </w:p>
        </w:tc>
        <w:tc>
          <w:tcPr>
            <w:tcW w:w="1083" w:type="dxa"/>
            <w:tcBorders>
              <w:top w:val="nil"/>
              <w:left w:val="nil"/>
              <w:bottom w:val="nil"/>
              <w:right w:val="nil"/>
            </w:tcBorders>
          </w:tcPr>
          <w:p w:rsidR="00151D00" w:rsidRPr="00542493" w:rsidRDefault="00151D00" w:rsidP="009228FB">
            <w:pPr>
              <w:widowControl w:val="0"/>
              <w:autoSpaceDE w:val="0"/>
              <w:autoSpaceDN w:val="0"/>
              <w:adjustRightInd w:val="0"/>
              <w:spacing w:line="240" w:lineRule="auto"/>
              <w:jc w:val="center"/>
              <w:rPr>
                <w:rFonts w:cs="Times New Roman"/>
                <w:sz w:val="19"/>
                <w:szCs w:val="19"/>
              </w:rPr>
            </w:pPr>
          </w:p>
        </w:tc>
        <w:tc>
          <w:tcPr>
            <w:tcW w:w="1083" w:type="dxa"/>
            <w:tcBorders>
              <w:top w:val="nil"/>
              <w:left w:val="nil"/>
              <w:bottom w:val="nil"/>
              <w:right w:val="nil"/>
            </w:tcBorders>
          </w:tcPr>
          <w:p w:rsidR="00151D00" w:rsidRPr="00542493" w:rsidRDefault="00151D00" w:rsidP="009228FB">
            <w:pPr>
              <w:widowControl w:val="0"/>
              <w:autoSpaceDE w:val="0"/>
              <w:autoSpaceDN w:val="0"/>
              <w:adjustRightInd w:val="0"/>
              <w:spacing w:line="240" w:lineRule="auto"/>
              <w:jc w:val="center"/>
              <w:rPr>
                <w:rFonts w:cs="Times New Roman"/>
                <w:sz w:val="19"/>
                <w:szCs w:val="19"/>
              </w:rPr>
            </w:pPr>
          </w:p>
        </w:tc>
      </w:tr>
      <w:tr w:rsidR="00002077" w:rsidRPr="00542493" w:rsidTr="009228FB">
        <w:tblPrEx>
          <w:tblBorders>
            <w:bottom w:val="single" w:sz="6" w:space="0" w:color="auto"/>
          </w:tblBorders>
        </w:tblPrEx>
        <w:trPr>
          <w:jc w:val="center"/>
        </w:trPr>
        <w:tc>
          <w:tcPr>
            <w:tcW w:w="3106" w:type="dxa"/>
            <w:tcBorders>
              <w:top w:val="nil"/>
              <w:left w:val="nil"/>
              <w:bottom w:val="nil"/>
              <w:right w:val="nil"/>
            </w:tcBorders>
          </w:tcPr>
          <w:p w:rsidR="00002077" w:rsidRPr="00542493" w:rsidRDefault="00002077" w:rsidP="009228FB">
            <w:pPr>
              <w:autoSpaceDE w:val="0"/>
              <w:autoSpaceDN w:val="0"/>
              <w:adjustRightInd w:val="0"/>
              <w:spacing w:line="240" w:lineRule="auto"/>
              <w:ind w:right="-102"/>
              <w:jc w:val="left"/>
              <w:rPr>
                <w:rFonts w:cs="Univers"/>
                <w:i/>
                <w:sz w:val="19"/>
                <w:szCs w:val="19"/>
              </w:rPr>
            </w:pPr>
            <w:r w:rsidRPr="00542493">
              <w:rPr>
                <w:rFonts w:cs="Univers"/>
                <w:sz w:val="19"/>
                <w:szCs w:val="19"/>
              </w:rPr>
              <w:t>Number of observations</w:t>
            </w:r>
          </w:p>
        </w:tc>
        <w:tc>
          <w:tcPr>
            <w:tcW w:w="1049" w:type="dxa"/>
            <w:tcBorders>
              <w:top w:val="nil"/>
              <w:left w:val="nil"/>
              <w:bottom w:val="nil"/>
              <w:right w:val="nil"/>
            </w:tcBorders>
          </w:tcPr>
          <w:p w:rsidR="00002077" w:rsidRPr="00542493" w:rsidRDefault="00002077"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1,393,246</w:t>
            </w:r>
          </w:p>
        </w:tc>
        <w:tc>
          <w:tcPr>
            <w:tcW w:w="1134" w:type="dxa"/>
            <w:tcBorders>
              <w:top w:val="nil"/>
              <w:left w:val="nil"/>
              <w:bottom w:val="nil"/>
              <w:right w:val="nil"/>
            </w:tcBorders>
          </w:tcPr>
          <w:p w:rsidR="00002077" w:rsidRPr="00542493" w:rsidRDefault="00002077"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140,932</w:t>
            </w:r>
          </w:p>
        </w:tc>
        <w:tc>
          <w:tcPr>
            <w:tcW w:w="1134" w:type="dxa"/>
            <w:tcBorders>
              <w:top w:val="nil"/>
              <w:left w:val="nil"/>
              <w:bottom w:val="nil"/>
              <w:right w:val="nil"/>
            </w:tcBorders>
          </w:tcPr>
          <w:p w:rsidR="00002077" w:rsidRPr="00542493" w:rsidRDefault="00002077"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140,921</w:t>
            </w:r>
          </w:p>
        </w:tc>
        <w:tc>
          <w:tcPr>
            <w:tcW w:w="403" w:type="dxa"/>
            <w:tcBorders>
              <w:top w:val="nil"/>
              <w:left w:val="nil"/>
              <w:bottom w:val="nil"/>
              <w:right w:val="nil"/>
            </w:tcBorders>
          </w:tcPr>
          <w:p w:rsidR="00002077" w:rsidRPr="00542493" w:rsidRDefault="00002077" w:rsidP="009228FB">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002077" w:rsidRPr="00542493" w:rsidRDefault="00002077"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1,393,246</w:t>
            </w:r>
          </w:p>
        </w:tc>
        <w:tc>
          <w:tcPr>
            <w:tcW w:w="1083" w:type="dxa"/>
            <w:tcBorders>
              <w:top w:val="nil"/>
              <w:left w:val="nil"/>
              <w:bottom w:val="nil"/>
              <w:right w:val="nil"/>
            </w:tcBorders>
          </w:tcPr>
          <w:p w:rsidR="00002077" w:rsidRPr="00542493" w:rsidRDefault="00002077"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343,395</w:t>
            </w:r>
          </w:p>
        </w:tc>
        <w:tc>
          <w:tcPr>
            <w:tcW w:w="1083" w:type="dxa"/>
            <w:tcBorders>
              <w:top w:val="nil"/>
              <w:left w:val="nil"/>
              <w:bottom w:val="nil"/>
              <w:right w:val="nil"/>
            </w:tcBorders>
          </w:tcPr>
          <w:p w:rsidR="00002077" w:rsidRPr="00542493" w:rsidRDefault="00002077"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336,314</w:t>
            </w:r>
          </w:p>
        </w:tc>
      </w:tr>
      <w:tr w:rsidR="00002077" w:rsidRPr="00542493" w:rsidTr="009228FB">
        <w:tblPrEx>
          <w:tblBorders>
            <w:bottom w:val="single" w:sz="6" w:space="0" w:color="auto"/>
          </w:tblBorders>
        </w:tblPrEx>
        <w:trPr>
          <w:jc w:val="center"/>
        </w:trPr>
        <w:tc>
          <w:tcPr>
            <w:tcW w:w="3106" w:type="dxa"/>
            <w:tcBorders>
              <w:top w:val="nil"/>
              <w:left w:val="nil"/>
              <w:bottom w:val="nil"/>
              <w:right w:val="nil"/>
            </w:tcBorders>
          </w:tcPr>
          <w:p w:rsidR="00002077" w:rsidRPr="00542493" w:rsidRDefault="00002077" w:rsidP="009228FB">
            <w:pPr>
              <w:autoSpaceDE w:val="0"/>
              <w:autoSpaceDN w:val="0"/>
              <w:adjustRightInd w:val="0"/>
              <w:spacing w:line="240" w:lineRule="auto"/>
              <w:ind w:right="-102"/>
              <w:jc w:val="left"/>
              <w:rPr>
                <w:rFonts w:cs="Univers"/>
                <w:sz w:val="19"/>
                <w:szCs w:val="19"/>
              </w:rPr>
            </w:pPr>
            <w:r w:rsidRPr="00542493">
              <w:rPr>
                <w:rFonts w:cs="Univers"/>
                <w:i/>
                <w:sz w:val="19"/>
                <w:szCs w:val="19"/>
              </w:rPr>
              <w:t>R</w:t>
            </w:r>
            <w:r w:rsidRPr="00542493">
              <w:rPr>
                <w:rFonts w:cs="Times New Roman"/>
                <w:sz w:val="19"/>
                <w:szCs w:val="19"/>
              </w:rPr>
              <w:t>²</w:t>
            </w:r>
          </w:p>
        </w:tc>
        <w:tc>
          <w:tcPr>
            <w:tcW w:w="1049" w:type="dxa"/>
            <w:tcBorders>
              <w:top w:val="nil"/>
              <w:left w:val="nil"/>
              <w:bottom w:val="nil"/>
              <w:right w:val="nil"/>
            </w:tcBorders>
          </w:tcPr>
          <w:p w:rsidR="00002077" w:rsidRPr="00542493" w:rsidRDefault="00002077"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0.444</w:t>
            </w:r>
          </w:p>
        </w:tc>
        <w:tc>
          <w:tcPr>
            <w:tcW w:w="1134" w:type="dxa"/>
            <w:tcBorders>
              <w:top w:val="nil"/>
              <w:left w:val="nil"/>
              <w:bottom w:val="nil"/>
              <w:right w:val="nil"/>
            </w:tcBorders>
          </w:tcPr>
          <w:p w:rsidR="00002077" w:rsidRPr="00542493" w:rsidRDefault="00002077" w:rsidP="009228FB">
            <w:pPr>
              <w:widowControl w:val="0"/>
              <w:autoSpaceDE w:val="0"/>
              <w:autoSpaceDN w:val="0"/>
              <w:adjustRightInd w:val="0"/>
              <w:spacing w:line="240" w:lineRule="auto"/>
              <w:jc w:val="center"/>
              <w:rPr>
                <w:rFonts w:cs="Times New Roman"/>
                <w:sz w:val="19"/>
                <w:szCs w:val="19"/>
              </w:rPr>
            </w:pPr>
          </w:p>
        </w:tc>
        <w:tc>
          <w:tcPr>
            <w:tcW w:w="1134" w:type="dxa"/>
            <w:tcBorders>
              <w:top w:val="nil"/>
              <w:left w:val="nil"/>
              <w:bottom w:val="nil"/>
              <w:right w:val="nil"/>
            </w:tcBorders>
          </w:tcPr>
          <w:p w:rsidR="00002077" w:rsidRPr="00542493" w:rsidRDefault="00002077" w:rsidP="009228FB">
            <w:pPr>
              <w:widowControl w:val="0"/>
              <w:autoSpaceDE w:val="0"/>
              <w:autoSpaceDN w:val="0"/>
              <w:adjustRightInd w:val="0"/>
              <w:spacing w:line="240" w:lineRule="auto"/>
              <w:jc w:val="center"/>
              <w:rPr>
                <w:rFonts w:cs="Times New Roman"/>
                <w:sz w:val="19"/>
                <w:szCs w:val="19"/>
              </w:rPr>
            </w:pPr>
          </w:p>
        </w:tc>
        <w:tc>
          <w:tcPr>
            <w:tcW w:w="403" w:type="dxa"/>
            <w:tcBorders>
              <w:top w:val="nil"/>
              <w:left w:val="nil"/>
              <w:bottom w:val="nil"/>
              <w:right w:val="nil"/>
            </w:tcBorders>
          </w:tcPr>
          <w:p w:rsidR="00002077" w:rsidRPr="00542493" w:rsidRDefault="00002077" w:rsidP="009228FB">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002077" w:rsidRPr="00542493" w:rsidRDefault="00002077"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0.099</w:t>
            </w:r>
          </w:p>
        </w:tc>
        <w:tc>
          <w:tcPr>
            <w:tcW w:w="1083" w:type="dxa"/>
            <w:tcBorders>
              <w:top w:val="nil"/>
              <w:left w:val="nil"/>
              <w:bottom w:val="nil"/>
              <w:right w:val="nil"/>
            </w:tcBorders>
          </w:tcPr>
          <w:p w:rsidR="00002077" w:rsidRPr="00542493" w:rsidRDefault="00002077" w:rsidP="009228FB">
            <w:pPr>
              <w:widowControl w:val="0"/>
              <w:autoSpaceDE w:val="0"/>
              <w:autoSpaceDN w:val="0"/>
              <w:adjustRightInd w:val="0"/>
              <w:spacing w:line="240" w:lineRule="auto"/>
              <w:jc w:val="center"/>
              <w:rPr>
                <w:rFonts w:cs="Times New Roman"/>
                <w:sz w:val="19"/>
                <w:szCs w:val="19"/>
              </w:rPr>
            </w:pPr>
          </w:p>
        </w:tc>
        <w:tc>
          <w:tcPr>
            <w:tcW w:w="1083" w:type="dxa"/>
            <w:tcBorders>
              <w:top w:val="nil"/>
              <w:left w:val="nil"/>
              <w:bottom w:val="nil"/>
              <w:right w:val="nil"/>
            </w:tcBorders>
          </w:tcPr>
          <w:p w:rsidR="00002077" w:rsidRPr="00542493" w:rsidRDefault="00002077" w:rsidP="009228FB">
            <w:pPr>
              <w:widowControl w:val="0"/>
              <w:autoSpaceDE w:val="0"/>
              <w:autoSpaceDN w:val="0"/>
              <w:adjustRightInd w:val="0"/>
              <w:spacing w:line="240" w:lineRule="auto"/>
              <w:jc w:val="center"/>
              <w:rPr>
                <w:rFonts w:cs="Times New Roman"/>
                <w:sz w:val="19"/>
                <w:szCs w:val="19"/>
              </w:rPr>
            </w:pPr>
          </w:p>
        </w:tc>
      </w:tr>
      <w:tr w:rsidR="00002077" w:rsidRPr="00542493" w:rsidTr="009228FB">
        <w:tblPrEx>
          <w:tblBorders>
            <w:bottom w:val="single" w:sz="6" w:space="0" w:color="auto"/>
          </w:tblBorders>
        </w:tblPrEx>
        <w:trPr>
          <w:jc w:val="center"/>
        </w:trPr>
        <w:tc>
          <w:tcPr>
            <w:tcW w:w="3106" w:type="dxa"/>
            <w:tcBorders>
              <w:top w:val="nil"/>
              <w:left w:val="nil"/>
              <w:bottom w:val="nil"/>
              <w:right w:val="nil"/>
            </w:tcBorders>
          </w:tcPr>
          <w:p w:rsidR="00002077" w:rsidRPr="00542493" w:rsidRDefault="00002077" w:rsidP="009228FB">
            <w:pPr>
              <w:autoSpaceDE w:val="0"/>
              <w:autoSpaceDN w:val="0"/>
              <w:adjustRightInd w:val="0"/>
              <w:spacing w:line="240" w:lineRule="auto"/>
              <w:ind w:right="-102"/>
              <w:jc w:val="left"/>
              <w:rPr>
                <w:rFonts w:cs="Univers"/>
                <w:sz w:val="19"/>
                <w:szCs w:val="19"/>
              </w:rPr>
            </w:pPr>
            <w:proofErr w:type="spellStart"/>
            <w:r w:rsidRPr="00542493">
              <w:rPr>
                <w:rFonts w:cs="Univers"/>
                <w:sz w:val="19"/>
                <w:szCs w:val="19"/>
              </w:rPr>
              <w:t>Kleibergen</w:t>
            </w:r>
            <w:proofErr w:type="spellEnd"/>
            <w:r w:rsidRPr="00542493">
              <w:rPr>
                <w:rFonts w:cs="Univers"/>
                <w:sz w:val="19"/>
                <w:szCs w:val="19"/>
              </w:rPr>
              <w:t xml:space="preserve">-Paap </w:t>
            </w:r>
            <w:r w:rsidRPr="00542493">
              <w:rPr>
                <w:rFonts w:cs="Univers"/>
                <w:i/>
                <w:sz w:val="19"/>
                <w:szCs w:val="19"/>
              </w:rPr>
              <w:t>F</w:t>
            </w:r>
            <w:r w:rsidRPr="00542493">
              <w:rPr>
                <w:rFonts w:cs="Univers"/>
                <w:sz w:val="19"/>
                <w:szCs w:val="19"/>
              </w:rPr>
              <w:t>-statistic</w:t>
            </w:r>
          </w:p>
        </w:tc>
        <w:tc>
          <w:tcPr>
            <w:tcW w:w="1049" w:type="dxa"/>
            <w:tcBorders>
              <w:top w:val="nil"/>
              <w:left w:val="nil"/>
              <w:bottom w:val="nil"/>
              <w:right w:val="nil"/>
            </w:tcBorders>
          </w:tcPr>
          <w:p w:rsidR="00002077" w:rsidRPr="00542493" w:rsidRDefault="00002077" w:rsidP="009228FB">
            <w:pPr>
              <w:widowControl w:val="0"/>
              <w:autoSpaceDE w:val="0"/>
              <w:autoSpaceDN w:val="0"/>
              <w:adjustRightInd w:val="0"/>
              <w:spacing w:line="240" w:lineRule="auto"/>
              <w:jc w:val="center"/>
              <w:rPr>
                <w:rFonts w:cs="Times New Roman"/>
                <w:sz w:val="19"/>
                <w:szCs w:val="19"/>
              </w:rPr>
            </w:pPr>
          </w:p>
        </w:tc>
        <w:tc>
          <w:tcPr>
            <w:tcW w:w="1134" w:type="dxa"/>
            <w:tcBorders>
              <w:top w:val="nil"/>
              <w:left w:val="nil"/>
              <w:bottom w:val="nil"/>
              <w:right w:val="nil"/>
            </w:tcBorders>
          </w:tcPr>
          <w:p w:rsidR="00002077" w:rsidRPr="00542493" w:rsidRDefault="00002077"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4989</w:t>
            </w:r>
          </w:p>
        </w:tc>
        <w:tc>
          <w:tcPr>
            <w:tcW w:w="1134" w:type="dxa"/>
            <w:tcBorders>
              <w:top w:val="nil"/>
              <w:left w:val="nil"/>
              <w:bottom w:val="nil"/>
              <w:right w:val="nil"/>
            </w:tcBorders>
          </w:tcPr>
          <w:p w:rsidR="00002077" w:rsidRPr="00542493" w:rsidRDefault="00002077"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2579</w:t>
            </w:r>
          </w:p>
        </w:tc>
        <w:tc>
          <w:tcPr>
            <w:tcW w:w="403" w:type="dxa"/>
            <w:tcBorders>
              <w:top w:val="nil"/>
              <w:left w:val="nil"/>
              <w:bottom w:val="nil"/>
              <w:right w:val="nil"/>
            </w:tcBorders>
          </w:tcPr>
          <w:p w:rsidR="00002077" w:rsidRPr="00542493" w:rsidRDefault="00002077" w:rsidP="009228FB">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002077" w:rsidRPr="00542493" w:rsidRDefault="00002077" w:rsidP="009228FB">
            <w:pPr>
              <w:widowControl w:val="0"/>
              <w:autoSpaceDE w:val="0"/>
              <w:autoSpaceDN w:val="0"/>
              <w:adjustRightInd w:val="0"/>
              <w:spacing w:line="240" w:lineRule="auto"/>
              <w:jc w:val="center"/>
              <w:rPr>
                <w:rFonts w:cs="Times New Roman"/>
                <w:sz w:val="19"/>
                <w:szCs w:val="19"/>
              </w:rPr>
            </w:pPr>
          </w:p>
        </w:tc>
        <w:tc>
          <w:tcPr>
            <w:tcW w:w="1083" w:type="dxa"/>
            <w:tcBorders>
              <w:top w:val="nil"/>
              <w:left w:val="nil"/>
              <w:bottom w:val="nil"/>
              <w:right w:val="nil"/>
            </w:tcBorders>
          </w:tcPr>
          <w:p w:rsidR="00002077" w:rsidRPr="00542493" w:rsidRDefault="00002077"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16268</w:t>
            </w:r>
          </w:p>
        </w:tc>
        <w:tc>
          <w:tcPr>
            <w:tcW w:w="1083" w:type="dxa"/>
            <w:tcBorders>
              <w:top w:val="nil"/>
              <w:left w:val="nil"/>
              <w:bottom w:val="nil"/>
              <w:right w:val="nil"/>
            </w:tcBorders>
          </w:tcPr>
          <w:p w:rsidR="00002077" w:rsidRPr="00542493" w:rsidRDefault="00002077"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7849</w:t>
            </w:r>
          </w:p>
        </w:tc>
      </w:tr>
      <w:tr w:rsidR="00151D00" w:rsidRPr="00542493" w:rsidTr="009228FB">
        <w:tblPrEx>
          <w:tblBorders>
            <w:bottom w:val="single" w:sz="6" w:space="0" w:color="auto"/>
          </w:tblBorders>
        </w:tblPrEx>
        <w:trPr>
          <w:jc w:val="center"/>
        </w:trPr>
        <w:tc>
          <w:tcPr>
            <w:tcW w:w="3106" w:type="dxa"/>
            <w:tcBorders>
              <w:top w:val="nil"/>
              <w:left w:val="nil"/>
              <w:bottom w:val="nil"/>
              <w:right w:val="nil"/>
            </w:tcBorders>
          </w:tcPr>
          <w:p w:rsidR="00151D00" w:rsidRPr="00542493" w:rsidRDefault="00151D00" w:rsidP="009228FB">
            <w:pPr>
              <w:autoSpaceDE w:val="0"/>
              <w:autoSpaceDN w:val="0"/>
              <w:adjustRightInd w:val="0"/>
              <w:spacing w:line="240" w:lineRule="auto"/>
              <w:ind w:right="-102"/>
              <w:jc w:val="left"/>
              <w:rPr>
                <w:rFonts w:cs="Univers"/>
                <w:i/>
                <w:sz w:val="19"/>
                <w:szCs w:val="19"/>
              </w:rPr>
            </w:pPr>
            <w:r w:rsidRPr="00542493">
              <w:rPr>
                <w:rFonts w:cs="Univers"/>
                <w:sz w:val="19"/>
                <w:szCs w:val="19"/>
              </w:rPr>
              <w:t xml:space="preserve">Bandwidth </w:t>
            </w:r>
            <w:r w:rsidRPr="00542493">
              <w:rPr>
                <w:rFonts w:cs="Univers"/>
                <w:i/>
                <w:sz w:val="19"/>
                <w:szCs w:val="19"/>
              </w:rPr>
              <w:t>h</w:t>
            </w:r>
          </w:p>
        </w:tc>
        <w:tc>
          <w:tcPr>
            <w:tcW w:w="1049" w:type="dxa"/>
            <w:tcBorders>
              <w:top w:val="nil"/>
              <w:left w:val="nil"/>
              <w:bottom w:val="nil"/>
              <w:right w:val="nil"/>
            </w:tcBorders>
          </w:tcPr>
          <w:p w:rsidR="00151D00" w:rsidRPr="00542493" w:rsidRDefault="00151D00" w:rsidP="009228FB">
            <w:pPr>
              <w:widowControl w:val="0"/>
              <w:autoSpaceDE w:val="0"/>
              <w:autoSpaceDN w:val="0"/>
              <w:adjustRightInd w:val="0"/>
              <w:spacing w:line="240" w:lineRule="auto"/>
              <w:jc w:val="center"/>
              <w:rPr>
                <w:rFonts w:cs="Times New Roman"/>
                <w:sz w:val="19"/>
                <w:szCs w:val="19"/>
              </w:rPr>
            </w:pPr>
          </w:p>
        </w:tc>
        <w:tc>
          <w:tcPr>
            <w:tcW w:w="1134" w:type="dxa"/>
            <w:tcBorders>
              <w:top w:val="nil"/>
              <w:left w:val="nil"/>
              <w:bottom w:val="nil"/>
              <w:right w:val="nil"/>
            </w:tcBorders>
          </w:tcPr>
          <w:p w:rsidR="00151D00" w:rsidRPr="00542493" w:rsidRDefault="00002077"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3.228</w:t>
            </w:r>
          </w:p>
        </w:tc>
        <w:tc>
          <w:tcPr>
            <w:tcW w:w="1134" w:type="dxa"/>
            <w:tcBorders>
              <w:top w:val="nil"/>
              <w:left w:val="nil"/>
              <w:bottom w:val="nil"/>
              <w:right w:val="nil"/>
            </w:tcBorders>
          </w:tcPr>
          <w:p w:rsidR="00151D00" w:rsidRPr="00542493" w:rsidRDefault="00002077"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3.225</w:t>
            </w:r>
          </w:p>
        </w:tc>
        <w:tc>
          <w:tcPr>
            <w:tcW w:w="403" w:type="dxa"/>
            <w:tcBorders>
              <w:top w:val="nil"/>
              <w:left w:val="nil"/>
              <w:bottom w:val="nil"/>
              <w:right w:val="nil"/>
            </w:tcBorders>
          </w:tcPr>
          <w:p w:rsidR="00151D00" w:rsidRPr="00542493" w:rsidRDefault="00151D00" w:rsidP="009228FB">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151D00" w:rsidRPr="00542493" w:rsidRDefault="00151D00" w:rsidP="009228FB">
            <w:pPr>
              <w:widowControl w:val="0"/>
              <w:autoSpaceDE w:val="0"/>
              <w:autoSpaceDN w:val="0"/>
              <w:adjustRightInd w:val="0"/>
              <w:spacing w:line="240" w:lineRule="auto"/>
              <w:jc w:val="center"/>
              <w:rPr>
                <w:rFonts w:cs="Times New Roman"/>
                <w:sz w:val="19"/>
                <w:szCs w:val="19"/>
              </w:rPr>
            </w:pPr>
          </w:p>
        </w:tc>
        <w:tc>
          <w:tcPr>
            <w:tcW w:w="1083" w:type="dxa"/>
            <w:tcBorders>
              <w:top w:val="nil"/>
              <w:left w:val="nil"/>
              <w:bottom w:val="nil"/>
              <w:right w:val="nil"/>
            </w:tcBorders>
          </w:tcPr>
          <w:p w:rsidR="00151D00" w:rsidRPr="00542493" w:rsidRDefault="00002077"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6.164</w:t>
            </w:r>
          </w:p>
        </w:tc>
        <w:tc>
          <w:tcPr>
            <w:tcW w:w="1083" w:type="dxa"/>
            <w:tcBorders>
              <w:top w:val="nil"/>
              <w:left w:val="nil"/>
              <w:bottom w:val="nil"/>
              <w:right w:val="nil"/>
            </w:tcBorders>
          </w:tcPr>
          <w:p w:rsidR="00151D00" w:rsidRPr="00542493" w:rsidRDefault="00002077" w:rsidP="009228FB">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6.137</w:t>
            </w:r>
          </w:p>
        </w:tc>
      </w:tr>
      <w:tr w:rsidR="00151D00" w:rsidRPr="00542493" w:rsidTr="009228FB">
        <w:tblPrEx>
          <w:tblBorders>
            <w:bottom w:val="single" w:sz="6" w:space="0" w:color="auto"/>
          </w:tblBorders>
        </w:tblPrEx>
        <w:trPr>
          <w:jc w:val="center"/>
        </w:trPr>
        <w:tc>
          <w:tcPr>
            <w:tcW w:w="10047" w:type="dxa"/>
            <w:gridSpan w:val="8"/>
            <w:tcBorders>
              <w:top w:val="single" w:sz="6" w:space="0" w:color="auto"/>
              <w:left w:val="nil"/>
              <w:bottom w:val="nil"/>
              <w:right w:val="nil"/>
            </w:tcBorders>
          </w:tcPr>
          <w:p w:rsidR="00151D00" w:rsidRPr="00542493" w:rsidRDefault="00151D00" w:rsidP="009228FB">
            <w:pPr>
              <w:spacing w:line="240" w:lineRule="auto"/>
              <w:ind w:right="-85"/>
              <w:rPr>
                <w:color w:val="000000"/>
                <w:sz w:val="19"/>
                <w:szCs w:val="19"/>
              </w:rPr>
            </w:pPr>
            <w:r w:rsidRPr="00542493">
              <w:rPr>
                <w:i/>
                <w:color w:val="000000"/>
                <w:sz w:val="19"/>
                <w:szCs w:val="19"/>
              </w:rPr>
              <w:t>Notes:</w:t>
            </w:r>
            <w:r w:rsidRPr="00542493">
              <w:rPr>
                <w:color w:val="000000"/>
                <w:sz w:val="19"/>
                <w:szCs w:val="19"/>
              </w:rPr>
              <w:t xml:space="preserve"> We exclude observations within </w:t>
            </w:r>
            <w:r w:rsidR="00AF6CF1" w:rsidRPr="00542493">
              <w:rPr>
                <w:color w:val="000000"/>
                <w:sz w:val="19"/>
                <w:szCs w:val="19"/>
              </w:rPr>
              <w:t>2.5</w:t>
            </w:r>
            <w:r w:rsidRPr="00542493">
              <w:rPr>
                <w:color w:val="000000"/>
                <w:sz w:val="19"/>
                <w:szCs w:val="19"/>
              </w:rPr>
              <w:t xml:space="preserve"> kilometre</w:t>
            </w:r>
            <w:r w:rsidR="00AF6CF1" w:rsidRPr="00542493">
              <w:rPr>
                <w:color w:val="000000"/>
                <w:sz w:val="19"/>
                <w:szCs w:val="19"/>
              </w:rPr>
              <w:t>s</w:t>
            </w:r>
            <w:r w:rsidRPr="00542493">
              <w:rPr>
                <w:color w:val="000000"/>
                <w:sz w:val="19"/>
                <w:szCs w:val="19"/>
              </w:rPr>
              <w:t xml:space="preserve"> of targeted areas. Standard errors are clustered at the neighbourhood level.</w:t>
            </w:r>
            <w:r w:rsidRPr="00542493">
              <w:rPr>
                <w:sz w:val="19"/>
                <w:szCs w:val="19"/>
              </w:rPr>
              <w:t xml:space="preserve"> </w:t>
            </w:r>
          </w:p>
          <w:p w:rsidR="00151D00" w:rsidRPr="00542493" w:rsidRDefault="00151D00" w:rsidP="009228FB">
            <w:pPr>
              <w:tabs>
                <w:tab w:val="left" w:pos="272"/>
                <w:tab w:val="left" w:pos="555"/>
              </w:tabs>
              <w:spacing w:line="240" w:lineRule="auto"/>
              <w:ind w:right="-85"/>
              <w:rPr>
                <w:sz w:val="19"/>
                <w:szCs w:val="19"/>
              </w:rPr>
            </w:pPr>
            <w:r w:rsidRPr="00542493">
              <w:rPr>
                <w:sz w:val="19"/>
                <w:szCs w:val="19"/>
              </w:rPr>
              <w:tab/>
              <w:t>***</w:t>
            </w:r>
            <w:r w:rsidRPr="00542493">
              <w:rPr>
                <w:sz w:val="19"/>
                <w:szCs w:val="19"/>
              </w:rPr>
              <w:tab/>
              <w:t>Significant at the 0.01 level</w:t>
            </w:r>
          </w:p>
          <w:p w:rsidR="00151D00" w:rsidRPr="00542493" w:rsidRDefault="00151D00" w:rsidP="009228FB">
            <w:pPr>
              <w:tabs>
                <w:tab w:val="left" w:pos="272"/>
                <w:tab w:val="left" w:pos="555"/>
              </w:tabs>
              <w:spacing w:line="240" w:lineRule="auto"/>
              <w:ind w:right="-85"/>
              <w:rPr>
                <w:sz w:val="19"/>
                <w:szCs w:val="19"/>
              </w:rPr>
            </w:pPr>
            <w:r w:rsidRPr="00542493">
              <w:rPr>
                <w:sz w:val="19"/>
                <w:szCs w:val="19"/>
              </w:rPr>
              <w:tab/>
              <w:t>**</w:t>
            </w:r>
            <w:r w:rsidRPr="00542493">
              <w:rPr>
                <w:sz w:val="19"/>
                <w:szCs w:val="19"/>
              </w:rPr>
              <w:tab/>
              <w:t>Significant at the 0.05 level</w:t>
            </w:r>
          </w:p>
          <w:p w:rsidR="00151D00" w:rsidRPr="00542493" w:rsidRDefault="00151D00" w:rsidP="009228FB">
            <w:pPr>
              <w:tabs>
                <w:tab w:val="left" w:pos="272"/>
                <w:tab w:val="left" w:pos="555"/>
              </w:tabs>
              <w:spacing w:line="240" w:lineRule="auto"/>
              <w:ind w:right="-85"/>
              <w:rPr>
                <w:sz w:val="19"/>
                <w:szCs w:val="19"/>
              </w:rPr>
            </w:pPr>
            <w:r w:rsidRPr="00542493">
              <w:rPr>
                <w:sz w:val="19"/>
                <w:szCs w:val="19"/>
              </w:rPr>
              <w:tab/>
              <w:t>*</w:t>
            </w:r>
            <w:r w:rsidRPr="00542493">
              <w:rPr>
                <w:sz w:val="19"/>
                <w:szCs w:val="19"/>
              </w:rPr>
              <w:tab/>
              <w:t>Significant at the 0.10 level</w:t>
            </w:r>
          </w:p>
        </w:tc>
      </w:tr>
    </w:tbl>
    <w:p w:rsidR="00C01F79" w:rsidRPr="00542493" w:rsidRDefault="00C01F79" w:rsidP="00C01F79">
      <w:pPr>
        <w:autoSpaceDE w:val="0"/>
        <w:autoSpaceDN w:val="0"/>
        <w:adjustRightInd w:val="0"/>
        <w:rPr>
          <w:rFonts w:cs="Univers"/>
          <w:szCs w:val="21"/>
        </w:rPr>
      </w:pPr>
      <w:proofErr w:type="gramStart"/>
      <w:r w:rsidRPr="00542493">
        <w:lastRenderedPageBreak/>
        <w:t>in</w:t>
      </w:r>
      <w:proofErr w:type="gramEnd"/>
      <w:r w:rsidRPr="00542493">
        <w:t xml:space="preserve"> the Appendix). Nevertheless, we re-estimate the regressions using the full sample. Instead of first-differencing we include postcode six-digit (PC6) effects (a PC6 contains on average</w:t>
      </w:r>
      <w:r w:rsidRPr="00542493">
        <w:rPr>
          <w:rFonts w:cs="Univers"/>
          <w:szCs w:val="21"/>
        </w:rPr>
        <w:t xml:space="preserve"> about 25 properties</w:t>
      </w:r>
      <w:r w:rsidRPr="00542493">
        <w:t xml:space="preserve">), essentially removing time-invariant spatial heterogeneity </w:t>
      </w:r>
      <w:r w:rsidRPr="00542493">
        <w:fldChar w:fldCharType="begin" w:fldLock="1"/>
      </w:r>
      <w:r w:rsidRPr="00542493">
        <w:instrText>ADDIN CSL_CITATION { "citationItems" : [ { "id" : "ITEM-1", "itemData" : { "author" : [ { "dropping-particle" : "", "family" : "Ommeren", "given" : "J.N.", "non-dropping-particle" : "Van", "parse-names" : false, "suffix" : "" }, { "dropping-particle" : "", "family" : "Wentink", "given" : "D.", "non-dropping-particle" : "", "parse-names" : false, "suffix" : "" } ], "container-title" : "International Economic Review", "id" : "ITEM-1", "issue" : "3", "issued" : { "date-parts" : [ [ "2012" ] ] }, "page" : "965-978", "title" : "The (Hidden) Cost of Employer Parking Policies", "type" : "article-journal", "volume" : "53" }, "uris" : [ "http://www.mendeley.com/documents/?uuid=0c2fdbfd-208a-4484-9b1b-9af3520b2ff7" ] } ], "mendeley" : { "formattedCitation" : "(Van Ommeren &amp; Wentink, 2012)", "manualFormatting" : "(Van Ommeren and Wentink, 2012)", "plainTextFormattedCitation" : "(Van Ommeren &amp; Wentink, 2012)", "previouslyFormattedCitation" : "(Van Ommeren &amp; Wentink, 2012)" }, "properties" : { "noteIndex" : 0 }, "schema" : "https://github.com/citation-style-language/schema/raw/master/csl-citation.json" }</w:instrText>
      </w:r>
      <w:r w:rsidRPr="00542493">
        <w:fldChar w:fldCharType="separate"/>
      </w:r>
      <w:r w:rsidRPr="00542493">
        <w:rPr>
          <w:noProof/>
        </w:rPr>
        <w:t>(Van Ommeren and Wentink, 2012)</w:t>
      </w:r>
      <w:r w:rsidRPr="00542493">
        <w:fldChar w:fldCharType="end"/>
      </w:r>
      <w:r w:rsidRPr="00542493">
        <w:t xml:space="preserve">. </w:t>
      </w:r>
      <w:r w:rsidRPr="00542493">
        <w:fldChar w:fldCharType="begin"/>
      </w:r>
      <w:r w:rsidRPr="00542493">
        <w:instrText xml:space="preserve"> REF _Ref412809950 \h  \* MERGEFORMAT </w:instrText>
      </w:r>
      <w:r w:rsidRPr="00542493">
        <w:fldChar w:fldCharType="separate"/>
      </w:r>
      <w:r w:rsidR="00DA0D4E" w:rsidRPr="00DA0D4E">
        <w:t>Table 13</w:t>
      </w:r>
      <w:r w:rsidRPr="00542493">
        <w:fldChar w:fldCharType="end"/>
      </w:r>
      <w:r w:rsidRPr="00542493">
        <w:t xml:space="preserve"> reports the results.</w:t>
      </w:r>
    </w:p>
    <w:p w:rsidR="00C01F79" w:rsidRDefault="00C01F79" w:rsidP="00C01F79">
      <w:pPr>
        <w:pStyle w:val="Subtitle"/>
      </w:pPr>
      <w:r w:rsidRPr="00542493">
        <w:rPr>
          <w:rFonts w:cs="Univers"/>
          <w:szCs w:val="21"/>
        </w:rPr>
        <w:t xml:space="preserve">In </w:t>
      </w:r>
      <w:r w:rsidRPr="00542493">
        <w:rPr>
          <w:rStyle w:val="SubtitleChar"/>
        </w:rPr>
        <w:t xml:space="preserve">Columns (1) and (4) we simply regress respectively house price and sales time on whether the neighbourhood is treated and a host of housing control variables (listed in </w:t>
      </w:r>
      <w:r w:rsidRPr="00542493">
        <w:rPr>
          <w:rStyle w:val="SubtitleChar"/>
        </w:rPr>
        <w:fldChar w:fldCharType="begin"/>
      </w:r>
      <w:r w:rsidRPr="00542493">
        <w:rPr>
          <w:rStyle w:val="SubtitleChar"/>
        </w:rPr>
        <w:instrText xml:space="preserve"> REF _Ref412804484 \h  \* MERGEFORMAT </w:instrText>
      </w:r>
      <w:r w:rsidRPr="00542493">
        <w:rPr>
          <w:rStyle w:val="SubtitleChar"/>
        </w:rPr>
      </w:r>
      <w:r w:rsidRPr="00542493">
        <w:rPr>
          <w:rStyle w:val="SubtitleChar"/>
        </w:rPr>
        <w:fldChar w:fldCharType="separate"/>
      </w:r>
      <w:r w:rsidR="00DA0D4E" w:rsidRPr="00DA0D4E">
        <w:rPr>
          <w:rStyle w:val="SubtitleChar"/>
        </w:rPr>
        <w:t>Table A1</w:t>
      </w:r>
      <w:r w:rsidRPr="00542493">
        <w:rPr>
          <w:rStyle w:val="SubtitleChar"/>
        </w:rPr>
        <w:fldChar w:fldCharType="end"/>
      </w:r>
      <w:r w:rsidRPr="00542493">
        <w:rPr>
          <w:rStyle w:val="SubtitleChar"/>
        </w:rPr>
        <w:t xml:space="preserve"> in the Appendix). The coefficients suggest a positive price effect of the programme of 5.9 percent. Sales times have been reduced with 15.0 percent. In Columns (2) and (4) we employ the fuzzy regression-discontinuity design. The price effect is then somewhat lower (4.4 percent), while the sales time effect is somewhat stronger (</w:t>
      </w:r>
      <m:oMath>
        <m:r>
          <w:rPr>
            <w:rStyle w:val="SubtitleChar"/>
            <w:rFonts w:ascii="Cambria Math" w:hAnsi="Cambria Math"/>
          </w:rPr>
          <m:t>-18</m:t>
        </m:r>
      </m:oMath>
      <w:r w:rsidRPr="00542493">
        <w:rPr>
          <w:rStyle w:val="SubtitleChar"/>
        </w:rPr>
        <w:t xml:space="preserve"> percent). In Columns (3) and (6), </w:t>
      </w:r>
      <w:r w:rsidRPr="00542493">
        <w:rPr>
          <w:rStyle w:val="SubtitleChar"/>
        </w:rPr>
        <w:fldChar w:fldCharType="begin"/>
      </w:r>
      <w:r w:rsidRPr="00542493">
        <w:rPr>
          <w:rStyle w:val="SubtitleChar"/>
        </w:rPr>
        <w:instrText xml:space="preserve"> REF _Ref412809950 \h  \* MERGEFORMAT </w:instrText>
      </w:r>
      <w:r w:rsidRPr="00542493">
        <w:rPr>
          <w:rStyle w:val="SubtitleChar"/>
        </w:rPr>
      </w:r>
      <w:r w:rsidRPr="00542493">
        <w:rPr>
          <w:rStyle w:val="SubtitleChar"/>
        </w:rPr>
        <w:fldChar w:fldCharType="separate"/>
      </w:r>
      <w:r w:rsidR="00DA0D4E" w:rsidRPr="00DA0D4E">
        <w:rPr>
          <w:rStyle w:val="SubtitleChar"/>
        </w:rPr>
        <w:t>Table 13</w:t>
      </w:r>
      <w:r w:rsidRPr="00542493">
        <w:rPr>
          <w:rStyle w:val="SubtitleChar"/>
        </w:rPr>
        <w:fldChar w:fldCharType="end"/>
      </w:r>
      <w:r w:rsidRPr="00542493">
        <w:rPr>
          <w:rStyle w:val="SubtitleChar"/>
        </w:rPr>
        <w:t>, we also control for neighbourhood characteristics and changes in land use. The price effect is again slightly lower but similar (3.4 percent). The investment programme</w:t>
      </w:r>
      <w:r w:rsidRPr="00542493">
        <w:t xml:space="preserve"> has reduced sales times with 20.1 percent. In general, we may conclude that the results using the full sample are very similar to the baseline results.</w:t>
      </w:r>
    </w:p>
    <w:p w:rsidR="00DA0D4E" w:rsidRPr="00DA0D4E" w:rsidRDefault="00DA0D4E" w:rsidP="00DA0D4E"/>
    <w:p w:rsidR="00593858" w:rsidRPr="00542493" w:rsidRDefault="00593858" w:rsidP="00D3478E">
      <w:pPr>
        <w:pStyle w:val="Heading2"/>
        <w:numPr>
          <w:ilvl w:val="0"/>
          <w:numId w:val="1"/>
        </w:numPr>
        <w:ind w:left="0" w:firstLine="0"/>
      </w:pPr>
      <w:bookmarkStart w:id="59" w:name="_Ref410217929"/>
      <w:r w:rsidRPr="00542493">
        <w:t>Conclusions</w:t>
      </w:r>
      <w:bookmarkEnd w:id="59"/>
    </w:p>
    <w:p w:rsidR="00593858" w:rsidRPr="00542493" w:rsidRDefault="00593858" w:rsidP="00FE5372">
      <w:pPr>
        <w:pStyle w:val="NoSpacing"/>
        <w:spacing w:line="312" w:lineRule="auto"/>
        <w:rPr>
          <w:bCs/>
          <w:sz w:val="21"/>
          <w:szCs w:val="21"/>
        </w:rPr>
      </w:pPr>
      <w:r w:rsidRPr="00542493">
        <w:rPr>
          <w:bCs/>
          <w:sz w:val="21"/>
          <w:szCs w:val="21"/>
        </w:rPr>
        <w:t>In many countries, governments invest in deprived neighbourhoods to narrow income disparities within cities and fight social problems. There is limited understanding</w:t>
      </w:r>
      <w:r w:rsidR="00384C6B" w:rsidRPr="00542493">
        <w:rPr>
          <w:bCs/>
          <w:sz w:val="21"/>
          <w:szCs w:val="21"/>
        </w:rPr>
        <w:t xml:space="preserve"> to what extent place-based policies may </w:t>
      </w:r>
      <w:r w:rsidR="002E0693" w:rsidRPr="00542493">
        <w:rPr>
          <w:bCs/>
          <w:sz w:val="21"/>
          <w:szCs w:val="21"/>
        </w:rPr>
        <w:t xml:space="preserve">be effective in </w:t>
      </w:r>
      <w:r w:rsidR="00384C6B" w:rsidRPr="00542493">
        <w:rPr>
          <w:bCs/>
          <w:sz w:val="21"/>
          <w:szCs w:val="21"/>
        </w:rPr>
        <w:t xml:space="preserve">improving </w:t>
      </w:r>
      <w:r w:rsidR="002E0693" w:rsidRPr="00542493">
        <w:rPr>
          <w:bCs/>
          <w:sz w:val="21"/>
          <w:szCs w:val="21"/>
        </w:rPr>
        <w:t>neighbourhood quality</w:t>
      </w:r>
      <w:r w:rsidR="00384C6B" w:rsidRPr="00542493">
        <w:rPr>
          <w:bCs/>
          <w:sz w:val="21"/>
          <w:szCs w:val="21"/>
        </w:rPr>
        <w:t xml:space="preserve">. One justification for place-based policies is that they may reduce negative externalities in the housing market. In the current paper, we examine whether place-based policies that aim to improve public housing in certain neighbourhoods improves the attractiveness of these neighbourhoods for households in the </w:t>
      </w:r>
      <w:r w:rsidR="002E0693" w:rsidRPr="00542493">
        <w:rPr>
          <w:bCs/>
          <w:sz w:val="21"/>
          <w:szCs w:val="21"/>
        </w:rPr>
        <w:t>owner-occu</w:t>
      </w:r>
      <w:r w:rsidR="002E0693" w:rsidRPr="003B0BB7">
        <w:rPr>
          <w:rStyle w:val="SubtitleChar"/>
        </w:rPr>
        <w:t>pied</w:t>
      </w:r>
      <w:r w:rsidR="00384C6B" w:rsidRPr="003B0BB7">
        <w:rPr>
          <w:rStyle w:val="SubtitleChar"/>
        </w:rPr>
        <w:t xml:space="preserve"> market. </w:t>
      </w:r>
      <w:r w:rsidR="003B0BB7" w:rsidRPr="003B0BB7">
        <w:rPr>
          <w:rStyle w:val="SubtitleChar"/>
        </w:rPr>
        <w:t>We set up a theoretical model including housing search and matching</w:t>
      </w:r>
      <w:r w:rsidR="00564056" w:rsidRPr="00542493">
        <w:rPr>
          <w:bCs/>
          <w:sz w:val="21"/>
          <w:szCs w:val="21"/>
        </w:rPr>
        <w:t>,</w:t>
      </w:r>
      <w:r w:rsidR="00EF5D9E" w:rsidRPr="00542493">
        <w:rPr>
          <w:bCs/>
          <w:sz w:val="21"/>
          <w:szCs w:val="21"/>
        </w:rPr>
        <w:t xml:space="preserve"> </w:t>
      </w:r>
      <w:r w:rsidR="00425F39">
        <w:rPr>
          <w:bCs/>
          <w:sz w:val="21"/>
          <w:szCs w:val="21"/>
        </w:rPr>
        <w:t xml:space="preserve">in </w:t>
      </w:r>
      <w:r w:rsidR="00EF5D9E" w:rsidRPr="00542493">
        <w:rPr>
          <w:bCs/>
          <w:sz w:val="21"/>
          <w:szCs w:val="21"/>
        </w:rPr>
        <w:t xml:space="preserve">which </w:t>
      </w:r>
      <w:r w:rsidR="00425F39">
        <w:rPr>
          <w:bCs/>
          <w:sz w:val="21"/>
          <w:szCs w:val="21"/>
        </w:rPr>
        <w:t>we</w:t>
      </w:r>
      <w:r w:rsidR="00EF5D9E" w:rsidRPr="00542493">
        <w:rPr>
          <w:bCs/>
          <w:sz w:val="21"/>
          <w:szCs w:val="21"/>
        </w:rPr>
        <w:t xml:space="preserve"> analyse</w:t>
      </w:r>
      <w:r w:rsidR="00425F39">
        <w:rPr>
          <w:bCs/>
          <w:sz w:val="21"/>
          <w:szCs w:val="21"/>
        </w:rPr>
        <w:t xml:space="preserve"> the effects of</w:t>
      </w:r>
      <w:r w:rsidR="00EF5D9E" w:rsidRPr="00542493">
        <w:rPr>
          <w:bCs/>
          <w:sz w:val="21"/>
          <w:szCs w:val="21"/>
        </w:rPr>
        <w:t xml:space="preserve"> </w:t>
      </w:r>
      <w:r w:rsidR="00384C6B" w:rsidRPr="00542493">
        <w:rPr>
          <w:bCs/>
          <w:sz w:val="21"/>
          <w:szCs w:val="21"/>
        </w:rPr>
        <w:t xml:space="preserve">place-based </w:t>
      </w:r>
      <w:r w:rsidR="00EF5D9E" w:rsidRPr="00542493">
        <w:rPr>
          <w:bCs/>
          <w:sz w:val="21"/>
          <w:szCs w:val="21"/>
        </w:rPr>
        <w:t>investment</w:t>
      </w:r>
      <w:r w:rsidR="00564056" w:rsidRPr="00542493">
        <w:rPr>
          <w:bCs/>
          <w:sz w:val="21"/>
          <w:szCs w:val="21"/>
        </w:rPr>
        <w:t>s</w:t>
      </w:r>
      <w:r w:rsidR="00425F39">
        <w:rPr>
          <w:bCs/>
          <w:sz w:val="21"/>
          <w:szCs w:val="21"/>
        </w:rPr>
        <w:t xml:space="preserve"> on house prices and sales times</w:t>
      </w:r>
      <w:r w:rsidR="00EF5D9E" w:rsidRPr="00542493">
        <w:rPr>
          <w:bCs/>
          <w:sz w:val="21"/>
          <w:szCs w:val="21"/>
        </w:rPr>
        <w:t xml:space="preserve">. We show </w:t>
      </w:r>
      <w:r w:rsidRPr="00542493">
        <w:rPr>
          <w:bCs/>
          <w:sz w:val="21"/>
          <w:szCs w:val="21"/>
        </w:rPr>
        <w:t>that</w:t>
      </w:r>
      <w:r w:rsidR="00EF5D9E" w:rsidRPr="00542493">
        <w:rPr>
          <w:bCs/>
          <w:sz w:val="21"/>
          <w:szCs w:val="21"/>
        </w:rPr>
        <w:t xml:space="preserve"> place-based investments </w:t>
      </w:r>
      <w:r w:rsidRPr="00542493">
        <w:rPr>
          <w:bCs/>
          <w:sz w:val="21"/>
          <w:szCs w:val="21"/>
        </w:rPr>
        <w:t>capitalise</w:t>
      </w:r>
      <w:r w:rsidR="00876AF1" w:rsidRPr="00542493">
        <w:rPr>
          <w:bCs/>
          <w:sz w:val="21"/>
          <w:szCs w:val="21"/>
        </w:rPr>
        <w:t xml:space="preserve"> into </w:t>
      </w:r>
      <w:r w:rsidRPr="00542493">
        <w:rPr>
          <w:bCs/>
          <w:sz w:val="21"/>
          <w:szCs w:val="21"/>
        </w:rPr>
        <w:t>house prices</w:t>
      </w:r>
      <w:r w:rsidR="00DA2AB6" w:rsidRPr="00542493">
        <w:rPr>
          <w:bCs/>
          <w:sz w:val="21"/>
          <w:szCs w:val="21"/>
        </w:rPr>
        <w:t xml:space="preserve">, and temporarily reduce </w:t>
      </w:r>
      <w:r w:rsidR="005B3D19" w:rsidRPr="00542493">
        <w:rPr>
          <w:bCs/>
          <w:sz w:val="21"/>
          <w:szCs w:val="21"/>
        </w:rPr>
        <w:t>sales times</w:t>
      </w:r>
      <w:r w:rsidR="00DA2AB6" w:rsidRPr="00542493">
        <w:rPr>
          <w:bCs/>
          <w:sz w:val="21"/>
          <w:szCs w:val="21"/>
        </w:rPr>
        <w:t>.</w:t>
      </w:r>
      <w:r w:rsidR="00425F39">
        <w:rPr>
          <w:bCs/>
          <w:sz w:val="21"/>
          <w:szCs w:val="21"/>
        </w:rPr>
        <w:t xml:space="preserve"> Given that the market is in spatial equilibrium, </w:t>
      </w:r>
      <w:r w:rsidR="007826FE">
        <w:rPr>
          <w:bCs/>
          <w:sz w:val="21"/>
          <w:szCs w:val="21"/>
        </w:rPr>
        <w:t xml:space="preserve">we show that </w:t>
      </w:r>
      <w:r w:rsidR="00425F39">
        <w:rPr>
          <w:bCs/>
          <w:sz w:val="21"/>
          <w:szCs w:val="21"/>
        </w:rPr>
        <w:t xml:space="preserve">price changes are </w:t>
      </w:r>
      <w:r w:rsidR="007826FE">
        <w:rPr>
          <w:bCs/>
          <w:sz w:val="21"/>
          <w:szCs w:val="21"/>
        </w:rPr>
        <w:t>good measures of</w:t>
      </w:r>
      <w:r w:rsidR="00425F39">
        <w:rPr>
          <w:bCs/>
          <w:sz w:val="21"/>
          <w:szCs w:val="21"/>
        </w:rPr>
        <w:t xml:space="preserve"> welfare changes. </w:t>
      </w:r>
    </w:p>
    <w:p w:rsidR="00593858" w:rsidRPr="00542493" w:rsidRDefault="00593858" w:rsidP="00593858">
      <w:pPr>
        <w:pStyle w:val="NoSpacing"/>
        <w:spacing w:line="312" w:lineRule="auto"/>
        <w:ind w:firstLine="284"/>
        <w:rPr>
          <w:bCs/>
          <w:sz w:val="21"/>
          <w:szCs w:val="21"/>
        </w:rPr>
      </w:pPr>
      <w:r w:rsidRPr="00542493">
        <w:rPr>
          <w:bCs/>
          <w:sz w:val="21"/>
          <w:szCs w:val="21"/>
        </w:rPr>
        <w:t>We</w:t>
      </w:r>
      <w:r w:rsidR="00390AE1" w:rsidRPr="00542493">
        <w:rPr>
          <w:bCs/>
          <w:sz w:val="21"/>
          <w:szCs w:val="21"/>
        </w:rPr>
        <w:t xml:space="preserve"> apply these insights </w:t>
      </w:r>
      <w:r w:rsidR="00A229EA" w:rsidRPr="00542493">
        <w:rPr>
          <w:bCs/>
          <w:sz w:val="21"/>
          <w:szCs w:val="21"/>
        </w:rPr>
        <w:t>and</w:t>
      </w:r>
      <w:r w:rsidRPr="00542493">
        <w:rPr>
          <w:bCs/>
          <w:sz w:val="21"/>
          <w:szCs w:val="21"/>
        </w:rPr>
        <w:t xml:space="preserve"> </w:t>
      </w:r>
      <w:r w:rsidR="000E67C1" w:rsidRPr="00542493">
        <w:rPr>
          <w:bCs/>
          <w:sz w:val="21"/>
          <w:szCs w:val="21"/>
        </w:rPr>
        <w:t>empirically measure the</w:t>
      </w:r>
      <w:r w:rsidRPr="00542493">
        <w:rPr>
          <w:bCs/>
          <w:sz w:val="21"/>
          <w:szCs w:val="21"/>
        </w:rPr>
        <w:t xml:space="preserve"> effects of place-based policies on the housing market using a nationwide investment programme that aims to restructure and revitalise </w:t>
      </w:r>
      <w:r w:rsidR="00A229EA" w:rsidRPr="00542493">
        <w:rPr>
          <w:bCs/>
          <w:sz w:val="21"/>
          <w:szCs w:val="21"/>
        </w:rPr>
        <w:t>public housing</w:t>
      </w:r>
      <w:r w:rsidR="009B7AA4" w:rsidRPr="00542493">
        <w:rPr>
          <w:bCs/>
          <w:sz w:val="21"/>
          <w:szCs w:val="21"/>
        </w:rPr>
        <w:t xml:space="preserve"> in </w:t>
      </w:r>
      <w:r w:rsidRPr="00542493">
        <w:rPr>
          <w:bCs/>
          <w:sz w:val="21"/>
          <w:szCs w:val="21"/>
        </w:rPr>
        <w:t xml:space="preserve">the </w:t>
      </w:r>
      <w:r w:rsidR="00564056" w:rsidRPr="00542493">
        <w:rPr>
          <w:bCs/>
          <w:sz w:val="21"/>
          <w:szCs w:val="21"/>
        </w:rPr>
        <w:t>most deprived</w:t>
      </w:r>
      <w:r w:rsidRPr="00542493">
        <w:rPr>
          <w:bCs/>
          <w:sz w:val="21"/>
          <w:szCs w:val="21"/>
        </w:rPr>
        <w:t xml:space="preserve"> neighbourhoods in the Netherlands. A rich repeat</w:t>
      </w:r>
      <w:r w:rsidR="007F0199" w:rsidRPr="00542493">
        <w:rPr>
          <w:bCs/>
          <w:sz w:val="21"/>
          <w:szCs w:val="21"/>
        </w:rPr>
        <w:t>ed</w:t>
      </w:r>
      <w:r w:rsidRPr="00542493">
        <w:rPr>
          <w:bCs/>
          <w:sz w:val="21"/>
          <w:szCs w:val="21"/>
        </w:rPr>
        <w:t xml:space="preserve"> sales dataset on house sales in the period 200</w:t>
      </w:r>
      <w:r w:rsidR="005B3D19" w:rsidRPr="00542493">
        <w:rPr>
          <w:bCs/>
          <w:sz w:val="21"/>
          <w:szCs w:val="21"/>
        </w:rPr>
        <w:t>0</w:t>
      </w:r>
      <w:r w:rsidRPr="00542493">
        <w:rPr>
          <w:bCs/>
          <w:sz w:val="21"/>
          <w:szCs w:val="21"/>
        </w:rPr>
        <w:t>-201</w:t>
      </w:r>
      <w:r w:rsidR="005B3D19" w:rsidRPr="00542493">
        <w:rPr>
          <w:bCs/>
          <w:sz w:val="21"/>
          <w:szCs w:val="21"/>
        </w:rPr>
        <w:t>4</w:t>
      </w:r>
      <w:r w:rsidRPr="00542493">
        <w:rPr>
          <w:bCs/>
          <w:sz w:val="21"/>
          <w:szCs w:val="21"/>
        </w:rPr>
        <w:t xml:space="preserve"> is used. </w:t>
      </w:r>
      <w:r w:rsidR="009B7AA4" w:rsidRPr="00542493">
        <w:rPr>
          <w:bCs/>
          <w:sz w:val="21"/>
          <w:szCs w:val="21"/>
        </w:rPr>
        <w:t xml:space="preserve">Importantly, we explicitly take into account that treated neighbourhoods are not randomly chosen by governments. </w:t>
      </w:r>
      <w:r w:rsidRPr="00542493">
        <w:rPr>
          <w:bCs/>
          <w:sz w:val="21"/>
          <w:szCs w:val="21"/>
        </w:rPr>
        <w:t>We combine a first-differences approach with a (fuzzy) regression-discontinuity design based on a jump in the probability to be treated</w:t>
      </w:r>
      <w:r w:rsidR="00EF6F30">
        <w:rPr>
          <w:bCs/>
          <w:sz w:val="21"/>
          <w:szCs w:val="21"/>
        </w:rPr>
        <w:t>, which depends</w:t>
      </w:r>
      <w:r w:rsidRPr="00542493">
        <w:rPr>
          <w:bCs/>
          <w:sz w:val="21"/>
          <w:szCs w:val="21"/>
        </w:rPr>
        <w:t xml:space="preserve"> on neighbourhood-specific deprivation score</w:t>
      </w:r>
      <w:r w:rsidR="00EF6F30">
        <w:rPr>
          <w:bCs/>
          <w:sz w:val="21"/>
          <w:szCs w:val="21"/>
        </w:rPr>
        <w:t>s</w:t>
      </w:r>
      <w:r w:rsidRPr="00542493">
        <w:rPr>
          <w:bCs/>
          <w:sz w:val="21"/>
          <w:szCs w:val="21"/>
        </w:rPr>
        <w:t xml:space="preserve">. We find compelling evidence for the presence of positive </w:t>
      </w:r>
      <w:r w:rsidR="009B7AA4" w:rsidRPr="00542493">
        <w:rPr>
          <w:bCs/>
          <w:sz w:val="21"/>
          <w:szCs w:val="21"/>
        </w:rPr>
        <w:t xml:space="preserve">external </w:t>
      </w:r>
      <w:r w:rsidRPr="00542493">
        <w:rPr>
          <w:bCs/>
          <w:sz w:val="21"/>
          <w:szCs w:val="21"/>
        </w:rPr>
        <w:t xml:space="preserve">effects of the investment scheme. </w:t>
      </w:r>
      <w:r w:rsidR="00DA2AB6" w:rsidRPr="00542493">
        <w:rPr>
          <w:bCs/>
          <w:sz w:val="21"/>
          <w:szCs w:val="21"/>
        </w:rPr>
        <w:t xml:space="preserve">The programme has led </w:t>
      </w:r>
      <w:proofErr w:type="gramStart"/>
      <w:r w:rsidR="00DA2AB6" w:rsidRPr="00542493">
        <w:rPr>
          <w:bCs/>
          <w:sz w:val="21"/>
          <w:szCs w:val="21"/>
        </w:rPr>
        <w:t>to an increase in house prices</w:t>
      </w:r>
      <w:proofErr w:type="gramEnd"/>
      <w:r w:rsidR="00DA2AB6" w:rsidRPr="00542493">
        <w:rPr>
          <w:bCs/>
          <w:sz w:val="21"/>
          <w:szCs w:val="21"/>
        </w:rPr>
        <w:t xml:space="preserve"> of 3.5 percent. </w:t>
      </w:r>
      <w:proofErr w:type="gramStart"/>
      <w:r w:rsidR="00DA2AB6" w:rsidRPr="00542493">
        <w:rPr>
          <w:bCs/>
          <w:sz w:val="21"/>
          <w:szCs w:val="21"/>
        </w:rPr>
        <w:t>Plac</w:t>
      </w:r>
      <w:r w:rsidR="009B7AA4" w:rsidRPr="00542493">
        <w:rPr>
          <w:bCs/>
          <w:sz w:val="21"/>
          <w:szCs w:val="21"/>
        </w:rPr>
        <w:t>e-based</w:t>
      </w:r>
      <w:r w:rsidRPr="00542493">
        <w:rPr>
          <w:bCs/>
          <w:sz w:val="21"/>
          <w:szCs w:val="21"/>
        </w:rPr>
        <w:t xml:space="preserve"> investments</w:t>
      </w:r>
      <w:r w:rsidR="00DA2AB6" w:rsidRPr="00542493">
        <w:rPr>
          <w:bCs/>
          <w:sz w:val="21"/>
          <w:szCs w:val="21"/>
        </w:rPr>
        <w:t xml:space="preserve"> has</w:t>
      </w:r>
      <w:proofErr w:type="gramEnd"/>
      <w:r w:rsidR="00DA2AB6" w:rsidRPr="00542493">
        <w:rPr>
          <w:bCs/>
          <w:sz w:val="21"/>
          <w:szCs w:val="21"/>
        </w:rPr>
        <w:t xml:space="preserve"> also led to reductions </w:t>
      </w:r>
      <w:r w:rsidR="005B3D19" w:rsidRPr="00542493">
        <w:rPr>
          <w:bCs/>
          <w:sz w:val="21"/>
          <w:szCs w:val="21"/>
        </w:rPr>
        <w:t>in sales times</w:t>
      </w:r>
      <w:r w:rsidR="00DA2AB6" w:rsidRPr="00542493">
        <w:rPr>
          <w:bCs/>
          <w:sz w:val="21"/>
          <w:szCs w:val="21"/>
        </w:rPr>
        <w:t xml:space="preserve"> up to one</w:t>
      </w:r>
      <w:r w:rsidR="005B3D19" w:rsidRPr="00542493">
        <w:rPr>
          <w:bCs/>
          <w:sz w:val="21"/>
          <w:szCs w:val="21"/>
        </w:rPr>
        <w:t xml:space="preserve"> month</w:t>
      </w:r>
      <w:r w:rsidR="00F6513F" w:rsidRPr="00542493">
        <w:rPr>
          <w:bCs/>
          <w:sz w:val="21"/>
          <w:szCs w:val="21"/>
        </w:rPr>
        <w:t xml:space="preserve"> (</w:t>
      </w:r>
      <w:r w:rsidR="005B3D19" w:rsidRPr="00542493">
        <w:rPr>
          <w:bCs/>
          <w:sz w:val="21"/>
          <w:szCs w:val="21"/>
        </w:rPr>
        <w:t>20</w:t>
      </w:r>
      <w:r w:rsidR="00F6513F" w:rsidRPr="00542493">
        <w:rPr>
          <w:bCs/>
          <w:sz w:val="21"/>
          <w:szCs w:val="21"/>
        </w:rPr>
        <w:t xml:space="preserve"> percent)</w:t>
      </w:r>
      <w:r w:rsidR="005B3D19" w:rsidRPr="00542493">
        <w:rPr>
          <w:bCs/>
          <w:sz w:val="21"/>
          <w:szCs w:val="21"/>
        </w:rPr>
        <w:t>,</w:t>
      </w:r>
      <w:r w:rsidR="00DA2AB6" w:rsidRPr="00542493">
        <w:rPr>
          <w:bCs/>
          <w:sz w:val="21"/>
          <w:szCs w:val="21"/>
        </w:rPr>
        <w:t xml:space="preserve"> but </w:t>
      </w:r>
      <w:r w:rsidR="005B3D19" w:rsidRPr="00542493">
        <w:rPr>
          <w:bCs/>
          <w:sz w:val="21"/>
          <w:szCs w:val="21"/>
        </w:rPr>
        <w:t xml:space="preserve">this effect </w:t>
      </w:r>
      <w:r w:rsidR="00DA2AB6" w:rsidRPr="00542493">
        <w:rPr>
          <w:bCs/>
          <w:sz w:val="21"/>
          <w:szCs w:val="21"/>
        </w:rPr>
        <w:t xml:space="preserve">is temporary and </w:t>
      </w:r>
      <w:r w:rsidR="005B3D19" w:rsidRPr="00542493">
        <w:rPr>
          <w:bCs/>
          <w:sz w:val="21"/>
          <w:szCs w:val="21"/>
        </w:rPr>
        <w:t>disappears</w:t>
      </w:r>
      <w:r w:rsidR="00DA2AB6" w:rsidRPr="00542493">
        <w:rPr>
          <w:bCs/>
          <w:sz w:val="21"/>
          <w:szCs w:val="21"/>
        </w:rPr>
        <w:t xml:space="preserve"> within </w:t>
      </w:r>
      <w:r w:rsidR="005B3D19" w:rsidRPr="00542493">
        <w:rPr>
          <w:bCs/>
          <w:sz w:val="21"/>
          <w:szCs w:val="21"/>
        </w:rPr>
        <w:t xml:space="preserve">five years. </w:t>
      </w:r>
      <w:r w:rsidR="002E0693" w:rsidRPr="00542493">
        <w:rPr>
          <w:bCs/>
          <w:sz w:val="21"/>
          <w:szCs w:val="21"/>
        </w:rPr>
        <w:t>A counterfactual analysis indicates</w:t>
      </w:r>
      <w:r w:rsidR="003F00FB" w:rsidRPr="00542493">
        <w:rPr>
          <w:bCs/>
          <w:sz w:val="21"/>
          <w:szCs w:val="21"/>
        </w:rPr>
        <w:t xml:space="preserve"> that the </w:t>
      </w:r>
      <w:r w:rsidR="00EF6F30">
        <w:rPr>
          <w:bCs/>
          <w:sz w:val="21"/>
          <w:szCs w:val="21"/>
        </w:rPr>
        <w:t xml:space="preserve">welfare </w:t>
      </w:r>
      <w:r w:rsidR="003F00FB" w:rsidRPr="00542493">
        <w:rPr>
          <w:sz w:val="21"/>
          <w:szCs w:val="21"/>
        </w:rPr>
        <w:t>benefits to homeowners</w:t>
      </w:r>
      <w:r w:rsidR="00D2031B" w:rsidRPr="00542493">
        <w:rPr>
          <w:sz w:val="21"/>
          <w:szCs w:val="21"/>
        </w:rPr>
        <w:t xml:space="preserve"> induced by </w:t>
      </w:r>
      <w:r w:rsidR="003F00FB" w:rsidRPr="00542493">
        <w:rPr>
          <w:sz w:val="21"/>
          <w:szCs w:val="21"/>
        </w:rPr>
        <w:t>the place-based policy programme</w:t>
      </w:r>
      <w:r w:rsidR="003F00FB" w:rsidRPr="00542493">
        <w:rPr>
          <w:bCs/>
          <w:sz w:val="21"/>
          <w:szCs w:val="21"/>
        </w:rPr>
        <w:t xml:space="preserve"> are</w:t>
      </w:r>
      <w:r w:rsidR="007826FE">
        <w:rPr>
          <w:bCs/>
          <w:sz w:val="21"/>
          <w:szCs w:val="21"/>
        </w:rPr>
        <w:t xml:space="preserve"> sizeable and</w:t>
      </w:r>
      <w:r w:rsidR="003F00FB" w:rsidRPr="00542493">
        <w:rPr>
          <w:bCs/>
          <w:sz w:val="21"/>
          <w:szCs w:val="21"/>
        </w:rPr>
        <w:t xml:space="preserve"> at least half of the value of the investments.</w:t>
      </w:r>
    </w:p>
    <w:p w:rsidR="00593858" w:rsidRPr="006B7015" w:rsidRDefault="00593858" w:rsidP="00811398">
      <w:pPr>
        <w:pStyle w:val="Heading2"/>
        <w:rPr>
          <w:lang w:val="nl-NL"/>
        </w:rPr>
      </w:pPr>
      <w:bookmarkStart w:id="60" w:name="_GoBack"/>
      <w:bookmarkEnd w:id="60"/>
      <w:r w:rsidRPr="006B7015">
        <w:rPr>
          <w:lang w:val="nl-NL"/>
        </w:rPr>
        <w:lastRenderedPageBreak/>
        <w:t>References</w:t>
      </w:r>
    </w:p>
    <w:p w:rsidR="003B0BB7" w:rsidRPr="003B0BB7" w:rsidRDefault="0064728F" w:rsidP="003B0BB7">
      <w:pPr>
        <w:widowControl w:val="0"/>
        <w:autoSpaceDE w:val="0"/>
        <w:autoSpaceDN w:val="0"/>
        <w:adjustRightInd w:val="0"/>
        <w:spacing w:line="240" w:lineRule="auto"/>
        <w:ind w:left="480" w:hanging="480"/>
        <w:rPr>
          <w:rFonts w:ascii="Cambria" w:hAnsi="Cambria" w:cs="Times New Roman"/>
          <w:noProof/>
          <w:sz w:val="20"/>
          <w:szCs w:val="24"/>
        </w:rPr>
      </w:pPr>
      <w:r w:rsidRPr="00542493">
        <w:rPr>
          <w:sz w:val="19"/>
          <w:szCs w:val="19"/>
        </w:rPr>
        <w:fldChar w:fldCharType="begin" w:fldLock="1"/>
      </w:r>
      <w:r w:rsidRPr="006B7015">
        <w:rPr>
          <w:sz w:val="19"/>
          <w:szCs w:val="19"/>
          <w:lang w:val="nl-NL"/>
        </w:rPr>
        <w:instrText xml:space="preserve">ADDIN Mendeley Bibliography CSL_BIBLIOGRAPHY </w:instrText>
      </w:r>
      <w:r w:rsidRPr="00542493">
        <w:rPr>
          <w:sz w:val="19"/>
          <w:szCs w:val="19"/>
        </w:rPr>
        <w:fldChar w:fldCharType="separate"/>
      </w:r>
      <w:r w:rsidR="003B0BB7" w:rsidRPr="006B7015">
        <w:rPr>
          <w:rFonts w:ascii="Cambria" w:hAnsi="Cambria" w:cs="Times New Roman"/>
          <w:noProof/>
          <w:sz w:val="20"/>
          <w:szCs w:val="24"/>
          <w:lang w:val="nl-NL"/>
        </w:rPr>
        <w:t xml:space="preserve">Ahlfeldt, G. M., Maennig, W., &amp; Richter, F. (2013). </w:t>
      </w:r>
      <w:r w:rsidR="003B0BB7" w:rsidRPr="003B0BB7">
        <w:rPr>
          <w:rFonts w:ascii="Cambria" w:hAnsi="Cambria" w:cs="Times New Roman"/>
          <w:noProof/>
          <w:sz w:val="20"/>
          <w:szCs w:val="24"/>
        </w:rPr>
        <w:t xml:space="preserve">Urban Renewal after the Berlin Wall. </w:t>
      </w:r>
      <w:r w:rsidR="003B0BB7" w:rsidRPr="003B0BB7">
        <w:rPr>
          <w:rFonts w:ascii="Cambria" w:hAnsi="Cambria" w:cs="Times New Roman"/>
          <w:i/>
          <w:iCs/>
          <w:noProof/>
          <w:sz w:val="20"/>
          <w:szCs w:val="24"/>
        </w:rPr>
        <w:t>CESifo Working Paper Series 4506</w:t>
      </w:r>
      <w:r w:rsidR="003B0BB7" w:rsidRPr="003B0BB7">
        <w:rPr>
          <w:rFonts w:ascii="Cambria" w:hAnsi="Cambria" w:cs="Times New Roman"/>
          <w:noProof/>
          <w:sz w:val="20"/>
          <w:szCs w:val="24"/>
        </w:rPr>
        <w:t>.</w:t>
      </w:r>
    </w:p>
    <w:p w:rsidR="003B0BB7" w:rsidRPr="003B0BB7" w:rsidRDefault="003B0BB7" w:rsidP="003B0BB7">
      <w:pPr>
        <w:widowControl w:val="0"/>
        <w:autoSpaceDE w:val="0"/>
        <w:autoSpaceDN w:val="0"/>
        <w:adjustRightInd w:val="0"/>
        <w:spacing w:line="240" w:lineRule="auto"/>
        <w:ind w:left="480" w:hanging="480"/>
        <w:rPr>
          <w:rFonts w:ascii="Cambria" w:hAnsi="Cambria" w:cs="Times New Roman"/>
          <w:noProof/>
          <w:sz w:val="20"/>
          <w:szCs w:val="24"/>
        </w:rPr>
      </w:pPr>
      <w:r w:rsidRPr="003B0BB7">
        <w:rPr>
          <w:rFonts w:ascii="Cambria" w:hAnsi="Cambria" w:cs="Times New Roman"/>
          <w:noProof/>
          <w:sz w:val="20"/>
          <w:szCs w:val="24"/>
        </w:rPr>
        <w:t xml:space="preserve">Briggs, X. de S. (1999). In the Wake of Desegregation: Early Impacts of Scattered-site Public Housing on Neighborhoods in Yonkers, New York. </w:t>
      </w:r>
      <w:r w:rsidRPr="003B0BB7">
        <w:rPr>
          <w:rFonts w:ascii="Cambria" w:hAnsi="Cambria" w:cs="Times New Roman"/>
          <w:i/>
          <w:iCs/>
          <w:noProof/>
          <w:sz w:val="20"/>
          <w:szCs w:val="24"/>
        </w:rPr>
        <w:t>Journal of the American Planning Association</w:t>
      </w:r>
      <w:r w:rsidRPr="003B0BB7">
        <w:rPr>
          <w:rFonts w:ascii="Cambria" w:hAnsi="Cambria" w:cs="Times New Roman"/>
          <w:noProof/>
          <w:sz w:val="20"/>
          <w:szCs w:val="24"/>
        </w:rPr>
        <w:t xml:space="preserve">, </w:t>
      </w:r>
      <w:r w:rsidRPr="003B0BB7">
        <w:rPr>
          <w:rFonts w:ascii="Cambria" w:hAnsi="Cambria" w:cs="Times New Roman"/>
          <w:i/>
          <w:iCs/>
          <w:noProof/>
          <w:sz w:val="20"/>
          <w:szCs w:val="24"/>
        </w:rPr>
        <w:t>65</w:t>
      </w:r>
      <w:r w:rsidRPr="003B0BB7">
        <w:rPr>
          <w:rFonts w:ascii="Cambria" w:hAnsi="Cambria" w:cs="Times New Roman"/>
          <w:noProof/>
          <w:sz w:val="20"/>
          <w:szCs w:val="24"/>
        </w:rPr>
        <w:t>(1), 27–49.</w:t>
      </w:r>
    </w:p>
    <w:p w:rsidR="003B0BB7" w:rsidRPr="003B0BB7" w:rsidRDefault="003B0BB7" w:rsidP="003B0BB7">
      <w:pPr>
        <w:widowControl w:val="0"/>
        <w:autoSpaceDE w:val="0"/>
        <w:autoSpaceDN w:val="0"/>
        <w:adjustRightInd w:val="0"/>
        <w:spacing w:line="240" w:lineRule="auto"/>
        <w:ind w:left="480" w:hanging="480"/>
        <w:rPr>
          <w:rFonts w:ascii="Cambria" w:hAnsi="Cambria" w:cs="Times New Roman"/>
          <w:noProof/>
          <w:sz w:val="20"/>
          <w:szCs w:val="24"/>
        </w:rPr>
      </w:pPr>
      <w:r w:rsidRPr="003B0BB7">
        <w:rPr>
          <w:rFonts w:ascii="Cambria" w:hAnsi="Cambria" w:cs="Times New Roman"/>
          <w:noProof/>
          <w:sz w:val="20"/>
          <w:szCs w:val="24"/>
        </w:rPr>
        <w:t xml:space="preserve">Brouwer, J., &amp; Willems, J. (2007). </w:t>
      </w:r>
      <w:r w:rsidRPr="006B7015">
        <w:rPr>
          <w:rFonts w:ascii="Cambria" w:hAnsi="Cambria" w:cs="Times New Roman"/>
          <w:i/>
          <w:iCs/>
          <w:noProof/>
          <w:sz w:val="20"/>
          <w:szCs w:val="24"/>
          <w:lang w:val="nl-NL"/>
        </w:rPr>
        <w:t>Ruimtelijke Concentratie van Achterstanden en Problemen: Vaststelling Selectie 40 Aandachtswijken en Analyse Achtergronden</w:t>
      </w:r>
      <w:r w:rsidRPr="006B7015">
        <w:rPr>
          <w:rFonts w:ascii="Cambria" w:hAnsi="Cambria" w:cs="Times New Roman"/>
          <w:noProof/>
          <w:sz w:val="20"/>
          <w:szCs w:val="24"/>
          <w:lang w:val="nl-NL"/>
        </w:rPr>
        <w:t xml:space="preserve">. </w:t>
      </w:r>
      <w:r w:rsidRPr="003B0BB7">
        <w:rPr>
          <w:rFonts w:ascii="Cambria" w:hAnsi="Cambria" w:cs="Times New Roman"/>
          <w:noProof/>
          <w:sz w:val="20"/>
          <w:szCs w:val="24"/>
        </w:rPr>
        <w:t>Delft.</w:t>
      </w:r>
    </w:p>
    <w:p w:rsidR="003B0BB7" w:rsidRPr="003B0BB7" w:rsidRDefault="003B0BB7" w:rsidP="003B0BB7">
      <w:pPr>
        <w:widowControl w:val="0"/>
        <w:autoSpaceDE w:val="0"/>
        <w:autoSpaceDN w:val="0"/>
        <w:adjustRightInd w:val="0"/>
        <w:spacing w:line="240" w:lineRule="auto"/>
        <w:ind w:left="480" w:hanging="480"/>
        <w:rPr>
          <w:rFonts w:ascii="Cambria" w:hAnsi="Cambria" w:cs="Times New Roman"/>
          <w:noProof/>
          <w:sz w:val="20"/>
          <w:szCs w:val="24"/>
        </w:rPr>
      </w:pPr>
      <w:r w:rsidRPr="003B0BB7">
        <w:rPr>
          <w:rFonts w:ascii="Cambria" w:hAnsi="Cambria" w:cs="Times New Roman"/>
          <w:noProof/>
          <w:sz w:val="20"/>
          <w:szCs w:val="24"/>
        </w:rPr>
        <w:t xml:space="preserve">Busso, M., Gregory, J., &amp; Kline, P. (2013). Assessing the Incidence and Efficiency of a Prominent Place Based Policy. </w:t>
      </w:r>
      <w:r w:rsidRPr="003B0BB7">
        <w:rPr>
          <w:rFonts w:ascii="Cambria" w:hAnsi="Cambria" w:cs="Times New Roman"/>
          <w:i/>
          <w:iCs/>
          <w:noProof/>
          <w:sz w:val="20"/>
          <w:szCs w:val="24"/>
        </w:rPr>
        <w:t>American Economic Review</w:t>
      </w:r>
      <w:r w:rsidRPr="003B0BB7">
        <w:rPr>
          <w:rFonts w:ascii="Cambria" w:hAnsi="Cambria" w:cs="Times New Roman"/>
          <w:noProof/>
          <w:sz w:val="20"/>
          <w:szCs w:val="24"/>
        </w:rPr>
        <w:t xml:space="preserve">, </w:t>
      </w:r>
      <w:r w:rsidRPr="003B0BB7">
        <w:rPr>
          <w:rFonts w:ascii="Cambria" w:hAnsi="Cambria" w:cs="Times New Roman"/>
          <w:i/>
          <w:iCs/>
          <w:noProof/>
          <w:sz w:val="20"/>
          <w:szCs w:val="24"/>
        </w:rPr>
        <w:t>103</w:t>
      </w:r>
      <w:r w:rsidRPr="003B0BB7">
        <w:rPr>
          <w:rFonts w:ascii="Cambria" w:hAnsi="Cambria" w:cs="Times New Roman"/>
          <w:noProof/>
          <w:sz w:val="20"/>
          <w:szCs w:val="24"/>
        </w:rPr>
        <w:t>(2), 897–947.</w:t>
      </w:r>
    </w:p>
    <w:p w:rsidR="003B0BB7" w:rsidRPr="006B7015" w:rsidRDefault="003B0BB7" w:rsidP="003B0BB7">
      <w:pPr>
        <w:widowControl w:val="0"/>
        <w:autoSpaceDE w:val="0"/>
        <w:autoSpaceDN w:val="0"/>
        <w:adjustRightInd w:val="0"/>
        <w:spacing w:line="240" w:lineRule="auto"/>
        <w:ind w:left="480" w:hanging="480"/>
        <w:rPr>
          <w:rFonts w:ascii="Cambria" w:hAnsi="Cambria" w:cs="Times New Roman"/>
          <w:noProof/>
          <w:sz w:val="20"/>
          <w:szCs w:val="24"/>
          <w:lang w:val="nl-NL"/>
        </w:rPr>
      </w:pPr>
      <w:r w:rsidRPr="003B0BB7">
        <w:rPr>
          <w:rFonts w:ascii="Cambria" w:hAnsi="Cambria" w:cs="Times New Roman"/>
          <w:noProof/>
          <w:sz w:val="20"/>
          <w:szCs w:val="24"/>
        </w:rPr>
        <w:t xml:space="preserve">Department of Housing, S. P. and the E. (2007). </w:t>
      </w:r>
      <w:r w:rsidRPr="006B7015">
        <w:rPr>
          <w:rFonts w:ascii="Cambria" w:hAnsi="Cambria" w:cs="Times New Roman"/>
          <w:i/>
          <w:iCs/>
          <w:noProof/>
          <w:sz w:val="20"/>
          <w:szCs w:val="24"/>
          <w:lang w:val="nl-NL"/>
        </w:rPr>
        <w:t>Actieplan Krachtwijken</w:t>
      </w:r>
      <w:r w:rsidRPr="006B7015">
        <w:rPr>
          <w:rFonts w:ascii="Cambria" w:hAnsi="Cambria" w:cs="Times New Roman"/>
          <w:noProof/>
          <w:sz w:val="20"/>
          <w:szCs w:val="24"/>
          <w:lang w:val="nl-NL"/>
        </w:rPr>
        <w:t>. The Hague.</w:t>
      </w:r>
    </w:p>
    <w:p w:rsidR="003B0BB7" w:rsidRPr="003B0BB7" w:rsidRDefault="003B0BB7" w:rsidP="003B0BB7">
      <w:pPr>
        <w:widowControl w:val="0"/>
        <w:autoSpaceDE w:val="0"/>
        <w:autoSpaceDN w:val="0"/>
        <w:adjustRightInd w:val="0"/>
        <w:spacing w:line="240" w:lineRule="auto"/>
        <w:ind w:left="480" w:hanging="480"/>
        <w:rPr>
          <w:rFonts w:ascii="Cambria" w:hAnsi="Cambria" w:cs="Times New Roman"/>
          <w:noProof/>
          <w:sz w:val="20"/>
          <w:szCs w:val="24"/>
        </w:rPr>
      </w:pPr>
      <w:r w:rsidRPr="006B7015">
        <w:rPr>
          <w:rFonts w:ascii="Cambria" w:hAnsi="Cambria" w:cs="Times New Roman"/>
          <w:noProof/>
          <w:sz w:val="20"/>
          <w:szCs w:val="24"/>
          <w:lang w:val="nl-NL"/>
        </w:rPr>
        <w:t xml:space="preserve">Fan, J., Farmen, M., &amp; Gijbels, I. (1998). </w:t>
      </w:r>
      <w:r w:rsidRPr="003B0BB7">
        <w:rPr>
          <w:rFonts w:ascii="Cambria" w:hAnsi="Cambria" w:cs="Times New Roman"/>
          <w:noProof/>
          <w:sz w:val="20"/>
          <w:szCs w:val="24"/>
        </w:rPr>
        <w:t xml:space="preserve">Local Maximum Likelihood Estimation and Inference. </w:t>
      </w:r>
      <w:r w:rsidRPr="003B0BB7">
        <w:rPr>
          <w:rFonts w:ascii="Cambria" w:hAnsi="Cambria" w:cs="Times New Roman"/>
          <w:i/>
          <w:iCs/>
          <w:noProof/>
          <w:sz w:val="20"/>
          <w:szCs w:val="24"/>
        </w:rPr>
        <w:t>Journal of the Royal Statistical Society B</w:t>
      </w:r>
      <w:r w:rsidRPr="003B0BB7">
        <w:rPr>
          <w:rFonts w:ascii="Cambria" w:hAnsi="Cambria" w:cs="Times New Roman"/>
          <w:noProof/>
          <w:sz w:val="20"/>
          <w:szCs w:val="24"/>
        </w:rPr>
        <w:t xml:space="preserve">, </w:t>
      </w:r>
      <w:r w:rsidRPr="003B0BB7">
        <w:rPr>
          <w:rFonts w:ascii="Cambria" w:hAnsi="Cambria" w:cs="Times New Roman"/>
          <w:i/>
          <w:iCs/>
          <w:noProof/>
          <w:sz w:val="20"/>
          <w:szCs w:val="24"/>
        </w:rPr>
        <w:t>60</w:t>
      </w:r>
      <w:r w:rsidRPr="003B0BB7">
        <w:rPr>
          <w:rFonts w:ascii="Cambria" w:hAnsi="Cambria" w:cs="Times New Roman"/>
          <w:noProof/>
          <w:sz w:val="20"/>
          <w:szCs w:val="24"/>
        </w:rPr>
        <w:t>(3), 591–608.</w:t>
      </w:r>
    </w:p>
    <w:p w:rsidR="003B0BB7" w:rsidRPr="003B0BB7" w:rsidRDefault="003B0BB7" w:rsidP="003B0BB7">
      <w:pPr>
        <w:widowControl w:val="0"/>
        <w:autoSpaceDE w:val="0"/>
        <w:autoSpaceDN w:val="0"/>
        <w:adjustRightInd w:val="0"/>
        <w:spacing w:line="240" w:lineRule="auto"/>
        <w:ind w:left="480" w:hanging="480"/>
        <w:rPr>
          <w:rFonts w:ascii="Cambria" w:hAnsi="Cambria" w:cs="Times New Roman"/>
          <w:noProof/>
          <w:sz w:val="20"/>
          <w:szCs w:val="24"/>
        </w:rPr>
      </w:pPr>
      <w:r w:rsidRPr="003B0BB7">
        <w:rPr>
          <w:rFonts w:ascii="Cambria" w:hAnsi="Cambria" w:cs="Times New Roman"/>
          <w:noProof/>
          <w:sz w:val="20"/>
          <w:szCs w:val="24"/>
        </w:rPr>
        <w:t xml:space="preserve">Fan, J., Heckman, N., &amp; Wand, M. (1995). Local Polynomial Kernel Regression for Generalized Linear Models and Quasi-Likelihood Functions. </w:t>
      </w:r>
      <w:r w:rsidRPr="003B0BB7">
        <w:rPr>
          <w:rFonts w:ascii="Cambria" w:hAnsi="Cambria" w:cs="Times New Roman"/>
          <w:i/>
          <w:iCs/>
          <w:noProof/>
          <w:sz w:val="20"/>
          <w:szCs w:val="24"/>
        </w:rPr>
        <w:t>Journal of the American Statistical Association</w:t>
      </w:r>
      <w:r w:rsidRPr="003B0BB7">
        <w:rPr>
          <w:rFonts w:ascii="Cambria" w:hAnsi="Cambria" w:cs="Times New Roman"/>
          <w:noProof/>
          <w:sz w:val="20"/>
          <w:szCs w:val="24"/>
        </w:rPr>
        <w:t xml:space="preserve">, </w:t>
      </w:r>
      <w:r w:rsidRPr="003B0BB7">
        <w:rPr>
          <w:rFonts w:ascii="Cambria" w:hAnsi="Cambria" w:cs="Times New Roman"/>
          <w:i/>
          <w:iCs/>
          <w:noProof/>
          <w:sz w:val="20"/>
          <w:szCs w:val="24"/>
        </w:rPr>
        <w:t>90</w:t>
      </w:r>
      <w:r w:rsidRPr="003B0BB7">
        <w:rPr>
          <w:rFonts w:ascii="Cambria" w:hAnsi="Cambria" w:cs="Times New Roman"/>
          <w:noProof/>
          <w:sz w:val="20"/>
          <w:szCs w:val="24"/>
        </w:rPr>
        <w:t>(429), 141–150.</w:t>
      </w:r>
    </w:p>
    <w:p w:rsidR="003B0BB7" w:rsidRPr="003B0BB7" w:rsidRDefault="003B0BB7" w:rsidP="003B0BB7">
      <w:pPr>
        <w:widowControl w:val="0"/>
        <w:autoSpaceDE w:val="0"/>
        <w:autoSpaceDN w:val="0"/>
        <w:adjustRightInd w:val="0"/>
        <w:spacing w:line="240" w:lineRule="auto"/>
        <w:ind w:left="480" w:hanging="480"/>
        <w:rPr>
          <w:rFonts w:ascii="Cambria" w:hAnsi="Cambria" w:cs="Times New Roman"/>
          <w:noProof/>
          <w:sz w:val="20"/>
          <w:szCs w:val="24"/>
        </w:rPr>
      </w:pPr>
      <w:r w:rsidRPr="003B0BB7">
        <w:rPr>
          <w:rFonts w:ascii="Cambria" w:hAnsi="Cambria" w:cs="Times New Roman"/>
          <w:noProof/>
          <w:sz w:val="20"/>
          <w:szCs w:val="24"/>
        </w:rPr>
        <w:t xml:space="preserve">Fotheringham, A. S., Brunsdon, C., &amp; Charlton, M. (2003). </w:t>
      </w:r>
      <w:r w:rsidRPr="003B0BB7">
        <w:rPr>
          <w:rFonts w:ascii="Cambria" w:hAnsi="Cambria" w:cs="Times New Roman"/>
          <w:i/>
          <w:iCs/>
          <w:noProof/>
          <w:sz w:val="20"/>
          <w:szCs w:val="24"/>
        </w:rPr>
        <w:t>Geographically Weighted Regression: The Analysis of Spatially Varying Relationships</w:t>
      </w:r>
      <w:r w:rsidRPr="003B0BB7">
        <w:rPr>
          <w:rFonts w:ascii="Cambria" w:hAnsi="Cambria" w:cs="Times New Roman"/>
          <w:noProof/>
          <w:sz w:val="20"/>
          <w:szCs w:val="24"/>
        </w:rPr>
        <w:t>. Chicester: Wiley.</w:t>
      </w:r>
    </w:p>
    <w:p w:rsidR="003B0BB7" w:rsidRPr="003B0BB7" w:rsidRDefault="003B0BB7" w:rsidP="003B0BB7">
      <w:pPr>
        <w:widowControl w:val="0"/>
        <w:autoSpaceDE w:val="0"/>
        <w:autoSpaceDN w:val="0"/>
        <w:adjustRightInd w:val="0"/>
        <w:spacing w:line="240" w:lineRule="auto"/>
        <w:ind w:left="480" w:hanging="480"/>
        <w:rPr>
          <w:rFonts w:ascii="Cambria" w:hAnsi="Cambria" w:cs="Times New Roman"/>
          <w:noProof/>
          <w:sz w:val="20"/>
          <w:szCs w:val="24"/>
        </w:rPr>
      </w:pPr>
      <w:r w:rsidRPr="003B0BB7">
        <w:rPr>
          <w:rFonts w:ascii="Cambria" w:hAnsi="Cambria" w:cs="Times New Roman"/>
          <w:noProof/>
          <w:sz w:val="20"/>
          <w:szCs w:val="24"/>
        </w:rPr>
        <w:t xml:space="preserve">Genesove, D., &amp; Mayer, C. J. (2001). Loss Aversion and Seller Behavior: Evidence from the Housing Market. </w:t>
      </w:r>
      <w:r w:rsidRPr="003B0BB7">
        <w:rPr>
          <w:rFonts w:ascii="Cambria" w:hAnsi="Cambria" w:cs="Times New Roman"/>
          <w:i/>
          <w:iCs/>
          <w:noProof/>
          <w:sz w:val="20"/>
          <w:szCs w:val="24"/>
        </w:rPr>
        <w:t>The Quarterly Journal of Economics</w:t>
      </w:r>
      <w:r w:rsidRPr="003B0BB7">
        <w:rPr>
          <w:rFonts w:ascii="Cambria" w:hAnsi="Cambria" w:cs="Times New Roman"/>
          <w:noProof/>
          <w:sz w:val="20"/>
          <w:szCs w:val="24"/>
        </w:rPr>
        <w:t xml:space="preserve">, </w:t>
      </w:r>
      <w:r w:rsidRPr="003B0BB7">
        <w:rPr>
          <w:rFonts w:ascii="Cambria" w:hAnsi="Cambria" w:cs="Times New Roman"/>
          <w:i/>
          <w:iCs/>
          <w:noProof/>
          <w:sz w:val="20"/>
          <w:szCs w:val="24"/>
        </w:rPr>
        <w:t>116</w:t>
      </w:r>
      <w:r w:rsidRPr="003B0BB7">
        <w:rPr>
          <w:rFonts w:ascii="Cambria" w:hAnsi="Cambria" w:cs="Times New Roman"/>
          <w:noProof/>
          <w:sz w:val="20"/>
          <w:szCs w:val="24"/>
        </w:rPr>
        <w:t>(4), 1233–1260.</w:t>
      </w:r>
    </w:p>
    <w:p w:rsidR="003B0BB7" w:rsidRPr="003B0BB7" w:rsidRDefault="003B0BB7" w:rsidP="003B0BB7">
      <w:pPr>
        <w:widowControl w:val="0"/>
        <w:autoSpaceDE w:val="0"/>
        <w:autoSpaceDN w:val="0"/>
        <w:adjustRightInd w:val="0"/>
        <w:spacing w:line="240" w:lineRule="auto"/>
        <w:ind w:left="480" w:hanging="480"/>
        <w:rPr>
          <w:rFonts w:ascii="Cambria" w:hAnsi="Cambria" w:cs="Times New Roman"/>
          <w:noProof/>
          <w:sz w:val="20"/>
          <w:szCs w:val="24"/>
        </w:rPr>
      </w:pPr>
      <w:r w:rsidRPr="003B0BB7">
        <w:rPr>
          <w:rFonts w:ascii="Cambria" w:hAnsi="Cambria" w:cs="Times New Roman"/>
          <w:noProof/>
          <w:sz w:val="20"/>
          <w:szCs w:val="24"/>
        </w:rPr>
        <w:t xml:space="preserve">Glaeser, E. L. (2011). </w:t>
      </w:r>
      <w:r w:rsidRPr="003B0BB7">
        <w:rPr>
          <w:rFonts w:ascii="Cambria" w:hAnsi="Cambria" w:cs="Times New Roman"/>
          <w:i/>
          <w:iCs/>
          <w:noProof/>
          <w:sz w:val="20"/>
          <w:szCs w:val="24"/>
        </w:rPr>
        <w:t>Triumph of the City: How our Greatest Invention makes US Richer, Smarter, Greener, Healthier and Happier</w:t>
      </w:r>
      <w:r w:rsidRPr="003B0BB7">
        <w:rPr>
          <w:rFonts w:ascii="Cambria" w:hAnsi="Cambria" w:cs="Times New Roman"/>
          <w:noProof/>
          <w:sz w:val="20"/>
          <w:szCs w:val="24"/>
        </w:rPr>
        <w:t>. New York: Penguin Press.</w:t>
      </w:r>
    </w:p>
    <w:p w:rsidR="003B0BB7" w:rsidRPr="003B0BB7" w:rsidRDefault="003B0BB7" w:rsidP="003B0BB7">
      <w:pPr>
        <w:widowControl w:val="0"/>
        <w:autoSpaceDE w:val="0"/>
        <w:autoSpaceDN w:val="0"/>
        <w:adjustRightInd w:val="0"/>
        <w:spacing w:line="240" w:lineRule="auto"/>
        <w:ind w:left="480" w:hanging="480"/>
        <w:rPr>
          <w:rFonts w:ascii="Cambria" w:hAnsi="Cambria" w:cs="Times New Roman"/>
          <w:noProof/>
          <w:sz w:val="20"/>
          <w:szCs w:val="24"/>
        </w:rPr>
      </w:pPr>
      <w:r w:rsidRPr="003B0BB7">
        <w:rPr>
          <w:rFonts w:ascii="Cambria" w:hAnsi="Cambria" w:cs="Times New Roman"/>
          <w:noProof/>
          <w:sz w:val="20"/>
          <w:szCs w:val="24"/>
        </w:rPr>
        <w:t xml:space="preserve">Glaeser, E. L., Kahn, M. E., &amp; Rappaport, J. (2008). Why do the Poor Live in Cities? The Role of Public Transportation. </w:t>
      </w:r>
      <w:r w:rsidRPr="003B0BB7">
        <w:rPr>
          <w:rFonts w:ascii="Cambria" w:hAnsi="Cambria" w:cs="Times New Roman"/>
          <w:i/>
          <w:iCs/>
          <w:noProof/>
          <w:sz w:val="20"/>
          <w:szCs w:val="24"/>
        </w:rPr>
        <w:t>Journal of Urban Economics</w:t>
      </w:r>
      <w:r w:rsidRPr="003B0BB7">
        <w:rPr>
          <w:rFonts w:ascii="Cambria" w:hAnsi="Cambria" w:cs="Times New Roman"/>
          <w:noProof/>
          <w:sz w:val="20"/>
          <w:szCs w:val="24"/>
        </w:rPr>
        <w:t>.</w:t>
      </w:r>
    </w:p>
    <w:p w:rsidR="003B0BB7" w:rsidRPr="003B0BB7" w:rsidRDefault="003B0BB7" w:rsidP="003B0BB7">
      <w:pPr>
        <w:widowControl w:val="0"/>
        <w:autoSpaceDE w:val="0"/>
        <w:autoSpaceDN w:val="0"/>
        <w:adjustRightInd w:val="0"/>
        <w:spacing w:line="240" w:lineRule="auto"/>
        <w:ind w:left="480" w:hanging="480"/>
        <w:rPr>
          <w:rFonts w:ascii="Cambria" w:hAnsi="Cambria" w:cs="Times New Roman"/>
          <w:noProof/>
          <w:sz w:val="20"/>
          <w:szCs w:val="24"/>
        </w:rPr>
      </w:pPr>
      <w:r w:rsidRPr="003B0BB7">
        <w:rPr>
          <w:rFonts w:ascii="Cambria" w:hAnsi="Cambria" w:cs="Times New Roman"/>
          <w:noProof/>
          <w:sz w:val="20"/>
          <w:szCs w:val="24"/>
        </w:rPr>
        <w:t xml:space="preserve">Hahn, J., Todd, P., &amp; Van der Klaauw, W. (2001). Identification and Estimation of Treatment Effects with a Regression-discontinuity design. </w:t>
      </w:r>
      <w:r w:rsidRPr="003B0BB7">
        <w:rPr>
          <w:rFonts w:ascii="Cambria" w:hAnsi="Cambria" w:cs="Times New Roman"/>
          <w:i/>
          <w:iCs/>
          <w:noProof/>
          <w:sz w:val="20"/>
          <w:szCs w:val="24"/>
        </w:rPr>
        <w:t>Econometrica</w:t>
      </w:r>
      <w:r w:rsidRPr="003B0BB7">
        <w:rPr>
          <w:rFonts w:ascii="Cambria" w:hAnsi="Cambria" w:cs="Times New Roman"/>
          <w:noProof/>
          <w:sz w:val="20"/>
          <w:szCs w:val="24"/>
        </w:rPr>
        <w:t xml:space="preserve">, </w:t>
      </w:r>
      <w:r w:rsidRPr="003B0BB7">
        <w:rPr>
          <w:rFonts w:ascii="Cambria" w:hAnsi="Cambria" w:cs="Times New Roman"/>
          <w:i/>
          <w:iCs/>
          <w:noProof/>
          <w:sz w:val="20"/>
          <w:szCs w:val="24"/>
        </w:rPr>
        <w:t>69</w:t>
      </w:r>
      <w:r w:rsidRPr="003B0BB7">
        <w:rPr>
          <w:rFonts w:ascii="Cambria" w:hAnsi="Cambria" w:cs="Times New Roman"/>
          <w:noProof/>
          <w:sz w:val="20"/>
          <w:szCs w:val="24"/>
        </w:rPr>
        <w:t>(1), 201–209.</w:t>
      </w:r>
    </w:p>
    <w:p w:rsidR="003B0BB7" w:rsidRPr="003B0BB7" w:rsidRDefault="003B0BB7" w:rsidP="003B0BB7">
      <w:pPr>
        <w:widowControl w:val="0"/>
        <w:autoSpaceDE w:val="0"/>
        <w:autoSpaceDN w:val="0"/>
        <w:adjustRightInd w:val="0"/>
        <w:spacing w:line="240" w:lineRule="auto"/>
        <w:ind w:left="480" w:hanging="480"/>
        <w:rPr>
          <w:rFonts w:ascii="Cambria" w:hAnsi="Cambria" w:cs="Times New Roman"/>
          <w:noProof/>
          <w:sz w:val="20"/>
          <w:szCs w:val="24"/>
        </w:rPr>
      </w:pPr>
      <w:r w:rsidRPr="003B0BB7">
        <w:rPr>
          <w:rFonts w:ascii="Cambria" w:hAnsi="Cambria" w:cs="Times New Roman"/>
          <w:noProof/>
          <w:sz w:val="20"/>
          <w:szCs w:val="24"/>
        </w:rPr>
        <w:t xml:space="preserve">Harding, J., Rosenthal, S., &amp; Sirmans, C. (2003). Estimating Bargaining Power in the Market for Existing Homes. </w:t>
      </w:r>
      <w:r w:rsidRPr="003B0BB7">
        <w:rPr>
          <w:rFonts w:ascii="Cambria" w:hAnsi="Cambria" w:cs="Times New Roman"/>
          <w:i/>
          <w:iCs/>
          <w:noProof/>
          <w:sz w:val="20"/>
          <w:szCs w:val="24"/>
        </w:rPr>
        <w:t>Review of Economics and Statistics</w:t>
      </w:r>
      <w:r w:rsidRPr="003B0BB7">
        <w:rPr>
          <w:rFonts w:ascii="Cambria" w:hAnsi="Cambria" w:cs="Times New Roman"/>
          <w:noProof/>
          <w:sz w:val="20"/>
          <w:szCs w:val="24"/>
        </w:rPr>
        <w:t xml:space="preserve">, </w:t>
      </w:r>
      <w:r w:rsidRPr="003B0BB7">
        <w:rPr>
          <w:rFonts w:ascii="Cambria" w:hAnsi="Cambria" w:cs="Times New Roman"/>
          <w:i/>
          <w:iCs/>
          <w:noProof/>
          <w:sz w:val="20"/>
          <w:szCs w:val="24"/>
        </w:rPr>
        <w:t>85</w:t>
      </w:r>
      <w:r w:rsidRPr="003B0BB7">
        <w:rPr>
          <w:rFonts w:ascii="Cambria" w:hAnsi="Cambria" w:cs="Times New Roman"/>
          <w:noProof/>
          <w:sz w:val="20"/>
          <w:szCs w:val="24"/>
        </w:rPr>
        <w:t>(1), 178–188.</w:t>
      </w:r>
    </w:p>
    <w:p w:rsidR="003B0BB7" w:rsidRPr="003B0BB7" w:rsidRDefault="003B0BB7" w:rsidP="003B0BB7">
      <w:pPr>
        <w:widowControl w:val="0"/>
        <w:autoSpaceDE w:val="0"/>
        <w:autoSpaceDN w:val="0"/>
        <w:adjustRightInd w:val="0"/>
        <w:spacing w:line="240" w:lineRule="auto"/>
        <w:ind w:left="480" w:hanging="480"/>
        <w:rPr>
          <w:rFonts w:ascii="Cambria" w:hAnsi="Cambria" w:cs="Times New Roman"/>
          <w:noProof/>
          <w:sz w:val="20"/>
          <w:szCs w:val="24"/>
        </w:rPr>
      </w:pPr>
      <w:r w:rsidRPr="003B0BB7">
        <w:rPr>
          <w:rFonts w:ascii="Cambria" w:hAnsi="Cambria" w:cs="Times New Roman"/>
          <w:noProof/>
          <w:sz w:val="20"/>
          <w:szCs w:val="24"/>
        </w:rPr>
        <w:t xml:space="preserve">Imbens, G. W., &amp; Kalyanaraman, K. (2012). Optimal Bandwidth Choice for the Regression Discontinuity Estimator. </w:t>
      </w:r>
      <w:r w:rsidRPr="003B0BB7">
        <w:rPr>
          <w:rFonts w:ascii="Cambria" w:hAnsi="Cambria" w:cs="Times New Roman"/>
          <w:i/>
          <w:iCs/>
          <w:noProof/>
          <w:sz w:val="20"/>
          <w:szCs w:val="24"/>
        </w:rPr>
        <w:t>The Review of Economic Studies</w:t>
      </w:r>
      <w:r w:rsidRPr="003B0BB7">
        <w:rPr>
          <w:rFonts w:ascii="Cambria" w:hAnsi="Cambria" w:cs="Times New Roman"/>
          <w:noProof/>
          <w:sz w:val="20"/>
          <w:szCs w:val="24"/>
        </w:rPr>
        <w:t xml:space="preserve">, </w:t>
      </w:r>
      <w:r w:rsidRPr="003B0BB7">
        <w:rPr>
          <w:rFonts w:ascii="Cambria" w:hAnsi="Cambria" w:cs="Times New Roman"/>
          <w:i/>
          <w:iCs/>
          <w:noProof/>
          <w:sz w:val="20"/>
          <w:szCs w:val="24"/>
        </w:rPr>
        <w:t>79</w:t>
      </w:r>
      <w:r w:rsidRPr="003B0BB7">
        <w:rPr>
          <w:rFonts w:ascii="Cambria" w:hAnsi="Cambria" w:cs="Times New Roman"/>
          <w:noProof/>
          <w:sz w:val="20"/>
          <w:szCs w:val="24"/>
        </w:rPr>
        <w:t>(3), 933–959.</w:t>
      </w:r>
    </w:p>
    <w:p w:rsidR="003B0BB7" w:rsidRPr="003B0BB7" w:rsidRDefault="003B0BB7" w:rsidP="003B0BB7">
      <w:pPr>
        <w:widowControl w:val="0"/>
        <w:autoSpaceDE w:val="0"/>
        <w:autoSpaceDN w:val="0"/>
        <w:adjustRightInd w:val="0"/>
        <w:spacing w:line="240" w:lineRule="auto"/>
        <w:ind w:left="480" w:hanging="480"/>
        <w:rPr>
          <w:rFonts w:ascii="Cambria" w:hAnsi="Cambria" w:cs="Times New Roman"/>
          <w:noProof/>
          <w:sz w:val="20"/>
          <w:szCs w:val="24"/>
        </w:rPr>
      </w:pPr>
      <w:r w:rsidRPr="003B0BB7">
        <w:rPr>
          <w:rFonts w:ascii="Cambria" w:hAnsi="Cambria" w:cs="Times New Roman"/>
          <w:noProof/>
          <w:sz w:val="20"/>
          <w:szCs w:val="24"/>
        </w:rPr>
        <w:t xml:space="preserve">Imbens, G. W., &amp; Lemieux, T. (2008). Regression Discontinuity Designs: A Guide to Practice. </w:t>
      </w:r>
      <w:r w:rsidRPr="003B0BB7">
        <w:rPr>
          <w:rFonts w:ascii="Cambria" w:hAnsi="Cambria" w:cs="Times New Roman"/>
          <w:i/>
          <w:iCs/>
          <w:noProof/>
          <w:sz w:val="20"/>
          <w:szCs w:val="24"/>
        </w:rPr>
        <w:t>Journal of Econometrics</w:t>
      </w:r>
      <w:r w:rsidRPr="003B0BB7">
        <w:rPr>
          <w:rFonts w:ascii="Cambria" w:hAnsi="Cambria" w:cs="Times New Roman"/>
          <w:noProof/>
          <w:sz w:val="20"/>
          <w:szCs w:val="24"/>
        </w:rPr>
        <w:t xml:space="preserve">, </w:t>
      </w:r>
      <w:r w:rsidRPr="003B0BB7">
        <w:rPr>
          <w:rFonts w:ascii="Cambria" w:hAnsi="Cambria" w:cs="Times New Roman"/>
          <w:i/>
          <w:iCs/>
          <w:noProof/>
          <w:sz w:val="20"/>
          <w:szCs w:val="24"/>
        </w:rPr>
        <w:t>142</w:t>
      </w:r>
      <w:r w:rsidRPr="003B0BB7">
        <w:rPr>
          <w:rFonts w:ascii="Cambria" w:hAnsi="Cambria" w:cs="Times New Roman"/>
          <w:noProof/>
          <w:sz w:val="20"/>
          <w:szCs w:val="24"/>
        </w:rPr>
        <w:t>(2), 615–635.</w:t>
      </w:r>
    </w:p>
    <w:p w:rsidR="003B0BB7" w:rsidRPr="003B0BB7" w:rsidRDefault="003B0BB7" w:rsidP="003B0BB7">
      <w:pPr>
        <w:widowControl w:val="0"/>
        <w:autoSpaceDE w:val="0"/>
        <w:autoSpaceDN w:val="0"/>
        <w:adjustRightInd w:val="0"/>
        <w:spacing w:line="240" w:lineRule="auto"/>
        <w:ind w:left="480" w:hanging="480"/>
        <w:rPr>
          <w:rFonts w:ascii="Cambria" w:hAnsi="Cambria" w:cs="Times New Roman"/>
          <w:noProof/>
          <w:sz w:val="20"/>
          <w:szCs w:val="24"/>
        </w:rPr>
      </w:pPr>
      <w:r w:rsidRPr="003B0BB7">
        <w:rPr>
          <w:rFonts w:ascii="Cambria" w:hAnsi="Cambria" w:cs="Times New Roman"/>
          <w:noProof/>
          <w:sz w:val="20"/>
          <w:szCs w:val="24"/>
        </w:rPr>
        <w:t xml:space="preserve">Ioannides, Y. M. (2003). Interactive Property Valuations. </w:t>
      </w:r>
      <w:r w:rsidRPr="003B0BB7">
        <w:rPr>
          <w:rFonts w:ascii="Cambria" w:hAnsi="Cambria" w:cs="Times New Roman"/>
          <w:i/>
          <w:iCs/>
          <w:noProof/>
          <w:sz w:val="20"/>
          <w:szCs w:val="24"/>
        </w:rPr>
        <w:t>Journal of Urban Economics</w:t>
      </w:r>
      <w:r w:rsidRPr="003B0BB7">
        <w:rPr>
          <w:rFonts w:ascii="Cambria" w:hAnsi="Cambria" w:cs="Times New Roman"/>
          <w:noProof/>
          <w:sz w:val="20"/>
          <w:szCs w:val="24"/>
        </w:rPr>
        <w:t xml:space="preserve">, </w:t>
      </w:r>
      <w:r w:rsidRPr="003B0BB7">
        <w:rPr>
          <w:rFonts w:ascii="Cambria" w:hAnsi="Cambria" w:cs="Times New Roman"/>
          <w:i/>
          <w:iCs/>
          <w:noProof/>
          <w:sz w:val="20"/>
          <w:szCs w:val="24"/>
        </w:rPr>
        <w:t>53</w:t>
      </w:r>
      <w:r w:rsidRPr="003B0BB7">
        <w:rPr>
          <w:rFonts w:ascii="Cambria" w:hAnsi="Cambria" w:cs="Times New Roman"/>
          <w:noProof/>
          <w:sz w:val="20"/>
          <w:szCs w:val="24"/>
        </w:rPr>
        <w:t>(1), 145–170.</w:t>
      </w:r>
    </w:p>
    <w:p w:rsidR="003B0BB7" w:rsidRPr="003B0BB7" w:rsidRDefault="003B0BB7" w:rsidP="003B0BB7">
      <w:pPr>
        <w:widowControl w:val="0"/>
        <w:autoSpaceDE w:val="0"/>
        <w:autoSpaceDN w:val="0"/>
        <w:adjustRightInd w:val="0"/>
        <w:spacing w:line="240" w:lineRule="auto"/>
        <w:ind w:left="480" w:hanging="480"/>
        <w:rPr>
          <w:rFonts w:ascii="Cambria" w:hAnsi="Cambria" w:cs="Times New Roman"/>
          <w:noProof/>
          <w:sz w:val="20"/>
          <w:szCs w:val="24"/>
        </w:rPr>
      </w:pPr>
      <w:r w:rsidRPr="003B0BB7">
        <w:rPr>
          <w:rFonts w:ascii="Cambria" w:hAnsi="Cambria" w:cs="Times New Roman"/>
          <w:noProof/>
          <w:sz w:val="20"/>
          <w:szCs w:val="24"/>
        </w:rPr>
        <w:t xml:space="preserve">Kline, P., &amp; Moretti, E. (2013). Place-Based Policies with Unemployment. </w:t>
      </w:r>
      <w:r w:rsidRPr="003B0BB7">
        <w:rPr>
          <w:rFonts w:ascii="Cambria" w:hAnsi="Cambria" w:cs="Times New Roman"/>
          <w:i/>
          <w:iCs/>
          <w:noProof/>
          <w:sz w:val="20"/>
          <w:szCs w:val="24"/>
        </w:rPr>
        <w:t>American Economic Review</w:t>
      </w:r>
      <w:r w:rsidRPr="003B0BB7">
        <w:rPr>
          <w:rFonts w:ascii="Cambria" w:hAnsi="Cambria" w:cs="Times New Roman"/>
          <w:noProof/>
          <w:sz w:val="20"/>
          <w:szCs w:val="24"/>
        </w:rPr>
        <w:t xml:space="preserve">, </w:t>
      </w:r>
      <w:r w:rsidRPr="003B0BB7">
        <w:rPr>
          <w:rFonts w:ascii="Cambria" w:hAnsi="Cambria" w:cs="Times New Roman"/>
          <w:i/>
          <w:iCs/>
          <w:noProof/>
          <w:sz w:val="20"/>
          <w:szCs w:val="24"/>
        </w:rPr>
        <w:t>103</w:t>
      </w:r>
      <w:r w:rsidRPr="003B0BB7">
        <w:rPr>
          <w:rFonts w:ascii="Cambria" w:hAnsi="Cambria" w:cs="Times New Roman"/>
          <w:noProof/>
          <w:sz w:val="20"/>
          <w:szCs w:val="24"/>
        </w:rPr>
        <w:t>(3), 238–243.</w:t>
      </w:r>
    </w:p>
    <w:p w:rsidR="003B0BB7" w:rsidRPr="006B7015" w:rsidRDefault="003B0BB7" w:rsidP="003B0BB7">
      <w:pPr>
        <w:widowControl w:val="0"/>
        <w:autoSpaceDE w:val="0"/>
        <w:autoSpaceDN w:val="0"/>
        <w:adjustRightInd w:val="0"/>
        <w:spacing w:line="240" w:lineRule="auto"/>
        <w:ind w:left="480" w:hanging="480"/>
        <w:rPr>
          <w:rFonts w:ascii="Cambria" w:hAnsi="Cambria" w:cs="Times New Roman"/>
          <w:noProof/>
          <w:sz w:val="20"/>
          <w:szCs w:val="24"/>
          <w:lang w:val="nl-NL"/>
        </w:rPr>
      </w:pPr>
      <w:r w:rsidRPr="003B0BB7">
        <w:rPr>
          <w:rFonts w:ascii="Cambria" w:hAnsi="Cambria" w:cs="Times New Roman"/>
          <w:noProof/>
          <w:sz w:val="20"/>
          <w:szCs w:val="24"/>
        </w:rPr>
        <w:t xml:space="preserve">Koster, H. R. A., &amp; van Ommeren, J. N. (2016). On Housing Search Frictions: Hedonic Price Models, Optimal Search and Welfare. </w:t>
      </w:r>
      <w:r w:rsidRPr="006B7015">
        <w:rPr>
          <w:rFonts w:ascii="Cambria" w:hAnsi="Cambria" w:cs="Times New Roman"/>
          <w:i/>
          <w:iCs/>
          <w:noProof/>
          <w:sz w:val="20"/>
          <w:szCs w:val="24"/>
          <w:lang w:val="nl-NL"/>
        </w:rPr>
        <w:t>Mimeo, Vrije Universiteit Amsterdam</w:t>
      </w:r>
      <w:r w:rsidRPr="006B7015">
        <w:rPr>
          <w:rFonts w:ascii="Cambria" w:hAnsi="Cambria" w:cs="Times New Roman"/>
          <w:noProof/>
          <w:sz w:val="20"/>
          <w:szCs w:val="24"/>
          <w:lang w:val="nl-NL"/>
        </w:rPr>
        <w:t>.</w:t>
      </w:r>
    </w:p>
    <w:p w:rsidR="003B0BB7" w:rsidRPr="003B0BB7" w:rsidRDefault="003B0BB7" w:rsidP="003B0BB7">
      <w:pPr>
        <w:widowControl w:val="0"/>
        <w:autoSpaceDE w:val="0"/>
        <w:autoSpaceDN w:val="0"/>
        <w:adjustRightInd w:val="0"/>
        <w:spacing w:line="240" w:lineRule="auto"/>
        <w:ind w:left="480" w:hanging="480"/>
        <w:rPr>
          <w:rFonts w:ascii="Cambria" w:hAnsi="Cambria" w:cs="Times New Roman"/>
          <w:noProof/>
          <w:sz w:val="20"/>
          <w:szCs w:val="24"/>
        </w:rPr>
      </w:pPr>
      <w:r w:rsidRPr="006B7015">
        <w:rPr>
          <w:rFonts w:ascii="Cambria" w:hAnsi="Cambria" w:cs="Times New Roman"/>
          <w:noProof/>
          <w:sz w:val="20"/>
          <w:szCs w:val="24"/>
          <w:lang w:val="nl-NL"/>
        </w:rPr>
        <w:t xml:space="preserve">Lee, C. M., Culhane, D. P., &amp; Wachter, S. M. (1999). </w:t>
      </w:r>
      <w:r w:rsidRPr="003B0BB7">
        <w:rPr>
          <w:rFonts w:ascii="Cambria" w:hAnsi="Cambria" w:cs="Times New Roman"/>
          <w:noProof/>
          <w:sz w:val="20"/>
          <w:szCs w:val="24"/>
        </w:rPr>
        <w:t xml:space="preserve">The Differential Impacts of Federally Assisted Housing Programs on Nearby Property Values: A Philadelphia Case Study. </w:t>
      </w:r>
      <w:r w:rsidRPr="003B0BB7">
        <w:rPr>
          <w:rFonts w:ascii="Cambria" w:hAnsi="Cambria" w:cs="Times New Roman"/>
          <w:i/>
          <w:iCs/>
          <w:noProof/>
          <w:sz w:val="20"/>
          <w:szCs w:val="24"/>
        </w:rPr>
        <w:t>Housing Policy Debate</w:t>
      </w:r>
      <w:r w:rsidRPr="003B0BB7">
        <w:rPr>
          <w:rFonts w:ascii="Cambria" w:hAnsi="Cambria" w:cs="Times New Roman"/>
          <w:noProof/>
          <w:sz w:val="20"/>
          <w:szCs w:val="24"/>
        </w:rPr>
        <w:t xml:space="preserve">, </w:t>
      </w:r>
      <w:r w:rsidRPr="003B0BB7">
        <w:rPr>
          <w:rFonts w:ascii="Cambria" w:hAnsi="Cambria" w:cs="Times New Roman"/>
          <w:i/>
          <w:iCs/>
          <w:noProof/>
          <w:sz w:val="20"/>
          <w:szCs w:val="24"/>
        </w:rPr>
        <w:t>10</w:t>
      </w:r>
      <w:r w:rsidRPr="003B0BB7">
        <w:rPr>
          <w:rFonts w:ascii="Cambria" w:hAnsi="Cambria" w:cs="Times New Roman"/>
          <w:noProof/>
          <w:sz w:val="20"/>
          <w:szCs w:val="24"/>
        </w:rPr>
        <w:t>(1), 75–93.</w:t>
      </w:r>
    </w:p>
    <w:p w:rsidR="003B0BB7" w:rsidRPr="003B0BB7" w:rsidRDefault="003B0BB7" w:rsidP="003B0BB7">
      <w:pPr>
        <w:widowControl w:val="0"/>
        <w:autoSpaceDE w:val="0"/>
        <w:autoSpaceDN w:val="0"/>
        <w:adjustRightInd w:val="0"/>
        <w:spacing w:line="240" w:lineRule="auto"/>
        <w:ind w:left="480" w:hanging="480"/>
        <w:rPr>
          <w:rFonts w:ascii="Cambria" w:hAnsi="Cambria" w:cs="Times New Roman"/>
          <w:noProof/>
          <w:sz w:val="20"/>
          <w:szCs w:val="24"/>
        </w:rPr>
      </w:pPr>
      <w:r w:rsidRPr="003B0BB7">
        <w:rPr>
          <w:rFonts w:ascii="Cambria" w:hAnsi="Cambria" w:cs="Times New Roman"/>
          <w:noProof/>
          <w:sz w:val="20"/>
          <w:szCs w:val="24"/>
        </w:rPr>
        <w:t xml:space="preserve">Lee, D. S., &amp; Lemieux, T. (2010). Regression Discontinuity Designs in Economics. </w:t>
      </w:r>
      <w:r w:rsidRPr="003B0BB7">
        <w:rPr>
          <w:rFonts w:ascii="Cambria" w:hAnsi="Cambria" w:cs="Times New Roman"/>
          <w:i/>
          <w:iCs/>
          <w:noProof/>
          <w:sz w:val="20"/>
          <w:szCs w:val="24"/>
        </w:rPr>
        <w:t>Journal of Economic Literature</w:t>
      </w:r>
      <w:r w:rsidRPr="003B0BB7">
        <w:rPr>
          <w:rFonts w:ascii="Cambria" w:hAnsi="Cambria" w:cs="Times New Roman"/>
          <w:noProof/>
          <w:sz w:val="20"/>
          <w:szCs w:val="24"/>
        </w:rPr>
        <w:t xml:space="preserve">, </w:t>
      </w:r>
      <w:r w:rsidRPr="003B0BB7">
        <w:rPr>
          <w:rFonts w:ascii="Cambria" w:hAnsi="Cambria" w:cs="Times New Roman"/>
          <w:i/>
          <w:iCs/>
          <w:noProof/>
          <w:sz w:val="20"/>
          <w:szCs w:val="24"/>
        </w:rPr>
        <w:t>48</w:t>
      </w:r>
      <w:r w:rsidRPr="003B0BB7">
        <w:rPr>
          <w:rFonts w:ascii="Cambria" w:hAnsi="Cambria" w:cs="Times New Roman"/>
          <w:noProof/>
          <w:sz w:val="20"/>
          <w:szCs w:val="24"/>
        </w:rPr>
        <w:t>(2), 281–355.</w:t>
      </w:r>
    </w:p>
    <w:p w:rsidR="003B0BB7" w:rsidRPr="003B0BB7" w:rsidRDefault="003B0BB7" w:rsidP="003B0BB7">
      <w:pPr>
        <w:widowControl w:val="0"/>
        <w:autoSpaceDE w:val="0"/>
        <w:autoSpaceDN w:val="0"/>
        <w:adjustRightInd w:val="0"/>
        <w:spacing w:line="240" w:lineRule="auto"/>
        <w:ind w:left="480" w:hanging="480"/>
        <w:rPr>
          <w:rFonts w:ascii="Cambria" w:hAnsi="Cambria" w:cs="Times New Roman"/>
          <w:noProof/>
          <w:sz w:val="20"/>
          <w:szCs w:val="24"/>
        </w:rPr>
      </w:pPr>
      <w:r w:rsidRPr="003B0BB7">
        <w:rPr>
          <w:rFonts w:ascii="Cambria" w:hAnsi="Cambria" w:cs="Times New Roman"/>
          <w:noProof/>
          <w:sz w:val="20"/>
          <w:szCs w:val="24"/>
        </w:rPr>
        <w:t xml:space="preserve">Mayer, T., Mayneris, F., &amp; Py, L. (2012). The Impact of Urban Enterprise Zones on Establishments’ Location Decisions: Evidence from French ZFUs. </w:t>
      </w:r>
      <w:r w:rsidRPr="003B0BB7">
        <w:rPr>
          <w:rFonts w:ascii="Cambria" w:hAnsi="Cambria" w:cs="Times New Roman"/>
          <w:i/>
          <w:iCs/>
          <w:noProof/>
          <w:sz w:val="20"/>
          <w:szCs w:val="24"/>
        </w:rPr>
        <w:t>Mimeo, Paris School of Economics</w:t>
      </w:r>
      <w:r w:rsidRPr="003B0BB7">
        <w:rPr>
          <w:rFonts w:ascii="Cambria" w:hAnsi="Cambria" w:cs="Times New Roman"/>
          <w:noProof/>
          <w:sz w:val="20"/>
          <w:szCs w:val="24"/>
        </w:rPr>
        <w:t>.</w:t>
      </w:r>
    </w:p>
    <w:p w:rsidR="003B0BB7" w:rsidRPr="003B0BB7" w:rsidRDefault="003B0BB7" w:rsidP="003B0BB7">
      <w:pPr>
        <w:widowControl w:val="0"/>
        <w:autoSpaceDE w:val="0"/>
        <w:autoSpaceDN w:val="0"/>
        <w:adjustRightInd w:val="0"/>
        <w:spacing w:line="240" w:lineRule="auto"/>
        <w:ind w:left="480" w:hanging="480"/>
        <w:rPr>
          <w:rFonts w:ascii="Cambria" w:hAnsi="Cambria" w:cs="Times New Roman"/>
          <w:noProof/>
          <w:sz w:val="20"/>
          <w:szCs w:val="24"/>
        </w:rPr>
      </w:pPr>
      <w:r w:rsidRPr="003B0BB7">
        <w:rPr>
          <w:rFonts w:ascii="Cambria" w:hAnsi="Cambria" w:cs="Times New Roman"/>
          <w:noProof/>
          <w:sz w:val="20"/>
          <w:szCs w:val="24"/>
        </w:rPr>
        <w:t xml:space="preserve">McCluskey, J. J., &amp; Rausser, G. C. (2003). Stigmatized Asset Value: Is It Temporary or Long-Term? </w:t>
      </w:r>
      <w:r w:rsidRPr="003B0BB7">
        <w:rPr>
          <w:rFonts w:ascii="Cambria" w:hAnsi="Cambria" w:cs="Times New Roman"/>
          <w:i/>
          <w:iCs/>
          <w:noProof/>
          <w:sz w:val="20"/>
          <w:szCs w:val="24"/>
        </w:rPr>
        <w:t>Review of Economics and Statistics</w:t>
      </w:r>
      <w:r w:rsidRPr="003B0BB7">
        <w:rPr>
          <w:rFonts w:ascii="Cambria" w:hAnsi="Cambria" w:cs="Times New Roman"/>
          <w:noProof/>
          <w:sz w:val="20"/>
          <w:szCs w:val="24"/>
        </w:rPr>
        <w:t xml:space="preserve">, </w:t>
      </w:r>
      <w:r w:rsidRPr="003B0BB7">
        <w:rPr>
          <w:rFonts w:ascii="Cambria" w:hAnsi="Cambria" w:cs="Times New Roman"/>
          <w:i/>
          <w:iCs/>
          <w:noProof/>
          <w:sz w:val="20"/>
          <w:szCs w:val="24"/>
        </w:rPr>
        <w:t>85</w:t>
      </w:r>
      <w:r w:rsidRPr="003B0BB7">
        <w:rPr>
          <w:rFonts w:ascii="Cambria" w:hAnsi="Cambria" w:cs="Times New Roman"/>
          <w:noProof/>
          <w:sz w:val="20"/>
          <w:szCs w:val="24"/>
        </w:rPr>
        <w:t>(2), 276–285.</w:t>
      </w:r>
    </w:p>
    <w:p w:rsidR="003B0BB7" w:rsidRPr="003B0BB7" w:rsidRDefault="003B0BB7" w:rsidP="003B0BB7">
      <w:pPr>
        <w:widowControl w:val="0"/>
        <w:autoSpaceDE w:val="0"/>
        <w:autoSpaceDN w:val="0"/>
        <w:adjustRightInd w:val="0"/>
        <w:spacing w:line="240" w:lineRule="auto"/>
        <w:ind w:left="480" w:hanging="480"/>
        <w:rPr>
          <w:rFonts w:ascii="Cambria" w:hAnsi="Cambria" w:cs="Times New Roman"/>
          <w:noProof/>
          <w:sz w:val="20"/>
          <w:szCs w:val="24"/>
        </w:rPr>
      </w:pPr>
      <w:r w:rsidRPr="003B0BB7">
        <w:rPr>
          <w:rFonts w:ascii="Cambria" w:hAnsi="Cambria" w:cs="Times New Roman"/>
          <w:noProof/>
          <w:sz w:val="20"/>
          <w:szCs w:val="24"/>
        </w:rPr>
        <w:t xml:space="preserve">McCrary, J. (2008). Manipulation of the Running Variable in the Regression Discontinuity Design: A Density Test. </w:t>
      </w:r>
      <w:r w:rsidRPr="003B0BB7">
        <w:rPr>
          <w:rFonts w:ascii="Cambria" w:hAnsi="Cambria" w:cs="Times New Roman"/>
          <w:i/>
          <w:iCs/>
          <w:noProof/>
          <w:sz w:val="20"/>
          <w:szCs w:val="24"/>
        </w:rPr>
        <w:t>Journal of Econometrics</w:t>
      </w:r>
      <w:r w:rsidRPr="003B0BB7">
        <w:rPr>
          <w:rFonts w:ascii="Cambria" w:hAnsi="Cambria" w:cs="Times New Roman"/>
          <w:noProof/>
          <w:sz w:val="20"/>
          <w:szCs w:val="24"/>
        </w:rPr>
        <w:t xml:space="preserve">, </w:t>
      </w:r>
      <w:r w:rsidRPr="003B0BB7">
        <w:rPr>
          <w:rFonts w:ascii="Cambria" w:hAnsi="Cambria" w:cs="Times New Roman"/>
          <w:i/>
          <w:iCs/>
          <w:noProof/>
          <w:sz w:val="20"/>
          <w:szCs w:val="24"/>
        </w:rPr>
        <w:t>142</w:t>
      </w:r>
      <w:r w:rsidRPr="003B0BB7">
        <w:rPr>
          <w:rFonts w:ascii="Cambria" w:hAnsi="Cambria" w:cs="Times New Roman"/>
          <w:noProof/>
          <w:sz w:val="20"/>
          <w:szCs w:val="24"/>
        </w:rPr>
        <w:t>(2), 698–714.</w:t>
      </w:r>
    </w:p>
    <w:p w:rsidR="003B0BB7" w:rsidRPr="003B0BB7" w:rsidRDefault="003B0BB7" w:rsidP="003B0BB7">
      <w:pPr>
        <w:widowControl w:val="0"/>
        <w:autoSpaceDE w:val="0"/>
        <w:autoSpaceDN w:val="0"/>
        <w:adjustRightInd w:val="0"/>
        <w:spacing w:line="240" w:lineRule="auto"/>
        <w:ind w:left="480" w:hanging="480"/>
        <w:rPr>
          <w:rFonts w:ascii="Cambria" w:hAnsi="Cambria" w:cs="Times New Roman"/>
          <w:noProof/>
          <w:sz w:val="20"/>
          <w:szCs w:val="24"/>
        </w:rPr>
      </w:pPr>
      <w:r w:rsidRPr="003B0BB7">
        <w:rPr>
          <w:rFonts w:ascii="Cambria" w:hAnsi="Cambria" w:cs="Times New Roman"/>
          <w:noProof/>
          <w:sz w:val="20"/>
          <w:szCs w:val="24"/>
        </w:rPr>
        <w:t xml:space="preserve">Merlo, A., &amp; Ortalo-Magné, F. (2004). Bargaining over Residential Real Estate: Evidence from England. </w:t>
      </w:r>
      <w:r w:rsidRPr="003B0BB7">
        <w:rPr>
          <w:rFonts w:ascii="Cambria" w:hAnsi="Cambria" w:cs="Times New Roman"/>
          <w:i/>
          <w:iCs/>
          <w:noProof/>
          <w:sz w:val="20"/>
          <w:szCs w:val="24"/>
        </w:rPr>
        <w:t>Journal of Urban Economics</w:t>
      </w:r>
      <w:r w:rsidRPr="003B0BB7">
        <w:rPr>
          <w:rFonts w:ascii="Cambria" w:hAnsi="Cambria" w:cs="Times New Roman"/>
          <w:noProof/>
          <w:sz w:val="20"/>
          <w:szCs w:val="24"/>
        </w:rPr>
        <w:t xml:space="preserve">, </w:t>
      </w:r>
      <w:r w:rsidRPr="003B0BB7">
        <w:rPr>
          <w:rFonts w:ascii="Cambria" w:hAnsi="Cambria" w:cs="Times New Roman"/>
          <w:i/>
          <w:iCs/>
          <w:noProof/>
          <w:sz w:val="20"/>
          <w:szCs w:val="24"/>
        </w:rPr>
        <w:t>56</w:t>
      </w:r>
      <w:r w:rsidRPr="003B0BB7">
        <w:rPr>
          <w:rFonts w:ascii="Cambria" w:hAnsi="Cambria" w:cs="Times New Roman"/>
          <w:noProof/>
          <w:sz w:val="20"/>
          <w:szCs w:val="24"/>
        </w:rPr>
        <w:t>(2), 192–216.</w:t>
      </w:r>
    </w:p>
    <w:p w:rsidR="003B0BB7" w:rsidRPr="003B0BB7" w:rsidRDefault="003B0BB7" w:rsidP="003B0BB7">
      <w:pPr>
        <w:widowControl w:val="0"/>
        <w:autoSpaceDE w:val="0"/>
        <w:autoSpaceDN w:val="0"/>
        <w:adjustRightInd w:val="0"/>
        <w:spacing w:line="240" w:lineRule="auto"/>
        <w:ind w:left="480" w:hanging="480"/>
        <w:rPr>
          <w:rFonts w:ascii="Cambria" w:hAnsi="Cambria" w:cs="Times New Roman"/>
          <w:noProof/>
          <w:sz w:val="20"/>
          <w:szCs w:val="24"/>
        </w:rPr>
      </w:pPr>
      <w:r w:rsidRPr="003B0BB7">
        <w:rPr>
          <w:rFonts w:ascii="Cambria" w:hAnsi="Cambria" w:cs="Times New Roman"/>
          <w:noProof/>
          <w:sz w:val="20"/>
          <w:szCs w:val="24"/>
        </w:rPr>
        <w:t xml:space="preserve">Mills, E. S., &amp; Lubuele, L. S. (1997). Inner Cities. </w:t>
      </w:r>
      <w:r w:rsidRPr="003B0BB7">
        <w:rPr>
          <w:rFonts w:ascii="Cambria" w:hAnsi="Cambria" w:cs="Times New Roman"/>
          <w:i/>
          <w:iCs/>
          <w:noProof/>
          <w:sz w:val="20"/>
          <w:szCs w:val="24"/>
        </w:rPr>
        <w:t>Journal of Economic Literature</w:t>
      </w:r>
      <w:r w:rsidRPr="003B0BB7">
        <w:rPr>
          <w:rFonts w:ascii="Cambria" w:hAnsi="Cambria" w:cs="Times New Roman"/>
          <w:noProof/>
          <w:sz w:val="20"/>
          <w:szCs w:val="24"/>
        </w:rPr>
        <w:t xml:space="preserve">, </w:t>
      </w:r>
      <w:r w:rsidRPr="003B0BB7">
        <w:rPr>
          <w:rFonts w:ascii="Cambria" w:hAnsi="Cambria" w:cs="Times New Roman"/>
          <w:i/>
          <w:iCs/>
          <w:noProof/>
          <w:sz w:val="20"/>
          <w:szCs w:val="24"/>
        </w:rPr>
        <w:t>35</w:t>
      </w:r>
      <w:r w:rsidRPr="003B0BB7">
        <w:rPr>
          <w:rFonts w:ascii="Cambria" w:hAnsi="Cambria" w:cs="Times New Roman"/>
          <w:noProof/>
          <w:sz w:val="20"/>
          <w:szCs w:val="24"/>
        </w:rPr>
        <w:t>(2), 727–756.</w:t>
      </w:r>
    </w:p>
    <w:p w:rsidR="003B0BB7" w:rsidRPr="003B0BB7" w:rsidRDefault="003B0BB7" w:rsidP="003B0BB7">
      <w:pPr>
        <w:widowControl w:val="0"/>
        <w:autoSpaceDE w:val="0"/>
        <w:autoSpaceDN w:val="0"/>
        <w:adjustRightInd w:val="0"/>
        <w:spacing w:line="240" w:lineRule="auto"/>
        <w:ind w:left="480" w:hanging="480"/>
        <w:rPr>
          <w:rFonts w:ascii="Cambria" w:hAnsi="Cambria" w:cs="Times New Roman"/>
          <w:noProof/>
          <w:sz w:val="20"/>
          <w:szCs w:val="24"/>
        </w:rPr>
      </w:pPr>
      <w:r w:rsidRPr="003B0BB7">
        <w:rPr>
          <w:rFonts w:ascii="Cambria" w:hAnsi="Cambria" w:cs="Times New Roman"/>
          <w:noProof/>
          <w:sz w:val="20"/>
          <w:szCs w:val="24"/>
        </w:rPr>
        <w:t xml:space="preserve">Neumark, D., &amp; Kolko, J. (2010). Do Enterprise Zones Create Jobs? Evidence from California’s Enterprise Zone Program. </w:t>
      </w:r>
      <w:r w:rsidRPr="003B0BB7">
        <w:rPr>
          <w:rFonts w:ascii="Cambria" w:hAnsi="Cambria" w:cs="Times New Roman"/>
          <w:i/>
          <w:iCs/>
          <w:noProof/>
          <w:sz w:val="20"/>
          <w:szCs w:val="24"/>
        </w:rPr>
        <w:t>Journal of Urban Economics</w:t>
      </w:r>
      <w:r w:rsidRPr="003B0BB7">
        <w:rPr>
          <w:rFonts w:ascii="Cambria" w:hAnsi="Cambria" w:cs="Times New Roman"/>
          <w:noProof/>
          <w:sz w:val="20"/>
          <w:szCs w:val="24"/>
        </w:rPr>
        <w:t xml:space="preserve">, </w:t>
      </w:r>
      <w:r w:rsidRPr="003B0BB7">
        <w:rPr>
          <w:rFonts w:ascii="Cambria" w:hAnsi="Cambria" w:cs="Times New Roman"/>
          <w:i/>
          <w:iCs/>
          <w:noProof/>
          <w:sz w:val="20"/>
          <w:szCs w:val="24"/>
        </w:rPr>
        <w:t>68</w:t>
      </w:r>
      <w:r w:rsidRPr="003B0BB7">
        <w:rPr>
          <w:rFonts w:ascii="Cambria" w:hAnsi="Cambria" w:cs="Times New Roman"/>
          <w:noProof/>
          <w:sz w:val="20"/>
          <w:szCs w:val="24"/>
        </w:rPr>
        <w:t>(1), 1–19.</w:t>
      </w:r>
    </w:p>
    <w:p w:rsidR="003B0BB7" w:rsidRPr="006B7015" w:rsidRDefault="003B0BB7" w:rsidP="003B0BB7">
      <w:pPr>
        <w:widowControl w:val="0"/>
        <w:autoSpaceDE w:val="0"/>
        <w:autoSpaceDN w:val="0"/>
        <w:adjustRightInd w:val="0"/>
        <w:spacing w:line="240" w:lineRule="auto"/>
        <w:ind w:left="480" w:hanging="480"/>
        <w:rPr>
          <w:rFonts w:ascii="Cambria" w:hAnsi="Cambria" w:cs="Times New Roman"/>
          <w:noProof/>
          <w:sz w:val="20"/>
          <w:szCs w:val="24"/>
          <w:lang w:val="nl-NL"/>
        </w:rPr>
      </w:pPr>
      <w:r w:rsidRPr="003B0BB7">
        <w:rPr>
          <w:rFonts w:ascii="Cambria" w:hAnsi="Cambria" w:cs="Times New Roman"/>
          <w:noProof/>
          <w:sz w:val="20"/>
          <w:szCs w:val="24"/>
        </w:rPr>
        <w:lastRenderedPageBreak/>
        <w:t xml:space="preserve">Neumark, D., &amp; Simpson, H. (2015). Place-based Policies. In G. Duranton &amp; J. V. Henderson (Eds.), </w:t>
      </w:r>
      <w:r w:rsidRPr="003B0BB7">
        <w:rPr>
          <w:rFonts w:ascii="Cambria" w:hAnsi="Cambria" w:cs="Times New Roman"/>
          <w:i/>
          <w:iCs/>
          <w:noProof/>
          <w:sz w:val="20"/>
          <w:szCs w:val="24"/>
        </w:rPr>
        <w:t>Handbook of Regional and Urban Economics 5</w:t>
      </w:r>
      <w:r w:rsidRPr="003B0BB7">
        <w:rPr>
          <w:rFonts w:ascii="Cambria" w:hAnsi="Cambria" w:cs="Times New Roman"/>
          <w:noProof/>
          <w:sz w:val="20"/>
          <w:szCs w:val="24"/>
        </w:rPr>
        <w:t xml:space="preserve">. </w:t>
      </w:r>
      <w:r w:rsidRPr="006B7015">
        <w:rPr>
          <w:rFonts w:ascii="Cambria" w:hAnsi="Cambria" w:cs="Times New Roman"/>
          <w:noProof/>
          <w:sz w:val="20"/>
          <w:szCs w:val="24"/>
          <w:lang w:val="nl-NL"/>
        </w:rPr>
        <w:t>Amsterdam: Elsevier.</w:t>
      </w:r>
    </w:p>
    <w:p w:rsidR="003B0BB7" w:rsidRPr="003B0BB7" w:rsidRDefault="003B0BB7" w:rsidP="003B0BB7">
      <w:pPr>
        <w:widowControl w:val="0"/>
        <w:autoSpaceDE w:val="0"/>
        <w:autoSpaceDN w:val="0"/>
        <w:adjustRightInd w:val="0"/>
        <w:spacing w:line="240" w:lineRule="auto"/>
        <w:ind w:left="480" w:hanging="480"/>
        <w:rPr>
          <w:rFonts w:ascii="Cambria" w:hAnsi="Cambria" w:cs="Times New Roman"/>
          <w:noProof/>
          <w:sz w:val="20"/>
          <w:szCs w:val="24"/>
        </w:rPr>
      </w:pPr>
      <w:r w:rsidRPr="006B7015">
        <w:rPr>
          <w:rFonts w:ascii="Cambria" w:hAnsi="Cambria" w:cs="Times New Roman"/>
          <w:noProof/>
          <w:sz w:val="20"/>
          <w:szCs w:val="24"/>
          <w:lang w:val="nl-NL"/>
        </w:rPr>
        <w:t xml:space="preserve">Permentier, M., Kullberg, J., &amp; Van Noije, L. (2013). </w:t>
      </w:r>
      <w:r w:rsidRPr="006B7015">
        <w:rPr>
          <w:rFonts w:ascii="Cambria" w:hAnsi="Cambria" w:cs="Times New Roman"/>
          <w:i/>
          <w:iCs/>
          <w:noProof/>
          <w:sz w:val="20"/>
          <w:szCs w:val="24"/>
          <w:lang w:val="nl-NL"/>
        </w:rPr>
        <w:t>Werk aan de Wijk: Een Quasi-Experimentele Evaluatie van het Krachtwijkenbeleid</w:t>
      </w:r>
      <w:r w:rsidRPr="006B7015">
        <w:rPr>
          <w:rFonts w:ascii="Cambria" w:hAnsi="Cambria" w:cs="Times New Roman"/>
          <w:noProof/>
          <w:sz w:val="20"/>
          <w:szCs w:val="24"/>
          <w:lang w:val="nl-NL"/>
        </w:rPr>
        <w:t xml:space="preserve">. </w:t>
      </w:r>
      <w:r w:rsidRPr="003B0BB7">
        <w:rPr>
          <w:rFonts w:ascii="Cambria" w:hAnsi="Cambria" w:cs="Times New Roman"/>
          <w:noProof/>
          <w:sz w:val="20"/>
          <w:szCs w:val="24"/>
        </w:rPr>
        <w:t>The Hague.</w:t>
      </w:r>
    </w:p>
    <w:p w:rsidR="003B0BB7" w:rsidRPr="003B0BB7" w:rsidRDefault="003B0BB7" w:rsidP="003B0BB7">
      <w:pPr>
        <w:widowControl w:val="0"/>
        <w:autoSpaceDE w:val="0"/>
        <w:autoSpaceDN w:val="0"/>
        <w:adjustRightInd w:val="0"/>
        <w:spacing w:line="240" w:lineRule="auto"/>
        <w:ind w:left="480" w:hanging="480"/>
        <w:rPr>
          <w:rFonts w:ascii="Cambria" w:hAnsi="Cambria" w:cs="Times New Roman"/>
          <w:noProof/>
          <w:sz w:val="20"/>
          <w:szCs w:val="24"/>
        </w:rPr>
      </w:pPr>
      <w:r w:rsidRPr="003B0BB7">
        <w:rPr>
          <w:rFonts w:ascii="Cambria" w:hAnsi="Cambria" w:cs="Times New Roman"/>
          <w:noProof/>
          <w:sz w:val="20"/>
          <w:szCs w:val="24"/>
        </w:rPr>
        <w:t xml:space="preserve">Pissarides, C. A. (1987). Search, Wage Bargains and Cycles. </w:t>
      </w:r>
      <w:r w:rsidRPr="003B0BB7">
        <w:rPr>
          <w:rFonts w:ascii="Cambria" w:hAnsi="Cambria" w:cs="Times New Roman"/>
          <w:i/>
          <w:iCs/>
          <w:noProof/>
          <w:sz w:val="20"/>
          <w:szCs w:val="24"/>
        </w:rPr>
        <w:t>The Review of Economic Studies</w:t>
      </w:r>
      <w:r w:rsidRPr="003B0BB7">
        <w:rPr>
          <w:rFonts w:ascii="Cambria" w:hAnsi="Cambria" w:cs="Times New Roman"/>
          <w:noProof/>
          <w:sz w:val="20"/>
          <w:szCs w:val="24"/>
        </w:rPr>
        <w:t xml:space="preserve">, </w:t>
      </w:r>
      <w:r w:rsidRPr="003B0BB7">
        <w:rPr>
          <w:rFonts w:ascii="Cambria" w:hAnsi="Cambria" w:cs="Times New Roman"/>
          <w:i/>
          <w:iCs/>
          <w:noProof/>
          <w:sz w:val="20"/>
          <w:szCs w:val="24"/>
        </w:rPr>
        <w:t>54</w:t>
      </w:r>
      <w:r w:rsidRPr="003B0BB7">
        <w:rPr>
          <w:rFonts w:ascii="Cambria" w:hAnsi="Cambria" w:cs="Times New Roman"/>
          <w:noProof/>
          <w:sz w:val="20"/>
          <w:szCs w:val="24"/>
        </w:rPr>
        <w:t>(3), 473–483.</w:t>
      </w:r>
    </w:p>
    <w:p w:rsidR="003B0BB7" w:rsidRPr="003B0BB7" w:rsidRDefault="003B0BB7" w:rsidP="003B0BB7">
      <w:pPr>
        <w:widowControl w:val="0"/>
        <w:autoSpaceDE w:val="0"/>
        <w:autoSpaceDN w:val="0"/>
        <w:adjustRightInd w:val="0"/>
        <w:spacing w:line="240" w:lineRule="auto"/>
        <w:ind w:left="480" w:hanging="480"/>
        <w:rPr>
          <w:rFonts w:ascii="Cambria" w:hAnsi="Cambria" w:cs="Times New Roman"/>
          <w:noProof/>
          <w:sz w:val="20"/>
          <w:szCs w:val="24"/>
        </w:rPr>
      </w:pPr>
      <w:r w:rsidRPr="003B0BB7">
        <w:rPr>
          <w:rFonts w:ascii="Cambria" w:hAnsi="Cambria" w:cs="Times New Roman"/>
          <w:noProof/>
          <w:sz w:val="20"/>
          <w:szCs w:val="24"/>
        </w:rPr>
        <w:t xml:space="preserve">Pissarides, C. A. (1994). Search Unemployment with On-the-job Search. </w:t>
      </w:r>
      <w:r w:rsidRPr="003B0BB7">
        <w:rPr>
          <w:rFonts w:ascii="Cambria" w:hAnsi="Cambria" w:cs="Times New Roman"/>
          <w:i/>
          <w:iCs/>
          <w:noProof/>
          <w:sz w:val="20"/>
          <w:szCs w:val="24"/>
        </w:rPr>
        <w:t>The Review of Economic Studies</w:t>
      </w:r>
      <w:r w:rsidRPr="003B0BB7">
        <w:rPr>
          <w:rFonts w:ascii="Cambria" w:hAnsi="Cambria" w:cs="Times New Roman"/>
          <w:noProof/>
          <w:sz w:val="20"/>
          <w:szCs w:val="24"/>
        </w:rPr>
        <w:t xml:space="preserve">, </w:t>
      </w:r>
      <w:r w:rsidRPr="003B0BB7">
        <w:rPr>
          <w:rFonts w:ascii="Cambria" w:hAnsi="Cambria" w:cs="Times New Roman"/>
          <w:i/>
          <w:iCs/>
          <w:noProof/>
          <w:sz w:val="20"/>
          <w:szCs w:val="24"/>
        </w:rPr>
        <w:t>61</w:t>
      </w:r>
      <w:r w:rsidRPr="003B0BB7">
        <w:rPr>
          <w:rFonts w:ascii="Cambria" w:hAnsi="Cambria" w:cs="Times New Roman"/>
          <w:noProof/>
          <w:sz w:val="20"/>
          <w:szCs w:val="24"/>
        </w:rPr>
        <w:t>(3), 457–475.</w:t>
      </w:r>
    </w:p>
    <w:p w:rsidR="003B0BB7" w:rsidRPr="003B0BB7" w:rsidRDefault="003B0BB7" w:rsidP="003B0BB7">
      <w:pPr>
        <w:widowControl w:val="0"/>
        <w:autoSpaceDE w:val="0"/>
        <w:autoSpaceDN w:val="0"/>
        <w:adjustRightInd w:val="0"/>
        <w:spacing w:line="240" w:lineRule="auto"/>
        <w:ind w:left="480" w:hanging="480"/>
        <w:rPr>
          <w:rFonts w:ascii="Cambria" w:hAnsi="Cambria" w:cs="Times New Roman"/>
          <w:noProof/>
          <w:sz w:val="20"/>
          <w:szCs w:val="24"/>
        </w:rPr>
      </w:pPr>
      <w:r w:rsidRPr="003B0BB7">
        <w:rPr>
          <w:rFonts w:ascii="Cambria" w:hAnsi="Cambria" w:cs="Times New Roman"/>
          <w:noProof/>
          <w:sz w:val="20"/>
          <w:szCs w:val="24"/>
        </w:rPr>
        <w:t xml:space="preserve">Rosenbaum, P. R. (2002). </w:t>
      </w:r>
      <w:r w:rsidRPr="003B0BB7">
        <w:rPr>
          <w:rFonts w:ascii="Cambria" w:hAnsi="Cambria" w:cs="Times New Roman"/>
          <w:i/>
          <w:iCs/>
          <w:noProof/>
          <w:sz w:val="20"/>
          <w:szCs w:val="24"/>
        </w:rPr>
        <w:t>Observational Studies</w:t>
      </w:r>
      <w:r w:rsidRPr="003B0BB7">
        <w:rPr>
          <w:rFonts w:ascii="Cambria" w:hAnsi="Cambria" w:cs="Times New Roman"/>
          <w:noProof/>
          <w:sz w:val="20"/>
          <w:szCs w:val="24"/>
        </w:rPr>
        <w:t xml:space="preserve">. </w:t>
      </w:r>
      <w:r w:rsidRPr="003B0BB7">
        <w:rPr>
          <w:rFonts w:ascii="Cambria" w:hAnsi="Cambria" w:cs="Times New Roman"/>
          <w:i/>
          <w:iCs/>
          <w:noProof/>
          <w:sz w:val="20"/>
          <w:szCs w:val="24"/>
        </w:rPr>
        <w:t>Observational Studies (Springer Series in Statistics)</w:t>
      </w:r>
      <w:r w:rsidRPr="003B0BB7">
        <w:rPr>
          <w:rFonts w:ascii="Cambria" w:hAnsi="Cambria" w:cs="Times New Roman"/>
          <w:noProof/>
          <w:sz w:val="20"/>
          <w:szCs w:val="24"/>
        </w:rPr>
        <w:t xml:space="preserve"> (2nd editio.). New York: Springer-Verlag.</w:t>
      </w:r>
    </w:p>
    <w:p w:rsidR="003B0BB7" w:rsidRPr="003B0BB7" w:rsidRDefault="003B0BB7" w:rsidP="003B0BB7">
      <w:pPr>
        <w:widowControl w:val="0"/>
        <w:autoSpaceDE w:val="0"/>
        <w:autoSpaceDN w:val="0"/>
        <w:adjustRightInd w:val="0"/>
        <w:spacing w:line="240" w:lineRule="auto"/>
        <w:ind w:left="480" w:hanging="480"/>
        <w:rPr>
          <w:rFonts w:ascii="Cambria" w:hAnsi="Cambria" w:cs="Times New Roman"/>
          <w:noProof/>
          <w:sz w:val="20"/>
          <w:szCs w:val="24"/>
        </w:rPr>
      </w:pPr>
      <w:r w:rsidRPr="003B0BB7">
        <w:rPr>
          <w:rFonts w:ascii="Cambria" w:hAnsi="Cambria" w:cs="Times New Roman"/>
          <w:noProof/>
          <w:sz w:val="20"/>
          <w:szCs w:val="24"/>
        </w:rPr>
        <w:t xml:space="preserve">Rosenbaum, P. R., &amp; Rubin, D. B. (1983). The Central Role of the Propensity Score in Observational Studies for Causal Effects. </w:t>
      </w:r>
      <w:r w:rsidRPr="003B0BB7">
        <w:rPr>
          <w:rFonts w:ascii="Cambria" w:hAnsi="Cambria" w:cs="Times New Roman"/>
          <w:i/>
          <w:iCs/>
          <w:noProof/>
          <w:sz w:val="20"/>
          <w:szCs w:val="24"/>
        </w:rPr>
        <w:t>Biometrika</w:t>
      </w:r>
      <w:r w:rsidRPr="003B0BB7">
        <w:rPr>
          <w:rFonts w:ascii="Cambria" w:hAnsi="Cambria" w:cs="Times New Roman"/>
          <w:noProof/>
          <w:sz w:val="20"/>
          <w:szCs w:val="24"/>
        </w:rPr>
        <w:t xml:space="preserve">, </w:t>
      </w:r>
      <w:r w:rsidRPr="003B0BB7">
        <w:rPr>
          <w:rFonts w:ascii="Cambria" w:hAnsi="Cambria" w:cs="Times New Roman"/>
          <w:i/>
          <w:iCs/>
          <w:noProof/>
          <w:sz w:val="20"/>
          <w:szCs w:val="24"/>
        </w:rPr>
        <w:t>70</w:t>
      </w:r>
      <w:r w:rsidRPr="003B0BB7">
        <w:rPr>
          <w:rFonts w:ascii="Cambria" w:hAnsi="Cambria" w:cs="Times New Roman"/>
          <w:noProof/>
          <w:sz w:val="20"/>
          <w:szCs w:val="24"/>
        </w:rPr>
        <w:t>(1), 41–55.</w:t>
      </w:r>
    </w:p>
    <w:p w:rsidR="003B0BB7" w:rsidRPr="003B0BB7" w:rsidRDefault="003B0BB7" w:rsidP="003B0BB7">
      <w:pPr>
        <w:widowControl w:val="0"/>
        <w:autoSpaceDE w:val="0"/>
        <w:autoSpaceDN w:val="0"/>
        <w:adjustRightInd w:val="0"/>
        <w:spacing w:line="240" w:lineRule="auto"/>
        <w:ind w:left="480" w:hanging="480"/>
        <w:rPr>
          <w:rFonts w:ascii="Cambria" w:hAnsi="Cambria" w:cs="Times New Roman"/>
          <w:noProof/>
          <w:sz w:val="20"/>
          <w:szCs w:val="24"/>
        </w:rPr>
      </w:pPr>
      <w:r w:rsidRPr="003B0BB7">
        <w:rPr>
          <w:rFonts w:ascii="Cambria" w:hAnsi="Cambria" w:cs="Times New Roman"/>
          <w:noProof/>
          <w:sz w:val="20"/>
          <w:szCs w:val="24"/>
        </w:rPr>
        <w:t xml:space="preserve">Rosenbaum, P. R., &amp; Rubin, D. B. (1985). Constructing a Control Group Using Multivariate Matched Sampling Methods that Incorporate the Propensity Score. </w:t>
      </w:r>
      <w:r w:rsidRPr="003B0BB7">
        <w:rPr>
          <w:rFonts w:ascii="Cambria" w:hAnsi="Cambria" w:cs="Times New Roman"/>
          <w:i/>
          <w:iCs/>
          <w:noProof/>
          <w:sz w:val="20"/>
          <w:szCs w:val="24"/>
        </w:rPr>
        <w:t>The American Statistician</w:t>
      </w:r>
      <w:r w:rsidRPr="003B0BB7">
        <w:rPr>
          <w:rFonts w:ascii="Cambria" w:hAnsi="Cambria" w:cs="Times New Roman"/>
          <w:noProof/>
          <w:sz w:val="20"/>
          <w:szCs w:val="24"/>
        </w:rPr>
        <w:t xml:space="preserve">, </w:t>
      </w:r>
      <w:r w:rsidRPr="003B0BB7">
        <w:rPr>
          <w:rFonts w:ascii="Cambria" w:hAnsi="Cambria" w:cs="Times New Roman"/>
          <w:i/>
          <w:iCs/>
          <w:noProof/>
          <w:sz w:val="20"/>
          <w:szCs w:val="24"/>
        </w:rPr>
        <w:t>39</w:t>
      </w:r>
      <w:r w:rsidRPr="003B0BB7">
        <w:rPr>
          <w:rFonts w:ascii="Cambria" w:hAnsi="Cambria" w:cs="Times New Roman"/>
          <w:noProof/>
          <w:sz w:val="20"/>
          <w:szCs w:val="24"/>
        </w:rPr>
        <w:t>(1), 33–38.</w:t>
      </w:r>
    </w:p>
    <w:p w:rsidR="003B0BB7" w:rsidRPr="003B0BB7" w:rsidRDefault="003B0BB7" w:rsidP="003B0BB7">
      <w:pPr>
        <w:widowControl w:val="0"/>
        <w:autoSpaceDE w:val="0"/>
        <w:autoSpaceDN w:val="0"/>
        <w:adjustRightInd w:val="0"/>
        <w:spacing w:line="240" w:lineRule="auto"/>
        <w:ind w:left="480" w:hanging="480"/>
        <w:rPr>
          <w:rFonts w:ascii="Cambria" w:hAnsi="Cambria" w:cs="Times New Roman"/>
          <w:noProof/>
          <w:sz w:val="20"/>
          <w:szCs w:val="24"/>
        </w:rPr>
      </w:pPr>
      <w:r w:rsidRPr="003B0BB7">
        <w:rPr>
          <w:rFonts w:ascii="Cambria" w:hAnsi="Cambria" w:cs="Times New Roman"/>
          <w:noProof/>
          <w:sz w:val="20"/>
          <w:szCs w:val="24"/>
        </w:rPr>
        <w:t xml:space="preserve">Rossi-Hansberg, E., Sarte, P., &amp; Owens III, R. (2010). Housing Externalities. </w:t>
      </w:r>
      <w:r w:rsidRPr="003B0BB7">
        <w:rPr>
          <w:rFonts w:ascii="Cambria" w:hAnsi="Cambria" w:cs="Times New Roman"/>
          <w:i/>
          <w:iCs/>
          <w:noProof/>
          <w:sz w:val="20"/>
          <w:szCs w:val="24"/>
        </w:rPr>
        <w:t>Journal of Political Economy</w:t>
      </w:r>
      <w:r w:rsidRPr="003B0BB7">
        <w:rPr>
          <w:rFonts w:ascii="Cambria" w:hAnsi="Cambria" w:cs="Times New Roman"/>
          <w:noProof/>
          <w:sz w:val="20"/>
          <w:szCs w:val="24"/>
        </w:rPr>
        <w:t xml:space="preserve">, </w:t>
      </w:r>
      <w:r w:rsidRPr="003B0BB7">
        <w:rPr>
          <w:rFonts w:ascii="Cambria" w:hAnsi="Cambria" w:cs="Times New Roman"/>
          <w:i/>
          <w:iCs/>
          <w:noProof/>
          <w:sz w:val="20"/>
          <w:szCs w:val="24"/>
        </w:rPr>
        <w:t>118</w:t>
      </w:r>
      <w:r w:rsidRPr="003B0BB7">
        <w:rPr>
          <w:rFonts w:ascii="Cambria" w:hAnsi="Cambria" w:cs="Times New Roman"/>
          <w:noProof/>
          <w:sz w:val="20"/>
          <w:szCs w:val="24"/>
        </w:rPr>
        <w:t>(3), 485–535.</w:t>
      </w:r>
    </w:p>
    <w:p w:rsidR="003B0BB7" w:rsidRPr="003B0BB7" w:rsidRDefault="003B0BB7" w:rsidP="003B0BB7">
      <w:pPr>
        <w:widowControl w:val="0"/>
        <w:autoSpaceDE w:val="0"/>
        <w:autoSpaceDN w:val="0"/>
        <w:adjustRightInd w:val="0"/>
        <w:spacing w:line="240" w:lineRule="auto"/>
        <w:ind w:left="480" w:hanging="480"/>
        <w:rPr>
          <w:rFonts w:ascii="Cambria" w:hAnsi="Cambria" w:cs="Times New Roman"/>
          <w:noProof/>
          <w:sz w:val="20"/>
          <w:szCs w:val="24"/>
        </w:rPr>
      </w:pPr>
      <w:r w:rsidRPr="003B0BB7">
        <w:rPr>
          <w:rFonts w:ascii="Cambria" w:hAnsi="Cambria" w:cs="Times New Roman"/>
          <w:noProof/>
          <w:sz w:val="20"/>
          <w:szCs w:val="24"/>
        </w:rPr>
        <w:t xml:space="preserve">Santiago, A. M., Galster, G. C., &amp; Tatian, P. (2001). Assessing the Property Value Impacts of the Dispersed Housing Subsidy Program in Denver. </w:t>
      </w:r>
      <w:r w:rsidRPr="003B0BB7">
        <w:rPr>
          <w:rFonts w:ascii="Cambria" w:hAnsi="Cambria" w:cs="Times New Roman"/>
          <w:i/>
          <w:iCs/>
          <w:noProof/>
          <w:sz w:val="20"/>
          <w:szCs w:val="24"/>
        </w:rPr>
        <w:t>Journal of Policy Analysis and Management</w:t>
      </w:r>
      <w:r w:rsidRPr="003B0BB7">
        <w:rPr>
          <w:rFonts w:ascii="Cambria" w:hAnsi="Cambria" w:cs="Times New Roman"/>
          <w:noProof/>
          <w:sz w:val="20"/>
          <w:szCs w:val="24"/>
        </w:rPr>
        <w:t xml:space="preserve">, </w:t>
      </w:r>
      <w:r w:rsidRPr="003B0BB7">
        <w:rPr>
          <w:rFonts w:ascii="Cambria" w:hAnsi="Cambria" w:cs="Times New Roman"/>
          <w:i/>
          <w:iCs/>
          <w:noProof/>
          <w:sz w:val="20"/>
          <w:szCs w:val="24"/>
        </w:rPr>
        <w:t>20</w:t>
      </w:r>
      <w:r w:rsidRPr="003B0BB7">
        <w:rPr>
          <w:rFonts w:ascii="Cambria" w:hAnsi="Cambria" w:cs="Times New Roman"/>
          <w:noProof/>
          <w:sz w:val="20"/>
          <w:szCs w:val="24"/>
        </w:rPr>
        <w:t>(1), 65–88.</w:t>
      </w:r>
    </w:p>
    <w:p w:rsidR="003B0BB7" w:rsidRPr="003B0BB7" w:rsidRDefault="003B0BB7" w:rsidP="003B0BB7">
      <w:pPr>
        <w:widowControl w:val="0"/>
        <w:autoSpaceDE w:val="0"/>
        <w:autoSpaceDN w:val="0"/>
        <w:adjustRightInd w:val="0"/>
        <w:spacing w:line="240" w:lineRule="auto"/>
        <w:ind w:left="480" w:hanging="480"/>
        <w:rPr>
          <w:rFonts w:ascii="Cambria" w:hAnsi="Cambria" w:cs="Times New Roman"/>
          <w:noProof/>
          <w:sz w:val="20"/>
          <w:szCs w:val="24"/>
        </w:rPr>
      </w:pPr>
      <w:r w:rsidRPr="003B0BB7">
        <w:rPr>
          <w:rFonts w:ascii="Cambria" w:hAnsi="Cambria" w:cs="Times New Roman"/>
          <w:noProof/>
          <w:sz w:val="20"/>
          <w:szCs w:val="24"/>
        </w:rPr>
        <w:t xml:space="preserve">Schwartz, A. E., Ellen, I. G., Voicu, I., &amp; Schill, M. H. (2006). The External Effects of Place-based Subsidized Housing. </w:t>
      </w:r>
      <w:r w:rsidRPr="003B0BB7">
        <w:rPr>
          <w:rFonts w:ascii="Cambria" w:hAnsi="Cambria" w:cs="Times New Roman"/>
          <w:i/>
          <w:iCs/>
          <w:noProof/>
          <w:sz w:val="20"/>
          <w:szCs w:val="24"/>
        </w:rPr>
        <w:t>Regional Science and Urban Economics</w:t>
      </w:r>
      <w:r w:rsidRPr="003B0BB7">
        <w:rPr>
          <w:rFonts w:ascii="Cambria" w:hAnsi="Cambria" w:cs="Times New Roman"/>
          <w:noProof/>
          <w:sz w:val="20"/>
          <w:szCs w:val="24"/>
        </w:rPr>
        <w:t xml:space="preserve">, </w:t>
      </w:r>
      <w:r w:rsidRPr="003B0BB7">
        <w:rPr>
          <w:rFonts w:ascii="Cambria" w:hAnsi="Cambria" w:cs="Times New Roman"/>
          <w:i/>
          <w:iCs/>
          <w:noProof/>
          <w:sz w:val="20"/>
          <w:szCs w:val="24"/>
        </w:rPr>
        <w:t>36</w:t>
      </w:r>
      <w:r w:rsidRPr="003B0BB7">
        <w:rPr>
          <w:rFonts w:ascii="Cambria" w:hAnsi="Cambria" w:cs="Times New Roman"/>
          <w:noProof/>
          <w:sz w:val="20"/>
          <w:szCs w:val="24"/>
        </w:rPr>
        <w:t>(6), 679–707.</w:t>
      </w:r>
    </w:p>
    <w:p w:rsidR="003B0BB7" w:rsidRPr="003B0BB7" w:rsidRDefault="003B0BB7" w:rsidP="003B0BB7">
      <w:pPr>
        <w:widowControl w:val="0"/>
        <w:autoSpaceDE w:val="0"/>
        <w:autoSpaceDN w:val="0"/>
        <w:adjustRightInd w:val="0"/>
        <w:spacing w:line="240" w:lineRule="auto"/>
        <w:ind w:left="480" w:hanging="480"/>
        <w:rPr>
          <w:rFonts w:ascii="Cambria" w:hAnsi="Cambria" w:cs="Times New Roman"/>
          <w:noProof/>
          <w:sz w:val="20"/>
          <w:szCs w:val="24"/>
        </w:rPr>
      </w:pPr>
      <w:r w:rsidRPr="006B7015">
        <w:rPr>
          <w:rFonts w:ascii="Cambria" w:hAnsi="Cambria" w:cs="Times New Roman"/>
          <w:noProof/>
          <w:sz w:val="20"/>
          <w:szCs w:val="24"/>
          <w:lang w:val="nl-NL"/>
        </w:rPr>
        <w:t xml:space="preserve">The Court of Audit. (2010). </w:t>
      </w:r>
      <w:r w:rsidRPr="006B7015">
        <w:rPr>
          <w:rFonts w:ascii="Cambria" w:hAnsi="Cambria" w:cs="Times New Roman"/>
          <w:i/>
          <w:iCs/>
          <w:noProof/>
          <w:sz w:val="20"/>
          <w:szCs w:val="24"/>
          <w:lang w:val="nl-NL"/>
        </w:rPr>
        <w:t>Krachtwijken, Tweede Kamer Dossier #30, 995 Aanpak Wijken</w:t>
      </w:r>
      <w:r w:rsidRPr="006B7015">
        <w:rPr>
          <w:rFonts w:ascii="Cambria" w:hAnsi="Cambria" w:cs="Times New Roman"/>
          <w:noProof/>
          <w:sz w:val="20"/>
          <w:szCs w:val="24"/>
          <w:lang w:val="nl-NL"/>
        </w:rPr>
        <w:t xml:space="preserve">. </w:t>
      </w:r>
      <w:r w:rsidRPr="003B0BB7">
        <w:rPr>
          <w:rFonts w:ascii="Cambria" w:hAnsi="Cambria" w:cs="Times New Roman"/>
          <w:noProof/>
          <w:sz w:val="20"/>
          <w:szCs w:val="24"/>
        </w:rPr>
        <w:t>The Hague.</w:t>
      </w:r>
    </w:p>
    <w:p w:rsidR="003B0BB7" w:rsidRPr="003B0BB7" w:rsidRDefault="003B0BB7" w:rsidP="003B0BB7">
      <w:pPr>
        <w:widowControl w:val="0"/>
        <w:autoSpaceDE w:val="0"/>
        <w:autoSpaceDN w:val="0"/>
        <w:adjustRightInd w:val="0"/>
        <w:spacing w:line="240" w:lineRule="auto"/>
        <w:ind w:left="480" w:hanging="480"/>
        <w:rPr>
          <w:rFonts w:ascii="Cambria" w:hAnsi="Cambria" w:cs="Times New Roman"/>
          <w:noProof/>
          <w:sz w:val="20"/>
          <w:szCs w:val="24"/>
        </w:rPr>
      </w:pPr>
      <w:r w:rsidRPr="003B0BB7">
        <w:rPr>
          <w:rFonts w:ascii="Cambria" w:hAnsi="Cambria" w:cs="Times New Roman"/>
          <w:noProof/>
          <w:sz w:val="20"/>
          <w:szCs w:val="24"/>
        </w:rPr>
        <w:t xml:space="preserve">Trochim, W. M. (1984). </w:t>
      </w:r>
      <w:r w:rsidRPr="003B0BB7">
        <w:rPr>
          <w:rFonts w:ascii="Cambria" w:hAnsi="Cambria" w:cs="Times New Roman"/>
          <w:i/>
          <w:iCs/>
          <w:noProof/>
          <w:sz w:val="20"/>
          <w:szCs w:val="24"/>
        </w:rPr>
        <w:t>Research Design for Program Evaluation: The Regression-Discontinuity Design</w:t>
      </w:r>
      <w:r w:rsidRPr="003B0BB7">
        <w:rPr>
          <w:rFonts w:ascii="Cambria" w:hAnsi="Cambria" w:cs="Times New Roman"/>
          <w:noProof/>
          <w:sz w:val="20"/>
          <w:szCs w:val="24"/>
        </w:rPr>
        <w:t>. Beverly Hills: Sage Publication.</w:t>
      </w:r>
    </w:p>
    <w:p w:rsidR="003B0BB7" w:rsidRPr="003B0BB7" w:rsidRDefault="003B0BB7" w:rsidP="003B0BB7">
      <w:pPr>
        <w:widowControl w:val="0"/>
        <w:autoSpaceDE w:val="0"/>
        <w:autoSpaceDN w:val="0"/>
        <w:adjustRightInd w:val="0"/>
        <w:spacing w:line="240" w:lineRule="auto"/>
        <w:ind w:left="480" w:hanging="480"/>
        <w:rPr>
          <w:rFonts w:ascii="Cambria" w:hAnsi="Cambria" w:cs="Times New Roman"/>
          <w:noProof/>
          <w:sz w:val="20"/>
          <w:szCs w:val="24"/>
        </w:rPr>
      </w:pPr>
      <w:r w:rsidRPr="003B0BB7">
        <w:rPr>
          <w:rFonts w:ascii="Cambria" w:hAnsi="Cambria" w:cs="Times New Roman"/>
          <w:noProof/>
          <w:sz w:val="20"/>
          <w:szCs w:val="24"/>
        </w:rPr>
        <w:t xml:space="preserve">Van der Klaauw, W. (2002). Estimating the Effect of Financial Aid Offers on College Enrollment: A Regression-Discontinuity Approach. </w:t>
      </w:r>
      <w:r w:rsidRPr="003B0BB7">
        <w:rPr>
          <w:rFonts w:ascii="Cambria" w:hAnsi="Cambria" w:cs="Times New Roman"/>
          <w:i/>
          <w:iCs/>
          <w:noProof/>
          <w:sz w:val="20"/>
          <w:szCs w:val="24"/>
        </w:rPr>
        <w:t>International Economic Review</w:t>
      </w:r>
      <w:r w:rsidRPr="003B0BB7">
        <w:rPr>
          <w:rFonts w:ascii="Cambria" w:hAnsi="Cambria" w:cs="Times New Roman"/>
          <w:noProof/>
          <w:sz w:val="20"/>
          <w:szCs w:val="24"/>
        </w:rPr>
        <w:t xml:space="preserve">, </w:t>
      </w:r>
      <w:r w:rsidRPr="003B0BB7">
        <w:rPr>
          <w:rFonts w:ascii="Cambria" w:hAnsi="Cambria" w:cs="Times New Roman"/>
          <w:i/>
          <w:iCs/>
          <w:noProof/>
          <w:sz w:val="20"/>
          <w:szCs w:val="24"/>
        </w:rPr>
        <w:t>43</w:t>
      </w:r>
      <w:r w:rsidRPr="003B0BB7">
        <w:rPr>
          <w:rFonts w:ascii="Cambria" w:hAnsi="Cambria" w:cs="Times New Roman"/>
          <w:noProof/>
          <w:sz w:val="20"/>
          <w:szCs w:val="24"/>
        </w:rPr>
        <w:t>(4), 1249–1287.</w:t>
      </w:r>
    </w:p>
    <w:p w:rsidR="003B0BB7" w:rsidRPr="003B0BB7" w:rsidRDefault="003B0BB7" w:rsidP="003B0BB7">
      <w:pPr>
        <w:widowControl w:val="0"/>
        <w:autoSpaceDE w:val="0"/>
        <w:autoSpaceDN w:val="0"/>
        <w:adjustRightInd w:val="0"/>
        <w:spacing w:line="240" w:lineRule="auto"/>
        <w:ind w:left="480" w:hanging="480"/>
        <w:rPr>
          <w:rFonts w:ascii="Cambria" w:hAnsi="Cambria" w:cs="Times New Roman"/>
          <w:noProof/>
          <w:sz w:val="20"/>
          <w:szCs w:val="24"/>
        </w:rPr>
      </w:pPr>
      <w:r w:rsidRPr="003B0BB7">
        <w:rPr>
          <w:rFonts w:ascii="Cambria" w:hAnsi="Cambria" w:cs="Times New Roman"/>
          <w:noProof/>
          <w:sz w:val="20"/>
          <w:szCs w:val="24"/>
        </w:rPr>
        <w:t xml:space="preserve">Van Ommeren, J. N., &amp; Wentink, D. (2012). The (Hidden) Cost of Employer Parking Policies. </w:t>
      </w:r>
      <w:r w:rsidRPr="003B0BB7">
        <w:rPr>
          <w:rFonts w:ascii="Cambria" w:hAnsi="Cambria" w:cs="Times New Roman"/>
          <w:i/>
          <w:iCs/>
          <w:noProof/>
          <w:sz w:val="20"/>
          <w:szCs w:val="24"/>
        </w:rPr>
        <w:t>International Economic Review</w:t>
      </w:r>
      <w:r w:rsidRPr="003B0BB7">
        <w:rPr>
          <w:rFonts w:ascii="Cambria" w:hAnsi="Cambria" w:cs="Times New Roman"/>
          <w:noProof/>
          <w:sz w:val="20"/>
          <w:szCs w:val="24"/>
        </w:rPr>
        <w:t xml:space="preserve">, </w:t>
      </w:r>
      <w:r w:rsidRPr="003B0BB7">
        <w:rPr>
          <w:rFonts w:ascii="Cambria" w:hAnsi="Cambria" w:cs="Times New Roman"/>
          <w:i/>
          <w:iCs/>
          <w:noProof/>
          <w:sz w:val="20"/>
          <w:szCs w:val="24"/>
        </w:rPr>
        <w:t>53</w:t>
      </w:r>
      <w:r w:rsidRPr="003B0BB7">
        <w:rPr>
          <w:rFonts w:ascii="Cambria" w:hAnsi="Cambria" w:cs="Times New Roman"/>
          <w:noProof/>
          <w:sz w:val="20"/>
          <w:szCs w:val="24"/>
        </w:rPr>
        <w:t>(3), 965–978.</w:t>
      </w:r>
    </w:p>
    <w:p w:rsidR="003B0BB7" w:rsidRPr="006B7015" w:rsidRDefault="003B0BB7" w:rsidP="003B0BB7">
      <w:pPr>
        <w:widowControl w:val="0"/>
        <w:autoSpaceDE w:val="0"/>
        <w:autoSpaceDN w:val="0"/>
        <w:adjustRightInd w:val="0"/>
        <w:spacing w:line="240" w:lineRule="auto"/>
        <w:ind w:left="480" w:hanging="480"/>
        <w:rPr>
          <w:rFonts w:ascii="Cambria" w:hAnsi="Cambria" w:cs="Times New Roman"/>
          <w:noProof/>
          <w:sz w:val="20"/>
          <w:szCs w:val="24"/>
          <w:lang w:val="nl-NL"/>
        </w:rPr>
      </w:pPr>
      <w:r w:rsidRPr="003B0BB7">
        <w:rPr>
          <w:rFonts w:ascii="Cambria" w:hAnsi="Cambria" w:cs="Times New Roman"/>
          <w:noProof/>
          <w:sz w:val="20"/>
          <w:szCs w:val="24"/>
        </w:rPr>
        <w:t xml:space="preserve">Wheaton, W. C. (1990). Vacancy, Search, and Prices in a Housing Market Matching Model. </w:t>
      </w:r>
      <w:r w:rsidRPr="006B7015">
        <w:rPr>
          <w:rFonts w:ascii="Cambria" w:hAnsi="Cambria" w:cs="Times New Roman"/>
          <w:i/>
          <w:iCs/>
          <w:noProof/>
          <w:sz w:val="20"/>
          <w:szCs w:val="24"/>
          <w:lang w:val="nl-NL"/>
        </w:rPr>
        <w:t>Journal of Political Economy</w:t>
      </w:r>
      <w:r w:rsidRPr="006B7015">
        <w:rPr>
          <w:rFonts w:ascii="Cambria" w:hAnsi="Cambria" w:cs="Times New Roman"/>
          <w:noProof/>
          <w:sz w:val="20"/>
          <w:szCs w:val="24"/>
          <w:lang w:val="nl-NL"/>
        </w:rPr>
        <w:t xml:space="preserve">, </w:t>
      </w:r>
      <w:r w:rsidRPr="006B7015">
        <w:rPr>
          <w:rFonts w:ascii="Cambria" w:hAnsi="Cambria" w:cs="Times New Roman"/>
          <w:i/>
          <w:iCs/>
          <w:noProof/>
          <w:sz w:val="20"/>
          <w:szCs w:val="24"/>
          <w:lang w:val="nl-NL"/>
        </w:rPr>
        <w:t>98</w:t>
      </w:r>
      <w:r w:rsidRPr="006B7015">
        <w:rPr>
          <w:rFonts w:ascii="Cambria" w:hAnsi="Cambria" w:cs="Times New Roman"/>
          <w:noProof/>
          <w:sz w:val="20"/>
          <w:szCs w:val="24"/>
          <w:lang w:val="nl-NL"/>
        </w:rPr>
        <w:t>(6), 1270–1292.</w:t>
      </w:r>
    </w:p>
    <w:p w:rsidR="003B0BB7" w:rsidRPr="003B0BB7" w:rsidRDefault="003B0BB7" w:rsidP="003B0BB7">
      <w:pPr>
        <w:widowControl w:val="0"/>
        <w:autoSpaceDE w:val="0"/>
        <w:autoSpaceDN w:val="0"/>
        <w:adjustRightInd w:val="0"/>
        <w:spacing w:line="240" w:lineRule="auto"/>
        <w:ind w:left="480" w:hanging="480"/>
        <w:rPr>
          <w:rFonts w:ascii="Cambria" w:hAnsi="Cambria"/>
          <w:noProof/>
          <w:sz w:val="20"/>
        </w:rPr>
      </w:pPr>
      <w:r w:rsidRPr="006B7015">
        <w:rPr>
          <w:rFonts w:ascii="Cambria" w:hAnsi="Cambria" w:cs="Times New Roman"/>
          <w:noProof/>
          <w:sz w:val="20"/>
          <w:szCs w:val="24"/>
          <w:lang w:val="nl-NL"/>
        </w:rPr>
        <w:t xml:space="preserve">Wittebrood, K., &amp; Permentier, M. (2011). </w:t>
      </w:r>
      <w:r w:rsidRPr="006B7015">
        <w:rPr>
          <w:rFonts w:ascii="Cambria" w:hAnsi="Cambria" w:cs="Times New Roman"/>
          <w:i/>
          <w:iCs/>
          <w:noProof/>
          <w:sz w:val="20"/>
          <w:szCs w:val="24"/>
          <w:lang w:val="nl-NL"/>
        </w:rPr>
        <w:t>Wonen, Wijken en Interventies: Krachtwijkenbeleid in Perspectief</w:t>
      </w:r>
      <w:r w:rsidRPr="006B7015">
        <w:rPr>
          <w:rFonts w:ascii="Cambria" w:hAnsi="Cambria" w:cs="Times New Roman"/>
          <w:noProof/>
          <w:sz w:val="20"/>
          <w:szCs w:val="24"/>
          <w:lang w:val="nl-NL"/>
        </w:rPr>
        <w:t xml:space="preserve">. </w:t>
      </w:r>
      <w:r w:rsidRPr="003B0BB7">
        <w:rPr>
          <w:rFonts w:ascii="Cambria" w:hAnsi="Cambria" w:cs="Times New Roman"/>
          <w:noProof/>
          <w:sz w:val="20"/>
          <w:szCs w:val="24"/>
        </w:rPr>
        <w:t>The Hague.</w:t>
      </w:r>
    </w:p>
    <w:p w:rsidR="000A796A" w:rsidRPr="00542493" w:rsidRDefault="0064728F" w:rsidP="003B0BB7">
      <w:pPr>
        <w:widowControl w:val="0"/>
        <w:autoSpaceDE w:val="0"/>
        <w:autoSpaceDN w:val="0"/>
        <w:adjustRightInd w:val="0"/>
        <w:spacing w:line="240" w:lineRule="auto"/>
        <w:ind w:left="480" w:hanging="480"/>
      </w:pPr>
      <w:r w:rsidRPr="00542493">
        <w:fldChar w:fldCharType="end"/>
      </w:r>
    </w:p>
    <w:p w:rsidR="00593858" w:rsidRPr="00542493" w:rsidRDefault="00BC6CCB" w:rsidP="000A796A">
      <w:pPr>
        <w:pStyle w:val="Heading2"/>
      </w:pPr>
      <w:r w:rsidRPr="00542493">
        <w:t>Appendix</w:t>
      </w:r>
    </w:p>
    <w:p w:rsidR="00D041F0" w:rsidRPr="00542493" w:rsidRDefault="00D041F0" w:rsidP="00D041F0">
      <w:pPr>
        <w:pStyle w:val="Heading3"/>
        <w:rPr>
          <w:rFonts w:eastAsiaTheme="minorEastAsia"/>
        </w:rPr>
      </w:pPr>
      <w:r w:rsidRPr="00542493">
        <w:rPr>
          <w:rFonts w:eastAsiaTheme="minorEastAsia"/>
        </w:rPr>
        <w:t>A.1</w:t>
      </w:r>
      <w:r w:rsidRPr="00542493">
        <w:rPr>
          <w:rFonts w:eastAsiaTheme="minorEastAsia"/>
        </w:rPr>
        <w:tab/>
        <w:t>Theory: solving the model</w:t>
      </w:r>
    </w:p>
    <w:p w:rsidR="00D041F0" w:rsidRPr="00542493" w:rsidRDefault="003A0C01" w:rsidP="00D041F0">
      <w:pPr>
        <w:rPr>
          <w:rFonts w:eastAsia="Calibri"/>
        </w:rPr>
      </w:pPr>
      <w:r w:rsidRPr="00542493">
        <w:t xml:space="preserve">We first solve the steady state before and after the investments to determine the long-run effects of changes in the amenity level of the neighbourhood. We determine the exogenous </w:t>
      </w:r>
      <w:proofErr w:type="gramStart"/>
      <w:r w:rsidRPr="00542493">
        <w:t xml:space="preserve">parameters </w:t>
      </w:r>
      <w:proofErr w:type="gramEnd"/>
      <m:oMath>
        <m:sSub>
          <m:sSubPr>
            <m:ctrlPr>
              <w:rPr>
                <w:rFonts w:ascii="Cambria Math" w:eastAsia="Calibri" w:hAnsi="Cambria Math"/>
                <w:i/>
              </w:rPr>
            </m:ctrlPr>
          </m:sSubPr>
          <m:e>
            <m:r>
              <w:rPr>
                <w:rFonts w:ascii="Cambria Math" w:eastAsia="Calibri" w:hAnsi="Cambria Math"/>
              </w:rPr>
              <m:t>k</m:t>
            </m:r>
          </m:e>
          <m:sub>
            <m:r>
              <w:rPr>
                <w:rFonts w:ascii="Cambria Math" w:eastAsia="Calibri" w:hAnsi="Cambria Math"/>
              </w:rPr>
              <m:t>t</m:t>
            </m:r>
          </m:sub>
        </m:sSub>
      </m:oMath>
      <w:r w:rsidRPr="00542493">
        <w:rPr>
          <w:rFonts w:eastAsia="Calibri"/>
        </w:rPr>
        <w:t xml:space="preserve">, </w:t>
      </w:r>
      <m:oMath>
        <m:r>
          <w:rPr>
            <w:rFonts w:ascii="Cambria Math" w:eastAsia="Calibri" w:hAnsi="Cambria Math"/>
          </w:rPr>
          <m:t>ϕ</m:t>
        </m:r>
      </m:oMath>
      <w:r w:rsidRPr="00542493">
        <w:rPr>
          <w:rFonts w:eastAsia="Calibri"/>
        </w:rPr>
        <w:t xml:space="preserve">, </w:t>
      </w:r>
      <m:oMath>
        <m:r>
          <w:rPr>
            <w:rFonts w:ascii="Cambria Math" w:eastAsia="Calibri" w:hAnsi="Cambria Math"/>
          </w:rPr>
          <m:t>ψ</m:t>
        </m:r>
      </m:oMath>
      <w:r w:rsidRPr="00542493">
        <w:rPr>
          <w:rFonts w:eastAsia="Calibri"/>
        </w:rPr>
        <w:t xml:space="preserve">, </w:t>
      </w:r>
      <m:oMath>
        <m:r>
          <w:rPr>
            <w:rFonts w:ascii="Cambria Math" w:eastAsia="Calibri" w:hAnsi="Cambria Math"/>
          </w:rPr>
          <m:t>r</m:t>
        </m:r>
      </m:oMath>
      <w:r w:rsidRPr="00542493">
        <w:rPr>
          <w:rFonts w:eastAsia="Calibri"/>
        </w:rPr>
        <w:t xml:space="preserve">, </w:t>
      </w:r>
      <m:oMath>
        <m:acc>
          <m:accPr>
            <m:chr m:val="̅"/>
            <m:ctrlPr>
              <w:rPr>
                <w:rFonts w:ascii="Cambria Math" w:eastAsia="Calibri" w:hAnsi="Cambria Math" w:cs="Times New Roman"/>
                <w:bCs/>
                <w:i/>
                <w:szCs w:val="21"/>
              </w:rPr>
            </m:ctrlPr>
          </m:accPr>
          <m:e>
            <m:r>
              <m:rPr>
                <m:scr m:val="script"/>
              </m:rPr>
              <w:rPr>
                <w:rFonts w:ascii="Cambria Math" w:eastAsia="Calibri" w:hAnsi="Cambria Math" w:cs="Times New Roman"/>
                <w:szCs w:val="21"/>
              </w:rPr>
              <m:t>S</m:t>
            </m:r>
          </m:e>
        </m:acc>
      </m:oMath>
      <w:r w:rsidRPr="00542493">
        <w:rPr>
          <w:rFonts w:eastAsia="Calibri"/>
          <w:szCs w:val="21"/>
        </w:rPr>
        <w:t xml:space="preserve"> and </w:t>
      </w:r>
      <m:oMath>
        <m:sSub>
          <m:sSubPr>
            <m:ctrlPr>
              <w:rPr>
                <w:rFonts w:ascii="Cambria Math" w:eastAsia="Calibri" w:hAnsi="Cambria Math" w:cs="Times New Roman"/>
                <w:bCs/>
                <w:i/>
                <w:szCs w:val="21"/>
              </w:rPr>
            </m:ctrlPr>
          </m:sSubPr>
          <m:e>
            <m:r>
              <w:rPr>
                <w:rFonts w:ascii="Cambria Math" w:eastAsia="Calibri" w:hAnsi="Cambria Math" w:cs="Times New Roman"/>
                <w:szCs w:val="21"/>
              </w:rPr>
              <m:t>h</m:t>
            </m:r>
          </m:e>
          <m:sub>
            <m:r>
              <w:rPr>
                <w:rFonts w:ascii="Cambria Math" w:eastAsia="Calibri" w:hAnsi="Cambria Math" w:cs="Times New Roman"/>
                <w:szCs w:val="21"/>
              </w:rPr>
              <m:t>t</m:t>
            </m:r>
          </m:sub>
        </m:sSub>
      </m:oMath>
      <w:r w:rsidRPr="00542493">
        <w:rPr>
          <w:rFonts w:eastAsia="Calibri"/>
        </w:rPr>
        <w:t>. To find an optimum</w:t>
      </w:r>
      <w:r w:rsidR="00EE5682" w:rsidRPr="00542493">
        <w:rPr>
          <w:rFonts w:eastAsia="Calibri"/>
        </w:rPr>
        <w:t>,</w:t>
      </w:r>
      <w:r w:rsidRPr="00542493">
        <w:rPr>
          <w:rFonts w:eastAsia="Calibri"/>
        </w:rPr>
        <w:t xml:space="preserve"> the costs of search </w:t>
      </w:r>
      <m:oMath>
        <m:sSub>
          <m:sSubPr>
            <m:ctrlPr>
              <w:rPr>
                <w:rFonts w:ascii="Cambria Math" w:eastAsia="Calibri" w:hAnsi="Cambria Math"/>
                <w:i/>
              </w:rPr>
            </m:ctrlPr>
          </m:sSubPr>
          <m:e>
            <m:r>
              <w:rPr>
                <w:rFonts w:ascii="Cambria Math" w:eastAsia="Calibri" w:hAnsi="Cambria Math"/>
              </w:rPr>
              <m:t>c</m:t>
            </m:r>
          </m:e>
          <m:sub>
            <m:r>
              <w:rPr>
                <w:rFonts w:ascii="Cambria Math" w:eastAsia="Calibri" w:hAnsi="Cambria Math"/>
              </w:rPr>
              <m:t>t</m:t>
            </m:r>
          </m:sub>
        </m:sSub>
      </m:oMath>
      <w:r w:rsidRPr="00542493">
        <w:rPr>
          <w:rFonts w:eastAsia="Calibri"/>
        </w:rPr>
        <w:t xml:space="preserve"> should be convex in search effort and the matching rate </w:t>
      </w:r>
      <m:oMath>
        <m:sSub>
          <m:sSubPr>
            <m:ctrlPr>
              <w:rPr>
                <w:rFonts w:ascii="Cambria Math" w:eastAsia="Calibri" w:hAnsi="Cambria Math"/>
                <w:i/>
              </w:rPr>
            </m:ctrlPr>
          </m:sSubPr>
          <m:e>
            <m:r>
              <w:rPr>
                <w:rFonts w:ascii="Cambria Math" w:eastAsia="Calibri" w:hAnsi="Cambria Math"/>
              </w:rPr>
              <m:t>m</m:t>
            </m:r>
          </m:e>
          <m:sub>
            <m:r>
              <w:rPr>
                <w:rFonts w:ascii="Cambria Math" w:eastAsia="Calibri" w:hAnsi="Cambria Math"/>
              </w:rPr>
              <m:t>t</m:t>
            </m:r>
          </m:sub>
        </m:sSub>
      </m:oMath>
      <w:r w:rsidRPr="00542493">
        <w:rPr>
          <w:rFonts w:eastAsia="Calibri"/>
        </w:rPr>
        <w:t xml:space="preserve"> should be concave in search effort. We then assume:</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75"/>
        <w:gridCol w:w="7762"/>
      </w:tblGrid>
      <w:tr w:rsidR="003A0C01" w:rsidRPr="00542493" w:rsidTr="00255A5B">
        <w:tc>
          <w:tcPr>
            <w:tcW w:w="675" w:type="dxa"/>
            <w:vAlign w:val="center"/>
          </w:tcPr>
          <w:p w:rsidR="003A0C01" w:rsidRPr="00542493" w:rsidRDefault="003A0C01" w:rsidP="00FE7494">
            <w:pPr>
              <w:rPr>
                <w:szCs w:val="21"/>
              </w:rPr>
            </w:pPr>
            <w:r w:rsidRPr="00542493">
              <w:rPr>
                <w:szCs w:val="21"/>
              </w:rPr>
              <w:t>(</w:t>
            </w:r>
            <w:r w:rsidR="00FE7494" w:rsidRPr="00542493">
              <w:rPr>
                <w:szCs w:val="21"/>
              </w:rPr>
              <w:t>A</w:t>
            </w:r>
            <w:r w:rsidR="00FE7494" w:rsidRPr="00542493">
              <w:rPr>
                <w:szCs w:val="21"/>
              </w:rPr>
              <w:fldChar w:fldCharType="begin"/>
            </w:r>
            <w:r w:rsidR="00FE7494" w:rsidRPr="00542493">
              <w:rPr>
                <w:szCs w:val="21"/>
              </w:rPr>
              <w:instrText xml:space="preserve"> SEQ Equation \r 1  \* Arabic \s  \* MERGEFORMAT  \* MERGEFORMAT  \* MERGEFORMAT </w:instrText>
            </w:r>
            <w:r w:rsidR="00FE7494" w:rsidRPr="00542493">
              <w:rPr>
                <w:szCs w:val="21"/>
              </w:rPr>
              <w:fldChar w:fldCharType="separate"/>
            </w:r>
            <w:r w:rsidR="00DA0D4E">
              <w:rPr>
                <w:noProof/>
                <w:szCs w:val="21"/>
              </w:rPr>
              <w:t>1</w:t>
            </w:r>
            <w:r w:rsidR="00FE7494" w:rsidRPr="00542493">
              <w:rPr>
                <w:szCs w:val="21"/>
              </w:rPr>
              <w:fldChar w:fldCharType="end"/>
            </w:r>
            <w:r w:rsidRPr="00542493">
              <w:rPr>
                <w:szCs w:val="21"/>
              </w:rPr>
              <w:t>)</w:t>
            </w:r>
          </w:p>
        </w:tc>
        <w:tc>
          <w:tcPr>
            <w:tcW w:w="7762" w:type="dxa"/>
            <w:vAlign w:val="center"/>
          </w:tcPr>
          <w:p w:rsidR="003A0C01" w:rsidRPr="00542493" w:rsidRDefault="00DF757E" w:rsidP="00CD4041">
            <w:pPr>
              <w:ind w:left="-675"/>
              <w:jc w:val="center"/>
              <w:rPr>
                <w:szCs w:val="21"/>
              </w:rPr>
            </w:pPr>
            <m:oMath>
              <m:sSub>
                <m:sSubPr>
                  <m:ctrlPr>
                    <w:rPr>
                      <w:rFonts w:ascii="Cambria Math" w:hAnsi="Cambria Math"/>
                      <w:bCs/>
                      <w:i/>
                      <w:szCs w:val="19"/>
                    </w:rPr>
                  </m:ctrlPr>
                </m:sSubPr>
                <m:e>
                  <m:r>
                    <w:rPr>
                      <w:rFonts w:ascii="Cambria Math" w:hAnsi="Cambria Math"/>
                      <w:szCs w:val="19"/>
                    </w:rPr>
                    <m:t>c</m:t>
                  </m:r>
                </m:e>
                <m:sub>
                  <m:r>
                    <w:rPr>
                      <w:rFonts w:ascii="Cambria Math" w:hAnsi="Cambria Math"/>
                      <w:szCs w:val="19"/>
                    </w:rPr>
                    <m:t>t</m:t>
                  </m:r>
                </m:sub>
              </m:sSub>
              <m:r>
                <w:rPr>
                  <w:rFonts w:ascii="Cambria Math" w:hAnsi="Cambria Math"/>
                  <w:szCs w:val="19"/>
                </w:rPr>
                <m:t>=</m:t>
              </m:r>
              <m:f>
                <m:fPr>
                  <m:type m:val="lin"/>
                  <m:ctrlPr>
                    <w:rPr>
                      <w:rFonts w:ascii="Cambria Math" w:hAnsi="Cambria Math" w:cstheme="majorBidi"/>
                      <w:i/>
                      <w:iCs/>
                      <w:szCs w:val="19"/>
                    </w:rPr>
                  </m:ctrlPr>
                </m:fPr>
                <m:num>
                  <m:sSub>
                    <m:sSubPr>
                      <m:ctrlPr>
                        <w:rPr>
                          <w:rFonts w:ascii="Cambria Math" w:hAnsi="Cambria Math" w:cstheme="majorBidi"/>
                          <w:i/>
                          <w:iCs/>
                          <w:szCs w:val="19"/>
                        </w:rPr>
                      </m:ctrlPr>
                    </m:sSubPr>
                    <m:e>
                      <m:r>
                        <w:rPr>
                          <w:rFonts w:ascii="Cambria Math" w:hAnsi="Cambria Math" w:cstheme="majorBidi"/>
                          <w:szCs w:val="19"/>
                        </w:rPr>
                        <m:t>k</m:t>
                      </m:r>
                    </m:e>
                    <m:sub>
                      <m:r>
                        <w:rPr>
                          <w:rFonts w:ascii="Cambria Math" w:hAnsi="Cambria Math" w:cstheme="majorBidi"/>
                          <w:szCs w:val="19"/>
                        </w:rPr>
                        <m:t>t-1</m:t>
                      </m:r>
                    </m:sub>
                  </m:sSub>
                  <m:sSubSup>
                    <m:sSubSupPr>
                      <m:ctrlPr>
                        <w:rPr>
                          <w:rFonts w:ascii="Cambria Math" w:hAnsi="Cambria Math" w:cstheme="majorBidi"/>
                          <w:i/>
                          <w:iCs/>
                          <w:szCs w:val="19"/>
                        </w:rPr>
                      </m:ctrlPr>
                    </m:sSubSupPr>
                    <m:e>
                      <m:r>
                        <w:rPr>
                          <w:rFonts w:ascii="Cambria Math" w:hAnsi="Cambria Math" w:cstheme="majorBidi"/>
                          <w:szCs w:val="19"/>
                        </w:rPr>
                        <m:t>e</m:t>
                      </m:r>
                    </m:e>
                    <m:sub>
                      <m:r>
                        <w:rPr>
                          <w:rFonts w:ascii="Cambria Math" w:hAnsi="Cambria Math" w:cstheme="majorBidi"/>
                          <w:szCs w:val="19"/>
                        </w:rPr>
                        <m:t>t</m:t>
                      </m:r>
                    </m:sub>
                    <m:sup>
                      <m:r>
                        <w:rPr>
                          <w:rFonts w:ascii="Cambria Math" w:hAnsi="Cambria Math" w:cstheme="majorBidi"/>
                          <w:szCs w:val="19"/>
                        </w:rPr>
                        <m:t>2</m:t>
                      </m:r>
                    </m:sup>
                  </m:sSubSup>
                </m:num>
                <m:den>
                  <m:r>
                    <w:rPr>
                      <w:rFonts w:ascii="Cambria Math" w:hAnsi="Cambria Math" w:cstheme="majorBidi"/>
                      <w:szCs w:val="19"/>
                    </w:rPr>
                    <m:t>2</m:t>
                  </m:r>
                </m:den>
              </m:f>
            </m:oMath>
            <w:r w:rsidR="003A0C01" w:rsidRPr="00542493">
              <w:rPr>
                <w:iCs/>
                <w:szCs w:val="19"/>
              </w:rPr>
              <w:t xml:space="preserve">     and     </w:t>
            </w:r>
            <m:oMath>
              <m:sSub>
                <m:sSubPr>
                  <m:ctrlPr>
                    <w:rPr>
                      <w:rFonts w:ascii="Cambria Math" w:hAnsi="Cambria Math"/>
                      <w:i/>
                      <w:iCs/>
                      <w:szCs w:val="19"/>
                    </w:rPr>
                  </m:ctrlPr>
                </m:sSubPr>
                <m:e>
                  <m:r>
                    <w:rPr>
                      <w:rFonts w:ascii="Cambria Math" w:hAnsi="Cambria Math"/>
                      <w:szCs w:val="19"/>
                    </w:rPr>
                    <m:t>m</m:t>
                  </m:r>
                </m:e>
                <m:sub>
                  <m:r>
                    <w:rPr>
                      <w:rFonts w:ascii="Cambria Math" w:hAnsi="Cambria Math"/>
                      <w:szCs w:val="19"/>
                    </w:rPr>
                    <m:t>t</m:t>
                  </m:r>
                </m:sub>
              </m:sSub>
              <m:r>
                <w:rPr>
                  <w:rFonts w:ascii="Cambria Math" w:hAnsi="Cambria Math"/>
                  <w:szCs w:val="19"/>
                </w:rPr>
                <m:t>=</m:t>
              </m:r>
              <m:rad>
                <m:radPr>
                  <m:degHide m:val="1"/>
                  <m:ctrlPr>
                    <w:rPr>
                      <w:rFonts w:ascii="Cambria Math" w:hAnsi="Cambria Math"/>
                      <w:i/>
                      <w:iCs/>
                      <w:szCs w:val="19"/>
                    </w:rPr>
                  </m:ctrlPr>
                </m:radPr>
                <m:deg/>
                <m:e>
                  <m:sSub>
                    <m:sSubPr>
                      <m:ctrlPr>
                        <w:rPr>
                          <w:rFonts w:ascii="Cambria Math" w:hAnsi="Cambria Math" w:cstheme="majorBidi"/>
                          <w:i/>
                          <w:iCs/>
                          <w:szCs w:val="19"/>
                        </w:rPr>
                      </m:ctrlPr>
                    </m:sSubPr>
                    <m:e>
                      <m:r>
                        <w:rPr>
                          <w:rFonts w:ascii="Cambria Math" w:hAnsi="Cambria Math" w:cstheme="majorBidi"/>
                          <w:szCs w:val="19"/>
                        </w:rPr>
                        <m:t>e</m:t>
                      </m:r>
                    </m:e>
                    <m:sub>
                      <m:r>
                        <w:rPr>
                          <w:rFonts w:ascii="Cambria Math" w:hAnsi="Cambria Math" w:cstheme="majorBidi"/>
                          <w:szCs w:val="19"/>
                        </w:rPr>
                        <m:t>t</m:t>
                      </m:r>
                    </m:sub>
                  </m:sSub>
                  <m:f>
                    <m:fPr>
                      <m:type m:val="lin"/>
                      <m:ctrlPr>
                        <w:rPr>
                          <w:rFonts w:ascii="Cambria Math" w:eastAsiaTheme="minorEastAsia" w:hAnsi="Cambria Math"/>
                          <w:i/>
                          <w:szCs w:val="19"/>
                        </w:rPr>
                      </m:ctrlPr>
                    </m:fPr>
                    <m:num>
                      <m:sSub>
                        <m:sSubPr>
                          <m:ctrlPr>
                            <w:rPr>
                              <w:rFonts w:ascii="Cambria Math" w:eastAsiaTheme="minorEastAsia" w:hAnsi="Cambria Math"/>
                              <w:i/>
                              <w:szCs w:val="19"/>
                            </w:rPr>
                          </m:ctrlPr>
                        </m:sSubPr>
                        <m:e>
                          <m:r>
                            <w:rPr>
                              <w:rFonts w:ascii="Cambria Math" w:eastAsiaTheme="minorEastAsia" w:hAnsi="Cambria Math"/>
                              <w:szCs w:val="19"/>
                            </w:rPr>
                            <m:t>v</m:t>
                          </m:r>
                        </m:e>
                        <m:sub>
                          <m:r>
                            <w:rPr>
                              <w:rFonts w:ascii="Cambria Math" w:eastAsiaTheme="minorEastAsia" w:hAnsi="Cambria Math"/>
                              <w:szCs w:val="19"/>
                            </w:rPr>
                            <m:t>t</m:t>
                          </m:r>
                        </m:sub>
                      </m:sSub>
                    </m:num>
                    <m:den>
                      <m:sSubSup>
                        <m:sSubSupPr>
                          <m:ctrlPr>
                            <w:rPr>
                              <w:rFonts w:ascii="Cambria Math" w:eastAsiaTheme="minorEastAsia" w:hAnsi="Cambria Math"/>
                              <w:i/>
                              <w:szCs w:val="21"/>
                            </w:rPr>
                          </m:ctrlPr>
                        </m:sSubSupPr>
                        <m:e>
                          <m:r>
                            <w:rPr>
                              <w:rFonts w:ascii="Cambria Math" w:eastAsiaTheme="minorEastAsia" w:hAnsi="Cambria Math"/>
                              <w:szCs w:val="21"/>
                            </w:rPr>
                            <m:t>h</m:t>
                          </m:r>
                        </m:e>
                        <m:sub>
                          <m:r>
                            <w:rPr>
                              <w:rFonts w:ascii="Cambria Math" w:eastAsiaTheme="minorEastAsia" w:hAnsi="Cambria Math"/>
                              <w:szCs w:val="21"/>
                            </w:rPr>
                            <m:t>t</m:t>
                          </m:r>
                        </m:sub>
                        <m:sup>
                          <m:r>
                            <w:rPr>
                              <w:rFonts w:ascii="Cambria Math" w:eastAsiaTheme="minorEastAsia" w:hAnsi="Cambria Math"/>
                              <w:szCs w:val="21"/>
                            </w:rPr>
                            <m:t>N</m:t>
                          </m:r>
                        </m:sup>
                      </m:sSubSup>
                    </m:den>
                  </m:f>
                </m:e>
              </m:rad>
              <m:r>
                <w:rPr>
                  <w:rFonts w:ascii="Cambria Math" w:eastAsiaTheme="minorEastAsia" w:hAnsi="Cambria Math"/>
                  <w:szCs w:val="21"/>
                </w:rPr>
                <m:t>.</m:t>
              </m:r>
            </m:oMath>
          </w:p>
        </w:tc>
      </w:tr>
    </w:tbl>
    <w:p w:rsidR="003A0C01" w:rsidRPr="00542493" w:rsidRDefault="003A0C01" w:rsidP="00D041F0">
      <w:r w:rsidRPr="00542493">
        <w:t xml:space="preserve">To solve the model, we first pick a starting value for </w:t>
      </w:r>
      <m:oMath>
        <m:sSub>
          <m:sSubPr>
            <m:ctrlPr>
              <w:rPr>
                <w:rFonts w:ascii="Cambria Math" w:eastAsia="Calibri" w:hAnsi="Cambria Math"/>
                <w:i/>
              </w:rPr>
            </m:ctrlPr>
          </m:sSubPr>
          <m:e>
            <m:r>
              <w:rPr>
                <w:rFonts w:ascii="Cambria Math" w:eastAsia="Calibri" w:hAnsi="Cambria Math"/>
              </w:rPr>
              <m:t>m</m:t>
            </m:r>
          </m:e>
          <m:sub>
            <m:r>
              <w:rPr>
                <w:rFonts w:ascii="Cambria Math" w:eastAsia="Calibri" w:hAnsi="Cambria Math"/>
              </w:rPr>
              <m:t>t</m:t>
            </m:r>
          </m:sub>
        </m:sSub>
      </m:oMath>
      <w:r w:rsidRPr="00542493">
        <w:rPr>
          <w:rFonts w:eastAsiaTheme="minorEastAsia"/>
        </w:rPr>
        <w:t xml:space="preserve"> and calculate the starting values </w:t>
      </w:r>
      <w:proofErr w:type="gramStart"/>
      <w:r w:rsidRPr="00542493">
        <w:rPr>
          <w:rFonts w:eastAsiaTheme="minorEastAsia"/>
        </w:rPr>
        <w:t xml:space="preserve">for </w:t>
      </w:r>
      <w:proofErr w:type="gramEnd"/>
      <m:oMath>
        <m:sSubSup>
          <m:sSubSupPr>
            <m:ctrlPr>
              <w:rPr>
                <w:rFonts w:ascii="Cambria Math" w:eastAsiaTheme="minorEastAsia" w:hAnsi="Cambria Math"/>
                <w:i/>
                <w:szCs w:val="21"/>
              </w:rPr>
            </m:ctrlPr>
          </m:sSubSupPr>
          <m:e>
            <m:r>
              <w:rPr>
                <w:rFonts w:ascii="Cambria Math" w:eastAsiaTheme="minorEastAsia" w:hAnsi="Cambria Math"/>
                <w:szCs w:val="21"/>
              </w:rPr>
              <m:t>h</m:t>
            </m:r>
          </m:e>
          <m:sub>
            <m:r>
              <w:rPr>
                <w:rFonts w:ascii="Cambria Math" w:eastAsiaTheme="minorEastAsia" w:hAnsi="Cambria Math"/>
                <w:szCs w:val="21"/>
              </w:rPr>
              <m:t>t</m:t>
            </m:r>
          </m:sub>
          <m:sup>
            <m:r>
              <w:rPr>
                <w:rFonts w:ascii="Cambria Math" w:eastAsiaTheme="minorEastAsia" w:hAnsi="Cambria Math"/>
                <w:szCs w:val="21"/>
              </w:rPr>
              <m:t>M</m:t>
            </m:r>
          </m:sup>
        </m:sSubSup>
      </m:oMath>
      <w:r w:rsidR="00FA4B55" w:rsidRPr="00542493">
        <w:rPr>
          <w:rFonts w:eastAsiaTheme="minorEastAsia"/>
          <w:szCs w:val="21"/>
        </w:rPr>
        <w:t xml:space="preserve">, </w:t>
      </w:r>
      <m:oMath>
        <m:sSubSup>
          <m:sSubSupPr>
            <m:ctrlPr>
              <w:rPr>
                <w:rFonts w:ascii="Cambria Math" w:eastAsiaTheme="minorEastAsia" w:hAnsi="Cambria Math"/>
                <w:i/>
                <w:szCs w:val="21"/>
              </w:rPr>
            </m:ctrlPr>
          </m:sSubSupPr>
          <m:e>
            <m:r>
              <w:rPr>
                <w:rFonts w:ascii="Cambria Math" w:eastAsiaTheme="minorEastAsia" w:hAnsi="Cambria Math"/>
                <w:szCs w:val="21"/>
              </w:rPr>
              <m:t>h</m:t>
            </m:r>
          </m:e>
          <m:sub>
            <m:r>
              <w:rPr>
                <w:rFonts w:ascii="Cambria Math" w:eastAsiaTheme="minorEastAsia" w:hAnsi="Cambria Math"/>
                <w:szCs w:val="21"/>
              </w:rPr>
              <m:t>t</m:t>
            </m:r>
          </m:sub>
          <m:sup>
            <m:r>
              <w:rPr>
                <w:rFonts w:ascii="Cambria Math" w:eastAsiaTheme="minorEastAsia" w:hAnsi="Cambria Math"/>
                <w:szCs w:val="21"/>
              </w:rPr>
              <m:t>D</m:t>
            </m:r>
          </m:sup>
        </m:sSubSup>
      </m:oMath>
      <w:r w:rsidR="00FA4B55" w:rsidRPr="00542493">
        <w:rPr>
          <w:rFonts w:eastAsiaTheme="minorEastAsia"/>
          <w:szCs w:val="21"/>
        </w:rPr>
        <w:t xml:space="preserve"> and </w:t>
      </w:r>
      <m:oMath>
        <m:sSubSup>
          <m:sSubSupPr>
            <m:ctrlPr>
              <w:rPr>
                <w:rFonts w:ascii="Cambria Math" w:eastAsiaTheme="minorEastAsia" w:hAnsi="Cambria Math"/>
                <w:i/>
                <w:szCs w:val="21"/>
              </w:rPr>
            </m:ctrlPr>
          </m:sSubSupPr>
          <m:e>
            <m:r>
              <w:rPr>
                <w:rFonts w:ascii="Cambria Math" w:eastAsiaTheme="minorEastAsia" w:hAnsi="Cambria Math"/>
                <w:szCs w:val="21"/>
              </w:rPr>
              <m:t>h</m:t>
            </m:r>
          </m:e>
          <m:sub>
            <m:r>
              <w:rPr>
                <w:rFonts w:ascii="Cambria Math" w:eastAsiaTheme="minorEastAsia" w:hAnsi="Cambria Math"/>
                <w:szCs w:val="21"/>
              </w:rPr>
              <m:t>t</m:t>
            </m:r>
          </m:sub>
          <m:sup>
            <m:r>
              <w:rPr>
                <w:rFonts w:ascii="Cambria Math" w:eastAsiaTheme="minorEastAsia" w:hAnsi="Cambria Math"/>
                <w:szCs w:val="21"/>
              </w:rPr>
              <m:t>N</m:t>
            </m:r>
          </m:sup>
        </m:sSubSup>
      </m:oMath>
      <w:r w:rsidR="00FA4B55" w:rsidRPr="00542493">
        <w:rPr>
          <w:rFonts w:eastAsiaTheme="minorEastAsia"/>
          <w:szCs w:val="21"/>
        </w:rPr>
        <w:t xml:space="preserve">. Then we determine the present values for each state and calculate the optimal level of search effort using equation </w:t>
      </w:r>
      <w:r w:rsidR="00FA4B55" w:rsidRPr="00542493">
        <w:rPr>
          <w:rFonts w:eastAsiaTheme="minorEastAsia"/>
          <w:szCs w:val="21"/>
        </w:rPr>
        <w:fldChar w:fldCharType="begin"/>
      </w:r>
      <w:r w:rsidR="00FA4B55" w:rsidRPr="00542493">
        <w:rPr>
          <w:rFonts w:eastAsiaTheme="minorEastAsia"/>
          <w:szCs w:val="21"/>
        </w:rPr>
        <w:instrText xml:space="preserve"> REF _Ref440555872 \h </w:instrText>
      </w:r>
      <w:r w:rsidR="00FA4B55" w:rsidRPr="00542493">
        <w:rPr>
          <w:rFonts w:eastAsiaTheme="minorEastAsia"/>
          <w:szCs w:val="21"/>
        </w:rPr>
      </w:r>
      <w:r w:rsidR="00FA4B55" w:rsidRPr="00542493">
        <w:rPr>
          <w:rFonts w:eastAsiaTheme="minorEastAsia"/>
          <w:szCs w:val="21"/>
        </w:rPr>
        <w:fldChar w:fldCharType="separate"/>
      </w:r>
      <w:r w:rsidR="00DA0D4E" w:rsidRPr="006B7015">
        <w:rPr>
          <w:szCs w:val="21"/>
        </w:rPr>
        <w:t>(</w:t>
      </w:r>
      <w:r w:rsidR="00DA0D4E">
        <w:rPr>
          <w:noProof/>
          <w:szCs w:val="21"/>
        </w:rPr>
        <w:t>7</w:t>
      </w:r>
      <w:r w:rsidR="00DA0D4E" w:rsidRPr="006B7015">
        <w:rPr>
          <w:szCs w:val="21"/>
        </w:rPr>
        <w:t>)</w:t>
      </w:r>
      <w:r w:rsidR="00FA4B55" w:rsidRPr="00542493">
        <w:rPr>
          <w:rFonts w:eastAsiaTheme="minorEastAsia"/>
          <w:szCs w:val="21"/>
        </w:rPr>
        <w:fldChar w:fldCharType="end"/>
      </w:r>
      <w:r w:rsidR="00FA4B55" w:rsidRPr="00542493">
        <w:rPr>
          <w:rFonts w:eastAsiaTheme="minorEastAsia"/>
          <w:szCs w:val="21"/>
        </w:rPr>
        <w:t xml:space="preserve">. </w:t>
      </w:r>
      <w:r w:rsidR="00457326" w:rsidRPr="00542493">
        <w:rPr>
          <w:rFonts w:eastAsiaTheme="minorEastAsia"/>
          <w:szCs w:val="21"/>
        </w:rPr>
        <w:t xml:space="preserve">We then </w:t>
      </w:r>
      <w:proofErr w:type="gramStart"/>
      <w:r w:rsidR="00457326" w:rsidRPr="00542493">
        <w:rPr>
          <w:rFonts w:eastAsiaTheme="minorEastAsia"/>
          <w:szCs w:val="21"/>
        </w:rPr>
        <w:t xml:space="preserve">update </w:t>
      </w:r>
      <w:proofErr w:type="gramEnd"/>
      <m:oMath>
        <m:sSub>
          <m:sSubPr>
            <m:ctrlPr>
              <w:rPr>
                <w:rFonts w:ascii="Cambria Math" w:hAnsi="Cambria Math"/>
                <w:i/>
                <w:iCs/>
                <w:szCs w:val="19"/>
              </w:rPr>
            </m:ctrlPr>
          </m:sSubPr>
          <m:e>
            <m:r>
              <w:rPr>
                <w:rFonts w:ascii="Cambria Math" w:hAnsi="Cambria Math"/>
                <w:szCs w:val="19"/>
              </w:rPr>
              <m:t>m</m:t>
            </m:r>
          </m:e>
          <m:sub>
            <m:r>
              <w:rPr>
                <w:rFonts w:ascii="Cambria Math" w:hAnsi="Cambria Math"/>
                <w:szCs w:val="19"/>
              </w:rPr>
              <m:t>t</m:t>
            </m:r>
          </m:sub>
        </m:sSub>
      </m:oMath>
      <w:r w:rsidR="00457326" w:rsidRPr="00542493">
        <w:rPr>
          <w:rFonts w:eastAsiaTheme="minorEastAsia"/>
          <w:iCs/>
          <w:szCs w:val="19"/>
        </w:rPr>
        <w:t xml:space="preserve">, </w:t>
      </w:r>
      <m:oMath>
        <m:sSub>
          <m:sSubPr>
            <m:ctrlPr>
              <w:rPr>
                <w:rFonts w:ascii="Cambria Math" w:hAnsi="Cambria Math"/>
                <w:bCs/>
                <w:i/>
                <w:szCs w:val="19"/>
              </w:rPr>
            </m:ctrlPr>
          </m:sSubPr>
          <m:e>
            <m:r>
              <w:rPr>
                <w:rFonts w:ascii="Cambria Math" w:hAnsi="Cambria Math"/>
                <w:szCs w:val="19"/>
              </w:rPr>
              <m:t>c</m:t>
            </m:r>
          </m:e>
          <m:sub>
            <m:r>
              <w:rPr>
                <w:rFonts w:ascii="Cambria Math" w:hAnsi="Cambria Math"/>
                <w:szCs w:val="19"/>
              </w:rPr>
              <m:t>t</m:t>
            </m:r>
          </m:sub>
        </m:sSub>
      </m:oMath>
      <w:r w:rsidR="00457326" w:rsidRPr="00542493">
        <w:rPr>
          <w:rFonts w:eastAsiaTheme="minorEastAsia"/>
          <w:bCs/>
          <w:szCs w:val="19"/>
        </w:rPr>
        <w:t xml:space="preserve">, </w:t>
      </w:r>
      <m:oMath>
        <m:sSub>
          <m:sSubPr>
            <m:ctrlPr>
              <w:rPr>
                <w:rFonts w:ascii="Cambria Math" w:hAnsi="Cambria Math"/>
                <w:i/>
                <w:iCs/>
                <w:szCs w:val="19"/>
              </w:rPr>
            </m:ctrlPr>
          </m:sSubPr>
          <m:e>
            <m:r>
              <w:rPr>
                <w:rFonts w:ascii="Cambria Math" w:hAnsi="Cambria Math"/>
                <w:szCs w:val="19"/>
              </w:rPr>
              <m:t>s</m:t>
            </m:r>
          </m:e>
          <m:sub>
            <m:r>
              <w:rPr>
                <w:rFonts w:ascii="Cambria Math" w:hAnsi="Cambria Math"/>
                <w:szCs w:val="19"/>
              </w:rPr>
              <m:t>t</m:t>
            </m:r>
          </m:sub>
        </m:sSub>
      </m:oMath>
      <w:r w:rsidR="00457326" w:rsidRPr="00542493">
        <w:rPr>
          <w:rFonts w:eastAsiaTheme="minorEastAsia"/>
          <w:iCs/>
          <w:szCs w:val="19"/>
        </w:rPr>
        <w:t xml:space="preserve">, </w:t>
      </w:r>
      <m:oMath>
        <m:sSubSup>
          <m:sSubSupPr>
            <m:ctrlPr>
              <w:rPr>
                <w:rFonts w:ascii="Cambria Math" w:eastAsiaTheme="minorEastAsia" w:hAnsi="Cambria Math"/>
                <w:i/>
                <w:szCs w:val="21"/>
              </w:rPr>
            </m:ctrlPr>
          </m:sSubSupPr>
          <m:e>
            <m:r>
              <w:rPr>
                <w:rFonts w:ascii="Cambria Math" w:eastAsiaTheme="minorEastAsia" w:hAnsi="Cambria Math"/>
                <w:szCs w:val="21"/>
              </w:rPr>
              <m:t>h</m:t>
            </m:r>
          </m:e>
          <m:sub>
            <m:r>
              <w:rPr>
                <w:rFonts w:ascii="Cambria Math" w:eastAsiaTheme="minorEastAsia" w:hAnsi="Cambria Math"/>
                <w:szCs w:val="21"/>
              </w:rPr>
              <m:t>t</m:t>
            </m:r>
          </m:sub>
          <m:sup>
            <m:r>
              <w:rPr>
                <w:rFonts w:ascii="Cambria Math" w:eastAsiaTheme="minorEastAsia" w:hAnsi="Cambria Math"/>
                <w:szCs w:val="21"/>
              </w:rPr>
              <m:t>M</m:t>
            </m:r>
          </m:sup>
        </m:sSubSup>
      </m:oMath>
      <w:r w:rsidR="00457326" w:rsidRPr="00542493">
        <w:rPr>
          <w:rFonts w:eastAsiaTheme="minorEastAsia"/>
          <w:szCs w:val="21"/>
        </w:rPr>
        <w:t xml:space="preserve">, </w:t>
      </w:r>
      <m:oMath>
        <m:sSubSup>
          <m:sSubSupPr>
            <m:ctrlPr>
              <w:rPr>
                <w:rFonts w:ascii="Cambria Math" w:eastAsiaTheme="minorEastAsia" w:hAnsi="Cambria Math"/>
                <w:i/>
                <w:szCs w:val="21"/>
              </w:rPr>
            </m:ctrlPr>
          </m:sSubSupPr>
          <m:e>
            <m:r>
              <w:rPr>
                <w:rFonts w:ascii="Cambria Math" w:eastAsiaTheme="minorEastAsia" w:hAnsi="Cambria Math"/>
                <w:szCs w:val="21"/>
              </w:rPr>
              <m:t>h</m:t>
            </m:r>
          </m:e>
          <m:sub>
            <m:r>
              <w:rPr>
                <w:rFonts w:ascii="Cambria Math" w:eastAsiaTheme="minorEastAsia" w:hAnsi="Cambria Math"/>
                <w:szCs w:val="21"/>
              </w:rPr>
              <m:t>t</m:t>
            </m:r>
          </m:sub>
          <m:sup>
            <m:r>
              <w:rPr>
                <w:rFonts w:ascii="Cambria Math" w:eastAsiaTheme="minorEastAsia" w:hAnsi="Cambria Math"/>
                <w:szCs w:val="21"/>
              </w:rPr>
              <m:t>D</m:t>
            </m:r>
          </m:sup>
        </m:sSubSup>
      </m:oMath>
      <w:r w:rsidR="00457326" w:rsidRPr="00542493">
        <w:rPr>
          <w:rFonts w:eastAsiaTheme="minorEastAsia"/>
          <w:szCs w:val="21"/>
        </w:rPr>
        <w:t xml:space="preserve">, </w:t>
      </w:r>
      <m:oMath>
        <m:sSubSup>
          <m:sSubSupPr>
            <m:ctrlPr>
              <w:rPr>
                <w:rFonts w:ascii="Cambria Math" w:eastAsiaTheme="minorEastAsia" w:hAnsi="Cambria Math"/>
                <w:i/>
                <w:szCs w:val="21"/>
              </w:rPr>
            </m:ctrlPr>
          </m:sSubSupPr>
          <m:e>
            <m:r>
              <w:rPr>
                <w:rFonts w:ascii="Cambria Math" w:eastAsiaTheme="minorEastAsia" w:hAnsi="Cambria Math"/>
                <w:szCs w:val="21"/>
              </w:rPr>
              <m:t>h</m:t>
            </m:r>
          </m:e>
          <m:sub>
            <m:r>
              <w:rPr>
                <w:rFonts w:ascii="Cambria Math" w:eastAsiaTheme="minorEastAsia" w:hAnsi="Cambria Math"/>
                <w:szCs w:val="21"/>
              </w:rPr>
              <m:t>t</m:t>
            </m:r>
          </m:sub>
          <m:sup>
            <m:r>
              <w:rPr>
                <w:rFonts w:ascii="Cambria Math" w:eastAsiaTheme="minorEastAsia" w:hAnsi="Cambria Math"/>
                <w:szCs w:val="21"/>
              </w:rPr>
              <m:t>N</m:t>
            </m:r>
          </m:sup>
        </m:sSubSup>
      </m:oMath>
      <w:r w:rsidR="00457326" w:rsidRPr="00542493">
        <w:rPr>
          <w:rFonts w:eastAsiaTheme="minorEastAsia"/>
          <w:szCs w:val="21"/>
        </w:rPr>
        <w:t xml:space="preserve"> and the present values. We iterate this procedure until</w:t>
      </w:r>
      <w:r w:rsidR="00A229EA" w:rsidRPr="00542493">
        <w:rPr>
          <w:rFonts w:eastAsiaTheme="minorEastAsia"/>
          <w:szCs w:val="21"/>
        </w:rPr>
        <w:t xml:space="preserve"> search effort</w:t>
      </w:r>
      <w:r w:rsidR="00457326" w:rsidRPr="00542493">
        <w:rPr>
          <w:rFonts w:eastAsiaTheme="minorEastAsia"/>
          <w:szCs w:val="21"/>
        </w:rPr>
        <w:t xml:space="preserve"> </w:t>
      </w:r>
      <m:oMath>
        <m:sSub>
          <m:sSubPr>
            <m:ctrlPr>
              <w:rPr>
                <w:rFonts w:ascii="Cambria Math" w:hAnsi="Cambria Math" w:cstheme="majorBidi"/>
                <w:i/>
                <w:iCs/>
                <w:szCs w:val="19"/>
              </w:rPr>
            </m:ctrlPr>
          </m:sSubPr>
          <m:e>
            <m:r>
              <w:rPr>
                <w:rFonts w:ascii="Cambria Math" w:hAnsi="Cambria Math" w:cstheme="majorBidi"/>
                <w:szCs w:val="19"/>
              </w:rPr>
              <m:t>e</m:t>
            </m:r>
          </m:e>
          <m:sub>
            <m:r>
              <w:rPr>
                <w:rFonts w:ascii="Cambria Math" w:hAnsi="Cambria Math" w:cstheme="majorBidi"/>
                <w:szCs w:val="19"/>
              </w:rPr>
              <m:t>t</m:t>
            </m:r>
          </m:sub>
        </m:sSub>
      </m:oMath>
      <w:r w:rsidR="00457326" w:rsidRPr="00542493">
        <w:rPr>
          <w:rFonts w:eastAsiaTheme="minorEastAsia"/>
          <w:iCs/>
          <w:szCs w:val="19"/>
        </w:rPr>
        <w:t xml:space="preserve"> converges.</w:t>
      </w:r>
    </w:p>
    <w:p w:rsidR="003A0C01" w:rsidRPr="00542493" w:rsidRDefault="00457326" w:rsidP="00457326">
      <w:pPr>
        <w:ind w:firstLine="284"/>
        <w:rPr>
          <w:rFonts w:eastAsiaTheme="minorEastAsia"/>
          <w:iCs/>
          <w:szCs w:val="19"/>
        </w:rPr>
      </w:pPr>
      <w:r w:rsidRPr="00542493">
        <w:t xml:space="preserve">To determine the short-run effect of changes in the amenity level, we use the steady state in </w:t>
      </w:r>
      <m:oMath>
        <m:r>
          <w:rPr>
            <w:rFonts w:ascii="Cambria Math" w:hAnsi="Cambria Math"/>
          </w:rPr>
          <m:t>t&lt;0</m:t>
        </m:r>
      </m:oMath>
      <w:r w:rsidRPr="00542493">
        <w:rPr>
          <w:rFonts w:eastAsiaTheme="minorEastAsia"/>
        </w:rPr>
        <w:t xml:space="preserve"> before the amenity change and use equations </w:t>
      </w:r>
      <w:r w:rsidRPr="00542493">
        <w:rPr>
          <w:rFonts w:eastAsiaTheme="minorEastAsia"/>
        </w:rPr>
        <w:fldChar w:fldCharType="begin"/>
      </w:r>
      <w:r w:rsidRPr="00542493">
        <w:rPr>
          <w:rFonts w:eastAsiaTheme="minorEastAsia"/>
        </w:rPr>
        <w:instrText xml:space="preserve"> REF _Ref392847574 \h </w:instrText>
      </w:r>
      <w:r w:rsidRPr="00542493">
        <w:rPr>
          <w:rFonts w:eastAsiaTheme="minorEastAsia"/>
        </w:rPr>
      </w:r>
      <w:r w:rsidRPr="00542493">
        <w:rPr>
          <w:rFonts w:eastAsiaTheme="minorEastAsia"/>
        </w:rPr>
        <w:fldChar w:fldCharType="separate"/>
      </w:r>
      <w:r w:rsidR="00DA0D4E" w:rsidRPr="00542493">
        <w:rPr>
          <w:szCs w:val="21"/>
        </w:rPr>
        <w:t>(</w:t>
      </w:r>
      <w:r w:rsidR="00DA0D4E">
        <w:rPr>
          <w:noProof/>
          <w:szCs w:val="21"/>
        </w:rPr>
        <w:t>10</w:t>
      </w:r>
      <w:r w:rsidR="00DA0D4E" w:rsidRPr="00542493">
        <w:rPr>
          <w:szCs w:val="21"/>
        </w:rPr>
        <w:t>)</w:t>
      </w:r>
      <w:r w:rsidRPr="00542493">
        <w:rPr>
          <w:rFonts w:eastAsiaTheme="minorEastAsia"/>
        </w:rPr>
        <w:fldChar w:fldCharType="end"/>
      </w:r>
      <w:r w:rsidRPr="00542493">
        <w:rPr>
          <w:rFonts w:eastAsiaTheme="minorEastAsia"/>
        </w:rPr>
        <w:t xml:space="preserve">, </w:t>
      </w:r>
      <w:r w:rsidRPr="00542493">
        <w:rPr>
          <w:rFonts w:eastAsiaTheme="minorEastAsia"/>
        </w:rPr>
        <w:fldChar w:fldCharType="begin"/>
      </w:r>
      <w:r w:rsidRPr="00542493">
        <w:rPr>
          <w:rFonts w:eastAsiaTheme="minorEastAsia"/>
        </w:rPr>
        <w:instrText xml:space="preserve"> REF _Ref392846960 \h </w:instrText>
      </w:r>
      <w:r w:rsidRPr="00542493">
        <w:rPr>
          <w:rFonts w:eastAsiaTheme="minorEastAsia"/>
        </w:rPr>
      </w:r>
      <w:r w:rsidRPr="00542493">
        <w:rPr>
          <w:rFonts w:eastAsiaTheme="minorEastAsia"/>
        </w:rPr>
        <w:fldChar w:fldCharType="separate"/>
      </w:r>
      <w:r w:rsidR="00DA0D4E" w:rsidRPr="00542493">
        <w:rPr>
          <w:szCs w:val="21"/>
        </w:rPr>
        <w:t>(</w:t>
      </w:r>
      <w:r w:rsidR="00DA0D4E">
        <w:rPr>
          <w:noProof/>
          <w:szCs w:val="21"/>
        </w:rPr>
        <w:t>11</w:t>
      </w:r>
      <w:r w:rsidR="00DA0D4E" w:rsidRPr="00542493">
        <w:rPr>
          <w:szCs w:val="21"/>
        </w:rPr>
        <w:t>)</w:t>
      </w:r>
      <w:r w:rsidRPr="00542493">
        <w:rPr>
          <w:rFonts w:eastAsiaTheme="minorEastAsia"/>
        </w:rPr>
        <w:fldChar w:fldCharType="end"/>
      </w:r>
      <w:r w:rsidRPr="00542493">
        <w:rPr>
          <w:rFonts w:eastAsiaTheme="minorEastAsia"/>
        </w:rPr>
        <w:t xml:space="preserve"> and </w:t>
      </w:r>
      <w:r w:rsidRPr="00542493">
        <w:rPr>
          <w:rFonts w:eastAsiaTheme="minorEastAsia"/>
        </w:rPr>
        <w:fldChar w:fldCharType="begin"/>
      </w:r>
      <w:r w:rsidRPr="00542493">
        <w:rPr>
          <w:rFonts w:eastAsiaTheme="minorEastAsia"/>
        </w:rPr>
        <w:instrText xml:space="preserve"> REF _Ref392848173 \h </w:instrText>
      </w:r>
      <w:r w:rsidRPr="00542493">
        <w:rPr>
          <w:rFonts w:eastAsiaTheme="minorEastAsia"/>
        </w:rPr>
      </w:r>
      <w:r w:rsidRPr="00542493">
        <w:rPr>
          <w:rFonts w:eastAsiaTheme="minorEastAsia"/>
        </w:rPr>
        <w:fldChar w:fldCharType="separate"/>
      </w:r>
      <w:r w:rsidR="00DA0D4E" w:rsidRPr="00542493">
        <w:rPr>
          <w:szCs w:val="21"/>
        </w:rPr>
        <w:t>(</w:t>
      </w:r>
      <w:r w:rsidR="00DA0D4E">
        <w:rPr>
          <w:noProof/>
          <w:szCs w:val="21"/>
        </w:rPr>
        <w:t>12</w:t>
      </w:r>
      <w:r w:rsidR="00DA0D4E" w:rsidRPr="00542493">
        <w:rPr>
          <w:szCs w:val="21"/>
        </w:rPr>
        <w:t>)</w:t>
      </w:r>
      <w:r w:rsidRPr="00542493">
        <w:rPr>
          <w:rFonts w:eastAsiaTheme="minorEastAsia"/>
        </w:rPr>
        <w:fldChar w:fldCharType="end"/>
      </w:r>
      <w:r w:rsidRPr="00542493">
        <w:rPr>
          <w:rFonts w:eastAsiaTheme="minorEastAsia"/>
        </w:rPr>
        <w:t xml:space="preserve"> to determine the </w:t>
      </w:r>
      <w:r w:rsidRPr="00542493">
        <w:rPr>
          <w:rFonts w:eastAsiaTheme="minorEastAsia"/>
        </w:rPr>
        <w:lastRenderedPageBreak/>
        <w:t>number of households in each state in each period.</w:t>
      </w:r>
      <w:r w:rsidR="00DC1B00" w:rsidRPr="00542493">
        <w:rPr>
          <w:rFonts w:eastAsiaTheme="minorEastAsia"/>
        </w:rPr>
        <w:t xml:space="preserve"> Because the optimal search effort, and therefore the house price, depend on future values of being in each state we first calculate initial values for </w:t>
      </w:r>
      <m:oMath>
        <m:sSubSup>
          <m:sSubSupPr>
            <m:ctrlPr>
              <w:rPr>
                <w:rFonts w:ascii="Cambria Math" w:eastAsiaTheme="minorEastAsia" w:hAnsi="Cambria Math" w:cs="Times New Roman"/>
                <w:i/>
                <w:szCs w:val="21"/>
              </w:rPr>
            </m:ctrlPr>
          </m:sSubSupPr>
          <m:e>
            <m:r>
              <w:rPr>
                <w:rFonts w:ascii="Cambria Math" w:eastAsiaTheme="minorEastAsia" w:hAnsi="Cambria Math" w:cs="Times New Roman"/>
                <w:szCs w:val="21"/>
              </w:rPr>
              <m:t>u</m:t>
            </m:r>
          </m:e>
          <m:sub>
            <m:r>
              <w:rPr>
                <w:rFonts w:ascii="Cambria Math" w:eastAsiaTheme="minorEastAsia" w:hAnsi="Cambria Math" w:cs="Times New Roman"/>
                <w:szCs w:val="21"/>
              </w:rPr>
              <m:t>t+1</m:t>
            </m:r>
          </m:sub>
          <m:sup>
            <m:r>
              <w:rPr>
                <w:rFonts w:ascii="Cambria Math" w:eastAsiaTheme="minorEastAsia" w:hAnsi="Cambria Math" w:cs="Times New Roman"/>
                <w:szCs w:val="21"/>
              </w:rPr>
              <m:t>M</m:t>
            </m:r>
          </m:sup>
        </m:sSubSup>
      </m:oMath>
      <w:r w:rsidR="00DC1B00" w:rsidRPr="00542493">
        <w:rPr>
          <w:rFonts w:eastAsiaTheme="minorEastAsia"/>
          <w:szCs w:val="21"/>
        </w:rPr>
        <w:t xml:space="preserve">, </w:t>
      </w:r>
      <m:oMath>
        <m:sSubSup>
          <m:sSubSupPr>
            <m:ctrlPr>
              <w:rPr>
                <w:rFonts w:ascii="Cambria Math" w:eastAsiaTheme="minorEastAsia" w:hAnsi="Cambria Math" w:cs="Times New Roman"/>
                <w:i/>
                <w:szCs w:val="21"/>
              </w:rPr>
            </m:ctrlPr>
          </m:sSubSupPr>
          <m:e>
            <m:r>
              <w:rPr>
                <w:rFonts w:ascii="Cambria Math" w:eastAsiaTheme="minorEastAsia" w:hAnsi="Cambria Math" w:cs="Times New Roman"/>
                <w:szCs w:val="21"/>
              </w:rPr>
              <m:t>u</m:t>
            </m:r>
          </m:e>
          <m:sub>
            <m:r>
              <w:rPr>
                <w:rFonts w:ascii="Cambria Math" w:eastAsiaTheme="minorEastAsia" w:hAnsi="Cambria Math" w:cs="Times New Roman"/>
                <w:szCs w:val="21"/>
              </w:rPr>
              <m:t>t+1</m:t>
            </m:r>
          </m:sub>
          <m:sup>
            <m:r>
              <w:rPr>
                <w:rFonts w:ascii="Cambria Math" w:eastAsiaTheme="minorEastAsia" w:hAnsi="Cambria Math" w:cs="Times New Roman"/>
                <w:szCs w:val="21"/>
              </w:rPr>
              <m:t>D</m:t>
            </m:r>
          </m:sup>
        </m:sSubSup>
      </m:oMath>
      <w:r w:rsidR="00DC1B00" w:rsidRPr="00542493">
        <w:rPr>
          <w:rFonts w:eastAsiaTheme="minorEastAsia"/>
          <w:szCs w:val="21"/>
        </w:rPr>
        <w:t xml:space="preserve"> and </w:t>
      </w:r>
      <m:oMath>
        <m:sSubSup>
          <m:sSubSupPr>
            <m:ctrlPr>
              <w:rPr>
                <w:rFonts w:ascii="Cambria Math" w:eastAsiaTheme="minorEastAsia" w:hAnsi="Cambria Math" w:cs="Times New Roman"/>
                <w:i/>
                <w:szCs w:val="21"/>
              </w:rPr>
            </m:ctrlPr>
          </m:sSubSupPr>
          <m:e>
            <m:r>
              <w:rPr>
                <w:rFonts w:ascii="Cambria Math" w:eastAsiaTheme="minorEastAsia" w:hAnsi="Cambria Math" w:cs="Times New Roman"/>
                <w:szCs w:val="21"/>
              </w:rPr>
              <m:t>u</m:t>
            </m:r>
          </m:e>
          <m:sub>
            <m:r>
              <w:rPr>
                <w:rFonts w:ascii="Cambria Math" w:eastAsiaTheme="minorEastAsia" w:hAnsi="Cambria Math" w:cs="Times New Roman"/>
                <w:szCs w:val="21"/>
              </w:rPr>
              <m:t>t+1</m:t>
            </m:r>
          </m:sub>
          <m:sup>
            <m:r>
              <w:rPr>
                <w:rFonts w:ascii="Cambria Math" w:eastAsiaTheme="minorEastAsia" w:hAnsi="Cambria Math" w:cs="Times New Roman"/>
                <w:szCs w:val="21"/>
              </w:rPr>
              <m:t>N</m:t>
            </m:r>
          </m:sup>
        </m:sSubSup>
      </m:oMath>
      <w:r w:rsidR="00DC1B00" w:rsidRPr="00542493">
        <w:rPr>
          <w:rFonts w:eastAsiaTheme="minorEastAsia"/>
          <w:szCs w:val="21"/>
        </w:rPr>
        <w:t xml:space="preserve"> </w:t>
      </w:r>
      <w:r w:rsidR="00A229EA" w:rsidRPr="00542493">
        <w:rPr>
          <w:rFonts w:eastAsiaTheme="minorEastAsia"/>
          <w:szCs w:val="21"/>
        </w:rPr>
        <w:t xml:space="preserve">using the steady state values for </w:t>
      </w:r>
      <m:oMath>
        <m:r>
          <w:rPr>
            <w:rFonts w:ascii="Cambria Math" w:hAnsi="Cambria Math"/>
          </w:rPr>
          <m:t>t&lt;0</m:t>
        </m:r>
      </m:oMath>
      <w:r w:rsidR="00A229EA" w:rsidRPr="00542493">
        <w:rPr>
          <w:rFonts w:eastAsiaTheme="minorEastAsia"/>
        </w:rPr>
        <w:t xml:space="preserve"> and </w:t>
      </w:r>
      <m:oMath>
        <m:r>
          <w:rPr>
            <w:rFonts w:ascii="Cambria Math" w:hAnsi="Cambria Math"/>
          </w:rPr>
          <m:t>t≥0</m:t>
        </m:r>
      </m:oMath>
      <w:r w:rsidR="00A229EA" w:rsidRPr="00542493">
        <w:rPr>
          <w:rFonts w:eastAsiaTheme="minorEastAsia"/>
        </w:rPr>
        <w:t>.</w:t>
      </w:r>
      <w:r w:rsidR="00DC1B00" w:rsidRPr="00542493">
        <w:rPr>
          <w:rFonts w:eastAsiaTheme="minorEastAsia"/>
          <w:szCs w:val="21"/>
        </w:rPr>
        <w:t xml:space="preserve"> We then use these values to </w:t>
      </w:r>
      <w:proofErr w:type="gramStart"/>
      <w:r w:rsidR="00DC1B00" w:rsidRPr="00542493">
        <w:rPr>
          <w:rFonts w:eastAsiaTheme="minorEastAsia"/>
          <w:szCs w:val="21"/>
        </w:rPr>
        <w:t xml:space="preserve">determine </w:t>
      </w:r>
      <w:proofErr w:type="gramEnd"/>
      <m:oMath>
        <m:sSub>
          <m:sSubPr>
            <m:ctrlPr>
              <w:rPr>
                <w:rFonts w:ascii="Cambria Math" w:hAnsi="Cambria Math"/>
                <w:i/>
                <w:iCs/>
                <w:szCs w:val="19"/>
              </w:rPr>
            </m:ctrlPr>
          </m:sSubPr>
          <m:e>
            <m:r>
              <w:rPr>
                <w:rFonts w:ascii="Cambria Math" w:hAnsi="Cambria Math"/>
                <w:szCs w:val="19"/>
              </w:rPr>
              <m:t>m</m:t>
            </m:r>
          </m:e>
          <m:sub>
            <m:r>
              <w:rPr>
                <w:rFonts w:ascii="Cambria Math" w:hAnsi="Cambria Math"/>
                <w:szCs w:val="19"/>
              </w:rPr>
              <m:t>t</m:t>
            </m:r>
          </m:sub>
        </m:sSub>
      </m:oMath>
      <w:r w:rsidR="00DC1B00" w:rsidRPr="00542493">
        <w:rPr>
          <w:rFonts w:eastAsiaTheme="minorEastAsia"/>
          <w:iCs/>
          <w:szCs w:val="19"/>
        </w:rPr>
        <w:t xml:space="preserve">, </w:t>
      </w:r>
      <m:oMath>
        <m:sSub>
          <m:sSubPr>
            <m:ctrlPr>
              <w:rPr>
                <w:rFonts w:ascii="Cambria Math" w:hAnsi="Cambria Math"/>
                <w:bCs/>
                <w:i/>
                <w:szCs w:val="19"/>
              </w:rPr>
            </m:ctrlPr>
          </m:sSubPr>
          <m:e>
            <m:r>
              <w:rPr>
                <w:rFonts w:ascii="Cambria Math" w:hAnsi="Cambria Math"/>
                <w:szCs w:val="19"/>
              </w:rPr>
              <m:t>c</m:t>
            </m:r>
          </m:e>
          <m:sub>
            <m:r>
              <w:rPr>
                <w:rFonts w:ascii="Cambria Math" w:hAnsi="Cambria Math"/>
                <w:szCs w:val="19"/>
              </w:rPr>
              <m:t>t</m:t>
            </m:r>
          </m:sub>
        </m:sSub>
      </m:oMath>
      <w:r w:rsidR="00DC1B00" w:rsidRPr="00542493">
        <w:rPr>
          <w:rFonts w:eastAsiaTheme="minorEastAsia"/>
          <w:bCs/>
          <w:szCs w:val="19"/>
        </w:rPr>
        <w:t xml:space="preserve">, </w:t>
      </w:r>
      <m:oMath>
        <m:sSub>
          <m:sSubPr>
            <m:ctrlPr>
              <w:rPr>
                <w:rFonts w:ascii="Cambria Math" w:hAnsi="Cambria Math"/>
                <w:i/>
                <w:iCs/>
                <w:szCs w:val="19"/>
              </w:rPr>
            </m:ctrlPr>
          </m:sSubPr>
          <m:e>
            <m:r>
              <w:rPr>
                <w:rFonts w:ascii="Cambria Math" w:hAnsi="Cambria Math"/>
                <w:szCs w:val="19"/>
              </w:rPr>
              <m:t>s</m:t>
            </m:r>
          </m:e>
          <m:sub>
            <m:r>
              <w:rPr>
                <w:rFonts w:ascii="Cambria Math" w:hAnsi="Cambria Math"/>
                <w:szCs w:val="19"/>
              </w:rPr>
              <m:t>t</m:t>
            </m:r>
          </m:sub>
        </m:sSub>
      </m:oMath>
      <w:r w:rsidR="00DC1B00" w:rsidRPr="00542493">
        <w:rPr>
          <w:rFonts w:eastAsiaTheme="minorEastAsia"/>
          <w:iCs/>
          <w:szCs w:val="19"/>
        </w:rPr>
        <w:t xml:space="preserve">, </w:t>
      </w:r>
      <m:oMath>
        <m:sSubSup>
          <m:sSubSupPr>
            <m:ctrlPr>
              <w:rPr>
                <w:rFonts w:ascii="Cambria Math" w:eastAsiaTheme="minorEastAsia" w:hAnsi="Cambria Math"/>
                <w:i/>
                <w:szCs w:val="21"/>
              </w:rPr>
            </m:ctrlPr>
          </m:sSubSupPr>
          <m:e>
            <m:r>
              <w:rPr>
                <w:rFonts w:ascii="Cambria Math" w:eastAsiaTheme="minorEastAsia" w:hAnsi="Cambria Math"/>
                <w:szCs w:val="21"/>
              </w:rPr>
              <m:t>h</m:t>
            </m:r>
          </m:e>
          <m:sub>
            <m:r>
              <w:rPr>
                <w:rFonts w:ascii="Cambria Math" w:eastAsiaTheme="minorEastAsia" w:hAnsi="Cambria Math"/>
                <w:szCs w:val="21"/>
              </w:rPr>
              <m:t>t</m:t>
            </m:r>
          </m:sub>
          <m:sup>
            <m:r>
              <w:rPr>
                <w:rFonts w:ascii="Cambria Math" w:eastAsiaTheme="minorEastAsia" w:hAnsi="Cambria Math"/>
                <w:szCs w:val="21"/>
              </w:rPr>
              <m:t>M</m:t>
            </m:r>
          </m:sup>
        </m:sSubSup>
      </m:oMath>
      <w:r w:rsidR="00DC1B00" w:rsidRPr="00542493">
        <w:rPr>
          <w:rFonts w:eastAsiaTheme="minorEastAsia"/>
          <w:szCs w:val="21"/>
        </w:rPr>
        <w:t xml:space="preserve">, </w:t>
      </w:r>
      <m:oMath>
        <m:sSubSup>
          <m:sSubSupPr>
            <m:ctrlPr>
              <w:rPr>
                <w:rFonts w:ascii="Cambria Math" w:eastAsiaTheme="minorEastAsia" w:hAnsi="Cambria Math"/>
                <w:i/>
                <w:szCs w:val="21"/>
              </w:rPr>
            </m:ctrlPr>
          </m:sSubSupPr>
          <m:e>
            <m:r>
              <w:rPr>
                <w:rFonts w:ascii="Cambria Math" w:eastAsiaTheme="minorEastAsia" w:hAnsi="Cambria Math"/>
                <w:szCs w:val="21"/>
              </w:rPr>
              <m:t>h</m:t>
            </m:r>
          </m:e>
          <m:sub>
            <m:r>
              <w:rPr>
                <w:rFonts w:ascii="Cambria Math" w:eastAsiaTheme="minorEastAsia" w:hAnsi="Cambria Math"/>
                <w:szCs w:val="21"/>
              </w:rPr>
              <m:t>t</m:t>
            </m:r>
          </m:sub>
          <m:sup>
            <m:r>
              <w:rPr>
                <w:rFonts w:ascii="Cambria Math" w:eastAsiaTheme="minorEastAsia" w:hAnsi="Cambria Math"/>
                <w:szCs w:val="21"/>
              </w:rPr>
              <m:t>D</m:t>
            </m:r>
          </m:sup>
        </m:sSubSup>
      </m:oMath>
      <w:r w:rsidR="00DC1B00" w:rsidRPr="00542493">
        <w:rPr>
          <w:rFonts w:eastAsiaTheme="minorEastAsia"/>
          <w:szCs w:val="21"/>
        </w:rPr>
        <w:t xml:space="preserve"> and </w:t>
      </w:r>
      <m:oMath>
        <m:sSubSup>
          <m:sSubSupPr>
            <m:ctrlPr>
              <w:rPr>
                <w:rFonts w:ascii="Cambria Math" w:eastAsiaTheme="minorEastAsia" w:hAnsi="Cambria Math"/>
                <w:i/>
                <w:szCs w:val="21"/>
              </w:rPr>
            </m:ctrlPr>
          </m:sSubSupPr>
          <m:e>
            <m:r>
              <w:rPr>
                <w:rFonts w:ascii="Cambria Math" w:eastAsiaTheme="minorEastAsia" w:hAnsi="Cambria Math"/>
                <w:szCs w:val="21"/>
              </w:rPr>
              <m:t>h</m:t>
            </m:r>
          </m:e>
          <m:sub>
            <m:r>
              <w:rPr>
                <w:rFonts w:ascii="Cambria Math" w:eastAsiaTheme="minorEastAsia" w:hAnsi="Cambria Math"/>
                <w:szCs w:val="21"/>
              </w:rPr>
              <m:t>t</m:t>
            </m:r>
          </m:sub>
          <m:sup>
            <m:r>
              <w:rPr>
                <w:rFonts w:ascii="Cambria Math" w:eastAsiaTheme="minorEastAsia" w:hAnsi="Cambria Math"/>
                <w:szCs w:val="21"/>
              </w:rPr>
              <m:t>N</m:t>
            </m:r>
          </m:sup>
        </m:sSubSup>
      </m:oMath>
      <w:r w:rsidR="00DC1B00" w:rsidRPr="00542493">
        <w:rPr>
          <w:rFonts w:eastAsiaTheme="minorEastAsia"/>
          <w:szCs w:val="21"/>
        </w:rPr>
        <w:t xml:space="preserve"> in each period. We repeat this whole process for all time periods and </w:t>
      </w:r>
      <w:proofErr w:type="gramStart"/>
      <w:r w:rsidR="00DC1B00" w:rsidRPr="00542493">
        <w:rPr>
          <w:rFonts w:eastAsiaTheme="minorEastAsia"/>
          <w:szCs w:val="21"/>
        </w:rPr>
        <w:t xml:space="preserve">update </w:t>
      </w:r>
      <w:proofErr w:type="gramEnd"/>
      <m:oMath>
        <m:sSubSup>
          <m:sSubSupPr>
            <m:ctrlPr>
              <w:rPr>
                <w:rFonts w:ascii="Cambria Math" w:eastAsiaTheme="minorEastAsia" w:hAnsi="Cambria Math"/>
                <w:i/>
                <w:szCs w:val="21"/>
              </w:rPr>
            </m:ctrlPr>
          </m:sSubSupPr>
          <m:e>
            <m:r>
              <w:rPr>
                <w:rFonts w:ascii="Cambria Math" w:eastAsiaTheme="minorEastAsia" w:hAnsi="Cambria Math"/>
                <w:szCs w:val="21"/>
              </w:rPr>
              <m:t>h</m:t>
            </m:r>
          </m:e>
          <m:sub>
            <m:r>
              <w:rPr>
                <w:rFonts w:ascii="Cambria Math" w:eastAsiaTheme="minorEastAsia" w:hAnsi="Cambria Math"/>
                <w:szCs w:val="21"/>
              </w:rPr>
              <m:t>t</m:t>
            </m:r>
          </m:sub>
          <m:sup>
            <m:r>
              <w:rPr>
                <w:rFonts w:ascii="Cambria Math" w:eastAsiaTheme="minorEastAsia" w:hAnsi="Cambria Math"/>
                <w:szCs w:val="21"/>
              </w:rPr>
              <m:t>M</m:t>
            </m:r>
          </m:sup>
        </m:sSubSup>
      </m:oMath>
      <w:r w:rsidR="00DC1B00" w:rsidRPr="00542493">
        <w:rPr>
          <w:rFonts w:eastAsiaTheme="minorEastAsia"/>
          <w:szCs w:val="21"/>
        </w:rPr>
        <w:t xml:space="preserve">, </w:t>
      </w:r>
      <m:oMath>
        <m:sSubSup>
          <m:sSubSupPr>
            <m:ctrlPr>
              <w:rPr>
                <w:rFonts w:ascii="Cambria Math" w:eastAsiaTheme="minorEastAsia" w:hAnsi="Cambria Math"/>
                <w:i/>
                <w:szCs w:val="21"/>
              </w:rPr>
            </m:ctrlPr>
          </m:sSubSupPr>
          <m:e>
            <m:r>
              <w:rPr>
                <w:rFonts w:ascii="Cambria Math" w:eastAsiaTheme="minorEastAsia" w:hAnsi="Cambria Math"/>
                <w:szCs w:val="21"/>
              </w:rPr>
              <m:t>h</m:t>
            </m:r>
          </m:e>
          <m:sub>
            <m:r>
              <w:rPr>
                <w:rFonts w:ascii="Cambria Math" w:eastAsiaTheme="minorEastAsia" w:hAnsi="Cambria Math"/>
                <w:szCs w:val="21"/>
              </w:rPr>
              <m:t>t</m:t>
            </m:r>
          </m:sub>
          <m:sup>
            <m:r>
              <w:rPr>
                <w:rFonts w:ascii="Cambria Math" w:eastAsiaTheme="minorEastAsia" w:hAnsi="Cambria Math"/>
                <w:szCs w:val="21"/>
              </w:rPr>
              <m:t>D</m:t>
            </m:r>
          </m:sup>
        </m:sSubSup>
      </m:oMath>
      <w:r w:rsidR="00DC1B00" w:rsidRPr="00542493">
        <w:rPr>
          <w:rFonts w:eastAsiaTheme="minorEastAsia"/>
          <w:szCs w:val="21"/>
        </w:rPr>
        <w:t xml:space="preserve"> and </w:t>
      </w:r>
      <m:oMath>
        <m:sSubSup>
          <m:sSubSupPr>
            <m:ctrlPr>
              <w:rPr>
                <w:rFonts w:ascii="Cambria Math" w:eastAsiaTheme="minorEastAsia" w:hAnsi="Cambria Math"/>
                <w:i/>
                <w:szCs w:val="21"/>
              </w:rPr>
            </m:ctrlPr>
          </m:sSubSupPr>
          <m:e>
            <m:r>
              <w:rPr>
                <w:rFonts w:ascii="Cambria Math" w:eastAsiaTheme="minorEastAsia" w:hAnsi="Cambria Math"/>
                <w:szCs w:val="21"/>
              </w:rPr>
              <m:t>h</m:t>
            </m:r>
          </m:e>
          <m:sub>
            <m:r>
              <w:rPr>
                <w:rFonts w:ascii="Cambria Math" w:eastAsiaTheme="minorEastAsia" w:hAnsi="Cambria Math"/>
                <w:szCs w:val="21"/>
              </w:rPr>
              <m:t>t</m:t>
            </m:r>
          </m:sub>
          <m:sup>
            <m:r>
              <w:rPr>
                <w:rFonts w:ascii="Cambria Math" w:eastAsiaTheme="minorEastAsia" w:hAnsi="Cambria Math"/>
                <w:szCs w:val="21"/>
              </w:rPr>
              <m:t>N</m:t>
            </m:r>
          </m:sup>
        </m:sSubSup>
      </m:oMath>
      <w:r w:rsidR="00DC1B00" w:rsidRPr="00542493">
        <w:rPr>
          <w:rFonts w:eastAsiaTheme="minorEastAsia"/>
          <w:szCs w:val="21"/>
        </w:rPr>
        <w:t xml:space="preserve"> in each iteration until </w:t>
      </w:r>
      <m:oMath>
        <m:sSub>
          <m:sSubPr>
            <m:ctrlPr>
              <w:rPr>
                <w:rFonts w:ascii="Cambria Math" w:hAnsi="Cambria Math" w:cstheme="majorBidi"/>
                <w:i/>
                <w:iCs/>
                <w:szCs w:val="19"/>
              </w:rPr>
            </m:ctrlPr>
          </m:sSubPr>
          <m:e>
            <m:r>
              <w:rPr>
                <w:rFonts w:ascii="Cambria Math" w:hAnsi="Cambria Math" w:cstheme="majorBidi"/>
                <w:szCs w:val="19"/>
              </w:rPr>
              <m:t>e</m:t>
            </m:r>
          </m:e>
          <m:sub>
            <m:r>
              <w:rPr>
                <w:rFonts w:ascii="Cambria Math" w:hAnsi="Cambria Math" w:cstheme="majorBidi"/>
                <w:szCs w:val="19"/>
              </w:rPr>
              <m:t>t</m:t>
            </m:r>
          </m:sub>
        </m:sSub>
      </m:oMath>
      <w:r w:rsidR="00DC1B00" w:rsidRPr="00542493">
        <w:rPr>
          <w:rFonts w:eastAsiaTheme="minorEastAsia"/>
          <w:iCs/>
          <w:szCs w:val="19"/>
        </w:rPr>
        <w:t xml:space="preserve"> converges.</w:t>
      </w:r>
    </w:p>
    <w:p w:rsidR="000A796A" w:rsidRPr="00542493" w:rsidRDefault="000A796A" w:rsidP="00457326">
      <w:pPr>
        <w:ind w:firstLine="284"/>
        <w:rPr>
          <w:rFonts w:eastAsiaTheme="minorEastAsia"/>
          <w:iCs/>
          <w:szCs w:val="19"/>
        </w:rPr>
      </w:pPr>
    </w:p>
    <w:p w:rsidR="00C01F79" w:rsidRPr="00542493" w:rsidRDefault="00C01F79" w:rsidP="00C01F79">
      <w:pPr>
        <w:rPr>
          <w:rFonts w:eastAsiaTheme="minorEastAsia"/>
        </w:rPr>
      </w:pPr>
      <w:r w:rsidRPr="00542493">
        <w:br/>
      </w:r>
      <w:r w:rsidR="00FE7494" w:rsidRPr="00542493">
        <w:t xml:space="preserve"> </w:t>
      </w:r>
    </w:p>
    <w:p w:rsidR="00D041F0" w:rsidRPr="00542493" w:rsidRDefault="003C6C88" w:rsidP="0046623D">
      <w:pPr>
        <w:rPr>
          <w:rFonts w:eastAsiaTheme="minorEastAsia"/>
        </w:rPr>
      </w:pPr>
      <w:r>
        <w:rPr>
          <w:noProof/>
          <w:lang w:eastAsia="en-GB"/>
        </w:rPr>
        <w:drawing>
          <wp:inline distT="0" distB="0" distL="0" distR="0" wp14:anchorId="6159A8B5" wp14:editId="47A9FFDF">
            <wp:extent cx="2627630" cy="1924050"/>
            <wp:effectExtent l="0" t="0" r="127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3C6C88">
        <w:rPr>
          <w:noProof/>
          <w:lang w:eastAsia="en-GB"/>
        </w:rPr>
        <w:t xml:space="preserve"> </w:t>
      </w:r>
      <w:r>
        <w:rPr>
          <w:noProof/>
          <w:lang w:eastAsia="en-GB"/>
        </w:rPr>
        <w:drawing>
          <wp:inline distT="0" distB="0" distL="0" distR="0" wp14:anchorId="5FC9D8DD" wp14:editId="5D9181BB">
            <wp:extent cx="2627630" cy="1914525"/>
            <wp:effectExtent l="0" t="0" r="127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E7494" w:rsidRPr="00542493" w:rsidRDefault="00FE7494" w:rsidP="00FE7494">
      <w:pPr>
        <w:jc w:val="center"/>
        <w:rPr>
          <w:rFonts w:cs="Times New Roman"/>
          <w:smallCaps/>
          <w:szCs w:val="21"/>
        </w:rPr>
      </w:pPr>
      <w:bookmarkStart w:id="61" w:name="_Ref441143181"/>
      <w:r w:rsidRPr="00542493">
        <w:rPr>
          <w:rFonts w:cs="Times New Roman"/>
          <w:smallCaps/>
          <w:szCs w:val="21"/>
        </w:rPr>
        <w:t>Figure A</w:t>
      </w:r>
      <w:fldSimple w:instr=" SEQ Figure \r 1 \* MERGEFORMAT  \* MERGEFORMAT  \* MERGEFORMAT ">
        <w:r w:rsidR="00DA0D4E">
          <w:rPr>
            <w:noProof/>
          </w:rPr>
          <w:t>1</w:t>
        </w:r>
      </w:fldSimple>
      <w:bookmarkEnd w:id="61"/>
      <w:r w:rsidRPr="00542493">
        <w:rPr>
          <w:rFonts w:cs="Times New Roman"/>
          <w:smallCaps/>
          <w:szCs w:val="21"/>
        </w:rPr>
        <w:t xml:space="preserve"> —</w:t>
      </w:r>
      <w:r w:rsidR="00255A5B" w:rsidRPr="00542493">
        <w:rPr>
          <w:rFonts w:cs="Times New Roman"/>
          <w:smallCaps/>
          <w:szCs w:val="21"/>
        </w:rPr>
        <w:t xml:space="preserve"> </w:t>
      </w:r>
      <w:r w:rsidRPr="00542493">
        <w:rPr>
          <w:rFonts w:cs="Times New Roman"/>
          <w:smallCaps/>
          <w:szCs w:val="21"/>
        </w:rPr>
        <w:t>Prices and sales times in the short-run with anticipation effects</w:t>
      </w:r>
    </w:p>
    <w:p w:rsidR="006B7015" w:rsidRPr="00542493" w:rsidRDefault="006B7015" w:rsidP="006B7015">
      <w:pPr>
        <w:pStyle w:val="NoSpacing"/>
        <w:ind w:left="709" w:right="709"/>
        <w:rPr>
          <w:b/>
          <w:bCs/>
          <w:szCs w:val="19"/>
          <w:vertAlign w:val="superscript"/>
        </w:rPr>
      </w:pPr>
      <w:r w:rsidRPr="00542493">
        <w:rPr>
          <w:i/>
          <w:color w:val="000000"/>
          <w:szCs w:val="19"/>
        </w:rPr>
        <w:t>Notes:</w:t>
      </w:r>
      <w:r>
        <w:rPr>
          <w:color w:val="000000"/>
          <w:szCs w:val="19"/>
        </w:rPr>
        <w:t xml:space="preserve"> We assume</w:t>
      </w:r>
      <w:r w:rsidRPr="00542493">
        <w:rPr>
          <w:szCs w:val="19"/>
        </w:rPr>
        <w:t xml:space="preserve"> </w:t>
      </w:r>
      <m:oMath>
        <m:sSub>
          <m:sSubPr>
            <m:ctrlPr>
              <w:rPr>
                <w:rFonts w:ascii="Cambria Math" w:hAnsi="Cambria Math" w:cstheme="majorBidi"/>
                <w:i/>
                <w:iCs/>
                <w:szCs w:val="19"/>
              </w:rPr>
            </m:ctrlPr>
          </m:sSubPr>
          <m:e>
            <m:r>
              <w:rPr>
                <w:rFonts w:ascii="Cambria Math" w:hAnsi="Cambria Math" w:cstheme="majorBidi"/>
                <w:szCs w:val="19"/>
              </w:rPr>
              <m:t>k</m:t>
            </m:r>
          </m:e>
          <m:sub>
            <m:r>
              <w:rPr>
                <w:rFonts w:ascii="Cambria Math" w:hAnsi="Cambria Math" w:cstheme="majorBidi"/>
                <w:szCs w:val="19"/>
              </w:rPr>
              <m:t>t</m:t>
            </m:r>
          </m:sub>
        </m:sSub>
        <m:r>
          <w:rPr>
            <w:rFonts w:ascii="Cambria Math" w:hAnsi="Cambria Math" w:cstheme="majorBidi"/>
            <w:szCs w:val="19"/>
          </w:rPr>
          <m:t>=100</m:t>
        </m:r>
      </m:oMath>
      <w:r w:rsidRPr="00542493">
        <w:rPr>
          <w:iCs/>
          <w:szCs w:val="19"/>
        </w:rPr>
        <w:t xml:space="preserve"> for </w:t>
      </w:r>
      <m:oMath>
        <m:r>
          <w:rPr>
            <w:rFonts w:ascii="Cambria Math" w:hAnsi="Cambria Math"/>
            <w:szCs w:val="19"/>
          </w:rPr>
          <m:t>t&lt;0</m:t>
        </m:r>
      </m:oMath>
      <w:r w:rsidRPr="00542493">
        <w:rPr>
          <w:szCs w:val="19"/>
        </w:rPr>
        <w:t xml:space="preserve">, </w:t>
      </w:r>
      <m:oMath>
        <m:sSub>
          <m:sSubPr>
            <m:ctrlPr>
              <w:rPr>
                <w:rFonts w:ascii="Cambria Math" w:hAnsi="Cambria Math" w:cstheme="majorBidi"/>
                <w:i/>
                <w:iCs/>
                <w:szCs w:val="19"/>
              </w:rPr>
            </m:ctrlPr>
          </m:sSubPr>
          <m:e>
            <m:r>
              <w:rPr>
                <w:rFonts w:ascii="Cambria Math" w:hAnsi="Cambria Math" w:cstheme="majorBidi"/>
                <w:szCs w:val="19"/>
              </w:rPr>
              <m:t>k</m:t>
            </m:r>
          </m:e>
          <m:sub>
            <m:r>
              <w:rPr>
                <w:rFonts w:ascii="Cambria Math" w:hAnsi="Cambria Math" w:cstheme="majorBidi"/>
                <w:szCs w:val="19"/>
              </w:rPr>
              <m:t>t</m:t>
            </m:r>
          </m:sub>
        </m:sSub>
        <m:r>
          <w:rPr>
            <w:rFonts w:ascii="Cambria Math" w:hAnsi="Cambria Math" w:cstheme="majorBidi"/>
            <w:szCs w:val="19"/>
          </w:rPr>
          <m:t>=125</m:t>
        </m:r>
      </m:oMath>
      <w:r w:rsidRPr="00542493">
        <w:rPr>
          <w:iCs/>
          <w:szCs w:val="19"/>
        </w:rPr>
        <w:t xml:space="preserve"> for </w:t>
      </w:r>
      <m:oMath>
        <m:r>
          <w:rPr>
            <w:rFonts w:ascii="Cambria Math" w:hAnsi="Cambria Math"/>
            <w:szCs w:val="19"/>
          </w:rPr>
          <m:t>t≥0</m:t>
        </m:r>
      </m:oMath>
      <w:r w:rsidRPr="00542493">
        <w:rPr>
          <w:iCs/>
          <w:szCs w:val="19"/>
        </w:rPr>
        <w:t xml:space="preserve">, </w:t>
      </w:r>
      <m:oMath>
        <m:r>
          <w:rPr>
            <w:rFonts w:ascii="Cambria Math" w:hAnsi="Cambria Math"/>
            <w:szCs w:val="19"/>
          </w:rPr>
          <m:t>ϕ=0.2</m:t>
        </m:r>
      </m:oMath>
      <w:r w:rsidRPr="00542493">
        <w:rPr>
          <w:szCs w:val="19"/>
        </w:rPr>
        <w:t xml:space="preserve">, </w:t>
      </w:r>
      <m:oMath>
        <m:r>
          <w:rPr>
            <w:rFonts w:ascii="Cambria Math" w:hAnsi="Cambria Math"/>
            <w:szCs w:val="19"/>
          </w:rPr>
          <m:t>ψ=0.5</m:t>
        </m:r>
      </m:oMath>
      <w:r w:rsidRPr="00542493">
        <w:rPr>
          <w:szCs w:val="19"/>
        </w:rPr>
        <w:t xml:space="preserve">, </w:t>
      </w:r>
      <m:oMath>
        <m:r>
          <w:rPr>
            <w:rFonts w:ascii="Cambria Math" w:hAnsi="Cambria Math"/>
            <w:szCs w:val="19"/>
          </w:rPr>
          <m:t>r=0.05</m:t>
        </m:r>
      </m:oMath>
      <w:r w:rsidRPr="00542493">
        <w:rPr>
          <w:szCs w:val="19"/>
        </w:rPr>
        <w:t xml:space="preserve">, </w:t>
      </w:r>
      <m:oMath>
        <m:acc>
          <m:accPr>
            <m:chr m:val="̅"/>
            <m:ctrlPr>
              <w:rPr>
                <w:rFonts w:ascii="Cambria Math" w:hAnsi="Cambria Math"/>
                <w:bCs/>
                <w:i/>
                <w:szCs w:val="19"/>
              </w:rPr>
            </m:ctrlPr>
          </m:accPr>
          <m:e>
            <m:r>
              <m:rPr>
                <m:scr m:val="script"/>
              </m:rPr>
              <w:rPr>
                <w:rFonts w:ascii="Cambria Math" w:hAnsi="Cambria Math"/>
                <w:szCs w:val="19"/>
              </w:rPr>
              <m:t>S</m:t>
            </m:r>
          </m:e>
        </m:acc>
        <m:r>
          <w:rPr>
            <w:rFonts w:ascii="Cambria Math" w:hAnsi="Cambria Math"/>
            <w:szCs w:val="19"/>
          </w:rPr>
          <m:t>=2000</m:t>
        </m:r>
      </m:oMath>
      <w:r w:rsidRPr="00542493">
        <w:rPr>
          <w:szCs w:val="19"/>
        </w:rPr>
        <w:t xml:space="preserve">, </w:t>
      </w:r>
      <m:oMath>
        <m:sSub>
          <m:sSubPr>
            <m:ctrlPr>
              <w:rPr>
                <w:rFonts w:ascii="Cambria Math" w:hAnsi="Cambria Math"/>
                <w:bCs/>
                <w:i/>
                <w:szCs w:val="19"/>
              </w:rPr>
            </m:ctrlPr>
          </m:sSubPr>
          <m:e>
            <m:r>
              <w:rPr>
                <w:rFonts w:ascii="Cambria Math" w:hAnsi="Cambria Math"/>
                <w:szCs w:val="19"/>
              </w:rPr>
              <m:t>h</m:t>
            </m:r>
          </m:e>
          <m:sub>
            <m:r>
              <w:rPr>
                <w:rFonts w:ascii="Cambria Math" w:hAnsi="Cambria Math"/>
                <w:szCs w:val="19"/>
              </w:rPr>
              <m:t>t</m:t>
            </m:r>
          </m:sub>
        </m:sSub>
        <m:r>
          <w:rPr>
            <w:rFonts w:ascii="Cambria Math" w:hAnsi="Cambria Math"/>
            <w:szCs w:val="19"/>
          </w:rPr>
          <m:t>=1900</m:t>
        </m:r>
      </m:oMath>
      <w:r w:rsidRPr="00542493">
        <w:rPr>
          <w:bCs/>
          <w:szCs w:val="19"/>
        </w:rPr>
        <w:t xml:space="preserve">, </w:t>
      </w:r>
      <m:oMath>
        <m:sSub>
          <m:sSubPr>
            <m:ctrlPr>
              <w:rPr>
                <w:rFonts w:ascii="Cambria Math" w:hAnsi="Cambria Math"/>
                <w:bCs/>
                <w:i/>
                <w:szCs w:val="19"/>
              </w:rPr>
            </m:ctrlPr>
          </m:sSubPr>
          <m:e>
            <m:r>
              <w:rPr>
                <w:rFonts w:ascii="Cambria Math" w:hAnsi="Cambria Math"/>
                <w:szCs w:val="19"/>
              </w:rPr>
              <m:t>c</m:t>
            </m:r>
          </m:e>
          <m:sub>
            <m:r>
              <w:rPr>
                <w:rFonts w:ascii="Cambria Math" w:hAnsi="Cambria Math"/>
                <w:szCs w:val="19"/>
              </w:rPr>
              <m:t>t</m:t>
            </m:r>
          </m:sub>
        </m:sSub>
        <m:r>
          <w:rPr>
            <w:rFonts w:ascii="Cambria Math" w:hAnsi="Cambria Math"/>
            <w:szCs w:val="19"/>
          </w:rPr>
          <m:t>=</m:t>
        </m:r>
        <m:f>
          <m:fPr>
            <m:type m:val="lin"/>
            <m:ctrlPr>
              <w:rPr>
                <w:rFonts w:ascii="Cambria Math" w:hAnsi="Cambria Math" w:cstheme="majorBidi"/>
                <w:i/>
                <w:iCs/>
                <w:szCs w:val="19"/>
              </w:rPr>
            </m:ctrlPr>
          </m:fPr>
          <m:num>
            <m:sSub>
              <m:sSubPr>
                <m:ctrlPr>
                  <w:rPr>
                    <w:rFonts w:ascii="Cambria Math" w:hAnsi="Cambria Math" w:cstheme="majorBidi"/>
                    <w:i/>
                    <w:iCs/>
                    <w:szCs w:val="19"/>
                  </w:rPr>
                </m:ctrlPr>
              </m:sSubPr>
              <m:e>
                <m:r>
                  <w:rPr>
                    <w:rFonts w:ascii="Cambria Math" w:hAnsi="Cambria Math" w:cstheme="majorBidi"/>
                    <w:szCs w:val="19"/>
                  </w:rPr>
                  <m:t>k</m:t>
                </m:r>
              </m:e>
              <m:sub>
                <m:r>
                  <w:rPr>
                    <w:rFonts w:ascii="Cambria Math" w:hAnsi="Cambria Math" w:cstheme="majorBidi"/>
                    <w:szCs w:val="19"/>
                  </w:rPr>
                  <m:t>t-1</m:t>
                </m:r>
              </m:sub>
            </m:sSub>
            <m:sSubSup>
              <m:sSubSupPr>
                <m:ctrlPr>
                  <w:rPr>
                    <w:rFonts w:ascii="Cambria Math" w:hAnsi="Cambria Math" w:cstheme="majorBidi"/>
                    <w:i/>
                    <w:iCs/>
                    <w:szCs w:val="19"/>
                  </w:rPr>
                </m:ctrlPr>
              </m:sSubSupPr>
              <m:e>
                <m:r>
                  <w:rPr>
                    <w:rFonts w:ascii="Cambria Math" w:hAnsi="Cambria Math" w:cstheme="majorBidi"/>
                    <w:szCs w:val="19"/>
                  </w:rPr>
                  <m:t>e</m:t>
                </m:r>
              </m:e>
              <m:sub>
                <m:r>
                  <w:rPr>
                    <w:rFonts w:ascii="Cambria Math" w:hAnsi="Cambria Math" w:cstheme="majorBidi"/>
                    <w:szCs w:val="19"/>
                  </w:rPr>
                  <m:t>t</m:t>
                </m:r>
              </m:sub>
              <m:sup>
                <m:r>
                  <w:rPr>
                    <w:rFonts w:ascii="Cambria Math" w:hAnsi="Cambria Math" w:cstheme="majorBidi"/>
                    <w:szCs w:val="19"/>
                  </w:rPr>
                  <m:t>2</m:t>
                </m:r>
              </m:sup>
            </m:sSubSup>
          </m:num>
          <m:den>
            <m:r>
              <w:rPr>
                <w:rFonts w:ascii="Cambria Math" w:hAnsi="Cambria Math" w:cstheme="majorBidi"/>
                <w:szCs w:val="19"/>
              </w:rPr>
              <m:t>2</m:t>
            </m:r>
          </m:den>
        </m:f>
      </m:oMath>
      <w:r w:rsidRPr="00542493">
        <w:rPr>
          <w:iCs/>
          <w:szCs w:val="19"/>
        </w:rPr>
        <w:t xml:space="preserve">, and </w:t>
      </w:r>
      <m:oMath>
        <m:sSub>
          <m:sSubPr>
            <m:ctrlPr>
              <w:rPr>
                <w:rFonts w:ascii="Cambria Math" w:hAnsi="Cambria Math"/>
                <w:i/>
                <w:iCs/>
                <w:szCs w:val="19"/>
              </w:rPr>
            </m:ctrlPr>
          </m:sSubPr>
          <m:e>
            <m:r>
              <w:rPr>
                <w:rFonts w:ascii="Cambria Math" w:hAnsi="Cambria Math"/>
                <w:szCs w:val="19"/>
              </w:rPr>
              <m:t>m</m:t>
            </m:r>
          </m:e>
          <m:sub>
            <m:r>
              <w:rPr>
                <w:rFonts w:ascii="Cambria Math" w:hAnsi="Cambria Math"/>
                <w:szCs w:val="19"/>
              </w:rPr>
              <m:t>t</m:t>
            </m:r>
          </m:sub>
        </m:sSub>
        <m:r>
          <w:rPr>
            <w:rFonts w:ascii="Cambria Math" w:hAnsi="Cambria Math"/>
            <w:szCs w:val="19"/>
          </w:rPr>
          <m:t>=</m:t>
        </m:r>
        <m:rad>
          <m:radPr>
            <m:degHide m:val="1"/>
            <m:ctrlPr>
              <w:rPr>
                <w:rFonts w:ascii="Cambria Math" w:hAnsi="Cambria Math"/>
                <w:i/>
                <w:iCs/>
                <w:szCs w:val="19"/>
              </w:rPr>
            </m:ctrlPr>
          </m:radPr>
          <m:deg/>
          <m:e>
            <m:sSub>
              <m:sSubPr>
                <m:ctrlPr>
                  <w:rPr>
                    <w:rFonts w:ascii="Cambria Math" w:hAnsi="Cambria Math" w:cstheme="majorBidi"/>
                    <w:i/>
                    <w:iCs/>
                    <w:szCs w:val="19"/>
                  </w:rPr>
                </m:ctrlPr>
              </m:sSubPr>
              <m:e>
                <m:r>
                  <w:rPr>
                    <w:rFonts w:ascii="Cambria Math" w:hAnsi="Cambria Math" w:cstheme="majorBidi"/>
                    <w:szCs w:val="19"/>
                  </w:rPr>
                  <m:t>e</m:t>
                </m:r>
              </m:e>
              <m:sub>
                <m:r>
                  <w:rPr>
                    <w:rFonts w:ascii="Cambria Math" w:hAnsi="Cambria Math" w:cstheme="majorBidi"/>
                    <w:szCs w:val="19"/>
                  </w:rPr>
                  <m:t>t</m:t>
                </m:r>
              </m:sub>
            </m:sSub>
            <m:f>
              <m:fPr>
                <m:type m:val="lin"/>
                <m:ctrlPr>
                  <w:rPr>
                    <w:rFonts w:ascii="Cambria Math" w:eastAsiaTheme="minorEastAsia" w:hAnsi="Cambria Math"/>
                    <w:i/>
                    <w:szCs w:val="19"/>
                  </w:rPr>
                </m:ctrlPr>
              </m:fPr>
              <m:num>
                <m:sSub>
                  <m:sSubPr>
                    <m:ctrlPr>
                      <w:rPr>
                        <w:rFonts w:ascii="Cambria Math" w:eastAsiaTheme="minorEastAsia" w:hAnsi="Cambria Math"/>
                        <w:i/>
                        <w:szCs w:val="19"/>
                      </w:rPr>
                    </m:ctrlPr>
                  </m:sSubPr>
                  <m:e>
                    <m:r>
                      <w:rPr>
                        <w:rFonts w:ascii="Cambria Math" w:eastAsiaTheme="minorEastAsia" w:hAnsi="Cambria Math"/>
                        <w:szCs w:val="19"/>
                      </w:rPr>
                      <m:t>v</m:t>
                    </m:r>
                  </m:e>
                  <m:sub>
                    <m:r>
                      <w:rPr>
                        <w:rFonts w:ascii="Cambria Math" w:eastAsiaTheme="minorEastAsia" w:hAnsi="Cambria Math"/>
                        <w:szCs w:val="19"/>
                      </w:rPr>
                      <m:t>t</m:t>
                    </m:r>
                  </m:sub>
                </m:sSub>
              </m:num>
              <m:den>
                <m:sSubSup>
                  <m:sSubSupPr>
                    <m:ctrlPr>
                      <w:rPr>
                        <w:rFonts w:ascii="Cambria Math" w:eastAsiaTheme="minorEastAsia" w:hAnsi="Cambria Math"/>
                        <w:i/>
                        <w:szCs w:val="21"/>
                      </w:rPr>
                    </m:ctrlPr>
                  </m:sSubSupPr>
                  <m:e>
                    <m:r>
                      <w:rPr>
                        <w:rFonts w:ascii="Cambria Math" w:eastAsiaTheme="minorEastAsia" w:hAnsi="Cambria Math"/>
                        <w:szCs w:val="21"/>
                      </w:rPr>
                      <m:t>h</m:t>
                    </m:r>
                  </m:e>
                  <m:sub>
                    <m:r>
                      <w:rPr>
                        <w:rFonts w:ascii="Cambria Math" w:eastAsiaTheme="minorEastAsia" w:hAnsi="Cambria Math"/>
                        <w:szCs w:val="21"/>
                      </w:rPr>
                      <m:t>t</m:t>
                    </m:r>
                  </m:sub>
                  <m:sup>
                    <m:r>
                      <w:rPr>
                        <w:rFonts w:ascii="Cambria Math" w:eastAsiaTheme="minorEastAsia" w:hAnsi="Cambria Math"/>
                        <w:szCs w:val="21"/>
                      </w:rPr>
                      <m:t>N</m:t>
                    </m:r>
                  </m:sup>
                </m:sSubSup>
              </m:den>
            </m:f>
          </m:e>
        </m:rad>
      </m:oMath>
      <w:r w:rsidRPr="00542493">
        <w:rPr>
          <w:iCs/>
          <w:szCs w:val="19"/>
        </w:rPr>
        <w:t>.</w:t>
      </w:r>
    </w:p>
    <w:p w:rsidR="000A796A" w:rsidRDefault="000A796A" w:rsidP="00D041F0"/>
    <w:p w:rsidR="006B7015" w:rsidRPr="00542493" w:rsidRDefault="006B7015" w:rsidP="00D041F0"/>
    <w:p w:rsidR="00C01F79" w:rsidRPr="00542493" w:rsidRDefault="00C01F79" w:rsidP="00D041F0"/>
    <w:p w:rsidR="000A796A" w:rsidRPr="00542493" w:rsidRDefault="000A796A" w:rsidP="000A796A">
      <w:pPr>
        <w:pStyle w:val="Heading3"/>
        <w:rPr>
          <w:rFonts w:eastAsiaTheme="minorEastAsia"/>
        </w:rPr>
      </w:pPr>
      <w:r w:rsidRPr="00542493">
        <w:rPr>
          <w:rFonts w:eastAsiaTheme="minorEastAsia"/>
        </w:rPr>
        <w:t>A.2</w:t>
      </w:r>
      <w:r w:rsidRPr="00542493">
        <w:rPr>
          <w:rFonts w:eastAsiaTheme="minorEastAsia"/>
        </w:rPr>
        <w:tab/>
        <w:t>Theory: anticipation effects</w:t>
      </w:r>
    </w:p>
    <w:p w:rsidR="00C01F79" w:rsidRPr="00542493" w:rsidRDefault="000A796A" w:rsidP="000A796A">
      <w:pPr>
        <w:rPr>
          <w:rFonts w:eastAsiaTheme="minorEastAsia"/>
        </w:rPr>
      </w:pPr>
      <w:r w:rsidRPr="00542493">
        <w:t xml:space="preserve">It may be the case that place-based investments that increase the amenity level in a neighbourhood are announced before the investments take place. Prices and sales </w:t>
      </w:r>
      <w:r w:rsidR="00C01F79" w:rsidRPr="00542493">
        <w:t xml:space="preserve">times are then expected to adjust before the actual investments take place because the utility </w:t>
      </w:r>
      <w:r w:rsidR="003C6C88">
        <w:t xml:space="preserve">of </w:t>
      </w:r>
      <w:r w:rsidR="00C01F79" w:rsidRPr="00542493">
        <w:t xml:space="preserve">households in each state is dependent on future values. In </w:t>
      </w:r>
      <w:r w:rsidR="00C01F79" w:rsidRPr="00542493">
        <w:fldChar w:fldCharType="begin"/>
      </w:r>
      <w:r w:rsidR="00C01F79" w:rsidRPr="00542493">
        <w:instrText xml:space="preserve"> REF _Ref441143181 \h  \* MERGEFORMAT </w:instrText>
      </w:r>
      <w:r w:rsidR="00C01F79" w:rsidRPr="00542493">
        <w:fldChar w:fldCharType="separate"/>
      </w:r>
      <w:r w:rsidR="00DA0D4E" w:rsidRPr="00DA0D4E">
        <w:t>Figure A</w:t>
      </w:r>
      <w:r w:rsidR="00DA0D4E">
        <w:t>1</w:t>
      </w:r>
      <w:r w:rsidR="00C01F79" w:rsidRPr="00542493">
        <w:fldChar w:fldCharType="end"/>
      </w:r>
      <w:r w:rsidR="00C01F79" w:rsidRPr="00542493">
        <w:t xml:space="preserve"> we show the results.</w:t>
      </w:r>
      <w:r w:rsidR="00F6709B" w:rsidRPr="00542493">
        <w:t xml:space="preserve"> </w:t>
      </w:r>
      <w:r w:rsidR="00C01F79" w:rsidRPr="00542493">
        <w:t>Indeed, prices jump once the announcement is made (5 years before the actual treatment takes place). The immediate drop in sales time</w:t>
      </w:r>
      <w:r w:rsidR="00F6709B" w:rsidRPr="00542493">
        <w:t xml:space="preserve"> is </w:t>
      </w:r>
      <w:r w:rsidR="00C01F79" w:rsidRPr="00542493">
        <w:t xml:space="preserve">small, and then sales times decrease </w:t>
      </w:r>
      <w:proofErr w:type="gramStart"/>
      <w:r w:rsidR="00C01F79" w:rsidRPr="00542493">
        <w:t xml:space="preserve">until </w:t>
      </w:r>
      <w:proofErr w:type="gramEnd"/>
      <m:oMath>
        <m:r>
          <w:rPr>
            <w:rFonts w:ascii="Cambria Math" w:hAnsi="Cambria Math"/>
          </w:rPr>
          <m:t>t=0</m:t>
        </m:r>
      </m:oMath>
      <w:r w:rsidR="00C01F79" w:rsidRPr="00542493">
        <w:rPr>
          <w:rFonts w:eastAsiaTheme="minorEastAsia"/>
        </w:rPr>
        <w:t xml:space="preserve">. After that, sales time return to the </w:t>
      </w:r>
      <w:r w:rsidR="00F6709B" w:rsidRPr="00542493">
        <w:rPr>
          <w:rFonts w:eastAsiaTheme="minorEastAsia"/>
        </w:rPr>
        <w:t>steady-state</w:t>
      </w:r>
      <w:r w:rsidR="00C01F79" w:rsidRPr="00542493">
        <w:rPr>
          <w:rFonts w:eastAsiaTheme="minorEastAsia"/>
        </w:rPr>
        <w:t xml:space="preserve"> value.</w:t>
      </w:r>
    </w:p>
    <w:p w:rsidR="000A796A" w:rsidRPr="00542493" w:rsidRDefault="000A796A" w:rsidP="000A796A"/>
    <w:p w:rsidR="00811398" w:rsidRPr="00542493" w:rsidRDefault="000B4F51" w:rsidP="00811398">
      <w:pPr>
        <w:pStyle w:val="Heading3"/>
        <w:rPr>
          <w:rFonts w:eastAsiaTheme="minorEastAsia"/>
        </w:rPr>
      </w:pPr>
      <w:r w:rsidRPr="00542493">
        <w:rPr>
          <w:rFonts w:eastAsiaTheme="minorEastAsia"/>
        </w:rPr>
        <w:t>A</w:t>
      </w:r>
      <w:r w:rsidR="00811398" w:rsidRPr="00542493">
        <w:rPr>
          <w:rFonts w:eastAsiaTheme="minorEastAsia"/>
        </w:rPr>
        <w:t>.</w:t>
      </w:r>
      <w:r w:rsidR="00D041F0" w:rsidRPr="00542493">
        <w:rPr>
          <w:rFonts w:eastAsiaTheme="minorEastAsia"/>
        </w:rPr>
        <w:t>3</w:t>
      </w:r>
      <w:r w:rsidR="00811398" w:rsidRPr="00542493">
        <w:rPr>
          <w:rFonts w:eastAsiaTheme="minorEastAsia"/>
        </w:rPr>
        <w:tab/>
        <w:t>Other descriptive statistics</w:t>
      </w:r>
    </w:p>
    <w:p w:rsidR="000B4F51" w:rsidRPr="00542493" w:rsidRDefault="00E13EF8" w:rsidP="000B4F51">
      <w:r w:rsidRPr="00542493">
        <w:fldChar w:fldCharType="begin"/>
      </w:r>
      <w:r w:rsidRPr="00542493">
        <w:instrText xml:space="preserve"> REF _Ref412804484 \h  \* MERGEFORMAT </w:instrText>
      </w:r>
      <w:r w:rsidRPr="00542493">
        <w:fldChar w:fldCharType="separate"/>
      </w:r>
      <w:r w:rsidR="00DA0D4E" w:rsidRPr="00DA0D4E">
        <w:t>Table A</w:t>
      </w:r>
      <w:r w:rsidR="00DA0D4E">
        <w:t>1</w:t>
      </w:r>
      <w:r w:rsidRPr="00542493">
        <w:fldChar w:fldCharType="end"/>
      </w:r>
      <w:r w:rsidRPr="00542493">
        <w:t xml:space="preserve"> </w:t>
      </w:r>
      <w:r w:rsidR="008D2D4C" w:rsidRPr="00542493">
        <w:t xml:space="preserve">reports the descriptive statistics for the full sample. The </w:t>
      </w:r>
      <w:r w:rsidR="0051782C" w:rsidRPr="00542493">
        <w:t xml:space="preserve">descriptives of </w:t>
      </w:r>
      <w:r w:rsidR="004D60A7">
        <w:t xml:space="preserve">the </w:t>
      </w:r>
      <w:r w:rsidR="0051782C" w:rsidRPr="00542493">
        <w:t xml:space="preserve">full sample seem </w:t>
      </w:r>
      <w:r w:rsidR="008D2D4C" w:rsidRPr="00542493">
        <w:t xml:space="preserve">to suggest that houses inside </w:t>
      </w:r>
      <w:r w:rsidR="00A229EA" w:rsidRPr="00542493">
        <w:t>KW neighbourhood</w:t>
      </w:r>
      <w:r w:rsidR="008D2D4C" w:rsidRPr="00542493">
        <w:t xml:space="preserve">s are somewhat more expensive than properties located outside the treated areas. Again, this is mainly because the targeted areas are disproportionally located in larger cities. The selling time of properties in the full sample is somewhat higher (about 20 percent) than properties in the repeated sales </w:t>
      </w:r>
      <w:r w:rsidR="008D2D4C" w:rsidRPr="00542493">
        <w:lastRenderedPageBreak/>
        <w:t xml:space="preserve">sample. </w:t>
      </w:r>
      <w:r w:rsidR="00A8741F" w:rsidRPr="00542493">
        <w:t>Another difference between the full sample and repeated sales sample is that houses tend to be somewhat smaller and more often apartments in the latter sample. This is, most likely, because housing mobility in cities</w:t>
      </w:r>
      <w:r w:rsidR="0051782C" w:rsidRPr="00542493">
        <w:t xml:space="preserve"> tends to be higher. </w:t>
      </w:r>
      <w:r w:rsidR="00A229EA" w:rsidRPr="00542493">
        <w:t>H</w:t>
      </w:r>
      <w:r w:rsidR="00A8741F" w:rsidRPr="00542493">
        <w:t xml:space="preserve">ouses </w:t>
      </w:r>
      <w:r w:rsidR="00A229EA" w:rsidRPr="00542493">
        <w:t xml:space="preserve">in cities </w:t>
      </w:r>
      <w:r w:rsidR="00A8741F" w:rsidRPr="00542493">
        <w:t>are</w:t>
      </w:r>
      <w:r w:rsidR="00A229EA" w:rsidRPr="00542493">
        <w:t xml:space="preserve"> also </w:t>
      </w:r>
      <w:r w:rsidR="00A8741F" w:rsidRPr="00542493">
        <w:t>smaller and th</w:t>
      </w:r>
      <w:r w:rsidR="0051782C" w:rsidRPr="00542493">
        <w:t>e share of apartments is higher</w:t>
      </w:r>
      <w:r w:rsidR="00A8741F" w:rsidRPr="00542493">
        <w:t>.</w:t>
      </w:r>
    </w:p>
    <w:p w:rsidR="00C01F79" w:rsidRPr="00542493" w:rsidRDefault="000B4F51" w:rsidP="00C01F79">
      <w:pPr>
        <w:pStyle w:val="Subtitle"/>
      </w:pPr>
      <w:r w:rsidRPr="00542493">
        <w:t xml:space="preserve"> </w:t>
      </w:r>
      <w:r w:rsidR="00C01F79" w:rsidRPr="00542493">
        <w:t xml:space="preserve">In </w:t>
      </w:r>
      <w:r w:rsidR="00C01F79" w:rsidRPr="00542493">
        <w:fldChar w:fldCharType="begin"/>
      </w:r>
      <w:r w:rsidR="00C01F79" w:rsidRPr="00542493">
        <w:instrText xml:space="preserve"> REF _Ref441143260 \h  \* MERGEFORMAT </w:instrText>
      </w:r>
      <w:r w:rsidR="00C01F79" w:rsidRPr="00542493">
        <w:fldChar w:fldCharType="separate"/>
      </w:r>
      <w:r w:rsidR="00DA0D4E" w:rsidRPr="00DA0D4E">
        <w:t>Figure A</w:t>
      </w:r>
      <w:r w:rsidR="00DA0D4E">
        <w:t>2</w:t>
      </w:r>
      <w:r w:rsidR="00C01F79" w:rsidRPr="00542493">
        <w:fldChar w:fldCharType="end"/>
      </w:r>
      <w:r w:rsidR="00C01F79" w:rsidRPr="00542493">
        <w:t xml:space="preserve"> we show that the cumulative distribution of z-scores. An assumption of the regression-discontinuity design is that the running variable is continuous around the threshold </w:t>
      </w:r>
      <w:r w:rsidR="00C01F79" w:rsidRPr="00542493">
        <w:fldChar w:fldCharType="begin" w:fldLock="1"/>
      </w:r>
      <w:r w:rsidR="00C01F79" w:rsidRPr="00542493">
        <w:instrText>ADDIN CSL_CITATION { "citationItems" : [ { "id" : "ITEM-1", "itemData" : { "ISSN" : "03044076", "abstract" : "Standard sufficient conditions for identification in the regression discontinuity design are continuity of the conditional expectation of counterfactual outcomes in the running variable. These continuity assumptions may not be plausible if agents are able to manipulate the running variable. This paper develops a test of manipulation related to continuity of the running variable density function. The methodology is applied to popular elections to the House of Representatives, where sorting is neither expected nor found, and to roll call voting in the House, where sorting is both expected and found. ?? 2007 Elsevier B.V. All rights reserved.", "author" : [ { "dropping-particle" : "", "family" : "McCrary", "given" : "Justin", "non-dropping-particle" : "", "parse-names" : false, "suffix" : "" } ], "container-title" : "Journal of Econometrics", "id" : "ITEM-1", "issue" : "2", "issued" : { "date-parts" : [ [ "2008" ] ] }, "page" : "698-714", "title" : "Manipulation of the Running Variable in the Regression Discontinuity Design: A Density Test", "type" : "article-journal", "volume" : "142" }, "uris" : [ "http://www.mendeley.com/documents/?uuid=374cac1b-7103-456e-bd75-5ed7355cbbc7" ] } ], "mendeley" : { "formattedCitation" : "(McCrary, 2008)", "plainTextFormattedCitation" : "(McCrary, 2008)", "previouslyFormattedCitation" : "(McCrary, 2008)" }, "properties" : { "noteIndex" : 0 }, "schema" : "https://github.com/citation-style-language/schema/raw/master/csl-citation.json" }</w:instrText>
      </w:r>
      <w:r w:rsidR="00C01F79" w:rsidRPr="00542493">
        <w:fldChar w:fldCharType="separate"/>
      </w:r>
      <w:r w:rsidR="00C01F79" w:rsidRPr="00542493">
        <w:rPr>
          <w:noProof/>
        </w:rPr>
        <w:t>(McCrary, 2008)</w:t>
      </w:r>
      <w:r w:rsidR="00C01F79" w:rsidRPr="00542493">
        <w:fldChar w:fldCharType="end"/>
      </w:r>
      <w:r w:rsidR="00C01F79" w:rsidRPr="00542493">
        <w:t xml:space="preserve">. When we zoom in on the neighbourhoods around the threshold (right panel), the figure strongly suggests that the distribution of z-scores around the threshold is continuous. </w:t>
      </w:r>
    </w:p>
    <w:p w:rsidR="00C01F79" w:rsidRPr="00542493" w:rsidRDefault="00C01F79" w:rsidP="000B4F51"/>
    <w:tbl>
      <w:tblPr>
        <w:tblW w:w="9684" w:type="dxa"/>
        <w:jc w:val="center"/>
        <w:tblLayout w:type="fixed"/>
        <w:tblCellMar>
          <w:left w:w="75" w:type="dxa"/>
          <w:right w:w="75" w:type="dxa"/>
        </w:tblCellMar>
        <w:tblLook w:val="0000" w:firstRow="0" w:lastRow="0" w:firstColumn="0" w:lastColumn="0" w:noHBand="0" w:noVBand="0"/>
      </w:tblPr>
      <w:tblGrid>
        <w:gridCol w:w="2770"/>
        <w:gridCol w:w="913"/>
        <w:gridCol w:w="806"/>
        <w:gridCol w:w="833"/>
        <w:gridCol w:w="769"/>
        <w:gridCol w:w="170"/>
        <w:gridCol w:w="858"/>
        <w:gridCol w:w="850"/>
        <w:gridCol w:w="696"/>
        <w:gridCol w:w="849"/>
        <w:gridCol w:w="170"/>
      </w:tblGrid>
      <w:tr w:rsidR="000B4F51" w:rsidRPr="00542493" w:rsidTr="000B4F51">
        <w:trPr>
          <w:gridAfter w:val="1"/>
          <w:wAfter w:w="170" w:type="dxa"/>
          <w:jc w:val="center"/>
        </w:trPr>
        <w:tc>
          <w:tcPr>
            <w:tcW w:w="9514" w:type="dxa"/>
            <w:gridSpan w:val="10"/>
            <w:tcBorders>
              <w:top w:val="nil"/>
              <w:left w:val="nil"/>
              <w:bottom w:val="double" w:sz="6" w:space="0" w:color="auto"/>
              <w:right w:val="nil"/>
            </w:tcBorders>
          </w:tcPr>
          <w:p w:rsidR="000B4F51" w:rsidRPr="00542493" w:rsidRDefault="000B4F51" w:rsidP="000B4F51">
            <w:pPr>
              <w:widowControl w:val="0"/>
              <w:autoSpaceDE w:val="0"/>
              <w:autoSpaceDN w:val="0"/>
              <w:adjustRightInd w:val="0"/>
              <w:spacing w:line="240" w:lineRule="auto"/>
              <w:jc w:val="center"/>
              <w:rPr>
                <w:rFonts w:cs="Times New Roman"/>
                <w:smallCaps/>
                <w:szCs w:val="21"/>
              </w:rPr>
            </w:pPr>
            <w:bookmarkStart w:id="62" w:name="_Ref410211618"/>
            <w:bookmarkStart w:id="63" w:name="_Ref412804484"/>
            <w:r w:rsidRPr="00542493">
              <w:rPr>
                <w:rFonts w:cs="Times New Roman"/>
                <w:smallCaps/>
                <w:szCs w:val="21"/>
              </w:rPr>
              <w:t>Table A</w:t>
            </w:r>
            <w:fldSimple w:instr=" SEQ Table \r 1 \* MERGEFORMAT  \* MERGEFORMAT  \* MERGEFORMAT ">
              <w:r w:rsidR="00DA0D4E">
                <w:rPr>
                  <w:noProof/>
                </w:rPr>
                <w:t>1</w:t>
              </w:r>
            </w:fldSimple>
            <w:bookmarkEnd w:id="62"/>
            <w:bookmarkEnd w:id="63"/>
            <w:r w:rsidRPr="00542493">
              <w:rPr>
                <w:rFonts w:cs="Times New Roman"/>
                <w:smallCaps/>
                <w:szCs w:val="21"/>
              </w:rPr>
              <w:t xml:space="preserve"> — Descriptive statistics for full sample</w:t>
            </w:r>
          </w:p>
        </w:tc>
      </w:tr>
      <w:tr w:rsidR="000B4F51" w:rsidRPr="00542493" w:rsidTr="000B4F51">
        <w:trPr>
          <w:jc w:val="center"/>
        </w:trPr>
        <w:tc>
          <w:tcPr>
            <w:tcW w:w="2770" w:type="dxa"/>
            <w:tcBorders>
              <w:top w:val="double" w:sz="6" w:space="0" w:color="auto"/>
              <w:left w:val="nil"/>
              <w:right w:val="nil"/>
            </w:tcBorders>
          </w:tcPr>
          <w:p w:rsidR="000B4F51" w:rsidRPr="00542493" w:rsidRDefault="000B4F51" w:rsidP="000B4F51">
            <w:pPr>
              <w:widowControl w:val="0"/>
              <w:autoSpaceDE w:val="0"/>
              <w:autoSpaceDN w:val="0"/>
              <w:adjustRightInd w:val="0"/>
              <w:spacing w:line="240" w:lineRule="auto"/>
              <w:rPr>
                <w:rFonts w:cs="Times New Roman"/>
                <w:sz w:val="19"/>
                <w:szCs w:val="19"/>
              </w:rPr>
            </w:pPr>
          </w:p>
        </w:tc>
        <w:tc>
          <w:tcPr>
            <w:tcW w:w="3321" w:type="dxa"/>
            <w:gridSpan w:val="4"/>
            <w:tcBorders>
              <w:top w:val="double" w:sz="6" w:space="0" w:color="auto"/>
              <w:left w:val="nil"/>
              <w:bottom w:val="single" w:sz="6" w:space="0" w:color="auto"/>
              <w:right w:val="nil"/>
            </w:tcBorders>
          </w:tcPr>
          <w:p w:rsidR="000B4F51" w:rsidRPr="00542493" w:rsidRDefault="000B4F51" w:rsidP="000B4F51">
            <w:pPr>
              <w:widowControl w:val="0"/>
              <w:autoSpaceDE w:val="0"/>
              <w:autoSpaceDN w:val="0"/>
              <w:adjustRightInd w:val="0"/>
              <w:spacing w:line="240" w:lineRule="auto"/>
              <w:jc w:val="center"/>
              <w:rPr>
                <w:rFonts w:ascii="Cambria" w:eastAsia="Calibri" w:hAnsi="Cambria" w:cs="Times New Roman"/>
                <w:sz w:val="19"/>
                <w:szCs w:val="19"/>
              </w:rPr>
            </w:pPr>
            <w:r w:rsidRPr="00542493">
              <w:rPr>
                <w:rFonts w:ascii="Cambria" w:eastAsia="Calibri" w:hAnsi="Cambria" w:cs="Times New Roman"/>
                <w:sz w:val="19"/>
                <w:szCs w:val="19"/>
              </w:rPr>
              <w:t xml:space="preserve">Observations outside </w:t>
            </w:r>
          </w:p>
          <w:p w:rsidR="000B4F51" w:rsidRPr="00542493" w:rsidRDefault="00A229EA" w:rsidP="000B4F51">
            <w:pPr>
              <w:widowControl w:val="0"/>
              <w:autoSpaceDE w:val="0"/>
              <w:autoSpaceDN w:val="0"/>
              <w:adjustRightInd w:val="0"/>
              <w:spacing w:line="240" w:lineRule="auto"/>
              <w:jc w:val="center"/>
              <w:rPr>
                <w:rFonts w:ascii="Cambria" w:eastAsia="Calibri" w:hAnsi="Cambria" w:cs="Times New Roman"/>
                <w:sz w:val="19"/>
                <w:szCs w:val="19"/>
              </w:rPr>
            </w:pPr>
            <w:r w:rsidRPr="00542493">
              <w:rPr>
                <w:rFonts w:ascii="Cambria" w:eastAsia="Calibri" w:hAnsi="Cambria" w:cs="Times New Roman"/>
                <w:sz w:val="19"/>
                <w:szCs w:val="19"/>
              </w:rPr>
              <w:t>KW neighbourhood</w:t>
            </w:r>
            <w:r w:rsidR="000B4F51" w:rsidRPr="00542493">
              <w:rPr>
                <w:rFonts w:ascii="Cambria" w:eastAsia="Calibri" w:hAnsi="Cambria" w:cs="Times New Roman"/>
                <w:sz w:val="19"/>
                <w:szCs w:val="19"/>
              </w:rPr>
              <w:t>s</w:t>
            </w:r>
          </w:p>
        </w:tc>
        <w:tc>
          <w:tcPr>
            <w:tcW w:w="170" w:type="dxa"/>
            <w:tcBorders>
              <w:top w:val="double" w:sz="6" w:space="0" w:color="auto"/>
              <w:left w:val="nil"/>
              <w:right w:val="nil"/>
            </w:tcBorders>
          </w:tcPr>
          <w:p w:rsidR="000B4F51" w:rsidRPr="00542493" w:rsidRDefault="000B4F51" w:rsidP="000B4F51">
            <w:pPr>
              <w:widowControl w:val="0"/>
              <w:autoSpaceDE w:val="0"/>
              <w:autoSpaceDN w:val="0"/>
              <w:adjustRightInd w:val="0"/>
              <w:spacing w:line="240" w:lineRule="auto"/>
              <w:jc w:val="center"/>
              <w:rPr>
                <w:rFonts w:cs="Times New Roman"/>
                <w:sz w:val="19"/>
                <w:szCs w:val="19"/>
              </w:rPr>
            </w:pPr>
          </w:p>
        </w:tc>
        <w:tc>
          <w:tcPr>
            <w:tcW w:w="3253" w:type="dxa"/>
            <w:gridSpan w:val="4"/>
            <w:tcBorders>
              <w:top w:val="double" w:sz="6" w:space="0" w:color="auto"/>
              <w:left w:val="nil"/>
              <w:bottom w:val="single" w:sz="6" w:space="0" w:color="auto"/>
              <w:right w:val="nil"/>
            </w:tcBorders>
          </w:tcPr>
          <w:p w:rsidR="000B4F51" w:rsidRPr="00542493" w:rsidRDefault="000B4F51" w:rsidP="000B4F51">
            <w:pPr>
              <w:widowControl w:val="0"/>
              <w:autoSpaceDE w:val="0"/>
              <w:autoSpaceDN w:val="0"/>
              <w:adjustRightInd w:val="0"/>
              <w:spacing w:line="240" w:lineRule="auto"/>
              <w:jc w:val="center"/>
              <w:rPr>
                <w:rFonts w:ascii="Cambria" w:eastAsia="Calibri" w:hAnsi="Cambria" w:cs="Times New Roman"/>
                <w:sz w:val="19"/>
                <w:szCs w:val="19"/>
              </w:rPr>
            </w:pPr>
            <w:r w:rsidRPr="00542493">
              <w:rPr>
                <w:rFonts w:ascii="Cambria" w:eastAsia="Calibri" w:hAnsi="Cambria" w:cs="Times New Roman"/>
                <w:sz w:val="19"/>
                <w:szCs w:val="19"/>
              </w:rPr>
              <w:t xml:space="preserve">Observations inside </w:t>
            </w:r>
          </w:p>
          <w:p w:rsidR="000B4F51" w:rsidRPr="00542493" w:rsidRDefault="00A229EA" w:rsidP="000B4F51">
            <w:pPr>
              <w:widowControl w:val="0"/>
              <w:autoSpaceDE w:val="0"/>
              <w:autoSpaceDN w:val="0"/>
              <w:adjustRightInd w:val="0"/>
              <w:spacing w:line="240" w:lineRule="auto"/>
              <w:jc w:val="center"/>
              <w:rPr>
                <w:rFonts w:ascii="Cambria" w:eastAsia="Calibri" w:hAnsi="Cambria" w:cs="Times New Roman"/>
                <w:sz w:val="19"/>
                <w:szCs w:val="19"/>
              </w:rPr>
            </w:pPr>
            <w:r w:rsidRPr="00542493">
              <w:rPr>
                <w:rFonts w:ascii="Cambria" w:eastAsia="Calibri" w:hAnsi="Cambria" w:cs="Times New Roman"/>
                <w:sz w:val="19"/>
                <w:szCs w:val="19"/>
              </w:rPr>
              <w:t>KW neighbourhood</w:t>
            </w:r>
            <w:r w:rsidR="000B4F51" w:rsidRPr="00542493">
              <w:rPr>
                <w:rFonts w:ascii="Cambria" w:eastAsia="Calibri" w:hAnsi="Cambria" w:cs="Times New Roman"/>
                <w:sz w:val="19"/>
                <w:szCs w:val="19"/>
              </w:rPr>
              <w:t>s</w:t>
            </w:r>
          </w:p>
        </w:tc>
        <w:tc>
          <w:tcPr>
            <w:tcW w:w="170" w:type="dxa"/>
          </w:tcPr>
          <w:p w:rsidR="000B4F51" w:rsidRPr="00542493" w:rsidRDefault="000B4F51" w:rsidP="000B4F51">
            <w:pPr>
              <w:widowControl w:val="0"/>
              <w:autoSpaceDE w:val="0"/>
              <w:autoSpaceDN w:val="0"/>
              <w:adjustRightInd w:val="0"/>
              <w:spacing w:before="60" w:after="60" w:line="240" w:lineRule="auto"/>
              <w:jc w:val="center"/>
              <w:rPr>
                <w:rFonts w:cs="Times New Roman"/>
                <w:sz w:val="19"/>
                <w:szCs w:val="19"/>
              </w:rPr>
            </w:pPr>
          </w:p>
        </w:tc>
      </w:tr>
      <w:tr w:rsidR="000B4F51" w:rsidRPr="00542493" w:rsidTr="000B4F51">
        <w:trPr>
          <w:gridAfter w:val="1"/>
          <w:wAfter w:w="170" w:type="dxa"/>
          <w:jc w:val="center"/>
        </w:trPr>
        <w:tc>
          <w:tcPr>
            <w:tcW w:w="2770" w:type="dxa"/>
            <w:tcBorders>
              <w:top w:val="nil"/>
              <w:left w:val="nil"/>
              <w:bottom w:val="single" w:sz="6" w:space="0" w:color="auto"/>
              <w:right w:val="nil"/>
            </w:tcBorders>
          </w:tcPr>
          <w:p w:rsidR="000B4F51" w:rsidRPr="00542493" w:rsidRDefault="000B4F51" w:rsidP="000B4F51">
            <w:pPr>
              <w:widowControl w:val="0"/>
              <w:autoSpaceDE w:val="0"/>
              <w:autoSpaceDN w:val="0"/>
              <w:adjustRightInd w:val="0"/>
              <w:spacing w:line="240" w:lineRule="auto"/>
              <w:rPr>
                <w:rFonts w:cs="Times New Roman"/>
                <w:sz w:val="19"/>
                <w:szCs w:val="19"/>
              </w:rPr>
            </w:pPr>
          </w:p>
        </w:tc>
        <w:tc>
          <w:tcPr>
            <w:tcW w:w="913" w:type="dxa"/>
            <w:tcBorders>
              <w:top w:val="nil"/>
              <w:left w:val="nil"/>
              <w:bottom w:val="single" w:sz="6" w:space="0" w:color="auto"/>
              <w:right w:val="nil"/>
            </w:tcBorders>
          </w:tcPr>
          <w:p w:rsidR="000B4F51" w:rsidRPr="00542493" w:rsidRDefault="000B4F51" w:rsidP="000B4F51">
            <w:pPr>
              <w:widowControl w:val="0"/>
              <w:autoSpaceDE w:val="0"/>
              <w:autoSpaceDN w:val="0"/>
              <w:adjustRightInd w:val="0"/>
              <w:spacing w:line="240" w:lineRule="auto"/>
              <w:jc w:val="center"/>
              <w:rPr>
                <w:rFonts w:cs="Times New Roman"/>
                <w:sz w:val="19"/>
                <w:szCs w:val="19"/>
              </w:rPr>
            </w:pPr>
            <m:oMathPara>
              <m:oMath>
                <m:r>
                  <w:rPr>
                    <w:rFonts w:ascii="Cambria Math" w:hAnsi="Cambria Math" w:cs="Times New Roman"/>
                    <w:sz w:val="19"/>
                    <w:szCs w:val="19"/>
                  </w:rPr>
                  <m:t>μ</m:t>
                </m:r>
              </m:oMath>
            </m:oMathPara>
          </w:p>
        </w:tc>
        <w:tc>
          <w:tcPr>
            <w:tcW w:w="806" w:type="dxa"/>
            <w:tcBorders>
              <w:top w:val="nil"/>
              <w:left w:val="nil"/>
              <w:bottom w:val="single" w:sz="6" w:space="0" w:color="auto"/>
              <w:right w:val="nil"/>
            </w:tcBorders>
          </w:tcPr>
          <w:p w:rsidR="000B4F51" w:rsidRPr="00542493" w:rsidRDefault="000B4F51" w:rsidP="000B4F51">
            <w:pPr>
              <w:widowControl w:val="0"/>
              <w:autoSpaceDE w:val="0"/>
              <w:autoSpaceDN w:val="0"/>
              <w:adjustRightInd w:val="0"/>
              <w:spacing w:line="240" w:lineRule="auto"/>
              <w:jc w:val="center"/>
              <w:rPr>
                <w:rFonts w:cs="Times New Roman"/>
                <w:sz w:val="19"/>
                <w:szCs w:val="19"/>
              </w:rPr>
            </w:pPr>
            <m:oMathPara>
              <m:oMath>
                <m:r>
                  <w:rPr>
                    <w:rFonts w:ascii="Cambria Math" w:hAnsi="Cambria Math" w:cs="Times New Roman"/>
                    <w:sz w:val="19"/>
                    <w:szCs w:val="19"/>
                  </w:rPr>
                  <m:t>σ</m:t>
                </m:r>
              </m:oMath>
            </m:oMathPara>
          </w:p>
        </w:tc>
        <w:tc>
          <w:tcPr>
            <w:tcW w:w="833" w:type="dxa"/>
            <w:tcBorders>
              <w:top w:val="nil"/>
              <w:left w:val="nil"/>
              <w:bottom w:val="single" w:sz="6" w:space="0" w:color="auto"/>
              <w:right w:val="nil"/>
            </w:tcBorders>
          </w:tcPr>
          <w:p w:rsidR="000B4F51" w:rsidRPr="00542493" w:rsidRDefault="000B4F51" w:rsidP="000B4F51">
            <w:pPr>
              <w:widowControl w:val="0"/>
              <w:autoSpaceDE w:val="0"/>
              <w:autoSpaceDN w:val="0"/>
              <w:adjustRightInd w:val="0"/>
              <w:spacing w:line="240" w:lineRule="auto"/>
              <w:jc w:val="center"/>
              <w:rPr>
                <w:rFonts w:ascii="Cambria" w:eastAsia="Calibri" w:hAnsi="Cambria" w:cs="HelveticaLTStd-Roman"/>
                <w:sz w:val="19"/>
                <w:szCs w:val="19"/>
              </w:rPr>
            </w:pPr>
            <m:oMathPara>
              <m:oMath>
                <m:r>
                  <m:rPr>
                    <m:sty m:val="p"/>
                  </m:rPr>
                  <w:rPr>
                    <w:rFonts w:ascii="Cambria Math" w:eastAsia="Calibri" w:hAnsi="Cambria Math" w:cs="HelveticaLTStd-Roman"/>
                    <w:sz w:val="19"/>
                    <w:szCs w:val="19"/>
                  </w:rPr>
                  <m:t>min</m:t>
                </m:r>
              </m:oMath>
            </m:oMathPara>
          </w:p>
        </w:tc>
        <w:tc>
          <w:tcPr>
            <w:tcW w:w="769" w:type="dxa"/>
            <w:tcBorders>
              <w:top w:val="nil"/>
              <w:left w:val="nil"/>
              <w:bottom w:val="single" w:sz="6" w:space="0" w:color="auto"/>
              <w:right w:val="nil"/>
            </w:tcBorders>
          </w:tcPr>
          <w:p w:rsidR="000B4F51" w:rsidRPr="00542493" w:rsidRDefault="000B4F51" w:rsidP="000B4F51">
            <w:pPr>
              <w:widowControl w:val="0"/>
              <w:autoSpaceDE w:val="0"/>
              <w:autoSpaceDN w:val="0"/>
              <w:adjustRightInd w:val="0"/>
              <w:spacing w:line="240" w:lineRule="auto"/>
              <w:jc w:val="center"/>
              <w:rPr>
                <w:rFonts w:cs="Times New Roman"/>
                <w:sz w:val="19"/>
                <w:szCs w:val="19"/>
              </w:rPr>
            </w:pPr>
            <m:oMathPara>
              <m:oMath>
                <m:r>
                  <m:rPr>
                    <m:sty m:val="p"/>
                  </m:rPr>
                  <w:rPr>
                    <w:rFonts w:ascii="Cambria Math" w:eastAsia="Calibri" w:hAnsi="Cambria Math" w:cs="HelveticaLTStd-Roman"/>
                    <w:sz w:val="19"/>
                    <w:szCs w:val="19"/>
                  </w:rPr>
                  <m:t>max</m:t>
                </m:r>
              </m:oMath>
            </m:oMathPara>
          </w:p>
        </w:tc>
        <w:tc>
          <w:tcPr>
            <w:tcW w:w="170" w:type="dxa"/>
            <w:tcBorders>
              <w:top w:val="nil"/>
              <w:left w:val="nil"/>
              <w:bottom w:val="single" w:sz="6" w:space="0" w:color="auto"/>
              <w:right w:val="nil"/>
            </w:tcBorders>
          </w:tcPr>
          <w:p w:rsidR="000B4F51" w:rsidRPr="00542493" w:rsidRDefault="000B4F51" w:rsidP="000B4F51">
            <w:pPr>
              <w:widowControl w:val="0"/>
              <w:autoSpaceDE w:val="0"/>
              <w:autoSpaceDN w:val="0"/>
              <w:adjustRightInd w:val="0"/>
              <w:spacing w:line="240" w:lineRule="auto"/>
              <w:jc w:val="center"/>
              <w:rPr>
                <w:rFonts w:cs="Times New Roman"/>
                <w:sz w:val="19"/>
                <w:szCs w:val="19"/>
              </w:rPr>
            </w:pPr>
          </w:p>
        </w:tc>
        <w:tc>
          <w:tcPr>
            <w:tcW w:w="858" w:type="dxa"/>
            <w:tcBorders>
              <w:top w:val="nil"/>
              <w:left w:val="nil"/>
              <w:bottom w:val="single" w:sz="6" w:space="0" w:color="auto"/>
              <w:right w:val="nil"/>
            </w:tcBorders>
          </w:tcPr>
          <w:p w:rsidR="000B4F51" w:rsidRPr="00542493" w:rsidRDefault="000B4F51" w:rsidP="000B4F51">
            <w:pPr>
              <w:widowControl w:val="0"/>
              <w:autoSpaceDE w:val="0"/>
              <w:autoSpaceDN w:val="0"/>
              <w:adjustRightInd w:val="0"/>
              <w:spacing w:line="240" w:lineRule="auto"/>
              <w:jc w:val="center"/>
              <w:rPr>
                <w:rFonts w:cs="Times New Roman"/>
                <w:sz w:val="19"/>
                <w:szCs w:val="19"/>
              </w:rPr>
            </w:pPr>
            <m:oMathPara>
              <m:oMath>
                <m:r>
                  <w:rPr>
                    <w:rFonts w:ascii="Cambria Math" w:hAnsi="Cambria Math" w:cs="Times New Roman"/>
                    <w:sz w:val="19"/>
                    <w:szCs w:val="19"/>
                  </w:rPr>
                  <m:t>μ</m:t>
                </m:r>
              </m:oMath>
            </m:oMathPara>
          </w:p>
        </w:tc>
        <w:tc>
          <w:tcPr>
            <w:tcW w:w="850" w:type="dxa"/>
            <w:tcBorders>
              <w:top w:val="nil"/>
              <w:left w:val="nil"/>
              <w:bottom w:val="single" w:sz="6" w:space="0" w:color="auto"/>
              <w:right w:val="nil"/>
            </w:tcBorders>
          </w:tcPr>
          <w:p w:rsidR="000B4F51" w:rsidRPr="00542493" w:rsidRDefault="000B4F51" w:rsidP="000B4F51">
            <w:pPr>
              <w:widowControl w:val="0"/>
              <w:autoSpaceDE w:val="0"/>
              <w:autoSpaceDN w:val="0"/>
              <w:adjustRightInd w:val="0"/>
              <w:spacing w:line="240" w:lineRule="auto"/>
              <w:jc w:val="center"/>
              <w:rPr>
                <w:rFonts w:cs="Times New Roman"/>
                <w:sz w:val="19"/>
                <w:szCs w:val="19"/>
              </w:rPr>
            </w:pPr>
            <m:oMathPara>
              <m:oMath>
                <m:r>
                  <w:rPr>
                    <w:rFonts w:ascii="Cambria Math" w:hAnsi="Cambria Math" w:cs="Times New Roman"/>
                    <w:sz w:val="19"/>
                    <w:szCs w:val="19"/>
                  </w:rPr>
                  <m:t>σ</m:t>
                </m:r>
              </m:oMath>
            </m:oMathPara>
          </w:p>
        </w:tc>
        <w:tc>
          <w:tcPr>
            <w:tcW w:w="696" w:type="dxa"/>
            <w:tcBorders>
              <w:top w:val="nil"/>
              <w:left w:val="nil"/>
              <w:bottom w:val="single" w:sz="6" w:space="0" w:color="auto"/>
              <w:right w:val="nil"/>
            </w:tcBorders>
          </w:tcPr>
          <w:p w:rsidR="000B4F51" w:rsidRPr="00542493" w:rsidRDefault="000B4F51" w:rsidP="000B4F51">
            <w:pPr>
              <w:widowControl w:val="0"/>
              <w:autoSpaceDE w:val="0"/>
              <w:autoSpaceDN w:val="0"/>
              <w:adjustRightInd w:val="0"/>
              <w:spacing w:line="240" w:lineRule="auto"/>
              <w:jc w:val="center"/>
              <w:rPr>
                <w:rFonts w:ascii="Cambria" w:eastAsia="Calibri" w:hAnsi="Cambria" w:cs="HelveticaLTStd-Roman"/>
                <w:sz w:val="19"/>
                <w:szCs w:val="19"/>
              </w:rPr>
            </w:pPr>
            <m:oMathPara>
              <m:oMath>
                <m:r>
                  <m:rPr>
                    <m:sty m:val="p"/>
                  </m:rPr>
                  <w:rPr>
                    <w:rFonts w:ascii="Cambria Math" w:eastAsia="Calibri" w:hAnsi="Cambria Math" w:cs="HelveticaLTStd-Roman"/>
                    <w:sz w:val="19"/>
                    <w:szCs w:val="19"/>
                  </w:rPr>
                  <m:t>min</m:t>
                </m:r>
              </m:oMath>
            </m:oMathPara>
          </w:p>
        </w:tc>
        <w:tc>
          <w:tcPr>
            <w:tcW w:w="849" w:type="dxa"/>
            <w:tcBorders>
              <w:top w:val="nil"/>
              <w:left w:val="nil"/>
              <w:bottom w:val="single" w:sz="6" w:space="0" w:color="auto"/>
              <w:right w:val="nil"/>
            </w:tcBorders>
          </w:tcPr>
          <w:p w:rsidR="000B4F51" w:rsidRPr="00542493" w:rsidRDefault="000B4F51" w:rsidP="000B4F51">
            <w:pPr>
              <w:widowControl w:val="0"/>
              <w:autoSpaceDE w:val="0"/>
              <w:autoSpaceDN w:val="0"/>
              <w:adjustRightInd w:val="0"/>
              <w:spacing w:line="240" w:lineRule="auto"/>
              <w:jc w:val="center"/>
              <w:rPr>
                <w:rFonts w:cs="Times New Roman"/>
                <w:sz w:val="19"/>
                <w:szCs w:val="19"/>
              </w:rPr>
            </w:pPr>
            <m:oMathPara>
              <m:oMath>
                <m:r>
                  <m:rPr>
                    <m:sty m:val="p"/>
                  </m:rPr>
                  <w:rPr>
                    <w:rFonts w:ascii="Cambria Math" w:eastAsia="Calibri" w:hAnsi="Cambria Math" w:cs="HelveticaLTStd-Roman"/>
                    <w:sz w:val="19"/>
                    <w:szCs w:val="19"/>
                  </w:rPr>
                  <m:t>max</m:t>
                </m:r>
              </m:oMath>
            </m:oMathPara>
          </w:p>
        </w:tc>
      </w:tr>
      <w:tr w:rsidR="000B4F51" w:rsidRPr="00542493" w:rsidTr="000B4F51">
        <w:trPr>
          <w:gridAfter w:val="1"/>
          <w:wAfter w:w="170" w:type="dxa"/>
          <w:jc w:val="center"/>
        </w:trPr>
        <w:tc>
          <w:tcPr>
            <w:tcW w:w="2770" w:type="dxa"/>
            <w:tcBorders>
              <w:top w:val="nil"/>
              <w:left w:val="nil"/>
              <w:bottom w:val="nil"/>
              <w:right w:val="nil"/>
            </w:tcBorders>
            <w:vAlign w:val="center"/>
          </w:tcPr>
          <w:p w:rsidR="000B4F51" w:rsidRPr="00542493" w:rsidRDefault="000B4F51" w:rsidP="000B4F51">
            <w:pPr>
              <w:spacing w:line="240" w:lineRule="auto"/>
              <w:jc w:val="left"/>
              <w:rPr>
                <w:color w:val="000000"/>
                <w:sz w:val="19"/>
                <w:szCs w:val="19"/>
              </w:rPr>
            </w:pPr>
          </w:p>
        </w:tc>
        <w:tc>
          <w:tcPr>
            <w:tcW w:w="913" w:type="dxa"/>
            <w:tcBorders>
              <w:top w:val="nil"/>
              <w:left w:val="nil"/>
              <w:bottom w:val="nil"/>
              <w:right w:val="nil"/>
            </w:tcBorders>
            <w:vAlign w:val="center"/>
          </w:tcPr>
          <w:p w:rsidR="000B4F51" w:rsidRPr="00542493" w:rsidRDefault="000B4F51" w:rsidP="000B4F51">
            <w:pPr>
              <w:spacing w:line="240" w:lineRule="auto"/>
              <w:jc w:val="right"/>
              <w:rPr>
                <w:color w:val="000000"/>
                <w:sz w:val="19"/>
                <w:szCs w:val="19"/>
              </w:rPr>
            </w:pPr>
          </w:p>
        </w:tc>
        <w:tc>
          <w:tcPr>
            <w:tcW w:w="806" w:type="dxa"/>
            <w:tcBorders>
              <w:top w:val="nil"/>
              <w:left w:val="nil"/>
              <w:bottom w:val="nil"/>
              <w:right w:val="nil"/>
            </w:tcBorders>
            <w:vAlign w:val="center"/>
          </w:tcPr>
          <w:p w:rsidR="000B4F51" w:rsidRPr="00542493" w:rsidRDefault="000B4F51" w:rsidP="000B4F51">
            <w:pPr>
              <w:spacing w:line="240" w:lineRule="auto"/>
              <w:jc w:val="right"/>
              <w:rPr>
                <w:color w:val="000000"/>
                <w:sz w:val="19"/>
                <w:szCs w:val="19"/>
              </w:rPr>
            </w:pPr>
          </w:p>
        </w:tc>
        <w:tc>
          <w:tcPr>
            <w:tcW w:w="833" w:type="dxa"/>
            <w:tcBorders>
              <w:top w:val="nil"/>
              <w:left w:val="nil"/>
              <w:bottom w:val="nil"/>
              <w:right w:val="nil"/>
            </w:tcBorders>
            <w:vAlign w:val="center"/>
          </w:tcPr>
          <w:p w:rsidR="000B4F51" w:rsidRPr="00542493" w:rsidRDefault="000B4F51" w:rsidP="000B4F51">
            <w:pPr>
              <w:spacing w:line="240" w:lineRule="auto"/>
              <w:jc w:val="right"/>
              <w:rPr>
                <w:color w:val="000000"/>
                <w:sz w:val="19"/>
                <w:szCs w:val="19"/>
              </w:rPr>
            </w:pPr>
          </w:p>
        </w:tc>
        <w:tc>
          <w:tcPr>
            <w:tcW w:w="769" w:type="dxa"/>
            <w:tcBorders>
              <w:top w:val="nil"/>
              <w:left w:val="nil"/>
              <w:bottom w:val="nil"/>
              <w:right w:val="nil"/>
            </w:tcBorders>
            <w:vAlign w:val="center"/>
          </w:tcPr>
          <w:p w:rsidR="000B4F51" w:rsidRPr="00542493" w:rsidRDefault="000B4F51" w:rsidP="000B4F51">
            <w:pPr>
              <w:spacing w:line="240" w:lineRule="auto"/>
              <w:jc w:val="right"/>
              <w:rPr>
                <w:color w:val="000000"/>
                <w:sz w:val="19"/>
                <w:szCs w:val="19"/>
              </w:rPr>
            </w:pPr>
          </w:p>
        </w:tc>
        <w:tc>
          <w:tcPr>
            <w:tcW w:w="170" w:type="dxa"/>
            <w:tcBorders>
              <w:top w:val="single" w:sz="6" w:space="0" w:color="auto"/>
              <w:left w:val="nil"/>
              <w:bottom w:val="nil"/>
              <w:right w:val="nil"/>
            </w:tcBorders>
            <w:vAlign w:val="center"/>
          </w:tcPr>
          <w:p w:rsidR="000B4F51" w:rsidRPr="00542493" w:rsidRDefault="000B4F51" w:rsidP="000B4F51">
            <w:pPr>
              <w:spacing w:line="240" w:lineRule="auto"/>
              <w:jc w:val="right"/>
              <w:rPr>
                <w:color w:val="000000"/>
                <w:sz w:val="19"/>
                <w:szCs w:val="19"/>
              </w:rPr>
            </w:pPr>
          </w:p>
        </w:tc>
        <w:tc>
          <w:tcPr>
            <w:tcW w:w="858" w:type="dxa"/>
            <w:tcBorders>
              <w:top w:val="nil"/>
              <w:left w:val="nil"/>
              <w:bottom w:val="nil"/>
              <w:right w:val="nil"/>
            </w:tcBorders>
            <w:vAlign w:val="center"/>
          </w:tcPr>
          <w:p w:rsidR="000B4F51" w:rsidRPr="00542493" w:rsidRDefault="000B4F51" w:rsidP="000B4F51">
            <w:pPr>
              <w:spacing w:line="240" w:lineRule="auto"/>
              <w:jc w:val="right"/>
              <w:rPr>
                <w:color w:val="000000"/>
                <w:sz w:val="19"/>
                <w:szCs w:val="19"/>
              </w:rPr>
            </w:pPr>
          </w:p>
        </w:tc>
        <w:tc>
          <w:tcPr>
            <w:tcW w:w="850" w:type="dxa"/>
            <w:tcBorders>
              <w:top w:val="nil"/>
              <w:left w:val="nil"/>
              <w:bottom w:val="nil"/>
              <w:right w:val="nil"/>
            </w:tcBorders>
            <w:vAlign w:val="center"/>
          </w:tcPr>
          <w:p w:rsidR="000B4F51" w:rsidRPr="00542493" w:rsidRDefault="000B4F51" w:rsidP="000B4F51">
            <w:pPr>
              <w:spacing w:line="240" w:lineRule="auto"/>
              <w:jc w:val="right"/>
              <w:rPr>
                <w:color w:val="000000"/>
                <w:sz w:val="19"/>
                <w:szCs w:val="19"/>
              </w:rPr>
            </w:pPr>
          </w:p>
        </w:tc>
        <w:tc>
          <w:tcPr>
            <w:tcW w:w="696" w:type="dxa"/>
            <w:tcBorders>
              <w:top w:val="nil"/>
              <w:left w:val="nil"/>
              <w:bottom w:val="nil"/>
              <w:right w:val="nil"/>
            </w:tcBorders>
            <w:vAlign w:val="center"/>
          </w:tcPr>
          <w:p w:rsidR="000B4F51" w:rsidRPr="00542493" w:rsidRDefault="000B4F51" w:rsidP="000B4F51">
            <w:pPr>
              <w:spacing w:line="240" w:lineRule="auto"/>
              <w:jc w:val="right"/>
              <w:rPr>
                <w:color w:val="000000"/>
                <w:sz w:val="19"/>
                <w:szCs w:val="19"/>
              </w:rPr>
            </w:pPr>
          </w:p>
        </w:tc>
        <w:tc>
          <w:tcPr>
            <w:tcW w:w="849" w:type="dxa"/>
            <w:tcBorders>
              <w:top w:val="nil"/>
              <w:left w:val="nil"/>
              <w:bottom w:val="nil"/>
              <w:right w:val="nil"/>
            </w:tcBorders>
            <w:vAlign w:val="center"/>
          </w:tcPr>
          <w:p w:rsidR="000B4F51" w:rsidRPr="00542493" w:rsidRDefault="000B4F51" w:rsidP="000B4F51">
            <w:pPr>
              <w:spacing w:line="240" w:lineRule="auto"/>
              <w:jc w:val="right"/>
              <w:rPr>
                <w:color w:val="000000"/>
                <w:sz w:val="19"/>
                <w:szCs w:val="19"/>
              </w:rPr>
            </w:pPr>
          </w:p>
        </w:tc>
      </w:tr>
      <w:tr w:rsidR="000B4F51" w:rsidRPr="00542493" w:rsidTr="000B4F51">
        <w:trPr>
          <w:gridAfter w:val="1"/>
          <w:wAfter w:w="170" w:type="dxa"/>
          <w:jc w:val="center"/>
        </w:trPr>
        <w:tc>
          <w:tcPr>
            <w:tcW w:w="2770" w:type="dxa"/>
            <w:tcBorders>
              <w:top w:val="nil"/>
              <w:left w:val="nil"/>
              <w:bottom w:val="nil"/>
              <w:right w:val="nil"/>
            </w:tcBorders>
            <w:vAlign w:val="center"/>
          </w:tcPr>
          <w:p w:rsidR="000B4F51" w:rsidRPr="00542493" w:rsidRDefault="000B4F51" w:rsidP="000B4F51">
            <w:pPr>
              <w:spacing w:line="240" w:lineRule="auto"/>
              <w:jc w:val="left"/>
              <w:rPr>
                <w:color w:val="000000"/>
                <w:sz w:val="19"/>
                <w:szCs w:val="19"/>
              </w:rPr>
            </w:pPr>
            <w:r w:rsidRPr="00542493">
              <w:rPr>
                <w:color w:val="000000"/>
                <w:sz w:val="19"/>
                <w:szCs w:val="19"/>
              </w:rPr>
              <w:t>House price</w:t>
            </w:r>
            <w:r w:rsidRPr="00542493">
              <w:rPr>
                <w:i/>
                <w:color w:val="000000"/>
                <w:sz w:val="19"/>
                <w:szCs w:val="19"/>
              </w:rPr>
              <w:t xml:space="preserve"> </w:t>
            </w:r>
            <w:r w:rsidRPr="00542493">
              <w:rPr>
                <w:color w:val="000000"/>
                <w:sz w:val="19"/>
                <w:szCs w:val="19"/>
              </w:rPr>
              <w:t xml:space="preserve">per m² </w:t>
            </w:r>
            <w:r w:rsidRPr="00542493">
              <w:rPr>
                <w:i/>
                <w:color w:val="000000"/>
                <w:sz w:val="19"/>
                <w:szCs w:val="19"/>
              </w:rPr>
              <w:t>(in €)</w:t>
            </w:r>
          </w:p>
        </w:tc>
        <w:tc>
          <w:tcPr>
            <w:tcW w:w="913" w:type="dxa"/>
            <w:tcBorders>
              <w:top w:val="nil"/>
              <w:left w:val="nil"/>
              <w:bottom w:val="nil"/>
              <w:right w:val="nil"/>
            </w:tcBorders>
          </w:tcPr>
          <w:p w:rsidR="000B4F51" w:rsidRPr="00542493" w:rsidRDefault="000B4F51" w:rsidP="000B4F51">
            <w:pPr>
              <w:spacing w:line="240" w:lineRule="auto"/>
              <w:jc w:val="right"/>
              <w:rPr>
                <w:color w:val="000000"/>
                <w:sz w:val="19"/>
                <w:szCs w:val="19"/>
              </w:rPr>
            </w:pPr>
            <w:r w:rsidRPr="00542493">
              <w:rPr>
                <w:rFonts w:cs="Times New Roman"/>
                <w:sz w:val="19"/>
                <w:szCs w:val="19"/>
              </w:rPr>
              <w:t>1,958</w:t>
            </w:r>
          </w:p>
        </w:tc>
        <w:tc>
          <w:tcPr>
            <w:tcW w:w="806" w:type="dxa"/>
            <w:tcBorders>
              <w:top w:val="nil"/>
              <w:left w:val="nil"/>
              <w:bottom w:val="nil"/>
              <w:right w:val="nil"/>
            </w:tcBorders>
          </w:tcPr>
          <w:p w:rsidR="000B4F51" w:rsidRPr="00542493" w:rsidRDefault="000B4F51" w:rsidP="000B4F51">
            <w:pPr>
              <w:spacing w:line="240" w:lineRule="auto"/>
              <w:jc w:val="right"/>
              <w:rPr>
                <w:color w:val="000000"/>
                <w:sz w:val="19"/>
                <w:szCs w:val="19"/>
              </w:rPr>
            </w:pPr>
            <w:r w:rsidRPr="00542493">
              <w:rPr>
                <w:rFonts w:cs="Times New Roman"/>
                <w:sz w:val="19"/>
                <w:szCs w:val="19"/>
              </w:rPr>
              <w:t>672.2</w:t>
            </w:r>
          </w:p>
        </w:tc>
        <w:tc>
          <w:tcPr>
            <w:tcW w:w="833" w:type="dxa"/>
            <w:tcBorders>
              <w:top w:val="nil"/>
              <w:left w:val="nil"/>
              <w:bottom w:val="nil"/>
              <w:right w:val="nil"/>
            </w:tcBorders>
          </w:tcPr>
          <w:p w:rsidR="000B4F51" w:rsidRPr="00542493" w:rsidRDefault="000B4F51" w:rsidP="000B4F51">
            <w:pPr>
              <w:spacing w:line="240" w:lineRule="auto"/>
              <w:jc w:val="right"/>
              <w:rPr>
                <w:color w:val="000000"/>
                <w:sz w:val="19"/>
                <w:szCs w:val="19"/>
              </w:rPr>
            </w:pPr>
            <w:r w:rsidRPr="00542493">
              <w:rPr>
                <w:rFonts w:cs="Times New Roman"/>
                <w:sz w:val="19"/>
                <w:szCs w:val="19"/>
              </w:rPr>
              <w:t>500</w:t>
            </w:r>
          </w:p>
        </w:tc>
        <w:tc>
          <w:tcPr>
            <w:tcW w:w="769" w:type="dxa"/>
            <w:tcBorders>
              <w:top w:val="nil"/>
              <w:left w:val="nil"/>
              <w:bottom w:val="nil"/>
              <w:right w:val="nil"/>
            </w:tcBorders>
          </w:tcPr>
          <w:p w:rsidR="000B4F51" w:rsidRPr="00542493" w:rsidRDefault="000B4F51" w:rsidP="000B4F51">
            <w:pPr>
              <w:spacing w:line="240" w:lineRule="auto"/>
              <w:jc w:val="right"/>
              <w:rPr>
                <w:color w:val="000000"/>
                <w:sz w:val="19"/>
                <w:szCs w:val="19"/>
              </w:rPr>
            </w:pPr>
            <w:r w:rsidRPr="00542493">
              <w:rPr>
                <w:rFonts w:cs="Times New Roman"/>
                <w:sz w:val="19"/>
                <w:szCs w:val="19"/>
              </w:rPr>
              <w:t>5,000</w:t>
            </w:r>
          </w:p>
        </w:tc>
        <w:tc>
          <w:tcPr>
            <w:tcW w:w="170" w:type="dxa"/>
            <w:tcBorders>
              <w:left w:val="nil"/>
              <w:bottom w:val="nil"/>
              <w:right w:val="nil"/>
            </w:tcBorders>
            <w:vAlign w:val="center"/>
          </w:tcPr>
          <w:p w:rsidR="000B4F51" w:rsidRPr="00542493" w:rsidRDefault="000B4F51" w:rsidP="000B4F51">
            <w:pPr>
              <w:spacing w:line="240" w:lineRule="auto"/>
              <w:jc w:val="right"/>
              <w:rPr>
                <w:color w:val="000000"/>
                <w:sz w:val="19"/>
                <w:szCs w:val="19"/>
              </w:rPr>
            </w:pPr>
          </w:p>
        </w:tc>
        <w:tc>
          <w:tcPr>
            <w:tcW w:w="858" w:type="dxa"/>
            <w:tcBorders>
              <w:top w:val="nil"/>
              <w:left w:val="nil"/>
              <w:bottom w:val="nil"/>
              <w:right w:val="nil"/>
            </w:tcBorders>
          </w:tcPr>
          <w:p w:rsidR="000B4F51" w:rsidRPr="00542493" w:rsidRDefault="000B4F51" w:rsidP="000B4F51">
            <w:pPr>
              <w:spacing w:line="240" w:lineRule="auto"/>
              <w:jc w:val="right"/>
              <w:rPr>
                <w:color w:val="000000"/>
                <w:sz w:val="19"/>
                <w:szCs w:val="19"/>
              </w:rPr>
            </w:pPr>
            <w:r w:rsidRPr="00542493">
              <w:rPr>
                <w:rFonts w:cs="Times New Roman"/>
                <w:sz w:val="19"/>
                <w:szCs w:val="19"/>
              </w:rPr>
              <w:t>1,912</w:t>
            </w:r>
          </w:p>
        </w:tc>
        <w:tc>
          <w:tcPr>
            <w:tcW w:w="850" w:type="dxa"/>
            <w:tcBorders>
              <w:top w:val="nil"/>
              <w:left w:val="nil"/>
              <w:bottom w:val="nil"/>
              <w:right w:val="nil"/>
            </w:tcBorders>
          </w:tcPr>
          <w:p w:rsidR="000B4F51" w:rsidRPr="00542493" w:rsidRDefault="000B4F51" w:rsidP="000B4F51">
            <w:pPr>
              <w:spacing w:line="240" w:lineRule="auto"/>
              <w:jc w:val="right"/>
              <w:rPr>
                <w:color w:val="000000"/>
                <w:sz w:val="19"/>
                <w:szCs w:val="19"/>
              </w:rPr>
            </w:pPr>
            <w:r w:rsidRPr="00542493">
              <w:rPr>
                <w:rFonts w:cs="Times New Roman"/>
                <w:sz w:val="19"/>
                <w:szCs w:val="19"/>
              </w:rPr>
              <w:t>673.9</w:t>
            </w:r>
          </w:p>
        </w:tc>
        <w:tc>
          <w:tcPr>
            <w:tcW w:w="696" w:type="dxa"/>
            <w:tcBorders>
              <w:top w:val="nil"/>
              <w:left w:val="nil"/>
              <w:bottom w:val="nil"/>
              <w:right w:val="nil"/>
            </w:tcBorders>
          </w:tcPr>
          <w:p w:rsidR="000B4F51" w:rsidRPr="00542493" w:rsidRDefault="000B4F51" w:rsidP="000B4F51">
            <w:pPr>
              <w:spacing w:line="240" w:lineRule="auto"/>
              <w:jc w:val="right"/>
              <w:rPr>
                <w:color w:val="000000"/>
                <w:sz w:val="19"/>
                <w:szCs w:val="19"/>
              </w:rPr>
            </w:pPr>
            <w:r w:rsidRPr="00542493">
              <w:rPr>
                <w:rFonts w:cs="Times New Roman"/>
                <w:sz w:val="19"/>
                <w:szCs w:val="19"/>
              </w:rPr>
              <w:t>501.0</w:t>
            </w:r>
          </w:p>
        </w:tc>
        <w:tc>
          <w:tcPr>
            <w:tcW w:w="849" w:type="dxa"/>
            <w:tcBorders>
              <w:top w:val="nil"/>
              <w:left w:val="nil"/>
              <w:bottom w:val="nil"/>
              <w:right w:val="nil"/>
            </w:tcBorders>
          </w:tcPr>
          <w:p w:rsidR="000B4F51" w:rsidRPr="00542493" w:rsidRDefault="000B4F51" w:rsidP="000B4F51">
            <w:pPr>
              <w:spacing w:line="240" w:lineRule="auto"/>
              <w:jc w:val="right"/>
              <w:rPr>
                <w:color w:val="000000"/>
                <w:sz w:val="19"/>
                <w:szCs w:val="19"/>
              </w:rPr>
            </w:pPr>
            <w:r w:rsidRPr="00542493">
              <w:rPr>
                <w:rFonts w:cs="Times New Roman"/>
                <w:sz w:val="19"/>
                <w:szCs w:val="19"/>
              </w:rPr>
              <w:t>5,000</w:t>
            </w:r>
          </w:p>
        </w:tc>
      </w:tr>
      <w:tr w:rsidR="000B4F51" w:rsidRPr="00542493" w:rsidTr="000B4F51">
        <w:trPr>
          <w:gridAfter w:val="1"/>
          <w:wAfter w:w="170" w:type="dxa"/>
          <w:jc w:val="center"/>
        </w:trPr>
        <w:tc>
          <w:tcPr>
            <w:tcW w:w="2770" w:type="dxa"/>
            <w:tcBorders>
              <w:top w:val="nil"/>
              <w:left w:val="nil"/>
              <w:bottom w:val="nil"/>
              <w:right w:val="nil"/>
            </w:tcBorders>
            <w:vAlign w:val="center"/>
          </w:tcPr>
          <w:p w:rsidR="000B4F51" w:rsidRPr="00542493" w:rsidRDefault="000B4F51" w:rsidP="000B4F51">
            <w:pPr>
              <w:spacing w:line="240" w:lineRule="auto"/>
              <w:jc w:val="left"/>
              <w:rPr>
                <w:color w:val="000000"/>
                <w:sz w:val="19"/>
                <w:szCs w:val="19"/>
              </w:rPr>
            </w:pPr>
            <w:r w:rsidRPr="00542493">
              <w:rPr>
                <w:color w:val="000000"/>
                <w:sz w:val="19"/>
                <w:szCs w:val="19"/>
              </w:rPr>
              <w:t>Days on the market</w:t>
            </w:r>
          </w:p>
        </w:tc>
        <w:tc>
          <w:tcPr>
            <w:tcW w:w="913" w:type="dxa"/>
            <w:tcBorders>
              <w:top w:val="nil"/>
              <w:left w:val="nil"/>
              <w:bottom w:val="nil"/>
              <w:right w:val="nil"/>
            </w:tcBorders>
          </w:tcPr>
          <w:p w:rsidR="000B4F51" w:rsidRPr="00542493" w:rsidRDefault="000B4F51" w:rsidP="000B4F51">
            <w:pPr>
              <w:spacing w:line="240" w:lineRule="auto"/>
              <w:jc w:val="right"/>
              <w:rPr>
                <w:color w:val="000000"/>
                <w:sz w:val="19"/>
                <w:szCs w:val="19"/>
              </w:rPr>
            </w:pPr>
            <w:r w:rsidRPr="00542493">
              <w:rPr>
                <w:rFonts w:cs="Times New Roman"/>
                <w:sz w:val="19"/>
                <w:szCs w:val="19"/>
              </w:rPr>
              <w:t>153.9</w:t>
            </w:r>
          </w:p>
        </w:tc>
        <w:tc>
          <w:tcPr>
            <w:tcW w:w="806" w:type="dxa"/>
            <w:tcBorders>
              <w:top w:val="nil"/>
              <w:left w:val="nil"/>
              <w:bottom w:val="nil"/>
              <w:right w:val="nil"/>
            </w:tcBorders>
          </w:tcPr>
          <w:p w:rsidR="000B4F51" w:rsidRPr="00542493" w:rsidRDefault="000B4F51" w:rsidP="000B4F51">
            <w:pPr>
              <w:spacing w:line="240" w:lineRule="auto"/>
              <w:jc w:val="right"/>
              <w:rPr>
                <w:color w:val="000000"/>
                <w:sz w:val="19"/>
                <w:szCs w:val="19"/>
              </w:rPr>
            </w:pPr>
            <w:r w:rsidRPr="00542493">
              <w:rPr>
                <w:rFonts w:cs="Times New Roman"/>
                <w:sz w:val="19"/>
                <w:szCs w:val="19"/>
              </w:rPr>
              <w:t>191.9</w:t>
            </w:r>
          </w:p>
        </w:tc>
        <w:tc>
          <w:tcPr>
            <w:tcW w:w="833" w:type="dxa"/>
            <w:tcBorders>
              <w:top w:val="nil"/>
              <w:left w:val="nil"/>
              <w:bottom w:val="nil"/>
              <w:right w:val="nil"/>
            </w:tcBorders>
          </w:tcPr>
          <w:p w:rsidR="000B4F51" w:rsidRPr="00542493" w:rsidRDefault="000B4F51" w:rsidP="000B4F51">
            <w:pPr>
              <w:spacing w:line="240" w:lineRule="auto"/>
              <w:jc w:val="right"/>
              <w:rPr>
                <w:color w:val="000000"/>
                <w:sz w:val="19"/>
                <w:szCs w:val="19"/>
              </w:rPr>
            </w:pPr>
            <w:r w:rsidRPr="00542493">
              <w:rPr>
                <w:rFonts w:cs="Times New Roman"/>
                <w:sz w:val="19"/>
                <w:szCs w:val="19"/>
              </w:rPr>
              <w:t>1</w:t>
            </w:r>
          </w:p>
        </w:tc>
        <w:tc>
          <w:tcPr>
            <w:tcW w:w="769" w:type="dxa"/>
            <w:tcBorders>
              <w:top w:val="nil"/>
              <w:left w:val="nil"/>
              <w:bottom w:val="nil"/>
              <w:right w:val="nil"/>
            </w:tcBorders>
          </w:tcPr>
          <w:p w:rsidR="000B4F51" w:rsidRPr="00542493" w:rsidRDefault="000B4F51" w:rsidP="000B4F51">
            <w:pPr>
              <w:spacing w:line="240" w:lineRule="auto"/>
              <w:jc w:val="right"/>
              <w:rPr>
                <w:color w:val="000000"/>
                <w:sz w:val="19"/>
                <w:szCs w:val="19"/>
              </w:rPr>
            </w:pPr>
            <w:r w:rsidRPr="00542493">
              <w:rPr>
                <w:rFonts w:cs="Times New Roman"/>
                <w:sz w:val="19"/>
                <w:szCs w:val="19"/>
              </w:rPr>
              <w:t>1,826</w:t>
            </w:r>
          </w:p>
        </w:tc>
        <w:tc>
          <w:tcPr>
            <w:tcW w:w="170" w:type="dxa"/>
            <w:tcBorders>
              <w:left w:val="nil"/>
              <w:bottom w:val="nil"/>
              <w:right w:val="nil"/>
            </w:tcBorders>
            <w:vAlign w:val="center"/>
          </w:tcPr>
          <w:p w:rsidR="000B4F51" w:rsidRPr="00542493" w:rsidRDefault="000B4F51" w:rsidP="000B4F51">
            <w:pPr>
              <w:spacing w:line="240" w:lineRule="auto"/>
              <w:jc w:val="right"/>
              <w:rPr>
                <w:color w:val="000000"/>
                <w:sz w:val="19"/>
                <w:szCs w:val="19"/>
              </w:rPr>
            </w:pPr>
          </w:p>
        </w:tc>
        <w:tc>
          <w:tcPr>
            <w:tcW w:w="858" w:type="dxa"/>
            <w:tcBorders>
              <w:top w:val="nil"/>
              <w:left w:val="nil"/>
              <w:bottom w:val="nil"/>
              <w:right w:val="nil"/>
            </w:tcBorders>
          </w:tcPr>
          <w:p w:rsidR="000B4F51" w:rsidRPr="00542493" w:rsidRDefault="000B4F51" w:rsidP="000B4F51">
            <w:pPr>
              <w:spacing w:line="240" w:lineRule="auto"/>
              <w:jc w:val="right"/>
              <w:rPr>
                <w:color w:val="000000"/>
                <w:sz w:val="19"/>
                <w:szCs w:val="19"/>
              </w:rPr>
            </w:pPr>
            <w:r w:rsidRPr="00542493">
              <w:rPr>
                <w:rFonts w:cs="Times New Roman"/>
                <w:sz w:val="19"/>
                <w:szCs w:val="19"/>
              </w:rPr>
              <w:t>133.7</w:t>
            </w:r>
          </w:p>
        </w:tc>
        <w:tc>
          <w:tcPr>
            <w:tcW w:w="850" w:type="dxa"/>
            <w:tcBorders>
              <w:top w:val="nil"/>
              <w:left w:val="nil"/>
              <w:bottom w:val="nil"/>
              <w:right w:val="nil"/>
            </w:tcBorders>
          </w:tcPr>
          <w:p w:rsidR="000B4F51" w:rsidRPr="00542493" w:rsidRDefault="000B4F51" w:rsidP="000B4F51">
            <w:pPr>
              <w:spacing w:line="240" w:lineRule="auto"/>
              <w:jc w:val="right"/>
              <w:rPr>
                <w:color w:val="000000"/>
                <w:sz w:val="19"/>
                <w:szCs w:val="19"/>
              </w:rPr>
            </w:pPr>
            <w:r w:rsidRPr="00542493">
              <w:rPr>
                <w:rFonts w:cs="Times New Roman"/>
                <w:sz w:val="19"/>
                <w:szCs w:val="19"/>
              </w:rPr>
              <w:t>165.6</w:t>
            </w:r>
          </w:p>
        </w:tc>
        <w:tc>
          <w:tcPr>
            <w:tcW w:w="696" w:type="dxa"/>
            <w:tcBorders>
              <w:top w:val="nil"/>
              <w:left w:val="nil"/>
              <w:bottom w:val="nil"/>
              <w:right w:val="nil"/>
            </w:tcBorders>
          </w:tcPr>
          <w:p w:rsidR="000B4F51" w:rsidRPr="00542493" w:rsidRDefault="000B4F51" w:rsidP="000B4F51">
            <w:pPr>
              <w:spacing w:line="240" w:lineRule="auto"/>
              <w:jc w:val="right"/>
              <w:rPr>
                <w:color w:val="000000"/>
                <w:sz w:val="19"/>
                <w:szCs w:val="19"/>
              </w:rPr>
            </w:pPr>
            <w:r w:rsidRPr="00542493">
              <w:rPr>
                <w:rFonts w:cs="Times New Roman"/>
                <w:sz w:val="19"/>
                <w:szCs w:val="19"/>
              </w:rPr>
              <w:t>1</w:t>
            </w:r>
          </w:p>
        </w:tc>
        <w:tc>
          <w:tcPr>
            <w:tcW w:w="849" w:type="dxa"/>
            <w:tcBorders>
              <w:top w:val="nil"/>
              <w:left w:val="nil"/>
              <w:bottom w:val="nil"/>
              <w:right w:val="nil"/>
            </w:tcBorders>
          </w:tcPr>
          <w:p w:rsidR="000B4F51" w:rsidRPr="00542493" w:rsidRDefault="000B4F51" w:rsidP="000B4F51">
            <w:pPr>
              <w:spacing w:line="240" w:lineRule="auto"/>
              <w:jc w:val="right"/>
              <w:rPr>
                <w:color w:val="000000"/>
                <w:sz w:val="19"/>
                <w:szCs w:val="19"/>
              </w:rPr>
            </w:pPr>
            <w:r w:rsidRPr="00542493">
              <w:rPr>
                <w:rFonts w:cs="Times New Roman"/>
                <w:sz w:val="19"/>
                <w:szCs w:val="19"/>
              </w:rPr>
              <w:t>1,816</w:t>
            </w:r>
          </w:p>
        </w:tc>
      </w:tr>
      <w:tr w:rsidR="0023612C" w:rsidRPr="00542493" w:rsidTr="002938CD">
        <w:tblPrEx>
          <w:tblBorders>
            <w:bottom w:val="single" w:sz="6" w:space="0" w:color="auto"/>
          </w:tblBorders>
        </w:tblPrEx>
        <w:trPr>
          <w:gridAfter w:val="1"/>
          <w:wAfter w:w="170" w:type="dxa"/>
          <w:jc w:val="center"/>
        </w:trPr>
        <w:tc>
          <w:tcPr>
            <w:tcW w:w="2770" w:type="dxa"/>
            <w:tcBorders>
              <w:top w:val="nil"/>
              <w:left w:val="nil"/>
              <w:bottom w:val="nil"/>
              <w:right w:val="nil"/>
            </w:tcBorders>
            <w:vAlign w:val="center"/>
          </w:tcPr>
          <w:p w:rsidR="0023612C" w:rsidRPr="00542493" w:rsidRDefault="0023612C" w:rsidP="002938CD">
            <w:pPr>
              <w:spacing w:line="240" w:lineRule="auto"/>
              <w:ind w:right="-102"/>
              <w:jc w:val="left"/>
              <w:rPr>
                <w:color w:val="000000"/>
                <w:sz w:val="19"/>
                <w:szCs w:val="19"/>
              </w:rPr>
            </w:pPr>
            <w:r w:rsidRPr="00542493">
              <w:rPr>
                <w:color w:val="000000"/>
                <w:sz w:val="19"/>
                <w:szCs w:val="19"/>
              </w:rPr>
              <w:t>KW investment received</w:t>
            </w:r>
          </w:p>
        </w:tc>
        <w:tc>
          <w:tcPr>
            <w:tcW w:w="913" w:type="dxa"/>
            <w:tcBorders>
              <w:top w:val="nil"/>
              <w:left w:val="nil"/>
              <w:bottom w:val="nil"/>
              <w:right w:val="nil"/>
            </w:tcBorders>
          </w:tcPr>
          <w:p w:rsidR="0023612C" w:rsidRPr="00542493" w:rsidRDefault="0023612C" w:rsidP="002938CD">
            <w:pPr>
              <w:spacing w:line="240" w:lineRule="auto"/>
              <w:jc w:val="right"/>
              <w:rPr>
                <w:color w:val="000000"/>
                <w:sz w:val="19"/>
                <w:szCs w:val="19"/>
              </w:rPr>
            </w:pPr>
            <w:r w:rsidRPr="00542493">
              <w:rPr>
                <w:rFonts w:cs="Times New Roman"/>
                <w:sz w:val="19"/>
                <w:szCs w:val="19"/>
              </w:rPr>
              <w:t>0</w:t>
            </w:r>
          </w:p>
        </w:tc>
        <w:tc>
          <w:tcPr>
            <w:tcW w:w="806" w:type="dxa"/>
            <w:tcBorders>
              <w:top w:val="nil"/>
              <w:left w:val="nil"/>
              <w:bottom w:val="nil"/>
              <w:right w:val="nil"/>
            </w:tcBorders>
          </w:tcPr>
          <w:p w:rsidR="0023612C" w:rsidRPr="00542493" w:rsidRDefault="0023612C" w:rsidP="002938CD">
            <w:pPr>
              <w:spacing w:line="240" w:lineRule="auto"/>
              <w:jc w:val="right"/>
              <w:rPr>
                <w:color w:val="000000"/>
                <w:sz w:val="19"/>
                <w:szCs w:val="19"/>
              </w:rPr>
            </w:pPr>
          </w:p>
        </w:tc>
        <w:tc>
          <w:tcPr>
            <w:tcW w:w="833" w:type="dxa"/>
            <w:tcBorders>
              <w:top w:val="nil"/>
              <w:left w:val="nil"/>
              <w:bottom w:val="nil"/>
              <w:right w:val="nil"/>
            </w:tcBorders>
          </w:tcPr>
          <w:p w:rsidR="0023612C" w:rsidRPr="00542493" w:rsidRDefault="0023612C" w:rsidP="002938CD">
            <w:pPr>
              <w:spacing w:line="240" w:lineRule="auto"/>
              <w:jc w:val="right"/>
              <w:rPr>
                <w:color w:val="000000"/>
                <w:sz w:val="19"/>
                <w:szCs w:val="19"/>
              </w:rPr>
            </w:pPr>
          </w:p>
        </w:tc>
        <w:tc>
          <w:tcPr>
            <w:tcW w:w="769" w:type="dxa"/>
            <w:tcBorders>
              <w:top w:val="nil"/>
              <w:left w:val="nil"/>
              <w:bottom w:val="nil"/>
              <w:right w:val="nil"/>
            </w:tcBorders>
          </w:tcPr>
          <w:p w:rsidR="0023612C" w:rsidRPr="00542493" w:rsidRDefault="0023612C" w:rsidP="002938CD">
            <w:pPr>
              <w:spacing w:line="240" w:lineRule="auto"/>
              <w:jc w:val="right"/>
              <w:rPr>
                <w:color w:val="000000"/>
                <w:sz w:val="19"/>
                <w:szCs w:val="19"/>
              </w:rPr>
            </w:pPr>
          </w:p>
        </w:tc>
        <w:tc>
          <w:tcPr>
            <w:tcW w:w="170" w:type="dxa"/>
            <w:tcBorders>
              <w:top w:val="nil"/>
              <w:left w:val="nil"/>
              <w:bottom w:val="nil"/>
              <w:right w:val="nil"/>
            </w:tcBorders>
            <w:vAlign w:val="center"/>
          </w:tcPr>
          <w:p w:rsidR="0023612C" w:rsidRPr="00542493" w:rsidRDefault="0023612C" w:rsidP="002938CD">
            <w:pPr>
              <w:spacing w:line="240" w:lineRule="auto"/>
              <w:jc w:val="right"/>
              <w:rPr>
                <w:color w:val="000000"/>
                <w:sz w:val="19"/>
                <w:szCs w:val="19"/>
              </w:rPr>
            </w:pPr>
          </w:p>
        </w:tc>
        <w:tc>
          <w:tcPr>
            <w:tcW w:w="858" w:type="dxa"/>
            <w:tcBorders>
              <w:top w:val="nil"/>
              <w:left w:val="nil"/>
              <w:bottom w:val="nil"/>
              <w:right w:val="nil"/>
            </w:tcBorders>
          </w:tcPr>
          <w:p w:rsidR="0023612C" w:rsidRPr="00542493" w:rsidRDefault="0023612C" w:rsidP="002938CD">
            <w:pPr>
              <w:spacing w:line="240" w:lineRule="auto"/>
              <w:jc w:val="right"/>
              <w:rPr>
                <w:color w:val="000000"/>
                <w:sz w:val="19"/>
                <w:szCs w:val="19"/>
              </w:rPr>
            </w:pPr>
            <w:r w:rsidRPr="00542493">
              <w:rPr>
                <w:rFonts w:cs="Times New Roman"/>
                <w:sz w:val="19"/>
                <w:szCs w:val="19"/>
              </w:rPr>
              <w:t>0.505</w:t>
            </w:r>
          </w:p>
        </w:tc>
        <w:tc>
          <w:tcPr>
            <w:tcW w:w="850" w:type="dxa"/>
            <w:tcBorders>
              <w:top w:val="nil"/>
              <w:left w:val="nil"/>
              <w:bottom w:val="nil"/>
              <w:right w:val="nil"/>
            </w:tcBorders>
          </w:tcPr>
          <w:p w:rsidR="0023612C" w:rsidRPr="00542493" w:rsidRDefault="0023612C" w:rsidP="002938CD">
            <w:pPr>
              <w:spacing w:line="240" w:lineRule="auto"/>
              <w:jc w:val="right"/>
              <w:rPr>
                <w:color w:val="000000"/>
                <w:sz w:val="19"/>
                <w:szCs w:val="19"/>
              </w:rPr>
            </w:pPr>
          </w:p>
        </w:tc>
        <w:tc>
          <w:tcPr>
            <w:tcW w:w="696" w:type="dxa"/>
            <w:tcBorders>
              <w:top w:val="nil"/>
              <w:left w:val="nil"/>
              <w:bottom w:val="nil"/>
              <w:right w:val="nil"/>
            </w:tcBorders>
          </w:tcPr>
          <w:p w:rsidR="0023612C" w:rsidRPr="00542493" w:rsidRDefault="0023612C" w:rsidP="002938CD">
            <w:pPr>
              <w:spacing w:line="240" w:lineRule="auto"/>
              <w:jc w:val="right"/>
              <w:rPr>
                <w:color w:val="000000"/>
                <w:sz w:val="19"/>
                <w:szCs w:val="19"/>
              </w:rPr>
            </w:pPr>
          </w:p>
        </w:tc>
        <w:tc>
          <w:tcPr>
            <w:tcW w:w="849" w:type="dxa"/>
            <w:tcBorders>
              <w:top w:val="nil"/>
              <w:left w:val="nil"/>
              <w:bottom w:val="nil"/>
              <w:right w:val="nil"/>
            </w:tcBorders>
          </w:tcPr>
          <w:p w:rsidR="0023612C" w:rsidRPr="00542493" w:rsidRDefault="0023612C" w:rsidP="002938CD">
            <w:pPr>
              <w:spacing w:line="240" w:lineRule="auto"/>
              <w:jc w:val="right"/>
              <w:rPr>
                <w:color w:val="000000"/>
                <w:sz w:val="19"/>
                <w:szCs w:val="19"/>
              </w:rPr>
            </w:pPr>
          </w:p>
        </w:tc>
      </w:tr>
      <w:tr w:rsidR="0023612C" w:rsidRPr="00542493" w:rsidTr="002938CD">
        <w:tblPrEx>
          <w:tblBorders>
            <w:bottom w:val="single" w:sz="6" w:space="0" w:color="auto"/>
          </w:tblBorders>
        </w:tblPrEx>
        <w:trPr>
          <w:gridAfter w:val="1"/>
          <w:wAfter w:w="170" w:type="dxa"/>
          <w:jc w:val="center"/>
        </w:trPr>
        <w:tc>
          <w:tcPr>
            <w:tcW w:w="2770" w:type="dxa"/>
            <w:tcBorders>
              <w:top w:val="nil"/>
              <w:left w:val="nil"/>
              <w:bottom w:val="nil"/>
              <w:right w:val="nil"/>
            </w:tcBorders>
            <w:vAlign w:val="center"/>
          </w:tcPr>
          <w:p w:rsidR="0023612C" w:rsidRPr="00542493" w:rsidRDefault="0023612C" w:rsidP="002938CD">
            <w:pPr>
              <w:spacing w:line="240" w:lineRule="auto"/>
              <w:ind w:right="-102"/>
              <w:jc w:val="left"/>
              <w:rPr>
                <w:color w:val="000000"/>
                <w:sz w:val="19"/>
                <w:szCs w:val="19"/>
              </w:rPr>
            </w:pPr>
            <w:r w:rsidRPr="00542493">
              <w:rPr>
                <w:color w:val="000000"/>
                <w:sz w:val="19"/>
                <w:szCs w:val="19"/>
              </w:rPr>
              <w:t>Deprivation z-score</w:t>
            </w:r>
          </w:p>
        </w:tc>
        <w:tc>
          <w:tcPr>
            <w:tcW w:w="913" w:type="dxa"/>
            <w:tcBorders>
              <w:top w:val="nil"/>
              <w:left w:val="nil"/>
              <w:bottom w:val="nil"/>
              <w:right w:val="nil"/>
            </w:tcBorders>
          </w:tcPr>
          <w:p w:rsidR="0023612C" w:rsidRPr="00542493" w:rsidRDefault="0023612C" w:rsidP="002938CD">
            <w:pPr>
              <w:spacing w:line="240" w:lineRule="auto"/>
              <w:jc w:val="right"/>
              <w:rPr>
                <w:color w:val="000000"/>
                <w:sz w:val="19"/>
                <w:szCs w:val="19"/>
              </w:rPr>
            </w:pPr>
            <w:r w:rsidRPr="00542493">
              <w:rPr>
                <w:rFonts w:cs="Times New Roman"/>
                <w:sz w:val="19"/>
                <w:szCs w:val="19"/>
              </w:rPr>
              <w:t>0.178</w:t>
            </w:r>
          </w:p>
        </w:tc>
        <w:tc>
          <w:tcPr>
            <w:tcW w:w="806" w:type="dxa"/>
            <w:tcBorders>
              <w:top w:val="nil"/>
              <w:left w:val="nil"/>
              <w:bottom w:val="nil"/>
              <w:right w:val="nil"/>
            </w:tcBorders>
          </w:tcPr>
          <w:p w:rsidR="0023612C" w:rsidRPr="00542493" w:rsidRDefault="0023612C" w:rsidP="002938CD">
            <w:pPr>
              <w:spacing w:line="240" w:lineRule="auto"/>
              <w:jc w:val="right"/>
              <w:rPr>
                <w:color w:val="000000"/>
                <w:sz w:val="19"/>
                <w:szCs w:val="19"/>
              </w:rPr>
            </w:pPr>
            <w:r w:rsidRPr="00542493">
              <w:rPr>
                <w:rFonts w:cs="Times New Roman"/>
                <w:sz w:val="19"/>
                <w:szCs w:val="19"/>
              </w:rPr>
              <w:t>2.803</w:t>
            </w:r>
          </w:p>
        </w:tc>
        <w:tc>
          <w:tcPr>
            <w:tcW w:w="833" w:type="dxa"/>
            <w:tcBorders>
              <w:top w:val="nil"/>
              <w:left w:val="nil"/>
              <w:bottom w:val="nil"/>
              <w:right w:val="nil"/>
            </w:tcBorders>
          </w:tcPr>
          <w:p w:rsidR="0023612C" w:rsidRPr="00542493" w:rsidRDefault="0023612C" w:rsidP="002938CD">
            <w:pPr>
              <w:spacing w:line="240" w:lineRule="auto"/>
              <w:jc w:val="right"/>
              <w:rPr>
                <w:color w:val="000000"/>
                <w:sz w:val="19"/>
                <w:szCs w:val="19"/>
              </w:rPr>
            </w:pPr>
            <w:r w:rsidRPr="00542493">
              <w:rPr>
                <w:rFonts w:cs="Times New Roman"/>
                <w:sz w:val="19"/>
                <w:szCs w:val="19"/>
              </w:rPr>
              <w:t>-6.600</w:t>
            </w:r>
          </w:p>
        </w:tc>
        <w:tc>
          <w:tcPr>
            <w:tcW w:w="769" w:type="dxa"/>
            <w:tcBorders>
              <w:top w:val="nil"/>
              <w:left w:val="nil"/>
              <w:bottom w:val="nil"/>
              <w:right w:val="nil"/>
            </w:tcBorders>
          </w:tcPr>
          <w:p w:rsidR="0023612C" w:rsidRPr="00542493" w:rsidRDefault="0023612C" w:rsidP="002938CD">
            <w:pPr>
              <w:spacing w:line="240" w:lineRule="auto"/>
              <w:jc w:val="right"/>
              <w:rPr>
                <w:color w:val="000000"/>
                <w:sz w:val="19"/>
                <w:szCs w:val="19"/>
              </w:rPr>
            </w:pPr>
            <w:r w:rsidRPr="00542493">
              <w:rPr>
                <w:rFonts w:cs="Times New Roman"/>
                <w:sz w:val="19"/>
                <w:szCs w:val="19"/>
              </w:rPr>
              <w:t>10.60</w:t>
            </w:r>
          </w:p>
        </w:tc>
        <w:tc>
          <w:tcPr>
            <w:tcW w:w="170" w:type="dxa"/>
            <w:tcBorders>
              <w:top w:val="nil"/>
              <w:left w:val="nil"/>
              <w:bottom w:val="nil"/>
              <w:right w:val="nil"/>
            </w:tcBorders>
            <w:vAlign w:val="center"/>
          </w:tcPr>
          <w:p w:rsidR="0023612C" w:rsidRPr="00542493" w:rsidRDefault="0023612C" w:rsidP="002938CD">
            <w:pPr>
              <w:spacing w:line="240" w:lineRule="auto"/>
              <w:jc w:val="right"/>
              <w:rPr>
                <w:color w:val="000000"/>
                <w:sz w:val="19"/>
                <w:szCs w:val="19"/>
              </w:rPr>
            </w:pPr>
          </w:p>
        </w:tc>
        <w:tc>
          <w:tcPr>
            <w:tcW w:w="858" w:type="dxa"/>
            <w:tcBorders>
              <w:top w:val="nil"/>
              <w:left w:val="nil"/>
              <w:bottom w:val="nil"/>
              <w:right w:val="nil"/>
            </w:tcBorders>
          </w:tcPr>
          <w:p w:rsidR="0023612C" w:rsidRPr="00542493" w:rsidRDefault="0023612C" w:rsidP="002938CD">
            <w:pPr>
              <w:spacing w:line="240" w:lineRule="auto"/>
              <w:jc w:val="right"/>
              <w:rPr>
                <w:color w:val="000000"/>
                <w:sz w:val="19"/>
                <w:szCs w:val="19"/>
              </w:rPr>
            </w:pPr>
            <w:r w:rsidRPr="00542493">
              <w:rPr>
                <w:rFonts w:cs="Times New Roman"/>
                <w:sz w:val="19"/>
                <w:szCs w:val="19"/>
              </w:rPr>
              <w:t>8.733</w:t>
            </w:r>
          </w:p>
        </w:tc>
        <w:tc>
          <w:tcPr>
            <w:tcW w:w="850" w:type="dxa"/>
            <w:tcBorders>
              <w:top w:val="nil"/>
              <w:left w:val="nil"/>
              <w:bottom w:val="nil"/>
              <w:right w:val="nil"/>
            </w:tcBorders>
          </w:tcPr>
          <w:p w:rsidR="0023612C" w:rsidRPr="00542493" w:rsidRDefault="0023612C" w:rsidP="002938CD">
            <w:pPr>
              <w:spacing w:line="240" w:lineRule="auto"/>
              <w:jc w:val="right"/>
              <w:rPr>
                <w:color w:val="000000"/>
                <w:sz w:val="19"/>
                <w:szCs w:val="19"/>
              </w:rPr>
            </w:pPr>
            <w:r w:rsidRPr="00542493">
              <w:rPr>
                <w:rFonts w:cs="Times New Roman"/>
                <w:sz w:val="19"/>
                <w:szCs w:val="19"/>
              </w:rPr>
              <w:t>1.186</w:t>
            </w:r>
          </w:p>
        </w:tc>
        <w:tc>
          <w:tcPr>
            <w:tcW w:w="696" w:type="dxa"/>
            <w:tcBorders>
              <w:top w:val="nil"/>
              <w:left w:val="nil"/>
              <w:bottom w:val="nil"/>
              <w:right w:val="nil"/>
            </w:tcBorders>
          </w:tcPr>
          <w:p w:rsidR="0023612C" w:rsidRPr="00542493" w:rsidRDefault="0023612C" w:rsidP="002938CD">
            <w:pPr>
              <w:spacing w:line="240" w:lineRule="auto"/>
              <w:jc w:val="right"/>
              <w:rPr>
                <w:color w:val="000000"/>
                <w:sz w:val="19"/>
                <w:szCs w:val="19"/>
              </w:rPr>
            </w:pPr>
            <w:r w:rsidRPr="00542493">
              <w:rPr>
                <w:rFonts w:cs="Times New Roman"/>
                <w:sz w:val="19"/>
                <w:szCs w:val="19"/>
              </w:rPr>
              <w:t>5</w:t>
            </w:r>
          </w:p>
        </w:tc>
        <w:tc>
          <w:tcPr>
            <w:tcW w:w="849" w:type="dxa"/>
            <w:tcBorders>
              <w:top w:val="nil"/>
              <w:left w:val="nil"/>
              <w:bottom w:val="nil"/>
              <w:right w:val="nil"/>
            </w:tcBorders>
          </w:tcPr>
          <w:p w:rsidR="0023612C" w:rsidRPr="00542493" w:rsidRDefault="0023612C" w:rsidP="002938CD">
            <w:pPr>
              <w:spacing w:line="240" w:lineRule="auto"/>
              <w:jc w:val="right"/>
              <w:rPr>
                <w:color w:val="000000"/>
                <w:sz w:val="19"/>
                <w:szCs w:val="19"/>
              </w:rPr>
            </w:pPr>
            <w:r w:rsidRPr="00542493">
              <w:rPr>
                <w:rFonts w:cs="Times New Roman"/>
                <w:sz w:val="19"/>
                <w:szCs w:val="19"/>
              </w:rPr>
              <w:t>12.98</w:t>
            </w:r>
          </w:p>
        </w:tc>
      </w:tr>
      <w:tr w:rsidR="000B4F51" w:rsidRPr="00542493" w:rsidTr="000B4F51">
        <w:trPr>
          <w:gridAfter w:val="1"/>
          <w:wAfter w:w="170" w:type="dxa"/>
          <w:jc w:val="center"/>
        </w:trPr>
        <w:tc>
          <w:tcPr>
            <w:tcW w:w="2770" w:type="dxa"/>
            <w:tcBorders>
              <w:top w:val="nil"/>
              <w:left w:val="nil"/>
              <w:bottom w:val="nil"/>
              <w:right w:val="nil"/>
            </w:tcBorders>
            <w:vAlign w:val="center"/>
          </w:tcPr>
          <w:p w:rsidR="000B4F51" w:rsidRPr="00542493" w:rsidRDefault="000B4F51" w:rsidP="000B4F51">
            <w:pPr>
              <w:spacing w:line="240" w:lineRule="auto"/>
              <w:ind w:right="-102"/>
              <w:jc w:val="left"/>
              <w:rPr>
                <w:color w:val="000000"/>
                <w:sz w:val="19"/>
                <w:szCs w:val="19"/>
              </w:rPr>
            </w:pPr>
            <w:r w:rsidRPr="00542493">
              <w:rPr>
                <w:color w:val="000000"/>
                <w:sz w:val="19"/>
                <w:szCs w:val="19"/>
              </w:rPr>
              <w:t>Size in m</w:t>
            </w:r>
            <w:r w:rsidRPr="00542493">
              <w:rPr>
                <w:rFonts w:ascii="Calibri" w:hAnsi="Calibri"/>
                <w:color w:val="000000"/>
                <w:sz w:val="19"/>
                <w:szCs w:val="19"/>
              </w:rPr>
              <w:t>²</w:t>
            </w:r>
          </w:p>
        </w:tc>
        <w:tc>
          <w:tcPr>
            <w:tcW w:w="913" w:type="dxa"/>
            <w:tcBorders>
              <w:top w:val="nil"/>
              <w:left w:val="nil"/>
              <w:bottom w:val="nil"/>
              <w:right w:val="nil"/>
            </w:tcBorders>
          </w:tcPr>
          <w:p w:rsidR="000B4F51" w:rsidRPr="00542493" w:rsidRDefault="000B4F51" w:rsidP="000B4F51">
            <w:pPr>
              <w:spacing w:line="240" w:lineRule="auto"/>
              <w:jc w:val="right"/>
              <w:rPr>
                <w:color w:val="000000"/>
                <w:sz w:val="19"/>
                <w:szCs w:val="19"/>
              </w:rPr>
            </w:pPr>
            <w:r w:rsidRPr="00542493">
              <w:rPr>
                <w:rFonts w:cs="Times New Roman"/>
                <w:sz w:val="19"/>
                <w:szCs w:val="19"/>
              </w:rPr>
              <w:t>117.0</w:t>
            </w:r>
          </w:p>
        </w:tc>
        <w:tc>
          <w:tcPr>
            <w:tcW w:w="806" w:type="dxa"/>
            <w:tcBorders>
              <w:top w:val="nil"/>
              <w:left w:val="nil"/>
              <w:bottom w:val="nil"/>
              <w:right w:val="nil"/>
            </w:tcBorders>
          </w:tcPr>
          <w:p w:rsidR="000B4F51" w:rsidRPr="00542493" w:rsidRDefault="000B4F51" w:rsidP="000B4F51">
            <w:pPr>
              <w:spacing w:line="240" w:lineRule="auto"/>
              <w:jc w:val="right"/>
              <w:rPr>
                <w:color w:val="000000"/>
                <w:sz w:val="19"/>
                <w:szCs w:val="19"/>
              </w:rPr>
            </w:pPr>
            <w:r w:rsidRPr="00542493">
              <w:rPr>
                <w:rFonts w:cs="Times New Roman"/>
                <w:sz w:val="19"/>
                <w:szCs w:val="19"/>
              </w:rPr>
              <w:t>37.70</w:t>
            </w:r>
          </w:p>
        </w:tc>
        <w:tc>
          <w:tcPr>
            <w:tcW w:w="833" w:type="dxa"/>
            <w:tcBorders>
              <w:top w:val="nil"/>
              <w:left w:val="nil"/>
              <w:bottom w:val="nil"/>
              <w:right w:val="nil"/>
            </w:tcBorders>
          </w:tcPr>
          <w:p w:rsidR="000B4F51" w:rsidRPr="00542493" w:rsidRDefault="000B4F51" w:rsidP="000B4F51">
            <w:pPr>
              <w:spacing w:line="240" w:lineRule="auto"/>
              <w:jc w:val="right"/>
              <w:rPr>
                <w:color w:val="000000"/>
                <w:sz w:val="19"/>
                <w:szCs w:val="19"/>
              </w:rPr>
            </w:pPr>
            <w:r w:rsidRPr="00542493">
              <w:rPr>
                <w:rFonts w:cs="Times New Roman"/>
                <w:sz w:val="19"/>
                <w:szCs w:val="19"/>
              </w:rPr>
              <w:t>26</w:t>
            </w:r>
          </w:p>
        </w:tc>
        <w:tc>
          <w:tcPr>
            <w:tcW w:w="769" w:type="dxa"/>
            <w:tcBorders>
              <w:top w:val="nil"/>
              <w:left w:val="nil"/>
              <w:bottom w:val="nil"/>
              <w:right w:val="nil"/>
            </w:tcBorders>
          </w:tcPr>
          <w:p w:rsidR="000B4F51" w:rsidRPr="00542493" w:rsidRDefault="000B4F51" w:rsidP="000B4F51">
            <w:pPr>
              <w:spacing w:line="240" w:lineRule="auto"/>
              <w:jc w:val="right"/>
              <w:rPr>
                <w:color w:val="000000"/>
                <w:sz w:val="19"/>
                <w:szCs w:val="19"/>
              </w:rPr>
            </w:pPr>
            <w:r w:rsidRPr="00542493">
              <w:rPr>
                <w:rFonts w:cs="Times New Roman"/>
                <w:sz w:val="19"/>
                <w:szCs w:val="19"/>
              </w:rPr>
              <w:t>250</w:t>
            </w:r>
          </w:p>
        </w:tc>
        <w:tc>
          <w:tcPr>
            <w:tcW w:w="170" w:type="dxa"/>
            <w:tcBorders>
              <w:top w:val="nil"/>
              <w:left w:val="nil"/>
              <w:bottom w:val="nil"/>
              <w:right w:val="nil"/>
            </w:tcBorders>
            <w:vAlign w:val="center"/>
          </w:tcPr>
          <w:p w:rsidR="000B4F51" w:rsidRPr="00542493" w:rsidRDefault="000B4F51" w:rsidP="000B4F51">
            <w:pPr>
              <w:spacing w:line="240" w:lineRule="auto"/>
              <w:jc w:val="right"/>
              <w:rPr>
                <w:color w:val="000000"/>
                <w:sz w:val="19"/>
                <w:szCs w:val="19"/>
              </w:rPr>
            </w:pPr>
          </w:p>
        </w:tc>
        <w:tc>
          <w:tcPr>
            <w:tcW w:w="858" w:type="dxa"/>
            <w:tcBorders>
              <w:top w:val="nil"/>
              <w:left w:val="nil"/>
              <w:bottom w:val="nil"/>
              <w:right w:val="nil"/>
            </w:tcBorders>
          </w:tcPr>
          <w:p w:rsidR="000B4F51" w:rsidRPr="00542493" w:rsidRDefault="000B4F51" w:rsidP="000B4F51">
            <w:pPr>
              <w:spacing w:line="240" w:lineRule="auto"/>
              <w:jc w:val="right"/>
              <w:rPr>
                <w:color w:val="000000"/>
                <w:sz w:val="19"/>
                <w:szCs w:val="19"/>
              </w:rPr>
            </w:pPr>
            <w:r w:rsidRPr="00542493">
              <w:rPr>
                <w:rFonts w:cs="Times New Roman"/>
                <w:sz w:val="19"/>
                <w:szCs w:val="19"/>
              </w:rPr>
              <w:t>88.36</w:t>
            </w:r>
          </w:p>
        </w:tc>
        <w:tc>
          <w:tcPr>
            <w:tcW w:w="850" w:type="dxa"/>
            <w:tcBorders>
              <w:top w:val="nil"/>
              <w:left w:val="nil"/>
              <w:bottom w:val="nil"/>
              <w:right w:val="nil"/>
            </w:tcBorders>
          </w:tcPr>
          <w:p w:rsidR="000B4F51" w:rsidRPr="00542493" w:rsidRDefault="000B4F51" w:rsidP="000B4F51">
            <w:pPr>
              <w:spacing w:line="240" w:lineRule="auto"/>
              <w:jc w:val="right"/>
              <w:rPr>
                <w:color w:val="000000"/>
                <w:sz w:val="19"/>
                <w:szCs w:val="19"/>
              </w:rPr>
            </w:pPr>
            <w:r w:rsidRPr="00542493">
              <w:rPr>
                <w:rFonts w:cs="Times New Roman"/>
                <w:sz w:val="19"/>
                <w:szCs w:val="19"/>
              </w:rPr>
              <w:t>31.13</w:t>
            </w:r>
          </w:p>
        </w:tc>
        <w:tc>
          <w:tcPr>
            <w:tcW w:w="696" w:type="dxa"/>
            <w:tcBorders>
              <w:top w:val="nil"/>
              <w:left w:val="nil"/>
              <w:bottom w:val="nil"/>
              <w:right w:val="nil"/>
            </w:tcBorders>
          </w:tcPr>
          <w:p w:rsidR="000B4F51" w:rsidRPr="00542493" w:rsidRDefault="000B4F51" w:rsidP="000B4F51">
            <w:pPr>
              <w:spacing w:line="240" w:lineRule="auto"/>
              <w:jc w:val="right"/>
              <w:rPr>
                <w:color w:val="000000"/>
                <w:sz w:val="19"/>
                <w:szCs w:val="19"/>
              </w:rPr>
            </w:pPr>
            <w:r w:rsidRPr="00542493">
              <w:rPr>
                <w:rFonts w:cs="Times New Roman"/>
                <w:sz w:val="19"/>
                <w:szCs w:val="19"/>
              </w:rPr>
              <w:t>26</w:t>
            </w:r>
          </w:p>
        </w:tc>
        <w:tc>
          <w:tcPr>
            <w:tcW w:w="849" w:type="dxa"/>
            <w:tcBorders>
              <w:top w:val="nil"/>
              <w:left w:val="nil"/>
              <w:bottom w:val="nil"/>
              <w:right w:val="nil"/>
            </w:tcBorders>
          </w:tcPr>
          <w:p w:rsidR="000B4F51" w:rsidRPr="00542493" w:rsidRDefault="000B4F51" w:rsidP="000B4F51">
            <w:pPr>
              <w:spacing w:line="240" w:lineRule="auto"/>
              <w:jc w:val="right"/>
              <w:rPr>
                <w:color w:val="000000"/>
                <w:sz w:val="19"/>
                <w:szCs w:val="19"/>
              </w:rPr>
            </w:pPr>
            <w:r w:rsidRPr="00542493">
              <w:rPr>
                <w:rFonts w:cs="Times New Roman"/>
                <w:sz w:val="19"/>
                <w:szCs w:val="19"/>
              </w:rPr>
              <w:t>250</w:t>
            </w:r>
          </w:p>
        </w:tc>
      </w:tr>
      <w:tr w:rsidR="000B4F51" w:rsidRPr="00542493" w:rsidTr="000B4F51">
        <w:trPr>
          <w:gridAfter w:val="1"/>
          <w:wAfter w:w="170" w:type="dxa"/>
          <w:jc w:val="center"/>
        </w:trPr>
        <w:tc>
          <w:tcPr>
            <w:tcW w:w="2770" w:type="dxa"/>
            <w:tcBorders>
              <w:top w:val="nil"/>
              <w:left w:val="nil"/>
              <w:bottom w:val="nil"/>
              <w:right w:val="nil"/>
            </w:tcBorders>
            <w:vAlign w:val="center"/>
          </w:tcPr>
          <w:p w:rsidR="000B4F51" w:rsidRPr="00542493" w:rsidRDefault="000B4F51" w:rsidP="000B4F51">
            <w:pPr>
              <w:spacing w:line="240" w:lineRule="auto"/>
              <w:ind w:right="-102"/>
              <w:jc w:val="left"/>
              <w:rPr>
                <w:color w:val="000000"/>
                <w:sz w:val="19"/>
                <w:szCs w:val="19"/>
              </w:rPr>
            </w:pPr>
            <w:r w:rsidRPr="00542493">
              <w:rPr>
                <w:color w:val="000000"/>
                <w:sz w:val="19"/>
                <w:szCs w:val="19"/>
              </w:rPr>
              <w:t>House type – apartment</w:t>
            </w:r>
          </w:p>
        </w:tc>
        <w:tc>
          <w:tcPr>
            <w:tcW w:w="913" w:type="dxa"/>
            <w:tcBorders>
              <w:top w:val="nil"/>
              <w:left w:val="nil"/>
              <w:bottom w:val="nil"/>
              <w:right w:val="nil"/>
            </w:tcBorders>
          </w:tcPr>
          <w:p w:rsidR="000B4F51" w:rsidRPr="00542493" w:rsidRDefault="000B4F51" w:rsidP="000B4F51">
            <w:pPr>
              <w:spacing w:line="240" w:lineRule="auto"/>
              <w:jc w:val="right"/>
              <w:rPr>
                <w:color w:val="000000"/>
                <w:sz w:val="19"/>
                <w:szCs w:val="19"/>
              </w:rPr>
            </w:pPr>
            <w:r w:rsidRPr="00542493">
              <w:rPr>
                <w:rFonts w:cs="Times New Roman"/>
                <w:sz w:val="19"/>
                <w:szCs w:val="19"/>
              </w:rPr>
              <w:t>0.284</w:t>
            </w:r>
          </w:p>
        </w:tc>
        <w:tc>
          <w:tcPr>
            <w:tcW w:w="806"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833"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769"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170" w:type="dxa"/>
            <w:tcBorders>
              <w:top w:val="nil"/>
              <w:left w:val="nil"/>
              <w:bottom w:val="nil"/>
              <w:right w:val="nil"/>
            </w:tcBorders>
            <w:vAlign w:val="center"/>
          </w:tcPr>
          <w:p w:rsidR="000B4F51" w:rsidRPr="00542493" w:rsidRDefault="000B4F51" w:rsidP="000B4F51">
            <w:pPr>
              <w:spacing w:line="240" w:lineRule="auto"/>
              <w:jc w:val="right"/>
              <w:rPr>
                <w:color w:val="000000"/>
                <w:sz w:val="19"/>
                <w:szCs w:val="19"/>
              </w:rPr>
            </w:pPr>
          </w:p>
        </w:tc>
        <w:tc>
          <w:tcPr>
            <w:tcW w:w="858" w:type="dxa"/>
            <w:tcBorders>
              <w:top w:val="nil"/>
              <w:left w:val="nil"/>
              <w:bottom w:val="nil"/>
              <w:right w:val="nil"/>
            </w:tcBorders>
          </w:tcPr>
          <w:p w:rsidR="000B4F51" w:rsidRPr="00542493" w:rsidRDefault="000B4F51" w:rsidP="000B4F51">
            <w:pPr>
              <w:spacing w:line="240" w:lineRule="auto"/>
              <w:jc w:val="right"/>
              <w:rPr>
                <w:color w:val="000000"/>
                <w:sz w:val="19"/>
                <w:szCs w:val="19"/>
              </w:rPr>
            </w:pPr>
            <w:r w:rsidRPr="00542493">
              <w:rPr>
                <w:rFonts w:cs="Times New Roman"/>
                <w:sz w:val="19"/>
                <w:szCs w:val="19"/>
              </w:rPr>
              <w:t>0.750</w:t>
            </w:r>
          </w:p>
        </w:tc>
        <w:tc>
          <w:tcPr>
            <w:tcW w:w="850"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696"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849"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r>
      <w:tr w:rsidR="000B4F51" w:rsidRPr="00542493" w:rsidTr="000B4F51">
        <w:trPr>
          <w:gridAfter w:val="1"/>
          <w:wAfter w:w="170" w:type="dxa"/>
          <w:jc w:val="center"/>
        </w:trPr>
        <w:tc>
          <w:tcPr>
            <w:tcW w:w="2770" w:type="dxa"/>
            <w:tcBorders>
              <w:top w:val="nil"/>
              <w:left w:val="nil"/>
              <w:bottom w:val="nil"/>
              <w:right w:val="nil"/>
            </w:tcBorders>
            <w:vAlign w:val="center"/>
          </w:tcPr>
          <w:p w:rsidR="000B4F51" w:rsidRPr="00542493" w:rsidRDefault="000B4F51" w:rsidP="000B4F51">
            <w:pPr>
              <w:spacing w:line="240" w:lineRule="auto"/>
              <w:ind w:right="-102"/>
              <w:jc w:val="left"/>
              <w:rPr>
                <w:color w:val="000000"/>
                <w:sz w:val="19"/>
                <w:szCs w:val="19"/>
              </w:rPr>
            </w:pPr>
            <w:r w:rsidRPr="00542493">
              <w:rPr>
                <w:color w:val="000000"/>
                <w:sz w:val="19"/>
                <w:szCs w:val="19"/>
              </w:rPr>
              <w:t>House type – terraced</w:t>
            </w:r>
          </w:p>
        </w:tc>
        <w:tc>
          <w:tcPr>
            <w:tcW w:w="913" w:type="dxa"/>
            <w:tcBorders>
              <w:top w:val="nil"/>
              <w:left w:val="nil"/>
              <w:bottom w:val="nil"/>
              <w:right w:val="nil"/>
            </w:tcBorders>
          </w:tcPr>
          <w:p w:rsidR="000B4F51" w:rsidRPr="00542493" w:rsidRDefault="000B4F51" w:rsidP="000B4F51">
            <w:pPr>
              <w:spacing w:line="240" w:lineRule="auto"/>
              <w:jc w:val="right"/>
              <w:rPr>
                <w:color w:val="000000"/>
                <w:sz w:val="19"/>
                <w:szCs w:val="19"/>
              </w:rPr>
            </w:pPr>
            <w:r w:rsidRPr="00542493">
              <w:rPr>
                <w:rFonts w:cs="Times New Roman"/>
                <w:sz w:val="19"/>
                <w:szCs w:val="19"/>
              </w:rPr>
              <w:t>0.320</w:t>
            </w:r>
          </w:p>
        </w:tc>
        <w:tc>
          <w:tcPr>
            <w:tcW w:w="806"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833"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769"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170" w:type="dxa"/>
            <w:tcBorders>
              <w:top w:val="nil"/>
              <w:left w:val="nil"/>
              <w:bottom w:val="nil"/>
              <w:right w:val="nil"/>
            </w:tcBorders>
            <w:vAlign w:val="center"/>
          </w:tcPr>
          <w:p w:rsidR="000B4F51" w:rsidRPr="00542493" w:rsidRDefault="000B4F51" w:rsidP="000B4F51">
            <w:pPr>
              <w:spacing w:line="240" w:lineRule="auto"/>
              <w:jc w:val="right"/>
              <w:rPr>
                <w:color w:val="000000"/>
                <w:sz w:val="19"/>
                <w:szCs w:val="19"/>
              </w:rPr>
            </w:pPr>
          </w:p>
        </w:tc>
        <w:tc>
          <w:tcPr>
            <w:tcW w:w="858" w:type="dxa"/>
            <w:tcBorders>
              <w:top w:val="nil"/>
              <w:left w:val="nil"/>
              <w:bottom w:val="nil"/>
              <w:right w:val="nil"/>
            </w:tcBorders>
          </w:tcPr>
          <w:p w:rsidR="000B4F51" w:rsidRPr="00542493" w:rsidRDefault="000B4F51" w:rsidP="000B4F51">
            <w:pPr>
              <w:spacing w:line="240" w:lineRule="auto"/>
              <w:jc w:val="right"/>
              <w:rPr>
                <w:color w:val="000000"/>
                <w:sz w:val="19"/>
                <w:szCs w:val="19"/>
              </w:rPr>
            </w:pPr>
            <w:r w:rsidRPr="00542493">
              <w:rPr>
                <w:rFonts w:cs="Times New Roman"/>
                <w:sz w:val="19"/>
                <w:szCs w:val="19"/>
              </w:rPr>
              <w:t>0.177</w:t>
            </w:r>
          </w:p>
        </w:tc>
        <w:tc>
          <w:tcPr>
            <w:tcW w:w="850"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696"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849"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r>
      <w:tr w:rsidR="000B4F51" w:rsidRPr="00542493" w:rsidTr="000B4F51">
        <w:trPr>
          <w:gridAfter w:val="1"/>
          <w:wAfter w:w="170" w:type="dxa"/>
          <w:jc w:val="center"/>
        </w:trPr>
        <w:tc>
          <w:tcPr>
            <w:tcW w:w="2770" w:type="dxa"/>
            <w:tcBorders>
              <w:top w:val="nil"/>
              <w:left w:val="nil"/>
              <w:bottom w:val="nil"/>
              <w:right w:val="nil"/>
            </w:tcBorders>
            <w:vAlign w:val="center"/>
          </w:tcPr>
          <w:p w:rsidR="000B4F51" w:rsidRPr="00542493" w:rsidRDefault="000B4F51" w:rsidP="000B4F51">
            <w:pPr>
              <w:spacing w:line="240" w:lineRule="auto"/>
              <w:ind w:right="-102"/>
              <w:jc w:val="left"/>
              <w:rPr>
                <w:color w:val="000000"/>
                <w:sz w:val="19"/>
                <w:szCs w:val="19"/>
              </w:rPr>
            </w:pPr>
            <w:r w:rsidRPr="00542493">
              <w:rPr>
                <w:color w:val="000000"/>
                <w:sz w:val="19"/>
                <w:szCs w:val="19"/>
              </w:rPr>
              <w:t>House type – semi-detached</w:t>
            </w:r>
          </w:p>
        </w:tc>
        <w:tc>
          <w:tcPr>
            <w:tcW w:w="913" w:type="dxa"/>
            <w:tcBorders>
              <w:top w:val="nil"/>
              <w:left w:val="nil"/>
              <w:bottom w:val="nil"/>
              <w:right w:val="nil"/>
            </w:tcBorders>
          </w:tcPr>
          <w:p w:rsidR="000B4F51" w:rsidRPr="00542493" w:rsidRDefault="000B4F51" w:rsidP="000B4F51">
            <w:pPr>
              <w:spacing w:line="240" w:lineRule="auto"/>
              <w:jc w:val="right"/>
              <w:rPr>
                <w:color w:val="000000"/>
                <w:sz w:val="19"/>
                <w:szCs w:val="19"/>
              </w:rPr>
            </w:pPr>
            <w:r w:rsidRPr="00542493">
              <w:rPr>
                <w:rFonts w:cs="Times New Roman"/>
                <w:sz w:val="19"/>
                <w:szCs w:val="19"/>
              </w:rPr>
              <w:t>0.275</w:t>
            </w:r>
          </w:p>
        </w:tc>
        <w:tc>
          <w:tcPr>
            <w:tcW w:w="806"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833"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769"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170" w:type="dxa"/>
            <w:tcBorders>
              <w:top w:val="nil"/>
              <w:left w:val="nil"/>
              <w:bottom w:val="nil"/>
              <w:right w:val="nil"/>
            </w:tcBorders>
            <w:vAlign w:val="center"/>
          </w:tcPr>
          <w:p w:rsidR="000B4F51" w:rsidRPr="00542493" w:rsidRDefault="000B4F51" w:rsidP="000B4F51">
            <w:pPr>
              <w:spacing w:line="240" w:lineRule="auto"/>
              <w:jc w:val="right"/>
              <w:rPr>
                <w:color w:val="000000"/>
                <w:sz w:val="19"/>
                <w:szCs w:val="19"/>
              </w:rPr>
            </w:pPr>
          </w:p>
        </w:tc>
        <w:tc>
          <w:tcPr>
            <w:tcW w:w="858" w:type="dxa"/>
            <w:tcBorders>
              <w:top w:val="nil"/>
              <w:left w:val="nil"/>
              <w:bottom w:val="nil"/>
              <w:right w:val="nil"/>
            </w:tcBorders>
          </w:tcPr>
          <w:p w:rsidR="000B4F51" w:rsidRPr="00542493" w:rsidRDefault="000B4F51" w:rsidP="000B4F51">
            <w:pPr>
              <w:spacing w:line="240" w:lineRule="auto"/>
              <w:jc w:val="right"/>
              <w:rPr>
                <w:color w:val="000000"/>
                <w:sz w:val="19"/>
                <w:szCs w:val="19"/>
              </w:rPr>
            </w:pPr>
            <w:r w:rsidRPr="00542493">
              <w:rPr>
                <w:rFonts w:cs="Times New Roman"/>
                <w:sz w:val="19"/>
                <w:szCs w:val="19"/>
              </w:rPr>
              <w:t>0.0667</w:t>
            </w:r>
          </w:p>
        </w:tc>
        <w:tc>
          <w:tcPr>
            <w:tcW w:w="850"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696"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849"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r>
      <w:tr w:rsidR="000B4F51" w:rsidRPr="00542493" w:rsidTr="000B4F51">
        <w:trPr>
          <w:gridAfter w:val="1"/>
          <w:wAfter w:w="170" w:type="dxa"/>
          <w:jc w:val="center"/>
        </w:trPr>
        <w:tc>
          <w:tcPr>
            <w:tcW w:w="2770" w:type="dxa"/>
            <w:tcBorders>
              <w:top w:val="nil"/>
              <w:left w:val="nil"/>
              <w:bottom w:val="nil"/>
              <w:right w:val="nil"/>
            </w:tcBorders>
            <w:vAlign w:val="center"/>
          </w:tcPr>
          <w:p w:rsidR="000B4F51" w:rsidRPr="00542493" w:rsidRDefault="000B4F51" w:rsidP="000B4F51">
            <w:pPr>
              <w:spacing w:line="240" w:lineRule="auto"/>
              <w:ind w:right="-102"/>
              <w:jc w:val="left"/>
              <w:rPr>
                <w:color w:val="000000"/>
                <w:sz w:val="19"/>
                <w:szCs w:val="19"/>
              </w:rPr>
            </w:pPr>
            <w:r w:rsidRPr="00542493">
              <w:rPr>
                <w:color w:val="000000"/>
                <w:sz w:val="19"/>
                <w:szCs w:val="19"/>
              </w:rPr>
              <w:t>House type – detached</w:t>
            </w:r>
          </w:p>
        </w:tc>
        <w:tc>
          <w:tcPr>
            <w:tcW w:w="913" w:type="dxa"/>
            <w:tcBorders>
              <w:top w:val="nil"/>
              <w:left w:val="nil"/>
              <w:bottom w:val="nil"/>
              <w:right w:val="nil"/>
            </w:tcBorders>
          </w:tcPr>
          <w:p w:rsidR="000B4F51" w:rsidRPr="00542493" w:rsidRDefault="000B4F51" w:rsidP="000B4F51">
            <w:pPr>
              <w:spacing w:line="240" w:lineRule="auto"/>
              <w:jc w:val="right"/>
              <w:rPr>
                <w:color w:val="000000"/>
                <w:sz w:val="19"/>
                <w:szCs w:val="19"/>
              </w:rPr>
            </w:pPr>
            <w:r w:rsidRPr="00542493">
              <w:rPr>
                <w:rFonts w:cs="Times New Roman"/>
                <w:sz w:val="19"/>
                <w:szCs w:val="19"/>
              </w:rPr>
              <w:t>0.120</w:t>
            </w:r>
          </w:p>
        </w:tc>
        <w:tc>
          <w:tcPr>
            <w:tcW w:w="806"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833"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769"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170" w:type="dxa"/>
            <w:tcBorders>
              <w:top w:val="nil"/>
              <w:left w:val="nil"/>
              <w:bottom w:val="nil"/>
              <w:right w:val="nil"/>
            </w:tcBorders>
            <w:vAlign w:val="center"/>
          </w:tcPr>
          <w:p w:rsidR="000B4F51" w:rsidRPr="00542493" w:rsidRDefault="000B4F51" w:rsidP="000B4F51">
            <w:pPr>
              <w:spacing w:line="240" w:lineRule="auto"/>
              <w:jc w:val="right"/>
              <w:rPr>
                <w:color w:val="000000"/>
                <w:sz w:val="19"/>
                <w:szCs w:val="19"/>
              </w:rPr>
            </w:pPr>
          </w:p>
        </w:tc>
        <w:tc>
          <w:tcPr>
            <w:tcW w:w="858" w:type="dxa"/>
            <w:tcBorders>
              <w:top w:val="nil"/>
              <w:left w:val="nil"/>
              <w:bottom w:val="nil"/>
              <w:right w:val="nil"/>
            </w:tcBorders>
          </w:tcPr>
          <w:p w:rsidR="000B4F51" w:rsidRPr="00542493" w:rsidRDefault="000B4F51" w:rsidP="000B4F51">
            <w:pPr>
              <w:spacing w:line="240" w:lineRule="auto"/>
              <w:jc w:val="right"/>
              <w:rPr>
                <w:color w:val="000000"/>
                <w:sz w:val="19"/>
                <w:szCs w:val="19"/>
              </w:rPr>
            </w:pPr>
            <w:r w:rsidRPr="00542493">
              <w:rPr>
                <w:rFonts w:cs="Times New Roman"/>
                <w:sz w:val="19"/>
                <w:szCs w:val="19"/>
              </w:rPr>
              <w:t>0.00638</w:t>
            </w:r>
          </w:p>
        </w:tc>
        <w:tc>
          <w:tcPr>
            <w:tcW w:w="850"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696"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849"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r>
      <w:tr w:rsidR="000B4F51" w:rsidRPr="00542493" w:rsidTr="000B4F51">
        <w:trPr>
          <w:gridAfter w:val="1"/>
          <w:wAfter w:w="170" w:type="dxa"/>
          <w:jc w:val="center"/>
        </w:trPr>
        <w:tc>
          <w:tcPr>
            <w:tcW w:w="2770" w:type="dxa"/>
            <w:tcBorders>
              <w:top w:val="nil"/>
              <w:left w:val="nil"/>
              <w:bottom w:val="nil"/>
              <w:right w:val="nil"/>
            </w:tcBorders>
            <w:vAlign w:val="center"/>
          </w:tcPr>
          <w:p w:rsidR="000B4F51" w:rsidRPr="00542493" w:rsidRDefault="000B4F51" w:rsidP="000B4F51">
            <w:pPr>
              <w:spacing w:line="240" w:lineRule="auto"/>
              <w:ind w:right="-102"/>
              <w:jc w:val="left"/>
              <w:rPr>
                <w:color w:val="000000"/>
                <w:sz w:val="19"/>
                <w:szCs w:val="19"/>
              </w:rPr>
            </w:pPr>
            <w:r w:rsidRPr="00542493">
              <w:rPr>
                <w:color w:val="000000"/>
                <w:sz w:val="19"/>
                <w:szCs w:val="19"/>
              </w:rPr>
              <w:t>Garage</w:t>
            </w:r>
          </w:p>
        </w:tc>
        <w:tc>
          <w:tcPr>
            <w:tcW w:w="913" w:type="dxa"/>
            <w:tcBorders>
              <w:top w:val="nil"/>
              <w:left w:val="nil"/>
              <w:bottom w:val="nil"/>
              <w:right w:val="nil"/>
            </w:tcBorders>
          </w:tcPr>
          <w:p w:rsidR="000B4F51" w:rsidRPr="00542493" w:rsidRDefault="000B4F51" w:rsidP="000B4F51">
            <w:pPr>
              <w:spacing w:line="240" w:lineRule="auto"/>
              <w:jc w:val="right"/>
              <w:rPr>
                <w:color w:val="000000"/>
                <w:sz w:val="19"/>
                <w:szCs w:val="19"/>
              </w:rPr>
            </w:pPr>
            <w:r w:rsidRPr="00542493">
              <w:rPr>
                <w:rFonts w:cs="Times New Roman"/>
                <w:sz w:val="19"/>
                <w:szCs w:val="19"/>
              </w:rPr>
              <w:t>0.316</w:t>
            </w:r>
          </w:p>
        </w:tc>
        <w:tc>
          <w:tcPr>
            <w:tcW w:w="806"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833"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769"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170" w:type="dxa"/>
            <w:tcBorders>
              <w:top w:val="nil"/>
              <w:left w:val="nil"/>
              <w:bottom w:val="nil"/>
              <w:right w:val="nil"/>
            </w:tcBorders>
            <w:vAlign w:val="center"/>
          </w:tcPr>
          <w:p w:rsidR="000B4F51" w:rsidRPr="00542493" w:rsidRDefault="000B4F51" w:rsidP="000B4F51">
            <w:pPr>
              <w:spacing w:line="240" w:lineRule="auto"/>
              <w:jc w:val="right"/>
              <w:rPr>
                <w:color w:val="000000"/>
                <w:sz w:val="19"/>
                <w:szCs w:val="19"/>
              </w:rPr>
            </w:pPr>
          </w:p>
        </w:tc>
        <w:tc>
          <w:tcPr>
            <w:tcW w:w="858" w:type="dxa"/>
            <w:tcBorders>
              <w:top w:val="nil"/>
              <w:left w:val="nil"/>
              <w:bottom w:val="nil"/>
              <w:right w:val="nil"/>
            </w:tcBorders>
          </w:tcPr>
          <w:p w:rsidR="000B4F51" w:rsidRPr="00542493" w:rsidRDefault="000B4F51" w:rsidP="000B4F51">
            <w:pPr>
              <w:spacing w:line="240" w:lineRule="auto"/>
              <w:jc w:val="right"/>
              <w:rPr>
                <w:color w:val="000000"/>
                <w:sz w:val="19"/>
                <w:szCs w:val="19"/>
              </w:rPr>
            </w:pPr>
            <w:r w:rsidRPr="00542493">
              <w:rPr>
                <w:rFonts w:cs="Times New Roman"/>
                <w:sz w:val="19"/>
                <w:szCs w:val="19"/>
              </w:rPr>
              <w:t>0.0845</w:t>
            </w:r>
          </w:p>
        </w:tc>
        <w:tc>
          <w:tcPr>
            <w:tcW w:w="850"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696"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849"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r>
      <w:tr w:rsidR="000B4F51" w:rsidRPr="00542493" w:rsidTr="000B4F51">
        <w:trPr>
          <w:gridAfter w:val="1"/>
          <w:wAfter w:w="170" w:type="dxa"/>
          <w:jc w:val="center"/>
        </w:trPr>
        <w:tc>
          <w:tcPr>
            <w:tcW w:w="2770" w:type="dxa"/>
            <w:tcBorders>
              <w:top w:val="nil"/>
              <w:left w:val="nil"/>
              <w:bottom w:val="nil"/>
              <w:right w:val="nil"/>
            </w:tcBorders>
            <w:vAlign w:val="center"/>
          </w:tcPr>
          <w:p w:rsidR="000B4F51" w:rsidRPr="00542493" w:rsidRDefault="000B4F51" w:rsidP="000B4F51">
            <w:pPr>
              <w:spacing w:line="240" w:lineRule="auto"/>
              <w:ind w:right="-102"/>
              <w:jc w:val="left"/>
              <w:rPr>
                <w:color w:val="000000"/>
                <w:sz w:val="19"/>
                <w:szCs w:val="19"/>
              </w:rPr>
            </w:pPr>
            <w:r w:rsidRPr="00542493">
              <w:rPr>
                <w:color w:val="000000"/>
                <w:sz w:val="19"/>
                <w:szCs w:val="19"/>
              </w:rPr>
              <w:t>Garden</w:t>
            </w:r>
          </w:p>
        </w:tc>
        <w:tc>
          <w:tcPr>
            <w:tcW w:w="913" w:type="dxa"/>
            <w:tcBorders>
              <w:top w:val="nil"/>
              <w:left w:val="nil"/>
              <w:bottom w:val="nil"/>
              <w:right w:val="nil"/>
            </w:tcBorders>
          </w:tcPr>
          <w:p w:rsidR="000B4F51" w:rsidRPr="00542493" w:rsidRDefault="000B4F51" w:rsidP="000B4F51">
            <w:pPr>
              <w:spacing w:line="240" w:lineRule="auto"/>
              <w:jc w:val="right"/>
              <w:rPr>
                <w:color w:val="000000"/>
                <w:sz w:val="19"/>
                <w:szCs w:val="19"/>
              </w:rPr>
            </w:pPr>
            <w:r w:rsidRPr="00542493">
              <w:rPr>
                <w:rFonts w:cs="Times New Roman"/>
                <w:sz w:val="19"/>
                <w:szCs w:val="19"/>
              </w:rPr>
              <w:t>0.973</w:t>
            </w:r>
          </w:p>
        </w:tc>
        <w:tc>
          <w:tcPr>
            <w:tcW w:w="806"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833"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769"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170" w:type="dxa"/>
            <w:tcBorders>
              <w:top w:val="nil"/>
              <w:left w:val="nil"/>
              <w:bottom w:val="nil"/>
              <w:right w:val="nil"/>
            </w:tcBorders>
            <w:vAlign w:val="center"/>
          </w:tcPr>
          <w:p w:rsidR="000B4F51" w:rsidRPr="00542493" w:rsidRDefault="000B4F51" w:rsidP="000B4F51">
            <w:pPr>
              <w:spacing w:line="240" w:lineRule="auto"/>
              <w:jc w:val="right"/>
              <w:rPr>
                <w:color w:val="000000"/>
                <w:sz w:val="19"/>
                <w:szCs w:val="19"/>
              </w:rPr>
            </w:pPr>
          </w:p>
        </w:tc>
        <w:tc>
          <w:tcPr>
            <w:tcW w:w="858" w:type="dxa"/>
            <w:tcBorders>
              <w:top w:val="nil"/>
              <w:left w:val="nil"/>
              <w:bottom w:val="nil"/>
              <w:right w:val="nil"/>
            </w:tcBorders>
          </w:tcPr>
          <w:p w:rsidR="000B4F51" w:rsidRPr="00542493" w:rsidRDefault="000B4F51" w:rsidP="000B4F51">
            <w:pPr>
              <w:spacing w:line="240" w:lineRule="auto"/>
              <w:jc w:val="right"/>
              <w:rPr>
                <w:color w:val="000000"/>
                <w:sz w:val="19"/>
                <w:szCs w:val="19"/>
              </w:rPr>
            </w:pPr>
            <w:r w:rsidRPr="00542493">
              <w:rPr>
                <w:rFonts w:cs="Times New Roman"/>
                <w:sz w:val="19"/>
                <w:szCs w:val="19"/>
              </w:rPr>
              <w:t>0.978</w:t>
            </w:r>
          </w:p>
        </w:tc>
        <w:tc>
          <w:tcPr>
            <w:tcW w:w="850"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696"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849"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r>
      <w:tr w:rsidR="000B4F51" w:rsidRPr="00542493" w:rsidTr="000B4F51">
        <w:trPr>
          <w:gridAfter w:val="1"/>
          <w:wAfter w:w="170" w:type="dxa"/>
          <w:jc w:val="center"/>
        </w:trPr>
        <w:tc>
          <w:tcPr>
            <w:tcW w:w="2770" w:type="dxa"/>
            <w:tcBorders>
              <w:top w:val="nil"/>
              <w:left w:val="nil"/>
              <w:bottom w:val="nil"/>
              <w:right w:val="nil"/>
            </w:tcBorders>
            <w:vAlign w:val="center"/>
          </w:tcPr>
          <w:p w:rsidR="000B4F51" w:rsidRPr="00542493" w:rsidRDefault="000B4F51" w:rsidP="000B4F51">
            <w:pPr>
              <w:spacing w:line="240" w:lineRule="auto"/>
              <w:ind w:right="-102"/>
              <w:jc w:val="left"/>
              <w:rPr>
                <w:color w:val="000000"/>
                <w:sz w:val="19"/>
                <w:szCs w:val="19"/>
              </w:rPr>
            </w:pPr>
            <w:r w:rsidRPr="00542493">
              <w:rPr>
                <w:color w:val="000000"/>
                <w:sz w:val="19"/>
                <w:szCs w:val="19"/>
              </w:rPr>
              <w:t xml:space="preserve">Maintenance quality –good </w:t>
            </w:r>
          </w:p>
        </w:tc>
        <w:tc>
          <w:tcPr>
            <w:tcW w:w="913" w:type="dxa"/>
            <w:tcBorders>
              <w:top w:val="nil"/>
              <w:left w:val="nil"/>
              <w:bottom w:val="nil"/>
              <w:right w:val="nil"/>
            </w:tcBorders>
          </w:tcPr>
          <w:p w:rsidR="000B4F51" w:rsidRPr="00542493" w:rsidRDefault="000B4F51" w:rsidP="000B4F51">
            <w:pPr>
              <w:spacing w:line="240" w:lineRule="auto"/>
              <w:jc w:val="right"/>
              <w:rPr>
                <w:color w:val="000000"/>
                <w:sz w:val="19"/>
                <w:szCs w:val="19"/>
              </w:rPr>
            </w:pPr>
            <w:r w:rsidRPr="00542493">
              <w:rPr>
                <w:rFonts w:cs="Times New Roman"/>
                <w:sz w:val="19"/>
                <w:szCs w:val="19"/>
              </w:rPr>
              <w:t>0.867</w:t>
            </w:r>
          </w:p>
        </w:tc>
        <w:tc>
          <w:tcPr>
            <w:tcW w:w="806"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833"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769"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170" w:type="dxa"/>
            <w:tcBorders>
              <w:top w:val="nil"/>
              <w:left w:val="nil"/>
              <w:bottom w:val="nil"/>
              <w:right w:val="nil"/>
            </w:tcBorders>
            <w:vAlign w:val="center"/>
          </w:tcPr>
          <w:p w:rsidR="000B4F51" w:rsidRPr="00542493" w:rsidRDefault="000B4F51" w:rsidP="000B4F51">
            <w:pPr>
              <w:spacing w:line="240" w:lineRule="auto"/>
              <w:jc w:val="right"/>
              <w:rPr>
                <w:color w:val="000000"/>
                <w:sz w:val="19"/>
                <w:szCs w:val="19"/>
              </w:rPr>
            </w:pPr>
          </w:p>
        </w:tc>
        <w:tc>
          <w:tcPr>
            <w:tcW w:w="858" w:type="dxa"/>
            <w:tcBorders>
              <w:top w:val="nil"/>
              <w:left w:val="nil"/>
              <w:bottom w:val="nil"/>
              <w:right w:val="nil"/>
            </w:tcBorders>
          </w:tcPr>
          <w:p w:rsidR="000B4F51" w:rsidRPr="00542493" w:rsidRDefault="000B4F51" w:rsidP="000B4F51">
            <w:pPr>
              <w:spacing w:line="240" w:lineRule="auto"/>
              <w:jc w:val="right"/>
              <w:rPr>
                <w:color w:val="000000"/>
                <w:sz w:val="19"/>
                <w:szCs w:val="19"/>
              </w:rPr>
            </w:pPr>
            <w:r w:rsidRPr="00542493">
              <w:rPr>
                <w:rFonts w:cs="Times New Roman"/>
                <w:sz w:val="19"/>
                <w:szCs w:val="19"/>
              </w:rPr>
              <w:t>0.832</w:t>
            </w:r>
          </w:p>
        </w:tc>
        <w:tc>
          <w:tcPr>
            <w:tcW w:w="850"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696"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849"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r>
      <w:tr w:rsidR="000B4F51" w:rsidRPr="00542493" w:rsidTr="000B4F51">
        <w:trPr>
          <w:gridAfter w:val="1"/>
          <w:wAfter w:w="170" w:type="dxa"/>
          <w:jc w:val="center"/>
        </w:trPr>
        <w:tc>
          <w:tcPr>
            <w:tcW w:w="2770" w:type="dxa"/>
            <w:tcBorders>
              <w:top w:val="nil"/>
              <w:left w:val="nil"/>
              <w:bottom w:val="nil"/>
              <w:right w:val="nil"/>
            </w:tcBorders>
            <w:vAlign w:val="center"/>
          </w:tcPr>
          <w:p w:rsidR="000B4F51" w:rsidRPr="00542493" w:rsidRDefault="000B4F51" w:rsidP="000B4F51">
            <w:pPr>
              <w:spacing w:line="240" w:lineRule="auto"/>
              <w:ind w:right="-102"/>
              <w:jc w:val="left"/>
              <w:rPr>
                <w:color w:val="000000"/>
                <w:sz w:val="19"/>
                <w:szCs w:val="19"/>
              </w:rPr>
            </w:pPr>
            <w:r w:rsidRPr="00542493">
              <w:rPr>
                <w:color w:val="000000"/>
                <w:sz w:val="19"/>
                <w:szCs w:val="19"/>
              </w:rPr>
              <w:t>Central heating</w:t>
            </w:r>
          </w:p>
        </w:tc>
        <w:tc>
          <w:tcPr>
            <w:tcW w:w="913" w:type="dxa"/>
            <w:tcBorders>
              <w:top w:val="nil"/>
              <w:left w:val="nil"/>
              <w:bottom w:val="nil"/>
              <w:right w:val="nil"/>
            </w:tcBorders>
          </w:tcPr>
          <w:p w:rsidR="000B4F51" w:rsidRPr="00542493" w:rsidRDefault="000B4F51" w:rsidP="000B4F51">
            <w:pPr>
              <w:spacing w:line="240" w:lineRule="auto"/>
              <w:jc w:val="right"/>
              <w:rPr>
                <w:color w:val="000000"/>
                <w:sz w:val="19"/>
                <w:szCs w:val="19"/>
              </w:rPr>
            </w:pPr>
            <w:r w:rsidRPr="00542493">
              <w:rPr>
                <w:rFonts w:cs="Times New Roman"/>
                <w:sz w:val="19"/>
                <w:szCs w:val="19"/>
              </w:rPr>
              <w:t>0.911</w:t>
            </w:r>
          </w:p>
        </w:tc>
        <w:tc>
          <w:tcPr>
            <w:tcW w:w="806"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833"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769"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170" w:type="dxa"/>
            <w:tcBorders>
              <w:top w:val="nil"/>
              <w:left w:val="nil"/>
              <w:bottom w:val="nil"/>
              <w:right w:val="nil"/>
            </w:tcBorders>
            <w:vAlign w:val="center"/>
          </w:tcPr>
          <w:p w:rsidR="000B4F51" w:rsidRPr="00542493" w:rsidRDefault="000B4F51" w:rsidP="000B4F51">
            <w:pPr>
              <w:spacing w:line="240" w:lineRule="auto"/>
              <w:jc w:val="right"/>
              <w:rPr>
                <w:color w:val="000000"/>
                <w:sz w:val="19"/>
                <w:szCs w:val="19"/>
              </w:rPr>
            </w:pPr>
          </w:p>
        </w:tc>
        <w:tc>
          <w:tcPr>
            <w:tcW w:w="858" w:type="dxa"/>
            <w:tcBorders>
              <w:top w:val="nil"/>
              <w:left w:val="nil"/>
              <w:bottom w:val="nil"/>
              <w:right w:val="nil"/>
            </w:tcBorders>
          </w:tcPr>
          <w:p w:rsidR="000B4F51" w:rsidRPr="00542493" w:rsidRDefault="000B4F51" w:rsidP="000B4F51">
            <w:pPr>
              <w:spacing w:line="240" w:lineRule="auto"/>
              <w:jc w:val="right"/>
              <w:rPr>
                <w:color w:val="000000"/>
                <w:sz w:val="19"/>
                <w:szCs w:val="19"/>
              </w:rPr>
            </w:pPr>
            <w:r w:rsidRPr="00542493">
              <w:rPr>
                <w:rFonts w:cs="Times New Roman"/>
                <w:sz w:val="19"/>
                <w:szCs w:val="19"/>
              </w:rPr>
              <w:t>0.852</w:t>
            </w:r>
          </w:p>
        </w:tc>
        <w:tc>
          <w:tcPr>
            <w:tcW w:w="850"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696"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849"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r>
      <w:tr w:rsidR="000B4F51" w:rsidRPr="00542493" w:rsidTr="000B4F51">
        <w:trPr>
          <w:gridAfter w:val="1"/>
          <w:wAfter w:w="170" w:type="dxa"/>
          <w:jc w:val="center"/>
        </w:trPr>
        <w:tc>
          <w:tcPr>
            <w:tcW w:w="2770" w:type="dxa"/>
            <w:tcBorders>
              <w:top w:val="nil"/>
              <w:left w:val="nil"/>
              <w:bottom w:val="nil"/>
              <w:right w:val="nil"/>
            </w:tcBorders>
            <w:vAlign w:val="center"/>
          </w:tcPr>
          <w:p w:rsidR="000B4F51" w:rsidRPr="00542493" w:rsidRDefault="000B4F51" w:rsidP="000B4F51">
            <w:pPr>
              <w:spacing w:line="240" w:lineRule="auto"/>
              <w:ind w:right="-102"/>
              <w:jc w:val="left"/>
              <w:rPr>
                <w:color w:val="000000"/>
                <w:sz w:val="19"/>
                <w:szCs w:val="19"/>
              </w:rPr>
            </w:pPr>
            <w:r w:rsidRPr="00542493">
              <w:rPr>
                <w:color w:val="000000"/>
                <w:sz w:val="19"/>
                <w:szCs w:val="19"/>
              </w:rPr>
              <w:t>Listed</w:t>
            </w:r>
          </w:p>
        </w:tc>
        <w:tc>
          <w:tcPr>
            <w:tcW w:w="913" w:type="dxa"/>
            <w:tcBorders>
              <w:top w:val="nil"/>
              <w:left w:val="nil"/>
              <w:bottom w:val="nil"/>
              <w:right w:val="nil"/>
            </w:tcBorders>
          </w:tcPr>
          <w:p w:rsidR="000B4F51" w:rsidRPr="00542493" w:rsidRDefault="000B4F51" w:rsidP="000B4F51">
            <w:pPr>
              <w:spacing w:line="240" w:lineRule="auto"/>
              <w:jc w:val="right"/>
              <w:rPr>
                <w:color w:val="000000"/>
                <w:sz w:val="19"/>
                <w:szCs w:val="19"/>
              </w:rPr>
            </w:pPr>
            <w:r w:rsidRPr="00542493">
              <w:rPr>
                <w:rFonts w:cs="Times New Roman"/>
                <w:sz w:val="19"/>
                <w:szCs w:val="19"/>
              </w:rPr>
              <w:t>0.00603</w:t>
            </w:r>
          </w:p>
        </w:tc>
        <w:tc>
          <w:tcPr>
            <w:tcW w:w="806"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833"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769"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170" w:type="dxa"/>
            <w:tcBorders>
              <w:top w:val="nil"/>
              <w:left w:val="nil"/>
              <w:bottom w:val="nil"/>
              <w:right w:val="nil"/>
            </w:tcBorders>
            <w:vAlign w:val="center"/>
          </w:tcPr>
          <w:p w:rsidR="000B4F51" w:rsidRPr="00542493" w:rsidRDefault="000B4F51" w:rsidP="000B4F51">
            <w:pPr>
              <w:spacing w:line="240" w:lineRule="auto"/>
              <w:jc w:val="right"/>
              <w:rPr>
                <w:color w:val="000000"/>
                <w:sz w:val="19"/>
                <w:szCs w:val="19"/>
              </w:rPr>
            </w:pPr>
          </w:p>
        </w:tc>
        <w:tc>
          <w:tcPr>
            <w:tcW w:w="858" w:type="dxa"/>
            <w:tcBorders>
              <w:top w:val="nil"/>
              <w:left w:val="nil"/>
              <w:bottom w:val="nil"/>
              <w:right w:val="nil"/>
            </w:tcBorders>
          </w:tcPr>
          <w:p w:rsidR="000B4F51" w:rsidRPr="00542493" w:rsidRDefault="000B4F51" w:rsidP="000B4F51">
            <w:pPr>
              <w:spacing w:line="240" w:lineRule="auto"/>
              <w:jc w:val="right"/>
              <w:rPr>
                <w:color w:val="000000"/>
                <w:sz w:val="19"/>
                <w:szCs w:val="19"/>
              </w:rPr>
            </w:pPr>
            <w:r w:rsidRPr="00542493">
              <w:rPr>
                <w:rFonts w:cs="Times New Roman"/>
                <w:sz w:val="19"/>
                <w:szCs w:val="19"/>
              </w:rPr>
              <w:t>0.00471</w:t>
            </w:r>
          </w:p>
        </w:tc>
        <w:tc>
          <w:tcPr>
            <w:tcW w:w="850"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696"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849"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r>
      <w:tr w:rsidR="000B4F51" w:rsidRPr="00542493" w:rsidTr="000B4F51">
        <w:trPr>
          <w:gridAfter w:val="1"/>
          <w:wAfter w:w="170" w:type="dxa"/>
          <w:jc w:val="center"/>
        </w:trPr>
        <w:tc>
          <w:tcPr>
            <w:tcW w:w="2770" w:type="dxa"/>
            <w:tcBorders>
              <w:top w:val="nil"/>
              <w:left w:val="nil"/>
              <w:bottom w:val="nil"/>
              <w:right w:val="nil"/>
            </w:tcBorders>
            <w:vAlign w:val="center"/>
          </w:tcPr>
          <w:p w:rsidR="000B4F51" w:rsidRPr="00542493" w:rsidRDefault="000B4F51" w:rsidP="000B4F51">
            <w:pPr>
              <w:spacing w:line="240" w:lineRule="auto"/>
              <w:ind w:right="-102"/>
              <w:jc w:val="left"/>
              <w:rPr>
                <w:color w:val="000000"/>
                <w:sz w:val="19"/>
                <w:szCs w:val="19"/>
              </w:rPr>
            </w:pPr>
            <w:r w:rsidRPr="00542493">
              <w:rPr>
                <w:color w:val="000000"/>
                <w:sz w:val="19"/>
                <w:szCs w:val="19"/>
              </w:rPr>
              <w:t>Construction year &lt;1945</w:t>
            </w:r>
          </w:p>
        </w:tc>
        <w:tc>
          <w:tcPr>
            <w:tcW w:w="913" w:type="dxa"/>
            <w:tcBorders>
              <w:top w:val="nil"/>
              <w:left w:val="nil"/>
              <w:bottom w:val="nil"/>
              <w:right w:val="nil"/>
            </w:tcBorders>
          </w:tcPr>
          <w:p w:rsidR="000B4F51" w:rsidRPr="00542493" w:rsidRDefault="000B4F51" w:rsidP="000B4F51">
            <w:pPr>
              <w:spacing w:line="240" w:lineRule="auto"/>
              <w:jc w:val="right"/>
              <w:rPr>
                <w:color w:val="000000"/>
                <w:sz w:val="19"/>
                <w:szCs w:val="19"/>
              </w:rPr>
            </w:pPr>
            <w:r w:rsidRPr="00542493">
              <w:rPr>
                <w:rFonts w:cs="Times New Roman"/>
                <w:sz w:val="19"/>
                <w:szCs w:val="19"/>
              </w:rPr>
              <w:t>0.236</w:t>
            </w:r>
          </w:p>
        </w:tc>
        <w:tc>
          <w:tcPr>
            <w:tcW w:w="806"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833"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769"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170" w:type="dxa"/>
            <w:tcBorders>
              <w:top w:val="nil"/>
              <w:left w:val="nil"/>
              <w:bottom w:val="nil"/>
              <w:right w:val="nil"/>
            </w:tcBorders>
            <w:vAlign w:val="center"/>
          </w:tcPr>
          <w:p w:rsidR="000B4F51" w:rsidRPr="00542493" w:rsidRDefault="000B4F51" w:rsidP="000B4F51">
            <w:pPr>
              <w:spacing w:line="240" w:lineRule="auto"/>
              <w:jc w:val="right"/>
              <w:rPr>
                <w:color w:val="000000"/>
                <w:sz w:val="19"/>
                <w:szCs w:val="19"/>
              </w:rPr>
            </w:pPr>
          </w:p>
        </w:tc>
        <w:tc>
          <w:tcPr>
            <w:tcW w:w="858" w:type="dxa"/>
            <w:tcBorders>
              <w:top w:val="nil"/>
              <w:left w:val="nil"/>
              <w:bottom w:val="nil"/>
              <w:right w:val="nil"/>
            </w:tcBorders>
          </w:tcPr>
          <w:p w:rsidR="000B4F51" w:rsidRPr="00542493" w:rsidRDefault="000B4F51" w:rsidP="000B4F51">
            <w:pPr>
              <w:spacing w:line="240" w:lineRule="auto"/>
              <w:jc w:val="right"/>
              <w:rPr>
                <w:color w:val="000000"/>
                <w:sz w:val="19"/>
                <w:szCs w:val="19"/>
              </w:rPr>
            </w:pPr>
            <w:r w:rsidRPr="00542493">
              <w:rPr>
                <w:rFonts w:cs="Times New Roman"/>
                <w:sz w:val="19"/>
                <w:szCs w:val="19"/>
              </w:rPr>
              <w:t>0.352</w:t>
            </w:r>
          </w:p>
        </w:tc>
        <w:tc>
          <w:tcPr>
            <w:tcW w:w="850"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696"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849"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r>
      <w:tr w:rsidR="000B4F51" w:rsidRPr="00542493" w:rsidTr="000B4F51">
        <w:trPr>
          <w:gridAfter w:val="1"/>
          <w:wAfter w:w="170" w:type="dxa"/>
          <w:jc w:val="center"/>
        </w:trPr>
        <w:tc>
          <w:tcPr>
            <w:tcW w:w="2770" w:type="dxa"/>
            <w:tcBorders>
              <w:top w:val="nil"/>
              <w:left w:val="nil"/>
              <w:bottom w:val="nil"/>
              <w:right w:val="nil"/>
            </w:tcBorders>
            <w:vAlign w:val="center"/>
          </w:tcPr>
          <w:p w:rsidR="000B4F51" w:rsidRPr="00542493" w:rsidRDefault="000B4F51" w:rsidP="000B4F51">
            <w:pPr>
              <w:spacing w:line="240" w:lineRule="auto"/>
              <w:ind w:right="-102"/>
              <w:jc w:val="left"/>
              <w:rPr>
                <w:color w:val="000000"/>
                <w:sz w:val="19"/>
                <w:szCs w:val="19"/>
              </w:rPr>
            </w:pPr>
            <w:r w:rsidRPr="00542493">
              <w:rPr>
                <w:color w:val="000000"/>
                <w:sz w:val="19"/>
                <w:szCs w:val="19"/>
              </w:rPr>
              <w:t>Construction year 1945-1960</w:t>
            </w:r>
          </w:p>
        </w:tc>
        <w:tc>
          <w:tcPr>
            <w:tcW w:w="913" w:type="dxa"/>
            <w:tcBorders>
              <w:top w:val="nil"/>
              <w:left w:val="nil"/>
              <w:bottom w:val="nil"/>
              <w:right w:val="nil"/>
            </w:tcBorders>
          </w:tcPr>
          <w:p w:rsidR="000B4F51" w:rsidRPr="00542493" w:rsidRDefault="000B4F51" w:rsidP="000B4F51">
            <w:pPr>
              <w:spacing w:line="240" w:lineRule="auto"/>
              <w:jc w:val="right"/>
              <w:rPr>
                <w:color w:val="000000"/>
                <w:sz w:val="19"/>
                <w:szCs w:val="19"/>
              </w:rPr>
            </w:pPr>
            <w:r w:rsidRPr="00542493">
              <w:rPr>
                <w:rFonts w:cs="Times New Roman"/>
                <w:sz w:val="19"/>
                <w:szCs w:val="19"/>
              </w:rPr>
              <w:t>0.0710</w:t>
            </w:r>
          </w:p>
        </w:tc>
        <w:tc>
          <w:tcPr>
            <w:tcW w:w="806"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833"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769"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170" w:type="dxa"/>
            <w:tcBorders>
              <w:top w:val="nil"/>
              <w:left w:val="nil"/>
              <w:bottom w:val="nil"/>
              <w:right w:val="nil"/>
            </w:tcBorders>
            <w:vAlign w:val="center"/>
          </w:tcPr>
          <w:p w:rsidR="000B4F51" w:rsidRPr="00542493" w:rsidRDefault="000B4F51" w:rsidP="000B4F51">
            <w:pPr>
              <w:spacing w:line="240" w:lineRule="auto"/>
              <w:jc w:val="right"/>
              <w:rPr>
                <w:color w:val="000000"/>
                <w:sz w:val="19"/>
                <w:szCs w:val="19"/>
              </w:rPr>
            </w:pPr>
          </w:p>
        </w:tc>
        <w:tc>
          <w:tcPr>
            <w:tcW w:w="858" w:type="dxa"/>
            <w:tcBorders>
              <w:top w:val="nil"/>
              <w:left w:val="nil"/>
              <w:bottom w:val="nil"/>
              <w:right w:val="nil"/>
            </w:tcBorders>
          </w:tcPr>
          <w:p w:rsidR="000B4F51" w:rsidRPr="00542493" w:rsidRDefault="000B4F51" w:rsidP="000B4F51">
            <w:pPr>
              <w:spacing w:line="240" w:lineRule="auto"/>
              <w:jc w:val="right"/>
              <w:rPr>
                <w:color w:val="000000"/>
                <w:sz w:val="19"/>
                <w:szCs w:val="19"/>
              </w:rPr>
            </w:pPr>
            <w:r w:rsidRPr="00542493">
              <w:rPr>
                <w:rFonts w:cs="Times New Roman"/>
                <w:sz w:val="19"/>
                <w:szCs w:val="19"/>
              </w:rPr>
              <w:t>0.145</w:t>
            </w:r>
          </w:p>
        </w:tc>
        <w:tc>
          <w:tcPr>
            <w:tcW w:w="850"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696"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849"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r>
      <w:tr w:rsidR="000B4F51" w:rsidRPr="00542493" w:rsidTr="000B4F51">
        <w:trPr>
          <w:gridAfter w:val="1"/>
          <w:wAfter w:w="170" w:type="dxa"/>
          <w:jc w:val="center"/>
        </w:trPr>
        <w:tc>
          <w:tcPr>
            <w:tcW w:w="2770" w:type="dxa"/>
            <w:tcBorders>
              <w:top w:val="nil"/>
              <w:left w:val="nil"/>
              <w:bottom w:val="nil"/>
              <w:right w:val="nil"/>
            </w:tcBorders>
            <w:vAlign w:val="center"/>
          </w:tcPr>
          <w:p w:rsidR="000B4F51" w:rsidRPr="00542493" w:rsidRDefault="000B4F51" w:rsidP="000B4F51">
            <w:pPr>
              <w:spacing w:line="240" w:lineRule="auto"/>
              <w:ind w:right="-102"/>
              <w:jc w:val="left"/>
              <w:rPr>
                <w:color w:val="000000"/>
                <w:sz w:val="19"/>
                <w:szCs w:val="19"/>
              </w:rPr>
            </w:pPr>
            <w:r w:rsidRPr="00542493">
              <w:rPr>
                <w:color w:val="000000"/>
                <w:sz w:val="19"/>
                <w:szCs w:val="19"/>
              </w:rPr>
              <w:t>Construction year 1961-1970</w:t>
            </w:r>
          </w:p>
        </w:tc>
        <w:tc>
          <w:tcPr>
            <w:tcW w:w="913" w:type="dxa"/>
            <w:tcBorders>
              <w:top w:val="nil"/>
              <w:left w:val="nil"/>
              <w:bottom w:val="nil"/>
              <w:right w:val="nil"/>
            </w:tcBorders>
          </w:tcPr>
          <w:p w:rsidR="000B4F51" w:rsidRPr="00542493" w:rsidRDefault="000B4F51" w:rsidP="000B4F51">
            <w:pPr>
              <w:spacing w:line="240" w:lineRule="auto"/>
              <w:jc w:val="right"/>
              <w:rPr>
                <w:color w:val="000000"/>
                <w:sz w:val="19"/>
                <w:szCs w:val="19"/>
              </w:rPr>
            </w:pPr>
            <w:r w:rsidRPr="00542493">
              <w:rPr>
                <w:rFonts w:cs="Times New Roman"/>
                <w:sz w:val="19"/>
                <w:szCs w:val="19"/>
              </w:rPr>
              <w:t>0.147</w:t>
            </w:r>
          </w:p>
        </w:tc>
        <w:tc>
          <w:tcPr>
            <w:tcW w:w="806"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833"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769"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170" w:type="dxa"/>
            <w:tcBorders>
              <w:top w:val="nil"/>
              <w:left w:val="nil"/>
              <w:bottom w:val="nil"/>
              <w:right w:val="nil"/>
            </w:tcBorders>
            <w:vAlign w:val="center"/>
          </w:tcPr>
          <w:p w:rsidR="000B4F51" w:rsidRPr="00542493" w:rsidRDefault="000B4F51" w:rsidP="000B4F51">
            <w:pPr>
              <w:spacing w:line="240" w:lineRule="auto"/>
              <w:jc w:val="right"/>
              <w:rPr>
                <w:color w:val="000000"/>
                <w:sz w:val="19"/>
                <w:szCs w:val="19"/>
              </w:rPr>
            </w:pPr>
          </w:p>
        </w:tc>
        <w:tc>
          <w:tcPr>
            <w:tcW w:w="858" w:type="dxa"/>
            <w:tcBorders>
              <w:top w:val="nil"/>
              <w:left w:val="nil"/>
              <w:bottom w:val="nil"/>
              <w:right w:val="nil"/>
            </w:tcBorders>
          </w:tcPr>
          <w:p w:rsidR="000B4F51" w:rsidRPr="00542493" w:rsidRDefault="000B4F51" w:rsidP="000B4F51">
            <w:pPr>
              <w:spacing w:line="240" w:lineRule="auto"/>
              <w:jc w:val="right"/>
              <w:rPr>
                <w:color w:val="000000"/>
                <w:sz w:val="19"/>
                <w:szCs w:val="19"/>
              </w:rPr>
            </w:pPr>
            <w:r w:rsidRPr="00542493">
              <w:rPr>
                <w:rFonts w:cs="Times New Roman"/>
                <w:sz w:val="19"/>
                <w:szCs w:val="19"/>
              </w:rPr>
              <w:t>0.227</w:t>
            </w:r>
          </w:p>
        </w:tc>
        <w:tc>
          <w:tcPr>
            <w:tcW w:w="850"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696"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849"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r>
      <w:tr w:rsidR="000B4F51" w:rsidRPr="00542493" w:rsidTr="000B4F51">
        <w:trPr>
          <w:gridAfter w:val="1"/>
          <w:wAfter w:w="170" w:type="dxa"/>
          <w:jc w:val="center"/>
        </w:trPr>
        <w:tc>
          <w:tcPr>
            <w:tcW w:w="2770" w:type="dxa"/>
            <w:tcBorders>
              <w:top w:val="nil"/>
              <w:left w:val="nil"/>
              <w:bottom w:val="nil"/>
              <w:right w:val="nil"/>
            </w:tcBorders>
            <w:vAlign w:val="center"/>
          </w:tcPr>
          <w:p w:rsidR="000B4F51" w:rsidRPr="00542493" w:rsidRDefault="000B4F51" w:rsidP="000B4F51">
            <w:pPr>
              <w:spacing w:line="240" w:lineRule="auto"/>
              <w:ind w:right="-102"/>
              <w:jc w:val="left"/>
              <w:rPr>
                <w:color w:val="000000"/>
                <w:sz w:val="19"/>
                <w:szCs w:val="19"/>
              </w:rPr>
            </w:pPr>
            <w:r w:rsidRPr="00542493">
              <w:rPr>
                <w:color w:val="000000"/>
                <w:sz w:val="19"/>
                <w:szCs w:val="19"/>
              </w:rPr>
              <w:t>Construction year 1971-1980</w:t>
            </w:r>
          </w:p>
        </w:tc>
        <w:tc>
          <w:tcPr>
            <w:tcW w:w="913" w:type="dxa"/>
            <w:tcBorders>
              <w:top w:val="nil"/>
              <w:left w:val="nil"/>
              <w:bottom w:val="nil"/>
              <w:right w:val="nil"/>
            </w:tcBorders>
          </w:tcPr>
          <w:p w:rsidR="000B4F51" w:rsidRPr="00542493" w:rsidRDefault="000B4F51" w:rsidP="000B4F51">
            <w:pPr>
              <w:spacing w:line="240" w:lineRule="auto"/>
              <w:jc w:val="right"/>
              <w:rPr>
                <w:color w:val="000000"/>
                <w:sz w:val="19"/>
                <w:szCs w:val="19"/>
              </w:rPr>
            </w:pPr>
            <w:r w:rsidRPr="00542493">
              <w:rPr>
                <w:rFonts w:cs="Times New Roman"/>
                <w:sz w:val="19"/>
                <w:szCs w:val="19"/>
              </w:rPr>
              <w:t>0.165</w:t>
            </w:r>
          </w:p>
        </w:tc>
        <w:tc>
          <w:tcPr>
            <w:tcW w:w="806"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833"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769"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170" w:type="dxa"/>
            <w:tcBorders>
              <w:top w:val="nil"/>
              <w:left w:val="nil"/>
              <w:bottom w:val="nil"/>
              <w:right w:val="nil"/>
            </w:tcBorders>
            <w:vAlign w:val="center"/>
          </w:tcPr>
          <w:p w:rsidR="000B4F51" w:rsidRPr="00542493" w:rsidRDefault="000B4F51" w:rsidP="000B4F51">
            <w:pPr>
              <w:spacing w:line="240" w:lineRule="auto"/>
              <w:jc w:val="right"/>
              <w:rPr>
                <w:color w:val="000000"/>
                <w:sz w:val="19"/>
                <w:szCs w:val="19"/>
              </w:rPr>
            </w:pPr>
          </w:p>
        </w:tc>
        <w:tc>
          <w:tcPr>
            <w:tcW w:w="858" w:type="dxa"/>
            <w:tcBorders>
              <w:top w:val="nil"/>
              <w:left w:val="nil"/>
              <w:bottom w:val="nil"/>
              <w:right w:val="nil"/>
            </w:tcBorders>
          </w:tcPr>
          <w:p w:rsidR="000B4F51" w:rsidRPr="00542493" w:rsidRDefault="000B4F51" w:rsidP="000B4F51">
            <w:pPr>
              <w:spacing w:line="240" w:lineRule="auto"/>
              <w:jc w:val="right"/>
              <w:rPr>
                <w:color w:val="000000"/>
                <w:sz w:val="19"/>
                <w:szCs w:val="19"/>
              </w:rPr>
            </w:pPr>
            <w:r w:rsidRPr="00542493">
              <w:rPr>
                <w:rFonts w:cs="Times New Roman"/>
                <w:sz w:val="19"/>
                <w:szCs w:val="19"/>
              </w:rPr>
              <w:t>0.0373</w:t>
            </w:r>
          </w:p>
        </w:tc>
        <w:tc>
          <w:tcPr>
            <w:tcW w:w="850"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696"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849"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r>
      <w:tr w:rsidR="000B4F51" w:rsidRPr="00542493" w:rsidTr="000B4F51">
        <w:trPr>
          <w:gridAfter w:val="1"/>
          <w:wAfter w:w="170" w:type="dxa"/>
          <w:jc w:val="center"/>
        </w:trPr>
        <w:tc>
          <w:tcPr>
            <w:tcW w:w="2770" w:type="dxa"/>
            <w:tcBorders>
              <w:top w:val="nil"/>
              <w:left w:val="nil"/>
              <w:bottom w:val="nil"/>
              <w:right w:val="nil"/>
            </w:tcBorders>
            <w:vAlign w:val="center"/>
          </w:tcPr>
          <w:p w:rsidR="000B4F51" w:rsidRPr="00542493" w:rsidRDefault="000B4F51" w:rsidP="000B4F51">
            <w:pPr>
              <w:spacing w:line="240" w:lineRule="auto"/>
              <w:ind w:right="-102"/>
              <w:jc w:val="left"/>
              <w:rPr>
                <w:color w:val="000000"/>
                <w:sz w:val="19"/>
                <w:szCs w:val="19"/>
              </w:rPr>
            </w:pPr>
            <w:r w:rsidRPr="00542493">
              <w:rPr>
                <w:color w:val="000000"/>
                <w:sz w:val="19"/>
                <w:szCs w:val="19"/>
              </w:rPr>
              <w:t>Construction year 1981-1990</w:t>
            </w:r>
          </w:p>
        </w:tc>
        <w:tc>
          <w:tcPr>
            <w:tcW w:w="913" w:type="dxa"/>
            <w:tcBorders>
              <w:top w:val="nil"/>
              <w:left w:val="nil"/>
              <w:bottom w:val="nil"/>
              <w:right w:val="nil"/>
            </w:tcBorders>
          </w:tcPr>
          <w:p w:rsidR="000B4F51" w:rsidRPr="00542493" w:rsidRDefault="000B4F51" w:rsidP="000B4F51">
            <w:pPr>
              <w:spacing w:line="240" w:lineRule="auto"/>
              <w:jc w:val="right"/>
              <w:rPr>
                <w:color w:val="000000"/>
                <w:sz w:val="19"/>
                <w:szCs w:val="19"/>
              </w:rPr>
            </w:pPr>
            <w:r w:rsidRPr="00542493">
              <w:rPr>
                <w:rFonts w:cs="Times New Roman"/>
                <w:sz w:val="19"/>
                <w:szCs w:val="19"/>
              </w:rPr>
              <w:t>0.140</w:t>
            </w:r>
          </w:p>
        </w:tc>
        <w:tc>
          <w:tcPr>
            <w:tcW w:w="806"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833"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769"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170" w:type="dxa"/>
            <w:tcBorders>
              <w:top w:val="nil"/>
              <w:left w:val="nil"/>
              <w:bottom w:val="nil"/>
              <w:right w:val="nil"/>
            </w:tcBorders>
            <w:vAlign w:val="center"/>
          </w:tcPr>
          <w:p w:rsidR="000B4F51" w:rsidRPr="00542493" w:rsidRDefault="000B4F51" w:rsidP="000B4F51">
            <w:pPr>
              <w:spacing w:line="240" w:lineRule="auto"/>
              <w:jc w:val="right"/>
              <w:rPr>
                <w:color w:val="000000"/>
                <w:sz w:val="19"/>
                <w:szCs w:val="19"/>
              </w:rPr>
            </w:pPr>
          </w:p>
        </w:tc>
        <w:tc>
          <w:tcPr>
            <w:tcW w:w="858" w:type="dxa"/>
            <w:tcBorders>
              <w:top w:val="nil"/>
              <w:left w:val="nil"/>
              <w:bottom w:val="nil"/>
              <w:right w:val="nil"/>
            </w:tcBorders>
          </w:tcPr>
          <w:p w:rsidR="000B4F51" w:rsidRPr="00542493" w:rsidRDefault="000B4F51" w:rsidP="000B4F51">
            <w:pPr>
              <w:spacing w:line="240" w:lineRule="auto"/>
              <w:jc w:val="right"/>
              <w:rPr>
                <w:color w:val="000000"/>
                <w:sz w:val="19"/>
                <w:szCs w:val="19"/>
              </w:rPr>
            </w:pPr>
            <w:r w:rsidRPr="00542493">
              <w:rPr>
                <w:rFonts w:cs="Times New Roman"/>
                <w:sz w:val="19"/>
                <w:szCs w:val="19"/>
              </w:rPr>
              <w:t>0.0530</w:t>
            </w:r>
          </w:p>
        </w:tc>
        <w:tc>
          <w:tcPr>
            <w:tcW w:w="850"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696"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849"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r>
      <w:tr w:rsidR="000B4F51" w:rsidRPr="00542493" w:rsidTr="000B4F51">
        <w:trPr>
          <w:gridAfter w:val="1"/>
          <w:wAfter w:w="170" w:type="dxa"/>
          <w:jc w:val="center"/>
        </w:trPr>
        <w:tc>
          <w:tcPr>
            <w:tcW w:w="2770" w:type="dxa"/>
            <w:tcBorders>
              <w:top w:val="nil"/>
              <w:left w:val="nil"/>
              <w:bottom w:val="nil"/>
              <w:right w:val="nil"/>
            </w:tcBorders>
            <w:vAlign w:val="center"/>
          </w:tcPr>
          <w:p w:rsidR="000B4F51" w:rsidRPr="00542493" w:rsidRDefault="000B4F51" w:rsidP="000B4F51">
            <w:pPr>
              <w:spacing w:line="240" w:lineRule="auto"/>
              <w:ind w:right="-102"/>
              <w:jc w:val="left"/>
              <w:rPr>
                <w:color w:val="000000"/>
                <w:sz w:val="19"/>
                <w:szCs w:val="19"/>
              </w:rPr>
            </w:pPr>
            <w:r w:rsidRPr="00542493">
              <w:rPr>
                <w:color w:val="000000"/>
                <w:sz w:val="19"/>
                <w:szCs w:val="19"/>
              </w:rPr>
              <w:t>Construction year 1991-2000</w:t>
            </w:r>
          </w:p>
        </w:tc>
        <w:tc>
          <w:tcPr>
            <w:tcW w:w="913" w:type="dxa"/>
            <w:tcBorders>
              <w:top w:val="nil"/>
              <w:left w:val="nil"/>
              <w:bottom w:val="nil"/>
              <w:right w:val="nil"/>
            </w:tcBorders>
          </w:tcPr>
          <w:p w:rsidR="000B4F51" w:rsidRPr="00542493" w:rsidRDefault="000B4F51" w:rsidP="000B4F51">
            <w:pPr>
              <w:spacing w:line="240" w:lineRule="auto"/>
              <w:jc w:val="right"/>
              <w:rPr>
                <w:color w:val="000000"/>
                <w:sz w:val="19"/>
                <w:szCs w:val="19"/>
              </w:rPr>
            </w:pPr>
            <w:r w:rsidRPr="00542493">
              <w:rPr>
                <w:rFonts w:cs="Times New Roman"/>
                <w:sz w:val="19"/>
                <w:szCs w:val="19"/>
              </w:rPr>
              <w:t>0.153</w:t>
            </w:r>
          </w:p>
        </w:tc>
        <w:tc>
          <w:tcPr>
            <w:tcW w:w="806"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833"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769"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170" w:type="dxa"/>
            <w:tcBorders>
              <w:top w:val="nil"/>
              <w:left w:val="nil"/>
              <w:bottom w:val="nil"/>
              <w:right w:val="nil"/>
            </w:tcBorders>
            <w:vAlign w:val="center"/>
          </w:tcPr>
          <w:p w:rsidR="000B4F51" w:rsidRPr="00542493" w:rsidRDefault="000B4F51" w:rsidP="000B4F51">
            <w:pPr>
              <w:spacing w:line="240" w:lineRule="auto"/>
              <w:jc w:val="right"/>
              <w:rPr>
                <w:color w:val="000000"/>
                <w:sz w:val="19"/>
                <w:szCs w:val="19"/>
              </w:rPr>
            </w:pPr>
          </w:p>
        </w:tc>
        <w:tc>
          <w:tcPr>
            <w:tcW w:w="858" w:type="dxa"/>
            <w:tcBorders>
              <w:top w:val="nil"/>
              <w:left w:val="nil"/>
              <w:bottom w:val="nil"/>
              <w:right w:val="nil"/>
            </w:tcBorders>
          </w:tcPr>
          <w:p w:rsidR="000B4F51" w:rsidRPr="00542493" w:rsidRDefault="000B4F51" w:rsidP="000B4F51">
            <w:pPr>
              <w:spacing w:line="240" w:lineRule="auto"/>
              <w:jc w:val="right"/>
              <w:rPr>
                <w:color w:val="000000"/>
                <w:sz w:val="19"/>
                <w:szCs w:val="19"/>
              </w:rPr>
            </w:pPr>
            <w:r w:rsidRPr="00542493">
              <w:rPr>
                <w:rFonts w:cs="Times New Roman"/>
                <w:sz w:val="19"/>
                <w:szCs w:val="19"/>
              </w:rPr>
              <w:t>0.0873</w:t>
            </w:r>
          </w:p>
        </w:tc>
        <w:tc>
          <w:tcPr>
            <w:tcW w:w="850"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696"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849"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r>
      <w:tr w:rsidR="000B4F51" w:rsidRPr="00542493" w:rsidTr="000B4F51">
        <w:tblPrEx>
          <w:tblBorders>
            <w:bottom w:val="single" w:sz="6" w:space="0" w:color="auto"/>
          </w:tblBorders>
        </w:tblPrEx>
        <w:trPr>
          <w:gridAfter w:val="1"/>
          <w:wAfter w:w="170" w:type="dxa"/>
          <w:jc w:val="center"/>
        </w:trPr>
        <w:tc>
          <w:tcPr>
            <w:tcW w:w="2770" w:type="dxa"/>
            <w:tcBorders>
              <w:top w:val="nil"/>
              <w:left w:val="nil"/>
              <w:bottom w:val="nil"/>
              <w:right w:val="nil"/>
            </w:tcBorders>
            <w:vAlign w:val="center"/>
          </w:tcPr>
          <w:p w:rsidR="000B4F51" w:rsidRPr="00542493" w:rsidRDefault="000B4F51" w:rsidP="000B4F51">
            <w:pPr>
              <w:spacing w:line="240" w:lineRule="auto"/>
              <w:ind w:right="-102"/>
              <w:jc w:val="left"/>
              <w:rPr>
                <w:color w:val="000000"/>
                <w:sz w:val="19"/>
                <w:szCs w:val="19"/>
              </w:rPr>
            </w:pPr>
            <w:r w:rsidRPr="00542493">
              <w:rPr>
                <w:color w:val="000000"/>
                <w:sz w:val="19"/>
                <w:szCs w:val="19"/>
              </w:rPr>
              <w:t>Construction year &gt;2000</w:t>
            </w:r>
          </w:p>
        </w:tc>
        <w:tc>
          <w:tcPr>
            <w:tcW w:w="913" w:type="dxa"/>
            <w:tcBorders>
              <w:top w:val="nil"/>
              <w:left w:val="nil"/>
              <w:bottom w:val="nil"/>
              <w:right w:val="nil"/>
            </w:tcBorders>
          </w:tcPr>
          <w:p w:rsidR="000B4F51" w:rsidRPr="00542493" w:rsidRDefault="000B4F51" w:rsidP="000B4F51">
            <w:pPr>
              <w:spacing w:line="240" w:lineRule="auto"/>
              <w:jc w:val="right"/>
              <w:rPr>
                <w:color w:val="000000"/>
                <w:sz w:val="19"/>
                <w:szCs w:val="19"/>
              </w:rPr>
            </w:pPr>
            <w:r w:rsidRPr="00542493">
              <w:rPr>
                <w:rFonts w:cs="Times New Roman"/>
                <w:sz w:val="19"/>
                <w:szCs w:val="19"/>
              </w:rPr>
              <w:t>0.0865</w:t>
            </w:r>
          </w:p>
        </w:tc>
        <w:tc>
          <w:tcPr>
            <w:tcW w:w="806"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833"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769"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170" w:type="dxa"/>
            <w:tcBorders>
              <w:top w:val="nil"/>
              <w:left w:val="nil"/>
              <w:bottom w:val="nil"/>
              <w:right w:val="nil"/>
            </w:tcBorders>
            <w:vAlign w:val="center"/>
          </w:tcPr>
          <w:p w:rsidR="000B4F51" w:rsidRPr="00542493" w:rsidRDefault="000B4F51" w:rsidP="000B4F51">
            <w:pPr>
              <w:spacing w:line="240" w:lineRule="auto"/>
              <w:jc w:val="right"/>
              <w:rPr>
                <w:color w:val="000000"/>
                <w:sz w:val="19"/>
                <w:szCs w:val="19"/>
              </w:rPr>
            </w:pPr>
          </w:p>
        </w:tc>
        <w:tc>
          <w:tcPr>
            <w:tcW w:w="858" w:type="dxa"/>
            <w:tcBorders>
              <w:top w:val="nil"/>
              <w:left w:val="nil"/>
              <w:bottom w:val="nil"/>
              <w:right w:val="nil"/>
            </w:tcBorders>
          </w:tcPr>
          <w:p w:rsidR="000B4F51" w:rsidRPr="00542493" w:rsidRDefault="000B4F51" w:rsidP="000B4F51">
            <w:pPr>
              <w:spacing w:line="240" w:lineRule="auto"/>
              <w:jc w:val="right"/>
              <w:rPr>
                <w:color w:val="000000"/>
                <w:sz w:val="19"/>
                <w:szCs w:val="19"/>
              </w:rPr>
            </w:pPr>
            <w:r w:rsidRPr="00542493">
              <w:rPr>
                <w:rFonts w:cs="Times New Roman"/>
                <w:sz w:val="19"/>
                <w:szCs w:val="19"/>
              </w:rPr>
              <w:t>0.0983</w:t>
            </w:r>
          </w:p>
        </w:tc>
        <w:tc>
          <w:tcPr>
            <w:tcW w:w="850"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696"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849"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r>
      <w:tr w:rsidR="000B4F51" w:rsidRPr="00542493" w:rsidTr="000B4F51">
        <w:tblPrEx>
          <w:tblBorders>
            <w:bottom w:val="single" w:sz="6" w:space="0" w:color="auto"/>
          </w:tblBorders>
        </w:tblPrEx>
        <w:trPr>
          <w:gridAfter w:val="1"/>
          <w:wAfter w:w="170" w:type="dxa"/>
          <w:jc w:val="center"/>
        </w:trPr>
        <w:tc>
          <w:tcPr>
            <w:tcW w:w="2770" w:type="dxa"/>
            <w:tcBorders>
              <w:top w:val="nil"/>
              <w:left w:val="nil"/>
              <w:bottom w:val="nil"/>
              <w:right w:val="nil"/>
            </w:tcBorders>
            <w:vAlign w:val="center"/>
          </w:tcPr>
          <w:p w:rsidR="000B4F51" w:rsidRPr="00542493" w:rsidRDefault="000B4F51" w:rsidP="000B4F51">
            <w:pPr>
              <w:spacing w:line="240" w:lineRule="auto"/>
              <w:ind w:right="-102"/>
              <w:jc w:val="left"/>
              <w:rPr>
                <w:color w:val="000000"/>
                <w:sz w:val="19"/>
                <w:szCs w:val="19"/>
              </w:rPr>
            </w:pPr>
          </w:p>
        </w:tc>
        <w:tc>
          <w:tcPr>
            <w:tcW w:w="913"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806"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833"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769"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170" w:type="dxa"/>
            <w:tcBorders>
              <w:top w:val="nil"/>
              <w:left w:val="nil"/>
              <w:bottom w:val="nil"/>
              <w:right w:val="nil"/>
            </w:tcBorders>
            <w:vAlign w:val="center"/>
          </w:tcPr>
          <w:p w:rsidR="000B4F51" w:rsidRPr="00542493" w:rsidRDefault="000B4F51" w:rsidP="000B4F51">
            <w:pPr>
              <w:spacing w:line="240" w:lineRule="auto"/>
              <w:jc w:val="right"/>
              <w:rPr>
                <w:color w:val="000000"/>
                <w:sz w:val="19"/>
                <w:szCs w:val="19"/>
              </w:rPr>
            </w:pPr>
          </w:p>
        </w:tc>
        <w:tc>
          <w:tcPr>
            <w:tcW w:w="858"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850"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696"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c>
          <w:tcPr>
            <w:tcW w:w="849" w:type="dxa"/>
            <w:tcBorders>
              <w:top w:val="nil"/>
              <w:left w:val="nil"/>
              <w:bottom w:val="nil"/>
              <w:right w:val="nil"/>
            </w:tcBorders>
          </w:tcPr>
          <w:p w:rsidR="000B4F51" w:rsidRPr="00542493" w:rsidRDefault="000B4F51" w:rsidP="000B4F51">
            <w:pPr>
              <w:spacing w:line="240" w:lineRule="auto"/>
              <w:jc w:val="right"/>
              <w:rPr>
                <w:color w:val="000000"/>
                <w:sz w:val="19"/>
                <w:szCs w:val="19"/>
              </w:rPr>
            </w:pPr>
          </w:p>
        </w:tc>
      </w:tr>
      <w:tr w:rsidR="000B4F51" w:rsidRPr="00542493" w:rsidTr="000B4F51">
        <w:tblPrEx>
          <w:tblBorders>
            <w:bottom w:val="single" w:sz="6" w:space="0" w:color="auto"/>
          </w:tblBorders>
        </w:tblPrEx>
        <w:trPr>
          <w:gridAfter w:val="1"/>
          <w:wAfter w:w="170" w:type="dxa"/>
          <w:jc w:val="center"/>
        </w:trPr>
        <w:tc>
          <w:tcPr>
            <w:tcW w:w="9514" w:type="dxa"/>
            <w:gridSpan w:val="10"/>
            <w:tcBorders>
              <w:top w:val="single" w:sz="6" w:space="0" w:color="auto"/>
              <w:left w:val="nil"/>
              <w:bottom w:val="nil"/>
              <w:right w:val="nil"/>
            </w:tcBorders>
            <w:vAlign w:val="center"/>
          </w:tcPr>
          <w:p w:rsidR="000B4F51" w:rsidRPr="00542493" w:rsidRDefault="000B4F51" w:rsidP="0075787C">
            <w:pPr>
              <w:spacing w:line="240" w:lineRule="auto"/>
              <w:ind w:right="-57"/>
              <w:rPr>
                <w:color w:val="000000"/>
                <w:sz w:val="19"/>
                <w:szCs w:val="19"/>
              </w:rPr>
            </w:pPr>
            <w:r w:rsidRPr="00542493">
              <w:rPr>
                <w:i/>
                <w:color w:val="000000"/>
                <w:sz w:val="19"/>
                <w:szCs w:val="19"/>
              </w:rPr>
              <w:t>Notes:</w:t>
            </w:r>
            <w:r w:rsidRPr="00542493">
              <w:rPr>
                <w:color w:val="000000"/>
                <w:sz w:val="19"/>
                <w:szCs w:val="19"/>
              </w:rPr>
              <w:t xml:space="preserve"> The number of observations outside </w:t>
            </w:r>
            <w:r w:rsidR="00A229EA" w:rsidRPr="00542493">
              <w:rPr>
                <w:color w:val="000000"/>
                <w:sz w:val="19"/>
                <w:szCs w:val="19"/>
              </w:rPr>
              <w:t>KW neighbourhood</w:t>
            </w:r>
            <w:r w:rsidRPr="00542493">
              <w:rPr>
                <w:color w:val="000000"/>
                <w:sz w:val="19"/>
                <w:szCs w:val="19"/>
              </w:rPr>
              <w:t xml:space="preserve">s is 1,728,004 and inside </w:t>
            </w:r>
            <w:r w:rsidR="00A229EA" w:rsidRPr="00542493">
              <w:rPr>
                <w:color w:val="000000"/>
                <w:sz w:val="19"/>
                <w:szCs w:val="19"/>
              </w:rPr>
              <w:t>KW neighbourhood</w:t>
            </w:r>
            <w:r w:rsidRPr="00542493">
              <w:rPr>
                <w:color w:val="000000"/>
                <w:sz w:val="19"/>
                <w:szCs w:val="19"/>
              </w:rPr>
              <w:t xml:space="preserve">s </w:t>
            </w:r>
            <w:r w:rsidR="0075787C" w:rsidRPr="00542493">
              <w:rPr>
                <w:color w:val="000000"/>
                <w:sz w:val="19"/>
                <w:szCs w:val="19"/>
              </w:rPr>
              <w:t>68,538</w:t>
            </w:r>
            <w:r w:rsidRPr="00542493">
              <w:rPr>
                <w:color w:val="000000"/>
                <w:sz w:val="19"/>
                <w:szCs w:val="19"/>
              </w:rPr>
              <w:t xml:space="preserve">. </w:t>
            </w:r>
          </w:p>
        </w:tc>
      </w:tr>
    </w:tbl>
    <w:p w:rsidR="000B4F51" w:rsidRPr="00542493" w:rsidRDefault="000B4F51" w:rsidP="00A229EA">
      <w:pPr>
        <w:rPr>
          <w:szCs w:val="21"/>
        </w:rPr>
      </w:pPr>
    </w:p>
    <w:p w:rsidR="000B4F51" w:rsidRPr="00542493" w:rsidRDefault="000B4F51" w:rsidP="00A229EA">
      <w:pPr>
        <w:rPr>
          <w:szCs w:val="21"/>
        </w:rPr>
      </w:pPr>
    </w:p>
    <w:p w:rsidR="00593858" w:rsidRPr="00542493" w:rsidRDefault="00593858" w:rsidP="00A229EA">
      <w:pPr>
        <w:rPr>
          <w:rFonts w:cs="Univers"/>
          <w:b/>
          <w:szCs w:val="21"/>
        </w:rPr>
      </w:pPr>
    </w:p>
    <w:p w:rsidR="00593858" w:rsidRPr="00542493" w:rsidRDefault="00593858" w:rsidP="00593858">
      <w:pPr>
        <w:autoSpaceDE w:val="0"/>
        <w:autoSpaceDN w:val="0"/>
        <w:adjustRightInd w:val="0"/>
        <w:rPr>
          <w:noProof/>
        </w:rPr>
      </w:pPr>
      <w:r w:rsidRPr="00542493">
        <w:rPr>
          <w:noProof/>
          <w:lang w:eastAsia="en-GB"/>
        </w:rPr>
        <w:lastRenderedPageBreak/>
        <w:drawing>
          <wp:inline distT="0" distB="0" distL="0" distR="0" wp14:anchorId="7B06B793" wp14:editId="4BBD8A52">
            <wp:extent cx="2627630" cy="1838325"/>
            <wp:effectExtent l="0" t="0" r="127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542493">
        <w:rPr>
          <w:noProof/>
        </w:rPr>
        <w:t xml:space="preserve"> </w:t>
      </w:r>
      <w:r w:rsidRPr="00542493">
        <w:rPr>
          <w:noProof/>
          <w:lang w:eastAsia="en-GB"/>
        </w:rPr>
        <w:drawing>
          <wp:inline distT="0" distB="0" distL="0" distR="0" wp14:anchorId="417058A9" wp14:editId="0E062251">
            <wp:extent cx="2627630" cy="1838325"/>
            <wp:effectExtent l="0" t="0" r="127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93858" w:rsidRPr="00542493" w:rsidRDefault="006C0FCA" w:rsidP="00593858">
      <w:pPr>
        <w:spacing w:line="240" w:lineRule="auto"/>
        <w:jc w:val="center"/>
        <w:rPr>
          <w:rFonts w:cs="Times New Roman"/>
          <w:smallCaps/>
          <w:szCs w:val="21"/>
        </w:rPr>
      </w:pPr>
      <w:bookmarkStart w:id="64" w:name="_Ref410210901"/>
      <w:bookmarkStart w:id="65" w:name="_Ref441143260"/>
      <w:r w:rsidRPr="00542493">
        <w:rPr>
          <w:rFonts w:cs="Times New Roman"/>
          <w:smallCaps/>
          <w:szCs w:val="21"/>
        </w:rPr>
        <w:t xml:space="preserve">Figure </w:t>
      </w:r>
      <w:r w:rsidR="000B4F51" w:rsidRPr="00542493">
        <w:rPr>
          <w:rFonts w:cs="Times New Roman"/>
          <w:smallCaps/>
          <w:szCs w:val="21"/>
        </w:rPr>
        <w:t>A</w:t>
      </w:r>
      <w:bookmarkEnd w:id="64"/>
      <w:r w:rsidR="00FE7494" w:rsidRPr="00542493">
        <w:fldChar w:fldCharType="begin"/>
      </w:r>
      <w:r w:rsidR="00FE7494" w:rsidRPr="00542493">
        <w:instrText xml:space="preserve"> SEQ Figure \* MERGEFORMAT  \* MERGEFORMAT </w:instrText>
      </w:r>
      <w:r w:rsidR="00FE7494" w:rsidRPr="00542493">
        <w:fldChar w:fldCharType="separate"/>
      </w:r>
      <w:r w:rsidR="00DA0D4E">
        <w:rPr>
          <w:noProof/>
        </w:rPr>
        <w:t>2</w:t>
      </w:r>
      <w:r w:rsidR="00FE7494" w:rsidRPr="00542493">
        <w:fldChar w:fldCharType="end"/>
      </w:r>
      <w:bookmarkEnd w:id="65"/>
      <w:r w:rsidRPr="00542493">
        <w:rPr>
          <w:rFonts w:cs="Times New Roman"/>
          <w:smallCaps/>
          <w:szCs w:val="21"/>
        </w:rPr>
        <w:t xml:space="preserve"> — </w:t>
      </w:r>
      <w:r w:rsidR="00593858" w:rsidRPr="00542493">
        <w:rPr>
          <w:rFonts w:cs="Times New Roman"/>
          <w:smallCaps/>
          <w:szCs w:val="21"/>
        </w:rPr>
        <w:t>Cumulative distribution of z-scores</w:t>
      </w:r>
    </w:p>
    <w:p w:rsidR="00A229EA" w:rsidRPr="00542493" w:rsidRDefault="00A229EA" w:rsidP="00C01F79">
      <w:pPr>
        <w:pStyle w:val="Subtitle"/>
        <w:rPr>
          <w:rStyle w:val="SubtitleChar"/>
        </w:rPr>
      </w:pPr>
      <w:bookmarkStart w:id="66" w:name="_Ref410211688"/>
    </w:p>
    <w:p w:rsidR="00A229EA" w:rsidRPr="00542493" w:rsidRDefault="00A229EA" w:rsidP="00C01F79">
      <w:pPr>
        <w:pStyle w:val="Subtitle"/>
        <w:rPr>
          <w:rStyle w:val="SubtitleChar"/>
        </w:rPr>
      </w:pPr>
    </w:p>
    <w:p w:rsidR="000A796A" w:rsidRPr="00542493" w:rsidRDefault="000A796A" w:rsidP="00A229EA">
      <w:pPr>
        <w:pStyle w:val="Subtitle"/>
        <w:rPr>
          <w:rStyle w:val="SubtitleChar"/>
        </w:rPr>
      </w:pPr>
    </w:p>
    <w:p w:rsidR="00C01F79" w:rsidRPr="00542493" w:rsidRDefault="00A229EA" w:rsidP="00A229EA">
      <w:pPr>
        <w:pStyle w:val="Subtitle"/>
      </w:pPr>
      <w:r w:rsidRPr="00542493">
        <w:rPr>
          <w:rStyle w:val="SubtitleChar"/>
        </w:rPr>
        <w:br/>
      </w:r>
    </w:p>
    <w:p w:rsidR="00117D15" w:rsidRPr="00542493" w:rsidRDefault="00117D15" w:rsidP="00117D15">
      <w:pPr>
        <w:pStyle w:val="Subtitle"/>
        <w:rPr>
          <w:sz w:val="2"/>
          <w:szCs w:val="2"/>
        </w:rPr>
      </w:pPr>
      <w:r w:rsidRPr="00542493">
        <w:rPr>
          <w:sz w:val="2"/>
          <w:szCs w:val="2"/>
        </w:rPr>
        <w:t xml:space="preserve"> </w:t>
      </w:r>
    </w:p>
    <w:tbl>
      <w:tblPr>
        <w:tblStyle w:val="TableGrid"/>
        <w:tblW w:w="10849" w:type="dxa"/>
        <w:jc w:val="center"/>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3058"/>
        <w:gridCol w:w="932"/>
        <w:gridCol w:w="927"/>
        <w:gridCol w:w="242"/>
        <w:gridCol w:w="955"/>
        <w:gridCol w:w="959"/>
        <w:gridCol w:w="1001"/>
        <w:gridCol w:w="920"/>
        <w:gridCol w:w="968"/>
        <w:gridCol w:w="887"/>
      </w:tblGrid>
      <w:tr w:rsidR="00593858" w:rsidRPr="00542493" w:rsidTr="00B94DBB">
        <w:trPr>
          <w:jc w:val="center"/>
        </w:trPr>
        <w:tc>
          <w:tcPr>
            <w:tcW w:w="10849" w:type="dxa"/>
            <w:gridSpan w:val="10"/>
            <w:tcBorders>
              <w:bottom w:val="double" w:sz="6" w:space="0" w:color="auto"/>
            </w:tcBorders>
          </w:tcPr>
          <w:p w:rsidR="00593858" w:rsidRPr="00542493" w:rsidRDefault="00E051F0" w:rsidP="0023612C">
            <w:pPr>
              <w:autoSpaceDE w:val="0"/>
              <w:autoSpaceDN w:val="0"/>
              <w:adjustRightInd w:val="0"/>
              <w:spacing w:line="240" w:lineRule="auto"/>
              <w:ind w:left="-102" w:right="-102"/>
              <w:jc w:val="center"/>
              <w:rPr>
                <w:sz w:val="19"/>
                <w:szCs w:val="19"/>
              </w:rPr>
            </w:pPr>
            <w:bookmarkStart w:id="67" w:name="_Ref412804548"/>
            <w:r w:rsidRPr="00542493">
              <w:rPr>
                <w:rFonts w:cs="Times New Roman"/>
                <w:smallCaps/>
                <w:szCs w:val="21"/>
              </w:rPr>
              <w:t xml:space="preserve">Table </w:t>
            </w:r>
            <w:r w:rsidR="0023612C" w:rsidRPr="00542493">
              <w:rPr>
                <w:rFonts w:cs="Times New Roman"/>
                <w:smallCaps/>
                <w:szCs w:val="21"/>
              </w:rPr>
              <w:t>A</w:t>
            </w:r>
            <w:fldSimple w:instr=" SEQ Table \* MERGEFORMAT  \* MERGEFORMAT  \* MERGEFORMAT  \* MERGEFORMAT ">
              <w:r w:rsidR="00DA0D4E">
                <w:rPr>
                  <w:noProof/>
                </w:rPr>
                <w:t>2</w:t>
              </w:r>
            </w:fldSimple>
            <w:bookmarkEnd w:id="66"/>
            <w:bookmarkEnd w:id="67"/>
            <w:r w:rsidRPr="00542493">
              <w:rPr>
                <w:rFonts w:cs="Times New Roman"/>
                <w:smallCaps/>
                <w:szCs w:val="21"/>
              </w:rPr>
              <w:t xml:space="preserve"> — Descriptive statistics for </w:t>
            </w:r>
            <w:r w:rsidR="00E85497" w:rsidRPr="00542493">
              <w:rPr>
                <w:rFonts w:cs="Times New Roman"/>
                <w:smallCaps/>
                <w:szCs w:val="21"/>
              </w:rPr>
              <w:t>propensity score matching</w:t>
            </w:r>
          </w:p>
        </w:tc>
      </w:tr>
      <w:tr w:rsidR="00593858" w:rsidRPr="00542493" w:rsidTr="00B94DBB">
        <w:trPr>
          <w:jc w:val="center"/>
        </w:trPr>
        <w:tc>
          <w:tcPr>
            <w:tcW w:w="3058" w:type="dxa"/>
            <w:tcBorders>
              <w:top w:val="double" w:sz="6" w:space="0" w:color="auto"/>
              <w:bottom w:val="nil"/>
              <w:right w:val="nil"/>
            </w:tcBorders>
            <w:vAlign w:val="center"/>
          </w:tcPr>
          <w:p w:rsidR="00593858" w:rsidRPr="00542493" w:rsidRDefault="00593858" w:rsidP="00474F53">
            <w:pPr>
              <w:pStyle w:val="NoSpacing"/>
              <w:ind w:left="-102" w:right="-102"/>
              <w:jc w:val="left"/>
              <w:rPr>
                <w:rFonts w:asciiTheme="majorHAnsi" w:hAnsiTheme="majorHAnsi" w:cs="Univers"/>
                <w:szCs w:val="19"/>
              </w:rPr>
            </w:pPr>
          </w:p>
        </w:tc>
        <w:tc>
          <w:tcPr>
            <w:tcW w:w="1859" w:type="dxa"/>
            <w:gridSpan w:val="2"/>
            <w:tcBorders>
              <w:top w:val="double" w:sz="6" w:space="0" w:color="auto"/>
              <w:left w:val="nil"/>
              <w:bottom w:val="single" w:sz="6" w:space="0" w:color="auto"/>
              <w:right w:val="nil"/>
            </w:tcBorders>
            <w:vAlign w:val="center"/>
          </w:tcPr>
          <w:p w:rsidR="00593858" w:rsidRPr="00542493" w:rsidRDefault="00A229EA" w:rsidP="00474F53">
            <w:pPr>
              <w:pStyle w:val="NoSpacing"/>
              <w:spacing w:before="60" w:after="60"/>
              <w:ind w:left="-102" w:right="-102"/>
              <w:jc w:val="center"/>
              <w:rPr>
                <w:rFonts w:asciiTheme="majorHAnsi" w:hAnsiTheme="majorHAnsi" w:cs="Univers"/>
                <w:szCs w:val="19"/>
              </w:rPr>
            </w:pPr>
            <w:r w:rsidRPr="00542493">
              <w:rPr>
                <w:rFonts w:asciiTheme="majorHAnsi" w:hAnsiTheme="majorHAnsi" w:cs="Univers"/>
                <w:szCs w:val="19"/>
              </w:rPr>
              <w:t>KW neighbourhood</w:t>
            </w:r>
            <w:r w:rsidR="00593858" w:rsidRPr="00542493">
              <w:rPr>
                <w:rFonts w:asciiTheme="majorHAnsi" w:hAnsiTheme="majorHAnsi" w:cs="Univers"/>
                <w:szCs w:val="19"/>
              </w:rPr>
              <w:t>s</w:t>
            </w:r>
          </w:p>
        </w:tc>
        <w:tc>
          <w:tcPr>
            <w:tcW w:w="242" w:type="dxa"/>
            <w:tcBorders>
              <w:top w:val="double" w:sz="6" w:space="0" w:color="auto"/>
              <w:left w:val="nil"/>
              <w:bottom w:val="nil"/>
              <w:right w:val="nil"/>
            </w:tcBorders>
          </w:tcPr>
          <w:p w:rsidR="00593858" w:rsidRPr="00542493" w:rsidRDefault="00593858" w:rsidP="00474F53">
            <w:pPr>
              <w:pStyle w:val="NoSpacing"/>
              <w:spacing w:before="60" w:after="60"/>
              <w:ind w:left="-102" w:right="-102"/>
              <w:jc w:val="center"/>
              <w:rPr>
                <w:rFonts w:asciiTheme="majorHAnsi" w:hAnsiTheme="majorHAnsi" w:cs="Univers"/>
                <w:szCs w:val="19"/>
              </w:rPr>
            </w:pPr>
          </w:p>
        </w:tc>
        <w:tc>
          <w:tcPr>
            <w:tcW w:w="5690" w:type="dxa"/>
            <w:gridSpan w:val="6"/>
            <w:tcBorders>
              <w:top w:val="double" w:sz="6" w:space="0" w:color="auto"/>
              <w:left w:val="nil"/>
              <w:bottom w:val="single" w:sz="6" w:space="0" w:color="auto"/>
            </w:tcBorders>
          </w:tcPr>
          <w:p w:rsidR="00593858" w:rsidRPr="00542493" w:rsidRDefault="00593858" w:rsidP="00474F53">
            <w:pPr>
              <w:pStyle w:val="NoSpacing"/>
              <w:spacing w:before="60" w:after="60"/>
              <w:ind w:left="-102" w:right="-102"/>
              <w:jc w:val="center"/>
              <w:rPr>
                <w:rFonts w:asciiTheme="majorHAnsi" w:hAnsiTheme="majorHAnsi" w:cs="Univers"/>
                <w:szCs w:val="19"/>
              </w:rPr>
            </w:pPr>
            <w:r w:rsidRPr="00542493">
              <w:rPr>
                <w:rFonts w:asciiTheme="majorHAnsi" w:hAnsiTheme="majorHAnsi" w:cs="Univers"/>
                <w:szCs w:val="19"/>
              </w:rPr>
              <w:t>Control neighbourhoods</w:t>
            </w:r>
          </w:p>
        </w:tc>
      </w:tr>
      <w:tr w:rsidR="00593858" w:rsidRPr="00542493" w:rsidTr="00474F53">
        <w:trPr>
          <w:jc w:val="center"/>
        </w:trPr>
        <w:tc>
          <w:tcPr>
            <w:tcW w:w="3058" w:type="dxa"/>
            <w:tcBorders>
              <w:top w:val="nil"/>
              <w:bottom w:val="nil"/>
              <w:right w:val="nil"/>
            </w:tcBorders>
            <w:vAlign w:val="center"/>
          </w:tcPr>
          <w:p w:rsidR="00593858" w:rsidRPr="00542493" w:rsidRDefault="00593858" w:rsidP="00474F53">
            <w:pPr>
              <w:pStyle w:val="NoSpacing"/>
              <w:ind w:left="-102" w:right="-102"/>
              <w:jc w:val="left"/>
              <w:rPr>
                <w:rFonts w:asciiTheme="majorHAnsi" w:hAnsiTheme="majorHAnsi" w:cs="Univers"/>
                <w:szCs w:val="19"/>
              </w:rPr>
            </w:pPr>
          </w:p>
        </w:tc>
        <w:tc>
          <w:tcPr>
            <w:tcW w:w="1859" w:type="dxa"/>
            <w:gridSpan w:val="2"/>
            <w:tcBorders>
              <w:top w:val="nil"/>
              <w:left w:val="nil"/>
              <w:bottom w:val="nil"/>
              <w:right w:val="nil"/>
            </w:tcBorders>
            <w:vAlign w:val="center"/>
          </w:tcPr>
          <w:p w:rsidR="00593858" w:rsidRPr="00542493" w:rsidRDefault="00593858" w:rsidP="00474F53">
            <w:pPr>
              <w:pStyle w:val="NoSpacing"/>
              <w:spacing w:before="60" w:after="60"/>
              <w:ind w:left="-102" w:right="-102"/>
              <w:jc w:val="center"/>
              <w:rPr>
                <w:rFonts w:asciiTheme="majorHAnsi" w:hAnsiTheme="majorHAnsi" w:cs="Univers"/>
                <w:szCs w:val="19"/>
              </w:rPr>
            </w:pPr>
          </w:p>
        </w:tc>
        <w:tc>
          <w:tcPr>
            <w:tcW w:w="242" w:type="dxa"/>
            <w:tcBorders>
              <w:top w:val="nil"/>
              <w:left w:val="nil"/>
              <w:bottom w:val="nil"/>
              <w:right w:val="nil"/>
            </w:tcBorders>
          </w:tcPr>
          <w:p w:rsidR="00593858" w:rsidRPr="00542493" w:rsidRDefault="00593858" w:rsidP="00474F53">
            <w:pPr>
              <w:pStyle w:val="NoSpacing"/>
              <w:spacing w:before="60" w:after="60"/>
              <w:ind w:left="-102" w:right="-102"/>
              <w:jc w:val="center"/>
              <w:rPr>
                <w:rFonts w:asciiTheme="majorHAnsi" w:hAnsiTheme="majorHAnsi" w:cs="Univers"/>
                <w:szCs w:val="19"/>
              </w:rPr>
            </w:pPr>
          </w:p>
        </w:tc>
        <w:tc>
          <w:tcPr>
            <w:tcW w:w="1914" w:type="dxa"/>
            <w:gridSpan w:val="2"/>
            <w:tcBorders>
              <w:top w:val="nil"/>
              <w:left w:val="nil"/>
              <w:bottom w:val="nil"/>
              <w:right w:val="nil"/>
            </w:tcBorders>
            <w:vAlign w:val="center"/>
          </w:tcPr>
          <w:p w:rsidR="00593858" w:rsidRPr="00542493" w:rsidRDefault="00593858" w:rsidP="00474F53">
            <w:pPr>
              <w:pStyle w:val="NoSpacing"/>
              <w:spacing w:before="60" w:after="60"/>
              <w:ind w:left="-102" w:right="-102"/>
              <w:jc w:val="center"/>
              <w:rPr>
                <w:rFonts w:asciiTheme="majorHAnsi" w:hAnsiTheme="majorHAnsi" w:cs="Univers"/>
                <w:szCs w:val="19"/>
              </w:rPr>
            </w:pPr>
            <w:proofErr w:type="spellStart"/>
            <w:r w:rsidRPr="00542493">
              <w:rPr>
                <w:rFonts w:asciiTheme="majorHAnsi" w:hAnsiTheme="majorHAnsi" w:cs="Univers"/>
                <w:szCs w:val="19"/>
              </w:rPr>
              <w:t>Calipher</w:t>
            </w:r>
            <w:proofErr w:type="spellEnd"/>
            <w:r w:rsidRPr="00542493">
              <w:rPr>
                <w:rFonts w:asciiTheme="majorHAnsi" w:hAnsiTheme="majorHAnsi" w:cs="Univers"/>
                <w:szCs w:val="19"/>
              </w:rPr>
              <w:t xml:space="preserve"> matching, </w:t>
            </w:r>
            <m:oMath>
              <m:r>
                <w:rPr>
                  <w:rFonts w:ascii="Cambria Math" w:hAnsi="Cambria Math" w:cs="Univers"/>
                  <w:szCs w:val="19"/>
                </w:rPr>
                <m:t>∆ score&lt;0.01</m:t>
              </m:r>
            </m:oMath>
          </w:p>
        </w:tc>
        <w:tc>
          <w:tcPr>
            <w:tcW w:w="1921" w:type="dxa"/>
            <w:gridSpan w:val="2"/>
            <w:tcBorders>
              <w:top w:val="nil"/>
              <w:left w:val="nil"/>
              <w:bottom w:val="nil"/>
              <w:right w:val="nil"/>
            </w:tcBorders>
            <w:vAlign w:val="center"/>
          </w:tcPr>
          <w:p w:rsidR="00593858" w:rsidRPr="00542493" w:rsidRDefault="00593858" w:rsidP="00474F53">
            <w:pPr>
              <w:pStyle w:val="NoSpacing"/>
              <w:spacing w:before="60" w:after="60"/>
              <w:ind w:left="-102" w:right="-102"/>
              <w:jc w:val="center"/>
              <w:rPr>
                <w:rFonts w:asciiTheme="majorHAnsi" w:hAnsiTheme="majorHAnsi" w:cs="Univers"/>
                <w:szCs w:val="19"/>
              </w:rPr>
            </w:pPr>
            <w:r w:rsidRPr="00542493">
              <w:rPr>
                <w:rFonts w:asciiTheme="majorHAnsi" w:hAnsiTheme="majorHAnsi" w:cs="Univers"/>
                <w:szCs w:val="19"/>
              </w:rPr>
              <w:t>Nearest neighbour matching without replacement</w:t>
            </w:r>
          </w:p>
        </w:tc>
        <w:tc>
          <w:tcPr>
            <w:tcW w:w="1855" w:type="dxa"/>
            <w:gridSpan w:val="2"/>
            <w:tcBorders>
              <w:top w:val="nil"/>
              <w:left w:val="nil"/>
              <w:bottom w:val="nil"/>
            </w:tcBorders>
            <w:vAlign w:val="center"/>
          </w:tcPr>
          <w:p w:rsidR="00593858" w:rsidRPr="00542493" w:rsidRDefault="00593858" w:rsidP="00474F53">
            <w:pPr>
              <w:pStyle w:val="NoSpacing"/>
              <w:spacing w:before="60" w:after="60"/>
              <w:ind w:left="-102" w:right="-102"/>
              <w:jc w:val="center"/>
              <w:rPr>
                <w:rFonts w:asciiTheme="majorHAnsi" w:hAnsiTheme="majorHAnsi" w:cs="Univers"/>
                <w:szCs w:val="19"/>
              </w:rPr>
            </w:pPr>
            <w:r w:rsidRPr="00542493">
              <w:rPr>
                <w:rFonts w:asciiTheme="majorHAnsi" w:hAnsiTheme="majorHAnsi" w:cs="Univers"/>
                <w:szCs w:val="19"/>
              </w:rPr>
              <w:t>Nearest neighbour matching with replacement</w:t>
            </w:r>
          </w:p>
        </w:tc>
      </w:tr>
      <w:tr w:rsidR="00593858" w:rsidRPr="00542493" w:rsidTr="00474F53">
        <w:trPr>
          <w:jc w:val="center"/>
        </w:trPr>
        <w:tc>
          <w:tcPr>
            <w:tcW w:w="3058" w:type="dxa"/>
            <w:tcBorders>
              <w:top w:val="nil"/>
              <w:bottom w:val="nil"/>
              <w:right w:val="nil"/>
            </w:tcBorders>
            <w:vAlign w:val="center"/>
          </w:tcPr>
          <w:p w:rsidR="00593858" w:rsidRPr="00542493" w:rsidRDefault="00593858" w:rsidP="00474F53">
            <w:pPr>
              <w:pStyle w:val="NoSpacing"/>
              <w:ind w:left="-102" w:right="-102"/>
              <w:jc w:val="left"/>
              <w:rPr>
                <w:rFonts w:asciiTheme="majorHAnsi" w:hAnsiTheme="majorHAnsi" w:cs="Univers"/>
                <w:szCs w:val="19"/>
              </w:rPr>
            </w:pPr>
          </w:p>
        </w:tc>
        <w:tc>
          <w:tcPr>
            <w:tcW w:w="932" w:type="dxa"/>
            <w:tcBorders>
              <w:top w:val="nil"/>
              <w:left w:val="nil"/>
              <w:bottom w:val="single" w:sz="6" w:space="0" w:color="auto"/>
              <w:right w:val="nil"/>
            </w:tcBorders>
          </w:tcPr>
          <w:p w:rsidR="00593858" w:rsidRPr="00542493" w:rsidRDefault="00593858" w:rsidP="00474F53">
            <w:pPr>
              <w:spacing w:line="240" w:lineRule="auto"/>
              <w:rPr>
                <w:sz w:val="19"/>
                <w:szCs w:val="19"/>
              </w:rPr>
            </w:pPr>
            <m:oMathPara>
              <m:oMath>
                <m:r>
                  <w:rPr>
                    <w:rFonts w:ascii="Cambria Math" w:hAnsi="Cambria Math" w:cs="Univers"/>
                    <w:sz w:val="19"/>
                    <w:szCs w:val="19"/>
                  </w:rPr>
                  <m:t>μ</m:t>
                </m:r>
              </m:oMath>
            </m:oMathPara>
          </w:p>
        </w:tc>
        <w:tc>
          <w:tcPr>
            <w:tcW w:w="927" w:type="dxa"/>
            <w:tcBorders>
              <w:top w:val="nil"/>
              <w:left w:val="nil"/>
              <w:bottom w:val="single" w:sz="6" w:space="0" w:color="auto"/>
              <w:right w:val="nil"/>
            </w:tcBorders>
          </w:tcPr>
          <w:p w:rsidR="00593858" w:rsidRPr="00542493" w:rsidRDefault="00593858" w:rsidP="00474F53">
            <w:pPr>
              <w:spacing w:line="240" w:lineRule="auto"/>
              <w:rPr>
                <w:sz w:val="19"/>
                <w:szCs w:val="19"/>
              </w:rPr>
            </w:pPr>
            <m:oMathPara>
              <m:oMath>
                <m:r>
                  <w:rPr>
                    <w:rFonts w:ascii="Cambria Math" w:hAnsi="Cambria Math" w:cs="Univers"/>
                    <w:sz w:val="19"/>
                    <w:szCs w:val="19"/>
                  </w:rPr>
                  <m:t>σ</m:t>
                </m:r>
              </m:oMath>
            </m:oMathPara>
          </w:p>
        </w:tc>
        <w:tc>
          <w:tcPr>
            <w:tcW w:w="242" w:type="dxa"/>
            <w:tcBorders>
              <w:top w:val="nil"/>
              <w:left w:val="nil"/>
              <w:bottom w:val="single" w:sz="6" w:space="0" w:color="auto"/>
              <w:right w:val="nil"/>
            </w:tcBorders>
          </w:tcPr>
          <w:p w:rsidR="00593858" w:rsidRPr="00542493" w:rsidRDefault="00593858" w:rsidP="00474F53">
            <w:pPr>
              <w:spacing w:line="240" w:lineRule="auto"/>
              <w:rPr>
                <w:rFonts w:ascii="Cambria" w:eastAsia="Calibri" w:hAnsi="Cambria" w:cs="HelveticaLTStd-Roman"/>
                <w:sz w:val="19"/>
                <w:szCs w:val="19"/>
              </w:rPr>
            </w:pPr>
          </w:p>
        </w:tc>
        <w:tc>
          <w:tcPr>
            <w:tcW w:w="955" w:type="dxa"/>
            <w:tcBorders>
              <w:top w:val="nil"/>
              <w:left w:val="nil"/>
              <w:bottom w:val="single" w:sz="6" w:space="0" w:color="auto"/>
              <w:right w:val="nil"/>
            </w:tcBorders>
          </w:tcPr>
          <w:p w:rsidR="00593858" w:rsidRPr="00542493" w:rsidRDefault="00593858" w:rsidP="00474F53">
            <w:pPr>
              <w:spacing w:line="240" w:lineRule="auto"/>
              <w:rPr>
                <w:sz w:val="19"/>
                <w:szCs w:val="19"/>
              </w:rPr>
            </w:pPr>
            <m:oMathPara>
              <m:oMath>
                <m:r>
                  <w:rPr>
                    <w:rFonts w:ascii="Cambria Math" w:hAnsi="Cambria Math" w:cs="Univers"/>
                    <w:sz w:val="19"/>
                    <w:szCs w:val="19"/>
                  </w:rPr>
                  <m:t>μ</m:t>
                </m:r>
              </m:oMath>
            </m:oMathPara>
          </w:p>
        </w:tc>
        <w:tc>
          <w:tcPr>
            <w:tcW w:w="959" w:type="dxa"/>
            <w:tcBorders>
              <w:top w:val="nil"/>
              <w:left w:val="nil"/>
              <w:bottom w:val="single" w:sz="6" w:space="0" w:color="auto"/>
              <w:right w:val="nil"/>
            </w:tcBorders>
          </w:tcPr>
          <w:p w:rsidR="00593858" w:rsidRPr="00542493" w:rsidRDefault="00593858" w:rsidP="00474F53">
            <w:pPr>
              <w:spacing w:line="240" w:lineRule="auto"/>
              <w:rPr>
                <w:sz w:val="19"/>
                <w:szCs w:val="19"/>
              </w:rPr>
            </w:pPr>
            <m:oMathPara>
              <m:oMath>
                <m:r>
                  <w:rPr>
                    <w:rFonts w:ascii="Cambria Math" w:hAnsi="Cambria Math" w:cs="Univers"/>
                    <w:sz w:val="19"/>
                    <w:szCs w:val="19"/>
                  </w:rPr>
                  <m:t>σ</m:t>
                </m:r>
              </m:oMath>
            </m:oMathPara>
          </w:p>
        </w:tc>
        <w:tc>
          <w:tcPr>
            <w:tcW w:w="1001" w:type="dxa"/>
            <w:tcBorders>
              <w:top w:val="nil"/>
              <w:left w:val="nil"/>
              <w:bottom w:val="single" w:sz="6" w:space="0" w:color="auto"/>
              <w:right w:val="nil"/>
            </w:tcBorders>
          </w:tcPr>
          <w:p w:rsidR="00593858" w:rsidRPr="00542493" w:rsidRDefault="00593858" w:rsidP="00474F53">
            <w:pPr>
              <w:spacing w:line="240" w:lineRule="auto"/>
              <w:rPr>
                <w:sz w:val="19"/>
                <w:szCs w:val="19"/>
              </w:rPr>
            </w:pPr>
            <m:oMathPara>
              <m:oMath>
                <m:r>
                  <w:rPr>
                    <w:rFonts w:ascii="Cambria Math" w:hAnsi="Cambria Math" w:cs="Univers"/>
                    <w:sz w:val="19"/>
                    <w:szCs w:val="19"/>
                  </w:rPr>
                  <m:t>μ</m:t>
                </m:r>
              </m:oMath>
            </m:oMathPara>
          </w:p>
        </w:tc>
        <w:tc>
          <w:tcPr>
            <w:tcW w:w="920" w:type="dxa"/>
            <w:tcBorders>
              <w:top w:val="nil"/>
              <w:left w:val="nil"/>
              <w:bottom w:val="single" w:sz="6" w:space="0" w:color="auto"/>
              <w:right w:val="nil"/>
            </w:tcBorders>
          </w:tcPr>
          <w:p w:rsidR="00593858" w:rsidRPr="00542493" w:rsidRDefault="00593858" w:rsidP="00474F53">
            <w:pPr>
              <w:spacing w:line="240" w:lineRule="auto"/>
              <w:rPr>
                <w:sz w:val="19"/>
                <w:szCs w:val="19"/>
              </w:rPr>
            </w:pPr>
            <m:oMathPara>
              <m:oMath>
                <m:r>
                  <w:rPr>
                    <w:rFonts w:ascii="Cambria Math" w:hAnsi="Cambria Math" w:cs="Univers"/>
                    <w:sz w:val="19"/>
                    <w:szCs w:val="19"/>
                  </w:rPr>
                  <m:t>σ</m:t>
                </m:r>
              </m:oMath>
            </m:oMathPara>
          </w:p>
        </w:tc>
        <w:tc>
          <w:tcPr>
            <w:tcW w:w="968" w:type="dxa"/>
            <w:tcBorders>
              <w:top w:val="nil"/>
              <w:left w:val="nil"/>
              <w:bottom w:val="single" w:sz="6" w:space="0" w:color="auto"/>
              <w:right w:val="nil"/>
            </w:tcBorders>
          </w:tcPr>
          <w:p w:rsidR="00593858" w:rsidRPr="00542493" w:rsidRDefault="00593858" w:rsidP="00474F53">
            <w:pPr>
              <w:spacing w:line="240" w:lineRule="auto"/>
              <w:rPr>
                <w:sz w:val="19"/>
                <w:szCs w:val="19"/>
              </w:rPr>
            </w:pPr>
            <m:oMathPara>
              <m:oMath>
                <m:r>
                  <w:rPr>
                    <w:rFonts w:ascii="Cambria Math" w:hAnsi="Cambria Math" w:cs="Univers"/>
                    <w:sz w:val="19"/>
                    <w:szCs w:val="19"/>
                  </w:rPr>
                  <m:t>μ</m:t>
                </m:r>
              </m:oMath>
            </m:oMathPara>
          </w:p>
        </w:tc>
        <w:tc>
          <w:tcPr>
            <w:tcW w:w="887" w:type="dxa"/>
            <w:tcBorders>
              <w:top w:val="nil"/>
              <w:left w:val="nil"/>
              <w:bottom w:val="single" w:sz="6" w:space="0" w:color="auto"/>
            </w:tcBorders>
          </w:tcPr>
          <w:p w:rsidR="00593858" w:rsidRPr="00542493" w:rsidRDefault="00593858" w:rsidP="00474F53">
            <w:pPr>
              <w:spacing w:line="240" w:lineRule="auto"/>
              <w:rPr>
                <w:sz w:val="19"/>
                <w:szCs w:val="19"/>
              </w:rPr>
            </w:pPr>
            <m:oMathPara>
              <m:oMath>
                <m:r>
                  <w:rPr>
                    <w:rFonts w:ascii="Cambria Math" w:hAnsi="Cambria Math" w:cs="Univers"/>
                    <w:sz w:val="19"/>
                    <w:szCs w:val="19"/>
                  </w:rPr>
                  <m:t>σ</m:t>
                </m:r>
              </m:oMath>
            </m:oMathPara>
          </w:p>
        </w:tc>
      </w:tr>
      <w:tr w:rsidR="00593858" w:rsidRPr="00542493" w:rsidTr="00474F53">
        <w:trPr>
          <w:trHeight w:val="303"/>
          <w:jc w:val="center"/>
        </w:trPr>
        <w:tc>
          <w:tcPr>
            <w:tcW w:w="3058" w:type="dxa"/>
            <w:tcBorders>
              <w:top w:val="nil"/>
              <w:bottom w:val="nil"/>
              <w:right w:val="nil"/>
            </w:tcBorders>
            <w:vAlign w:val="center"/>
          </w:tcPr>
          <w:p w:rsidR="00593858" w:rsidRPr="00542493" w:rsidRDefault="00593858" w:rsidP="00474F53">
            <w:pPr>
              <w:pStyle w:val="NoSpacing"/>
              <w:ind w:left="-102" w:right="-102"/>
              <w:jc w:val="left"/>
              <w:rPr>
                <w:rFonts w:asciiTheme="majorHAnsi" w:hAnsiTheme="majorHAnsi" w:cs="Univers"/>
                <w:szCs w:val="19"/>
              </w:rPr>
            </w:pPr>
            <w:r w:rsidRPr="00542493">
              <w:rPr>
                <w:rFonts w:asciiTheme="majorHAnsi" w:hAnsiTheme="majorHAnsi" w:cs="Univers"/>
                <w:szCs w:val="19"/>
              </w:rPr>
              <w:t xml:space="preserve">Population density </w:t>
            </w:r>
            <w:r w:rsidRPr="00542493">
              <w:rPr>
                <w:rFonts w:asciiTheme="majorHAnsi" w:hAnsiTheme="majorHAnsi" w:cs="Univers"/>
                <w:i/>
                <w:szCs w:val="19"/>
              </w:rPr>
              <w:t>(ha</w:t>
            </w:r>
            <w:r w:rsidRPr="00542493">
              <w:rPr>
                <w:rFonts w:asciiTheme="majorHAnsi" w:hAnsiTheme="majorHAnsi" w:cs="Univers"/>
                <w:i/>
                <w:szCs w:val="19"/>
                <w:vertAlign w:val="superscript"/>
              </w:rPr>
              <w:t>2</w:t>
            </w:r>
            <w:r w:rsidRPr="00542493">
              <w:rPr>
                <w:rFonts w:asciiTheme="majorHAnsi" w:hAnsiTheme="majorHAnsi" w:cs="Univers"/>
                <w:i/>
                <w:szCs w:val="19"/>
              </w:rPr>
              <w:t>)</w:t>
            </w:r>
          </w:p>
        </w:tc>
        <w:tc>
          <w:tcPr>
            <w:tcW w:w="932" w:type="dxa"/>
            <w:tcBorders>
              <w:top w:val="single" w:sz="6" w:space="0" w:color="auto"/>
              <w:left w:val="nil"/>
              <w:bottom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9,081</w:t>
            </w:r>
            <w:r w:rsidRPr="00542493">
              <w:rPr>
                <w:color w:val="FFFFFF" w:themeColor="background1"/>
                <w:sz w:val="19"/>
                <w:szCs w:val="19"/>
              </w:rPr>
              <w:t>.000</w:t>
            </w:r>
          </w:p>
        </w:tc>
        <w:tc>
          <w:tcPr>
            <w:tcW w:w="927" w:type="dxa"/>
            <w:tcBorders>
              <w:top w:val="single" w:sz="6" w:space="0" w:color="auto"/>
              <w:left w:val="nil"/>
              <w:bottom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5,171</w:t>
            </w:r>
            <w:r w:rsidRPr="00542493">
              <w:rPr>
                <w:color w:val="FFFFFF" w:themeColor="background1"/>
                <w:sz w:val="19"/>
                <w:szCs w:val="19"/>
              </w:rPr>
              <w:t>.000</w:t>
            </w:r>
          </w:p>
        </w:tc>
        <w:tc>
          <w:tcPr>
            <w:tcW w:w="242" w:type="dxa"/>
            <w:tcBorders>
              <w:top w:val="single" w:sz="6" w:space="0" w:color="auto"/>
              <w:left w:val="nil"/>
              <w:bottom w:val="nil"/>
              <w:right w:val="nil"/>
            </w:tcBorders>
          </w:tcPr>
          <w:p w:rsidR="00593858" w:rsidRPr="00542493" w:rsidRDefault="00593858" w:rsidP="00474F53">
            <w:pPr>
              <w:spacing w:line="240" w:lineRule="auto"/>
              <w:ind w:left="-102" w:right="-102"/>
              <w:jc w:val="right"/>
              <w:rPr>
                <w:color w:val="000000"/>
                <w:sz w:val="19"/>
                <w:szCs w:val="19"/>
              </w:rPr>
            </w:pPr>
          </w:p>
        </w:tc>
        <w:tc>
          <w:tcPr>
            <w:tcW w:w="955" w:type="dxa"/>
            <w:tcBorders>
              <w:top w:val="single" w:sz="6" w:space="0" w:color="auto"/>
              <w:left w:val="nil"/>
              <w:bottom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5,601</w:t>
            </w:r>
            <w:r w:rsidRPr="00542493">
              <w:rPr>
                <w:color w:val="FFFFFF" w:themeColor="background1"/>
                <w:sz w:val="19"/>
                <w:szCs w:val="19"/>
              </w:rPr>
              <w:t>.000</w:t>
            </w:r>
          </w:p>
        </w:tc>
        <w:tc>
          <w:tcPr>
            <w:tcW w:w="959" w:type="dxa"/>
            <w:tcBorders>
              <w:top w:val="single" w:sz="6" w:space="0" w:color="auto"/>
              <w:left w:val="nil"/>
              <w:bottom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4,352</w:t>
            </w:r>
            <w:r w:rsidRPr="00542493">
              <w:rPr>
                <w:color w:val="FFFFFF" w:themeColor="background1"/>
                <w:sz w:val="19"/>
                <w:szCs w:val="19"/>
              </w:rPr>
              <w:t>.000</w:t>
            </w:r>
          </w:p>
        </w:tc>
        <w:tc>
          <w:tcPr>
            <w:tcW w:w="1001" w:type="dxa"/>
            <w:tcBorders>
              <w:top w:val="single" w:sz="6" w:space="0" w:color="auto"/>
              <w:left w:val="nil"/>
              <w:bottom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5,965</w:t>
            </w:r>
            <w:r w:rsidRPr="00542493">
              <w:rPr>
                <w:color w:val="FFFFFF" w:themeColor="background1"/>
                <w:sz w:val="19"/>
                <w:szCs w:val="19"/>
              </w:rPr>
              <w:t>.000</w:t>
            </w:r>
          </w:p>
        </w:tc>
        <w:tc>
          <w:tcPr>
            <w:tcW w:w="920" w:type="dxa"/>
            <w:tcBorders>
              <w:top w:val="single" w:sz="6" w:space="0" w:color="auto"/>
              <w:left w:val="nil"/>
              <w:bottom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4,233</w:t>
            </w:r>
            <w:r w:rsidRPr="00542493">
              <w:rPr>
                <w:color w:val="FFFFFF" w:themeColor="background1"/>
                <w:sz w:val="19"/>
                <w:szCs w:val="19"/>
              </w:rPr>
              <w:t>.000</w:t>
            </w:r>
          </w:p>
        </w:tc>
        <w:tc>
          <w:tcPr>
            <w:tcW w:w="968" w:type="dxa"/>
            <w:tcBorders>
              <w:top w:val="single" w:sz="6" w:space="0" w:color="auto"/>
              <w:left w:val="nil"/>
              <w:bottom w:val="nil"/>
              <w:right w:val="nil"/>
            </w:tcBorders>
            <w:vAlign w:val="bottom"/>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6,804</w:t>
            </w:r>
            <w:r w:rsidRPr="00542493">
              <w:rPr>
                <w:color w:val="FFFFFF" w:themeColor="background1"/>
                <w:sz w:val="19"/>
                <w:szCs w:val="19"/>
              </w:rPr>
              <w:t>.000</w:t>
            </w:r>
          </w:p>
        </w:tc>
        <w:tc>
          <w:tcPr>
            <w:tcW w:w="887" w:type="dxa"/>
            <w:tcBorders>
              <w:top w:val="single" w:sz="6" w:space="0" w:color="auto"/>
              <w:left w:val="nil"/>
              <w:bottom w:val="nil"/>
            </w:tcBorders>
            <w:vAlign w:val="bottom"/>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4,476</w:t>
            </w:r>
            <w:r w:rsidRPr="00542493">
              <w:rPr>
                <w:color w:val="FFFFFF" w:themeColor="background1"/>
                <w:sz w:val="19"/>
                <w:szCs w:val="19"/>
              </w:rPr>
              <w:t>.000</w:t>
            </w:r>
          </w:p>
        </w:tc>
      </w:tr>
      <w:tr w:rsidR="00593858" w:rsidRPr="00542493" w:rsidTr="00474F53">
        <w:trPr>
          <w:jc w:val="center"/>
        </w:trPr>
        <w:tc>
          <w:tcPr>
            <w:tcW w:w="3058" w:type="dxa"/>
            <w:tcBorders>
              <w:top w:val="nil"/>
              <w:right w:val="nil"/>
            </w:tcBorders>
            <w:vAlign w:val="center"/>
          </w:tcPr>
          <w:p w:rsidR="00593858" w:rsidRPr="00542493" w:rsidRDefault="00593858" w:rsidP="00474F53">
            <w:pPr>
              <w:pStyle w:val="NoSpacing"/>
              <w:ind w:left="-102" w:right="-102"/>
              <w:jc w:val="left"/>
              <w:rPr>
                <w:rFonts w:asciiTheme="majorHAnsi" w:hAnsiTheme="majorHAnsi" w:cs="Univers"/>
                <w:szCs w:val="19"/>
              </w:rPr>
            </w:pPr>
            <w:r w:rsidRPr="00542493">
              <w:rPr>
                <w:rFonts w:asciiTheme="majorHAnsi" w:hAnsiTheme="majorHAnsi" w:cs="Univers"/>
                <w:szCs w:val="19"/>
              </w:rPr>
              <w:t>Income</w:t>
            </w:r>
          </w:p>
        </w:tc>
        <w:tc>
          <w:tcPr>
            <w:tcW w:w="932" w:type="dxa"/>
            <w:tcBorders>
              <w:top w:val="nil"/>
              <w:left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10,965</w:t>
            </w:r>
            <w:r w:rsidRPr="00542493">
              <w:rPr>
                <w:color w:val="FFFFFF" w:themeColor="background1"/>
                <w:sz w:val="19"/>
                <w:szCs w:val="19"/>
              </w:rPr>
              <w:t>.000</w:t>
            </w:r>
          </w:p>
        </w:tc>
        <w:tc>
          <w:tcPr>
            <w:tcW w:w="927" w:type="dxa"/>
            <w:tcBorders>
              <w:top w:val="nil"/>
              <w:left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1,050</w:t>
            </w:r>
            <w:r w:rsidRPr="00542493">
              <w:rPr>
                <w:color w:val="FFFFFF" w:themeColor="background1"/>
                <w:sz w:val="19"/>
                <w:szCs w:val="19"/>
              </w:rPr>
              <w:t>.000</w:t>
            </w:r>
          </w:p>
        </w:tc>
        <w:tc>
          <w:tcPr>
            <w:tcW w:w="242" w:type="dxa"/>
            <w:tcBorders>
              <w:top w:val="nil"/>
              <w:left w:val="nil"/>
              <w:right w:val="nil"/>
            </w:tcBorders>
          </w:tcPr>
          <w:p w:rsidR="00593858" w:rsidRPr="00542493" w:rsidRDefault="00593858" w:rsidP="00474F53">
            <w:pPr>
              <w:spacing w:line="240" w:lineRule="auto"/>
              <w:ind w:left="-102" w:right="-102"/>
              <w:jc w:val="right"/>
              <w:rPr>
                <w:color w:val="000000"/>
                <w:sz w:val="19"/>
                <w:szCs w:val="19"/>
              </w:rPr>
            </w:pPr>
          </w:p>
        </w:tc>
        <w:tc>
          <w:tcPr>
            <w:tcW w:w="955" w:type="dxa"/>
            <w:tcBorders>
              <w:top w:val="nil"/>
              <w:left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11,866</w:t>
            </w:r>
            <w:r w:rsidRPr="00542493">
              <w:rPr>
                <w:color w:val="FFFFFF" w:themeColor="background1"/>
                <w:sz w:val="19"/>
                <w:szCs w:val="19"/>
              </w:rPr>
              <w:t>.000</w:t>
            </w:r>
          </w:p>
        </w:tc>
        <w:tc>
          <w:tcPr>
            <w:tcW w:w="959" w:type="dxa"/>
            <w:tcBorders>
              <w:top w:val="nil"/>
              <w:left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1,166</w:t>
            </w:r>
            <w:r w:rsidRPr="00542493">
              <w:rPr>
                <w:color w:val="FFFFFF" w:themeColor="background1"/>
                <w:sz w:val="19"/>
                <w:szCs w:val="19"/>
              </w:rPr>
              <w:t>.000</w:t>
            </w:r>
          </w:p>
        </w:tc>
        <w:tc>
          <w:tcPr>
            <w:tcW w:w="1001" w:type="dxa"/>
            <w:tcBorders>
              <w:top w:val="nil"/>
              <w:left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11,634</w:t>
            </w:r>
            <w:r w:rsidRPr="00542493">
              <w:rPr>
                <w:color w:val="FFFFFF" w:themeColor="background1"/>
                <w:sz w:val="19"/>
                <w:szCs w:val="19"/>
              </w:rPr>
              <w:t>.000</w:t>
            </w:r>
          </w:p>
        </w:tc>
        <w:tc>
          <w:tcPr>
            <w:tcW w:w="920" w:type="dxa"/>
            <w:tcBorders>
              <w:top w:val="nil"/>
              <w:left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1,188</w:t>
            </w:r>
            <w:r w:rsidRPr="00542493">
              <w:rPr>
                <w:color w:val="FFFFFF" w:themeColor="background1"/>
                <w:sz w:val="19"/>
                <w:szCs w:val="19"/>
              </w:rPr>
              <w:t>.000</w:t>
            </w:r>
          </w:p>
        </w:tc>
        <w:tc>
          <w:tcPr>
            <w:tcW w:w="968" w:type="dxa"/>
            <w:tcBorders>
              <w:top w:val="nil"/>
              <w:left w:val="nil"/>
              <w:right w:val="nil"/>
            </w:tcBorders>
            <w:vAlign w:val="bottom"/>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11,670</w:t>
            </w:r>
            <w:r w:rsidRPr="00542493">
              <w:rPr>
                <w:color w:val="FFFFFF" w:themeColor="background1"/>
                <w:sz w:val="19"/>
                <w:szCs w:val="19"/>
              </w:rPr>
              <w:t>.000</w:t>
            </w:r>
          </w:p>
        </w:tc>
        <w:tc>
          <w:tcPr>
            <w:tcW w:w="887" w:type="dxa"/>
            <w:tcBorders>
              <w:top w:val="nil"/>
              <w:left w:val="nil"/>
            </w:tcBorders>
            <w:vAlign w:val="bottom"/>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1,263</w:t>
            </w:r>
            <w:r w:rsidRPr="00542493">
              <w:rPr>
                <w:color w:val="FFFFFF" w:themeColor="background1"/>
                <w:sz w:val="19"/>
                <w:szCs w:val="19"/>
              </w:rPr>
              <w:t>.000</w:t>
            </w:r>
          </w:p>
        </w:tc>
      </w:tr>
      <w:tr w:rsidR="00593858" w:rsidRPr="00542493" w:rsidTr="00474F53">
        <w:trPr>
          <w:jc w:val="center"/>
        </w:trPr>
        <w:tc>
          <w:tcPr>
            <w:tcW w:w="3058" w:type="dxa"/>
            <w:tcBorders>
              <w:top w:val="nil"/>
              <w:right w:val="nil"/>
            </w:tcBorders>
            <w:vAlign w:val="center"/>
          </w:tcPr>
          <w:p w:rsidR="00593858" w:rsidRPr="00542493" w:rsidRDefault="00593858" w:rsidP="00474F53">
            <w:pPr>
              <w:pStyle w:val="NoSpacing"/>
              <w:ind w:left="-102" w:right="-102"/>
              <w:jc w:val="left"/>
              <w:rPr>
                <w:rFonts w:asciiTheme="majorHAnsi" w:hAnsiTheme="majorHAnsi" w:cs="Univers"/>
                <w:szCs w:val="19"/>
              </w:rPr>
            </w:pPr>
            <w:r w:rsidRPr="00542493">
              <w:rPr>
                <w:rFonts w:asciiTheme="majorHAnsi" w:hAnsiTheme="majorHAnsi" w:cs="Univers"/>
                <w:szCs w:val="19"/>
              </w:rPr>
              <w:t>Median construction year</w:t>
            </w:r>
          </w:p>
        </w:tc>
        <w:tc>
          <w:tcPr>
            <w:tcW w:w="932" w:type="dxa"/>
            <w:tcBorders>
              <w:top w:val="nil"/>
              <w:left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1,950</w:t>
            </w:r>
            <w:r w:rsidRPr="00542493">
              <w:rPr>
                <w:color w:val="FFFFFF" w:themeColor="background1"/>
                <w:sz w:val="19"/>
                <w:szCs w:val="19"/>
              </w:rPr>
              <w:t>.000</w:t>
            </w:r>
          </w:p>
        </w:tc>
        <w:tc>
          <w:tcPr>
            <w:tcW w:w="927" w:type="dxa"/>
            <w:tcBorders>
              <w:top w:val="nil"/>
              <w:left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24</w:t>
            </w:r>
            <w:r w:rsidRPr="00542493">
              <w:rPr>
                <w:color w:val="FFFFFF" w:themeColor="background1"/>
                <w:sz w:val="19"/>
                <w:szCs w:val="19"/>
              </w:rPr>
              <w:t>.000</w:t>
            </w:r>
          </w:p>
        </w:tc>
        <w:tc>
          <w:tcPr>
            <w:tcW w:w="242" w:type="dxa"/>
            <w:tcBorders>
              <w:top w:val="nil"/>
              <w:left w:val="nil"/>
              <w:right w:val="nil"/>
            </w:tcBorders>
          </w:tcPr>
          <w:p w:rsidR="00593858" w:rsidRPr="00542493" w:rsidRDefault="00593858" w:rsidP="00474F53">
            <w:pPr>
              <w:spacing w:line="240" w:lineRule="auto"/>
              <w:ind w:left="-102" w:right="-102"/>
              <w:jc w:val="right"/>
              <w:rPr>
                <w:color w:val="000000"/>
                <w:sz w:val="19"/>
                <w:szCs w:val="19"/>
              </w:rPr>
            </w:pPr>
          </w:p>
        </w:tc>
        <w:tc>
          <w:tcPr>
            <w:tcW w:w="955" w:type="dxa"/>
            <w:tcBorders>
              <w:top w:val="nil"/>
              <w:left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1,947</w:t>
            </w:r>
            <w:r w:rsidRPr="00542493">
              <w:rPr>
                <w:color w:val="FFFFFF" w:themeColor="background1"/>
                <w:sz w:val="19"/>
                <w:szCs w:val="19"/>
              </w:rPr>
              <w:t>.000</w:t>
            </w:r>
          </w:p>
        </w:tc>
        <w:tc>
          <w:tcPr>
            <w:tcW w:w="959" w:type="dxa"/>
            <w:tcBorders>
              <w:top w:val="nil"/>
              <w:left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90</w:t>
            </w:r>
            <w:r w:rsidRPr="00542493">
              <w:rPr>
                <w:color w:val="FFFFFF" w:themeColor="background1"/>
                <w:sz w:val="19"/>
                <w:szCs w:val="19"/>
              </w:rPr>
              <w:t>.000</w:t>
            </w:r>
          </w:p>
        </w:tc>
        <w:tc>
          <w:tcPr>
            <w:tcW w:w="1001" w:type="dxa"/>
            <w:tcBorders>
              <w:top w:val="nil"/>
              <w:left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1,957</w:t>
            </w:r>
            <w:r w:rsidRPr="00542493">
              <w:rPr>
                <w:color w:val="FFFFFF" w:themeColor="background1"/>
                <w:sz w:val="19"/>
                <w:szCs w:val="19"/>
              </w:rPr>
              <w:t>.000</w:t>
            </w:r>
          </w:p>
        </w:tc>
        <w:tc>
          <w:tcPr>
            <w:tcW w:w="920" w:type="dxa"/>
            <w:tcBorders>
              <w:top w:val="nil"/>
              <w:left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21</w:t>
            </w:r>
            <w:r w:rsidRPr="00542493">
              <w:rPr>
                <w:color w:val="FFFFFF" w:themeColor="background1"/>
                <w:sz w:val="19"/>
                <w:szCs w:val="19"/>
              </w:rPr>
              <w:t>.000</w:t>
            </w:r>
          </w:p>
        </w:tc>
        <w:tc>
          <w:tcPr>
            <w:tcW w:w="968" w:type="dxa"/>
            <w:tcBorders>
              <w:top w:val="nil"/>
              <w:left w:val="nil"/>
              <w:right w:val="nil"/>
            </w:tcBorders>
            <w:vAlign w:val="bottom"/>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1,953</w:t>
            </w:r>
            <w:r w:rsidRPr="00542493">
              <w:rPr>
                <w:color w:val="FFFFFF" w:themeColor="background1"/>
                <w:sz w:val="19"/>
                <w:szCs w:val="19"/>
              </w:rPr>
              <w:t>.000</w:t>
            </w:r>
          </w:p>
        </w:tc>
        <w:tc>
          <w:tcPr>
            <w:tcW w:w="887" w:type="dxa"/>
            <w:tcBorders>
              <w:top w:val="nil"/>
              <w:left w:val="nil"/>
            </w:tcBorders>
            <w:vAlign w:val="bottom"/>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22</w:t>
            </w:r>
            <w:r w:rsidRPr="00542493">
              <w:rPr>
                <w:color w:val="FFFFFF" w:themeColor="background1"/>
                <w:sz w:val="19"/>
                <w:szCs w:val="19"/>
              </w:rPr>
              <w:t>.000</w:t>
            </w:r>
          </w:p>
        </w:tc>
      </w:tr>
      <w:tr w:rsidR="00593858" w:rsidRPr="00542493" w:rsidTr="00474F53">
        <w:trPr>
          <w:jc w:val="center"/>
        </w:trPr>
        <w:tc>
          <w:tcPr>
            <w:tcW w:w="3058" w:type="dxa"/>
            <w:tcBorders>
              <w:right w:val="nil"/>
            </w:tcBorders>
            <w:vAlign w:val="center"/>
          </w:tcPr>
          <w:p w:rsidR="00593858" w:rsidRPr="00542493" w:rsidRDefault="00593858" w:rsidP="00474F53">
            <w:pPr>
              <w:pStyle w:val="NoSpacing"/>
              <w:ind w:left="-102" w:right="-102"/>
              <w:jc w:val="left"/>
              <w:rPr>
                <w:rFonts w:asciiTheme="majorHAnsi" w:hAnsiTheme="majorHAnsi" w:cs="Univers"/>
                <w:szCs w:val="19"/>
              </w:rPr>
            </w:pPr>
            <w:r w:rsidRPr="00542493">
              <w:rPr>
                <w:rFonts w:asciiTheme="majorHAnsi" w:hAnsiTheme="majorHAnsi" w:cs="Univers"/>
                <w:szCs w:val="19"/>
              </w:rPr>
              <w:t>Share owner-occupied housing</w:t>
            </w:r>
          </w:p>
        </w:tc>
        <w:tc>
          <w:tcPr>
            <w:tcW w:w="932" w:type="dxa"/>
            <w:tcBorders>
              <w:left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0.459</w:t>
            </w:r>
          </w:p>
        </w:tc>
        <w:tc>
          <w:tcPr>
            <w:tcW w:w="927" w:type="dxa"/>
            <w:tcBorders>
              <w:left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0.180</w:t>
            </w:r>
          </w:p>
        </w:tc>
        <w:tc>
          <w:tcPr>
            <w:tcW w:w="242" w:type="dxa"/>
            <w:tcBorders>
              <w:left w:val="nil"/>
              <w:right w:val="nil"/>
            </w:tcBorders>
          </w:tcPr>
          <w:p w:rsidR="00593858" w:rsidRPr="00542493" w:rsidRDefault="00593858" w:rsidP="00474F53">
            <w:pPr>
              <w:spacing w:line="240" w:lineRule="auto"/>
              <w:ind w:left="-102" w:right="-102"/>
              <w:jc w:val="right"/>
              <w:rPr>
                <w:color w:val="000000"/>
                <w:sz w:val="19"/>
                <w:szCs w:val="19"/>
              </w:rPr>
            </w:pPr>
          </w:p>
        </w:tc>
        <w:tc>
          <w:tcPr>
            <w:tcW w:w="955" w:type="dxa"/>
            <w:tcBorders>
              <w:left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0.249</w:t>
            </w:r>
          </w:p>
        </w:tc>
        <w:tc>
          <w:tcPr>
            <w:tcW w:w="959" w:type="dxa"/>
            <w:tcBorders>
              <w:left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0.155</w:t>
            </w:r>
          </w:p>
        </w:tc>
        <w:tc>
          <w:tcPr>
            <w:tcW w:w="1001" w:type="dxa"/>
            <w:tcBorders>
              <w:left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0.316</w:t>
            </w:r>
          </w:p>
        </w:tc>
        <w:tc>
          <w:tcPr>
            <w:tcW w:w="920" w:type="dxa"/>
            <w:tcBorders>
              <w:left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0.171</w:t>
            </w:r>
          </w:p>
        </w:tc>
        <w:tc>
          <w:tcPr>
            <w:tcW w:w="968" w:type="dxa"/>
            <w:tcBorders>
              <w:left w:val="nil"/>
              <w:right w:val="nil"/>
            </w:tcBorders>
            <w:vAlign w:val="bottom"/>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0.345</w:t>
            </w:r>
          </w:p>
        </w:tc>
        <w:tc>
          <w:tcPr>
            <w:tcW w:w="887" w:type="dxa"/>
            <w:tcBorders>
              <w:left w:val="nil"/>
            </w:tcBorders>
            <w:vAlign w:val="bottom"/>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0.194</w:t>
            </w:r>
          </w:p>
        </w:tc>
      </w:tr>
      <w:tr w:rsidR="00593858" w:rsidRPr="00542493" w:rsidTr="00474F53">
        <w:trPr>
          <w:jc w:val="center"/>
        </w:trPr>
        <w:tc>
          <w:tcPr>
            <w:tcW w:w="3058" w:type="dxa"/>
            <w:tcBorders>
              <w:right w:val="nil"/>
            </w:tcBorders>
            <w:vAlign w:val="center"/>
          </w:tcPr>
          <w:p w:rsidR="00593858" w:rsidRPr="00542493" w:rsidRDefault="00593858" w:rsidP="00474F53">
            <w:pPr>
              <w:pStyle w:val="NoSpacing"/>
              <w:ind w:left="-102" w:right="-102"/>
              <w:jc w:val="left"/>
              <w:rPr>
                <w:rFonts w:asciiTheme="majorHAnsi" w:hAnsiTheme="majorHAnsi" w:cs="Univers"/>
                <w:szCs w:val="19"/>
              </w:rPr>
            </w:pPr>
            <w:r w:rsidRPr="00542493">
              <w:rPr>
                <w:rFonts w:asciiTheme="majorHAnsi" w:hAnsiTheme="majorHAnsi" w:cs="Univers"/>
                <w:szCs w:val="19"/>
              </w:rPr>
              <w:t>Share foreigner</w:t>
            </w:r>
          </w:p>
        </w:tc>
        <w:tc>
          <w:tcPr>
            <w:tcW w:w="932" w:type="dxa"/>
            <w:tcBorders>
              <w:left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0.333</w:t>
            </w:r>
          </w:p>
        </w:tc>
        <w:tc>
          <w:tcPr>
            <w:tcW w:w="927" w:type="dxa"/>
            <w:tcBorders>
              <w:left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0.044</w:t>
            </w:r>
          </w:p>
        </w:tc>
        <w:tc>
          <w:tcPr>
            <w:tcW w:w="242" w:type="dxa"/>
            <w:tcBorders>
              <w:left w:val="nil"/>
              <w:right w:val="nil"/>
            </w:tcBorders>
          </w:tcPr>
          <w:p w:rsidR="00593858" w:rsidRPr="00542493" w:rsidRDefault="00593858" w:rsidP="00474F53">
            <w:pPr>
              <w:spacing w:line="240" w:lineRule="auto"/>
              <w:ind w:left="-102" w:right="-102"/>
              <w:jc w:val="right"/>
              <w:rPr>
                <w:color w:val="000000"/>
                <w:sz w:val="19"/>
                <w:szCs w:val="19"/>
              </w:rPr>
            </w:pPr>
          </w:p>
        </w:tc>
        <w:tc>
          <w:tcPr>
            <w:tcW w:w="955" w:type="dxa"/>
            <w:tcBorders>
              <w:left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0.300</w:t>
            </w:r>
          </w:p>
        </w:tc>
        <w:tc>
          <w:tcPr>
            <w:tcW w:w="959" w:type="dxa"/>
            <w:tcBorders>
              <w:left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0.051</w:t>
            </w:r>
          </w:p>
        </w:tc>
        <w:tc>
          <w:tcPr>
            <w:tcW w:w="1001" w:type="dxa"/>
            <w:tcBorders>
              <w:left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0.308</w:t>
            </w:r>
          </w:p>
        </w:tc>
        <w:tc>
          <w:tcPr>
            <w:tcW w:w="920" w:type="dxa"/>
            <w:tcBorders>
              <w:left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0.054</w:t>
            </w:r>
          </w:p>
        </w:tc>
        <w:tc>
          <w:tcPr>
            <w:tcW w:w="968" w:type="dxa"/>
            <w:tcBorders>
              <w:left w:val="nil"/>
              <w:right w:val="nil"/>
            </w:tcBorders>
            <w:vAlign w:val="bottom"/>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0.304</w:t>
            </w:r>
          </w:p>
        </w:tc>
        <w:tc>
          <w:tcPr>
            <w:tcW w:w="887" w:type="dxa"/>
            <w:tcBorders>
              <w:left w:val="nil"/>
            </w:tcBorders>
            <w:vAlign w:val="bottom"/>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0.048</w:t>
            </w:r>
          </w:p>
        </w:tc>
      </w:tr>
      <w:tr w:rsidR="00593858" w:rsidRPr="00542493" w:rsidTr="00474F53">
        <w:trPr>
          <w:jc w:val="center"/>
        </w:trPr>
        <w:tc>
          <w:tcPr>
            <w:tcW w:w="3058" w:type="dxa"/>
            <w:tcBorders>
              <w:right w:val="nil"/>
            </w:tcBorders>
            <w:vAlign w:val="center"/>
          </w:tcPr>
          <w:p w:rsidR="00593858" w:rsidRPr="00542493" w:rsidRDefault="00593858" w:rsidP="00474F53">
            <w:pPr>
              <w:pStyle w:val="NoSpacing"/>
              <w:ind w:left="-102" w:right="-102"/>
              <w:jc w:val="left"/>
              <w:rPr>
                <w:rFonts w:asciiTheme="majorHAnsi" w:hAnsiTheme="majorHAnsi" w:cs="Univers"/>
                <w:szCs w:val="19"/>
              </w:rPr>
            </w:pPr>
            <w:r w:rsidRPr="00542493">
              <w:rPr>
                <w:rFonts w:asciiTheme="majorHAnsi" w:hAnsiTheme="majorHAnsi" w:cs="Univers"/>
                <w:szCs w:val="19"/>
              </w:rPr>
              <w:t>Share young</w:t>
            </w:r>
          </w:p>
        </w:tc>
        <w:tc>
          <w:tcPr>
            <w:tcW w:w="932" w:type="dxa"/>
            <w:tcBorders>
              <w:left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0.123</w:t>
            </w:r>
          </w:p>
        </w:tc>
        <w:tc>
          <w:tcPr>
            <w:tcW w:w="927" w:type="dxa"/>
            <w:tcBorders>
              <w:left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0.050</w:t>
            </w:r>
          </w:p>
        </w:tc>
        <w:tc>
          <w:tcPr>
            <w:tcW w:w="242" w:type="dxa"/>
            <w:tcBorders>
              <w:left w:val="nil"/>
              <w:right w:val="nil"/>
            </w:tcBorders>
          </w:tcPr>
          <w:p w:rsidR="00593858" w:rsidRPr="00542493" w:rsidRDefault="00593858" w:rsidP="00474F53">
            <w:pPr>
              <w:spacing w:line="240" w:lineRule="auto"/>
              <w:ind w:left="-102" w:right="-102"/>
              <w:jc w:val="right"/>
              <w:rPr>
                <w:color w:val="000000"/>
                <w:sz w:val="19"/>
                <w:szCs w:val="19"/>
              </w:rPr>
            </w:pPr>
          </w:p>
        </w:tc>
        <w:tc>
          <w:tcPr>
            <w:tcW w:w="955" w:type="dxa"/>
            <w:tcBorders>
              <w:left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0.150</w:t>
            </w:r>
          </w:p>
        </w:tc>
        <w:tc>
          <w:tcPr>
            <w:tcW w:w="959" w:type="dxa"/>
            <w:tcBorders>
              <w:left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0.067</w:t>
            </w:r>
          </w:p>
        </w:tc>
        <w:tc>
          <w:tcPr>
            <w:tcW w:w="1001" w:type="dxa"/>
            <w:tcBorders>
              <w:left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0.153</w:t>
            </w:r>
          </w:p>
        </w:tc>
        <w:tc>
          <w:tcPr>
            <w:tcW w:w="920" w:type="dxa"/>
            <w:tcBorders>
              <w:left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0.076</w:t>
            </w:r>
          </w:p>
        </w:tc>
        <w:tc>
          <w:tcPr>
            <w:tcW w:w="968" w:type="dxa"/>
            <w:tcBorders>
              <w:left w:val="nil"/>
              <w:right w:val="nil"/>
            </w:tcBorders>
            <w:vAlign w:val="bottom"/>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0.158</w:t>
            </w:r>
          </w:p>
        </w:tc>
        <w:tc>
          <w:tcPr>
            <w:tcW w:w="887" w:type="dxa"/>
            <w:tcBorders>
              <w:left w:val="nil"/>
            </w:tcBorders>
            <w:vAlign w:val="bottom"/>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0.080</w:t>
            </w:r>
          </w:p>
        </w:tc>
      </w:tr>
      <w:tr w:rsidR="00593858" w:rsidRPr="00542493" w:rsidTr="00474F53">
        <w:trPr>
          <w:jc w:val="center"/>
        </w:trPr>
        <w:tc>
          <w:tcPr>
            <w:tcW w:w="3058" w:type="dxa"/>
            <w:tcBorders>
              <w:right w:val="nil"/>
            </w:tcBorders>
            <w:vAlign w:val="center"/>
          </w:tcPr>
          <w:p w:rsidR="00593858" w:rsidRPr="00542493" w:rsidRDefault="00593858" w:rsidP="00474F53">
            <w:pPr>
              <w:pStyle w:val="NoSpacing"/>
              <w:ind w:left="-102" w:right="-102"/>
              <w:jc w:val="left"/>
              <w:rPr>
                <w:rFonts w:asciiTheme="majorHAnsi" w:hAnsiTheme="majorHAnsi" w:cs="Univers"/>
                <w:szCs w:val="19"/>
              </w:rPr>
            </w:pPr>
            <w:r w:rsidRPr="00542493">
              <w:rPr>
                <w:rFonts w:asciiTheme="majorHAnsi" w:hAnsiTheme="majorHAnsi" w:cs="Univers"/>
                <w:szCs w:val="19"/>
              </w:rPr>
              <w:t>Share elderly</w:t>
            </w:r>
          </w:p>
        </w:tc>
        <w:tc>
          <w:tcPr>
            <w:tcW w:w="932" w:type="dxa"/>
            <w:tcBorders>
              <w:left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0.170</w:t>
            </w:r>
          </w:p>
        </w:tc>
        <w:tc>
          <w:tcPr>
            <w:tcW w:w="927" w:type="dxa"/>
            <w:tcBorders>
              <w:left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0.158</w:t>
            </w:r>
          </w:p>
        </w:tc>
        <w:tc>
          <w:tcPr>
            <w:tcW w:w="242" w:type="dxa"/>
            <w:tcBorders>
              <w:left w:val="nil"/>
              <w:right w:val="nil"/>
            </w:tcBorders>
          </w:tcPr>
          <w:p w:rsidR="00593858" w:rsidRPr="00542493" w:rsidRDefault="00593858" w:rsidP="00474F53">
            <w:pPr>
              <w:spacing w:line="240" w:lineRule="auto"/>
              <w:ind w:left="-102" w:right="-102"/>
              <w:jc w:val="right"/>
              <w:rPr>
                <w:color w:val="000000"/>
                <w:sz w:val="19"/>
                <w:szCs w:val="19"/>
              </w:rPr>
            </w:pPr>
          </w:p>
        </w:tc>
        <w:tc>
          <w:tcPr>
            <w:tcW w:w="955" w:type="dxa"/>
            <w:tcBorders>
              <w:left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0.256</w:t>
            </w:r>
          </w:p>
        </w:tc>
        <w:tc>
          <w:tcPr>
            <w:tcW w:w="959" w:type="dxa"/>
            <w:tcBorders>
              <w:left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0.226</w:t>
            </w:r>
          </w:p>
        </w:tc>
        <w:tc>
          <w:tcPr>
            <w:tcW w:w="1001" w:type="dxa"/>
            <w:tcBorders>
              <w:left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0.226</w:t>
            </w:r>
          </w:p>
        </w:tc>
        <w:tc>
          <w:tcPr>
            <w:tcW w:w="920" w:type="dxa"/>
            <w:tcBorders>
              <w:left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0.202</w:t>
            </w:r>
          </w:p>
        </w:tc>
        <w:tc>
          <w:tcPr>
            <w:tcW w:w="968" w:type="dxa"/>
            <w:tcBorders>
              <w:left w:val="nil"/>
              <w:right w:val="nil"/>
            </w:tcBorders>
            <w:vAlign w:val="bottom"/>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0.191</w:t>
            </w:r>
          </w:p>
        </w:tc>
        <w:tc>
          <w:tcPr>
            <w:tcW w:w="887" w:type="dxa"/>
            <w:tcBorders>
              <w:left w:val="nil"/>
            </w:tcBorders>
            <w:vAlign w:val="bottom"/>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0.171</w:t>
            </w:r>
          </w:p>
        </w:tc>
      </w:tr>
      <w:tr w:rsidR="00593858" w:rsidRPr="00542493" w:rsidTr="00474F53">
        <w:trPr>
          <w:jc w:val="center"/>
        </w:trPr>
        <w:tc>
          <w:tcPr>
            <w:tcW w:w="3058" w:type="dxa"/>
            <w:tcBorders>
              <w:right w:val="nil"/>
            </w:tcBorders>
            <w:vAlign w:val="center"/>
          </w:tcPr>
          <w:p w:rsidR="00593858" w:rsidRPr="00542493" w:rsidRDefault="00593858" w:rsidP="00474F53">
            <w:pPr>
              <w:pStyle w:val="NoSpacing"/>
              <w:ind w:left="-102" w:right="-102"/>
              <w:jc w:val="left"/>
              <w:rPr>
                <w:rFonts w:asciiTheme="majorHAnsi" w:hAnsiTheme="majorHAnsi" w:cs="Univers"/>
                <w:szCs w:val="19"/>
              </w:rPr>
            </w:pPr>
            <w:r w:rsidRPr="00542493">
              <w:rPr>
                <w:rFonts w:asciiTheme="majorHAnsi" w:hAnsiTheme="majorHAnsi" w:cs="Univers"/>
                <w:szCs w:val="19"/>
              </w:rPr>
              <w:t>Share open space</w:t>
            </w:r>
          </w:p>
        </w:tc>
        <w:tc>
          <w:tcPr>
            <w:tcW w:w="932" w:type="dxa"/>
            <w:tcBorders>
              <w:left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0.224</w:t>
            </w:r>
          </w:p>
        </w:tc>
        <w:tc>
          <w:tcPr>
            <w:tcW w:w="927" w:type="dxa"/>
            <w:tcBorders>
              <w:left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0.038</w:t>
            </w:r>
          </w:p>
        </w:tc>
        <w:tc>
          <w:tcPr>
            <w:tcW w:w="242" w:type="dxa"/>
            <w:tcBorders>
              <w:left w:val="nil"/>
              <w:right w:val="nil"/>
            </w:tcBorders>
          </w:tcPr>
          <w:p w:rsidR="00593858" w:rsidRPr="00542493" w:rsidRDefault="00593858" w:rsidP="00474F53">
            <w:pPr>
              <w:spacing w:line="240" w:lineRule="auto"/>
              <w:ind w:left="-102" w:right="-102"/>
              <w:jc w:val="right"/>
              <w:rPr>
                <w:color w:val="000000"/>
                <w:sz w:val="19"/>
                <w:szCs w:val="19"/>
              </w:rPr>
            </w:pPr>
          </w:p>
        </w:tc>
        <w:tc>
          <w:tcPr>
            <w:tcW w:w="955" w:type="dxa"/>
            <w:tcBorders>
              <w:left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0.202</w:t>
            </w:r>
          </w:p>
        </w:tc>
        <w:tc>
          <w:tcPr>
            <w:tcW w:w="959" w:type="dxa"/>
            <w:tcBorders>
              <w:left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0.051</w:t>
            </w:r>
          </w:p>
        </w:tc>
        <w:tc>
          <w:tcPr>
            <w:tcW w:w="1001" w:type="dxa"/>
            <w:tcBorders>
              <w:left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0.209</w:t>
            </w:r>
          </w:p>
        </w:tc>
        <w:tc>
          <w:tcPr>
            <w:tcW w:w="920" w:type="dxa"/>
            <w:tcBorders>
              <w:left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0.051</w:t>
            </w:r>
          </w:p>
        </w:tc>
        <w:tc>
          <w:tcPr>
            <w:tcW w:w="968" w:type="dxa"/>
            <w:tcBorders>
              <w:left w:val="nil"/>
              <w:right w:val="nil"/>
            </w:tcBorders>
            <w:vAlign w:val="bottom"/>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0.215</w:t>
            </w:r>
          </w:p>
        </w:tc>
        <w:tc>
          <w:tcPr>
            <w:tcW w:w="887" w:type="dxa"/>
            <w:tcBorders>
              <w:left w:val="nil"/>
            </w:tcBorders>
            <w:vAlign w:val="bottom"/>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0.047</w:t>
            </w:r>
          </w:p>
        </w:tc>
      </w:tr>
      <w:tr w:rsidR="00593858" w:rsidRPr="00542493" w:rsidTr="00474F53">
        <w:trPr>
          <w:jc w:val="center"/>
        </w:trPr>
        <w:tc>
          <w:tcPr>
            <w:tcW w:w="3058" w:type="dxa"/>
            <w:tcBorders>
              <w:right w:val="nil"/>
            </w:tcBorders>
            <w:vAlign w:val="center"/>
          </w:tcPr>
          <w:p w:rsidR="00593858" w:rsidRPr="00542493" w:rsidRDefault="00593858" w:rsidP="00474F53">
            <w:pPr>
              <w:pStyle w:val="NoSpacing"/>
              <w:ind w:left="-102" w:right="-102"/>
              <w:jc w:val="left"/>
              <w:rPr>
                <w:rFonts w:asciiTheme="majorHAnsi" w:hAnsiTheme="majorHAnsi" w:cs="Univers"/>
                <w:szCs w:val="19"/>
              </w:rPr>
            </w:pPr>
            <w:r w:rsidRPr="00542493">
              <w:rPr>
                <w:rFonts w:asciiTheme="majorHAnsi" w:hAnsiTheme="majorHAnsi" w:cs="Univers"/>
                <w:szCs w:val="19"/>
              </w:rPr>
              <w:t>Share social allowance</w:t>
            </w:r>
          </w:p>
        </w:tc>
        <w:tc>
          <w:tcPr>
            <w:tcW w:w="932" w:type="dxa"/>
            <w:tcBorders>
              <w:left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0.367</w:t>
            </w:r>
          </w:p>
        </w:tc>
        <w:tc>
          <w:tcPr>
            <w:tcW w:w="927" w:type="dxa"/>
            <w:tcBorders>
              <w:left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0.059</w:t>
            </w:r>
          </w:p>
        </w:tc>
        <w:tc>
          <w:tcPr>
            <w:tcW w:w="242" w:type="dxa"/>
            <w:tcBorders>
              <w:left w:val="nil"/>
              <w:right w:val="nil"/>
            </w:tcBorders>
          </w:tcPr>
          <w:p w:rsidR="00593858" w:rsidRPr="00542493" w:rsidRDefault="00593858" w:rsidP="00474F53">
            <w:pPr>
              <w:spacing w:line="240" w:lineRule="auto"/>
              <w:ind w:left="-102" w:right="-102"/>
              <w:jc w:val="right"/>
              <w:rPr>
                <w:color w:val="000000"/>
                <w:sz w:val="19"/>
                <w:szCs w:val="19"/>
              </w:rPr>
            </w:pPr>
          </w:p>
        </w:tc>
        <w:tc>
          <w:tcPr>
            <w:tcW w:w="955" w:type="dxa"/>
            <w:tcBorders>
              <w:left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0.319</w:t>
            </w:r>
          </w:p>
        </w:tc>
        <w:tc>
          <w:tcPr>
            <w:tcW w:w="959" w:type="dxa"/>
            <w:tcBorders>
              <w:left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0.064</w:t>
            </w:r>
          </w:p>
        </w:tc>
        <w:tc>
          <w:tcPr>
            <w:tcW w:w="1001" w:type="dxa"/>
            <w:tcBorders>
              <w:left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0.335</w:t>
            </w:r>
          </w:p>
        </w:tc>
        <w:tc>
          <w:tcPr>
            <w:tcW w:w="920" w:type="dxa"/>
            <w:tcBorders>
              <w:left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0.069</w:t>
            </w:r>
          </w:p>
        </w:tc>
        <w:tc>
          <w:tcPr>
            <w:tcW w:w="968" w:type="dxa"/>
            <w:tcBorders>
              <w:left w:val="nil"/>
              <w:right w:val="nil"/>
            </w:tcBorders>
            <w:vAlign w:val="bottom"/>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0.342</w:t>
            </w:r>
          </w:p>
        </w:tc>
        <w:tc>
          <w:tcPr>
            <w:tcW w:w="887" w:type="dxa"/>
            <w:tcBorders>
              <w:left w:val="nil"/>
            </w:tcBorders>
            <w:vAlign w:val="bottom"/>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0.056</w:t>
            </w:r>
          </w:p>
        </w:tc>
      </w:tr>
      <w:tr w:rsidR="00593858" w:rsidRPr="00542493" w:rsidTr="00474F53">
        <w:trPr>
          <w:jc w:val="center"/>
        </w:trPr>
        <w:tc>
          <w:tcPr>
            <w:tcW w:w="3058" w:type="dxa"/>
            <w:tcBorders>
              <w:right w:val="nil"/>
            </w:tcBorders>
            <w:vAlign w:val="center"/>
          </w:tcPr>
          <w:p w:rsidR="00593858" w:rsidRPr="00542493" w:rsidRDefault="00593858" w:rsidP="00474F53">
            <w:pPr>
              <w:pStyle w:val="NoSpacing"/>
              <w:ind w:left="-102" w:right="-102"/>
              <w:jc w:val="left"/>
              <w:rPr>
                <w:rFonts w:asciiTheme="majorHAnsi" w:hAnsiTheme="majorHAnsi" w:cs="Univers"/>
                <w:szCs w:val="19"/>
              </w:rPr>
            </w:pPr>
            <w:r w:rsidRPr="00542493">
              <w:rPr>
                <w:rFonts w:asciiTheme="majorHAnsi" w:hAnsiTheme="majorHAnsi" w:cs="Univers"/>
                <w:szCs w:val="19"/>
              </w:rPr>
              <w:t>Share unemployed</w:t>
            </w:r>
          </w:p>
        </w:tc>
        <w:tc>
          <w:tcPr>
            <w:tcW w:w="932" w:type="dxa"/>
            <w:tcBorders>
              <w:left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0.471</w:t>
            </w:r>
          </w:p>
        </w:tc>
        <w:tc>
          <w:tcPr>
            <w:tcW w:w="927" w:type="dxa"/>
            <w:tcBorders>
              <w:left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0.047</w:t>
            </w:r>
          </w:p>
        </w:tc>
        <w:tc>
          <w:tcPr>
            <w:tcW w:w="242" w:type="dxa"/>
            <w:tcBorders>
              <w:left w:val="nil"/>
              <w:right w:val="nil"/>
            </w:tcBorders>
          </w:tcPr>
          <w:p w:rsidR="00593858" w:rsidRPr="00542493" w:rsidRDefault="00593858" w:rsidP="00474F53">
            <w:pPr>
              <w:spacing w:line="240" w:lineRule="auto"/>
              <w:ind w:left="-102" w:right="-102"/>
              <w:jc w:val="right"/>
              <w:rPr>
                <w:color w:val="000000"/>
                <w:sz w:val="19"/>
                <w:szCs w:val="19"/>
              </w:rPr>
            </w:pPr>
          </w:p>
        </w:tc>
        <w:tc>
          <w:tcPr>
            <w:tcW w:w="955" w:type="dxa"/>
            <w:tcBorders>
              <w:left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0.451</w:t>
            </w:r>
          </w:p>
        </w:tc>
        <w:tc>
          <w:tcPr>
            <w:tcW w:w="959" w:type="dxa"/>
            <w:tcBorders>
              <w:left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0.048</w:t>
            </w:r>
          </w:p>
        </w:tc>
        <w:tc>
          <w:tcPr>
            <w:tcW w:w="1001" w:type="dxa"/>
            <w:tcBorders>
              <w:left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0.455</w:t>
            </w:r>
          </w:p>
        </w:tc>
        <w:tc>
          <w:tcPr>
            <w:tcW w:w="920" w:type="dxa"/>
            <w:tcBorders>
              <w:left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0.050</w:t>
            </w:r>
          </w:p>
        </w:tc>
        <w:tc>
          <w:tcPr>
            <w:tcW w:w="968" w:type="dxa"/>
            <w:tcBorders>
              <w:left w:val="nil"/>
              <w:right w:val="nil"/>
            </w:tcBorders>
            <w:vAlign w:val="bottom"/>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0.452</w:t>
            </w:r>
          </w:p>
        </w:tc>
        <w:tc>
          <w:tcPr>
            <w:tcW w:w="887" w:type="dxa"/>
            <w:tcBorders>
              <w:left w:val="nil"/>
            </w:tcBorders>
            <w:vAlign w:val="bottom"/>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0.047</w:t>
            </w:r>
          </w:p>
        </w:tc>
      </w:tr>
      <w:tr w:rsidR="00593858" w:rsidRPr="00542493" w:rsidTr="00474F53">
        <w:trPr>
          <w:jc w:val="center"/>
        </w:trPr>
        <w:tc>
          <w:tcPr>
            <w:tcW w:w="3058" w:type="dxa"/>
            <w:tcBorders>
              <w:right w:val="nil"/>
            </w:tcBorders>
            <w:vAlign w:val="center"/>
          </w:tcPr>
          <w:p w:rsidR="00593858" w:rsidRPr="00542493" w:rsidRDefault="00593858" w:rsidP="00474F53">
            <w:pPr>
              <w:pStyle w:val="NoSpacing"/>
              <w:ind w:left="-102" w:right="-102"/>
              <w:jc w:val="left"/>
              <w:rPr>
                <w:rFonts w:asciiTheme="majorHAnsi" w:hAnsiTheme="majorHAnsi" w:cs="Univers"/>
                <w:szCs w:val="19"/>
              </w:rPr>
            </w:pPr>
            <w:r w:rsidRPr="00542493">
              <w:rPr>
                <w:rFonts w:asciiTheme="majorHAnsi" w:hAnsiTheme="majorHAnsi" w:cs="Univers"/>
                <w:szCs w:val="19"/>
              </w:rPr>
              <w:t>Share low income</w:t>
            </w:r>
          </w:p>
        </w:tc>
        <w:tc>
          <w:tcPr>
            <w:tcW w:w="932" w:type="dxa"/>
            <w:tcBorders>
              <w:left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0.225</w:t>
            </w:r>
          </w:p>
        </w:tc>
        <w:tc>
          <w:tcPr>
            <w:tcW w:w="927" w:type="dxa"/>
            <w:tcBorders>
              <w:left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0.092</w:t>
            </w:r>
          </w:p>
        </w:tc>
        <w:tc>
          <w:tcPr>
            <w:tcW w:w="242" w:type="dxa"/>
            <w:tcBorders>
              <w:left w:val="nil"/>
              <w:right w:val="nil"/>
            </w:tcBorders>
          </w:tcPr>
          <w:p w:rsidR="00593858" w:rsidRPr="00542493" w:rsidRDefault="00593858" w:rsidP="00474F53">
            <w:pPr>
              <w:spacing w:line="240" w:lineRule="auto"/>
              <w:ind w:left="-102" w:right="-102"/>
              <w:jc w:val="right"/>
              <w:rPr>
                <w:color w:val="000000"/>
                <w:sz w:val="19"/>
                <w:szCs w:val="19"/>
              </w:rPr>
            </w:pPr>
          </w:p>
        </w:tc>
        <w:tc>
          <w:tcPr>
            <w:tcW w:w="955" w:type="dxa"/>
            <w:tcBorders>
              <w:left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0.318</w:t>
            </w:r>
          </w:p>
        </w:tc>
        <w:tc>
          <w:tcPr>
            <w:tcW w:w="959" w:type="dxa"/>
            <w:tcBorders>
              <w:left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0.112</w:t>
            </w:r>
          </w:p>
        </w:tc>
        <w:tc>
          <w:tcPr>
            <w:tcW w:w="1001" w:type="dxa"/>
            <w:tcBorders>
              <w:left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0.261</w:t>
            </w:r>
          </w:p>
        </w:tc>
        <w:tc>
          <w:tcPr>
            <w:tcW w:w="920" w:type="dxa"/>
            <w:tcBorders>
              <w:left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0.092</w:t>
            </w:r>
          </w:p>
        </w:tc>
        <w:tc>
          <w:tcPr>
            <w:tcW w:w="968" w:type="dxa"/>
            <w:tcBorders>
              <w:left w:val="nil"/>
              <w:right w:val="nil"/>
            </w:tcBorders>
            <w:vAlign w:val="bottom"/>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0.244</w:t>
            </w:r>
          </w:p>
        </w:tc>
        <w:tc>
          <w:tcPr>
            <w:tcW w:w="887" w:type="dxa"/>
            <w:tcBorders>
              <w:left w:val="nil"/>
            </w:tcBorders>
            <w:vAlign w:val="bottom"/>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0.088</w:t>
            </w:r>
          </w:p>
        </w:tc>
      </w:tr>
      <w:tr w:rsidR="00593858" w:rsidRPr="00542493" w:rsidTr="00474F53">
        <w:trPr>
          <w:jc w:val="center"/>
        </w:trPr>
        <w:tc>
          <w:tcPr>
            <w:tcW w:w="3058" w:type="dxa"/>
            <w:tcBorders>
              <w:right w:val="nil"/>
            </w:tcBorders>
            <w:vAlign w:val="center"/>
          </w:tcPr>
          <w:p w:rsidR="00593858" w:rsidRPr="00542493" w:rsidRDefault="00593858" w:rsidP="00474F53">
            <w:pPr>
              <w:pStyle w:val="NoSpacing"/>
              <w:ind w:left="-102" w:right="-102"/>
              <w:jc w:val="left"/>
              <w:rPr>
                <w:rFonts w:asciiTheme="majorHAnsi" w:hAnsiTheme="majorHAnsi" w:cs="Univers"/>
                <w:szCs w:val="19"/>
              </w:rPr>
            </w:pPr>
            <w:r w:rsidRPr="00542493">
              <w:rPr>
                <w:rFonts w:asciiTheme="majorHAnsi" w:hAnsiTheme="majorHAnsi" w:cs="Univers"/>
                <w:szCs w:val="19"/>
              </w:rPr>
              <w:t>Share houses constructed &lt;1945</w:t>
            </w:r>
          </w:p>
        </w:tc>
        <w:tc>
          <w:tcPr>
            <w:tcW w:w="932" w:type="dxa"/>
            <w:tcBorders>
              <w:left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0.326</w:t>
            </w:r>
          </w:p>
        </w:tc>
        <w:tc>
          <w:tcPr>
            <w:tcW w:w="927" w:type="dxa"/>
            <w:tcBorders>
              <w:left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0.317</w:t>
            </w:r>
          </w:p>
        </w:tc>
        <w:tc>
          <w:tcPr>
            <w:tcW w:w="242" w:type="dxa"/>
            <w:tcBorders>
              <w:left w:val="nil"/>
              <w:right w:val="nil"/>
            </w:tcBorders>
          </w:tcPr>
          <w:p w:rsidR="00593858" w:rsidRPr="00542493" w:rsidRDefault="00593858" w:rsidP="00474F53">
            <w:pPr>
              <w:spacing w:line="240" w:lineRule="auto"/>
              <w:ind w:left="-102" w:right="-102"/>
              <w:jc w:val="right"/>
              <w:rPr>
                <w:color w:val="000000"/>
                <w:sz w:val="19"/>
                <w:szCs w:val="19"/>
              </w:rPr>
            </w:pPr>
          </w:p>
        </w:tc>
        <w:tc>
          <w:tcPr>
            <w:tcW w:w="955" w:type="dxa"/>
            <w:tcBorders>
              <w:left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0.289</w:t>
            </w:r>
          </w:p>
        </w:tc>
        <w:tc>
          <w:tcPr>
            <w:tcW w:w="959" w:type="dxa"/>
            <w:tcBorders>
              <w:left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0.274</w:t>
            </w:r>
          </w:p>
        </w:tc>
        <w:tc>
          <w:tcPr>
            <w:tcW w:w="1001" w:type="dxa"/>
            <w:tcBorders>
              <w:left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0.255</w:t>
            </w:r>
          </w:p>
        </w:tc>
        <w:tc>
          <w:tcPr>
            <w:tcW w:w="920" w:type="dxa"/>
            <w:tcBorders>
              <w:left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0.264</w:t>
            </w:r>
          </w:p>
        </w:tc>
        <w:tc>
          <w:tcPr>
            <w:tcW w:w="968" w:type="dxa"/>
            <w:tcBorders>
              <w:left w:val="nil"/>
              <w:right w:val="nil"/>
            </w:tcBorders>
            <w:vAlign w:val="bottom"/>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0.304</w:t>
            </w:r>
          </w:p>
        </w:tc>
        <w:tc>
          <w:tcPr>
            <w:tcW w:w="887" w:type="dxa"/>
            <w:tcBorders>
              <w:left w:val="nil"/>
            </w:tcBorders>
            <w:vAlign w:val="bottom"/>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0.256</w:t>
            </w:r>
          </w:p>
        </w:tc>
      </w:tr>
      <w:tr w:rsidR="00593858" w:rsidRPr="00542493" w:rsidTr="00474F53">
        <w:trPr>
          <w:jc w:val="center"/>
        </w:trPr>
        <w:tc>
          <w:tcPr>
            <w:tcW w:w="3058" w:type="dxa"/>
            <w:tcBorders>
              <w:right w:val="nil"/>
            </w:tcBorders>
            <w:vAlign w:val="center"/>
          </w:tcPr>
          <w:p w:rsidR="00593858" w:rsidRPr="00542493" w:rsidRDefault="00593858" w:rsidP="00474F53">
            <w:pPr>
              <w:pStyle w:val="NoSpacing"/>
              <w:ind w:left="-102" w:right="-102"/>
              <w:jc w:val="left"/>
              <w:rPr>
                <w:rFonts w:asciiTheme="majorHAnsi" w:hAnsiTheme="majorHAnsi" w:cs="Univers"/>
                <w:szCs w:val="19"/>
              </w:rPr>
            </w:pPr>
            <w:r w:rsidRPr="00542493">
              <w:rPr>
                <w:rFonts w:asciiTheme="majorHAnsi" w:hAnsiTheme="majorHAnsi" w:cs="Univers"/>
                <w:szCs w:val="19"/>
              </w:rPr>
              <w:t>Share houses constructed 1945-1970</w:t>
            </w:r>
          </w:p>
        </w:tc>
        <w:tc>
          <w:tcPr>
            <w:tcW w:w="932" w:type="dxa"/>
            <w:tcBorders>
              <w:left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0.354</w:t>
            </w:r>
          </w:p>
        </w:tc>
        <w:tc>
          <w:tcPr>
            <w:tcW w:w="927" w:type="dxa"/>
            <w:tcBorders>
              <w:left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0.304</w:t>
            </w:r>
          </w:p>
        </w:tc>
        <w:tc>
          <w:tcPr>
            <w:tcW w:w="242" w:type="dxa"/>
            <w:tcBorders>
              <w:left w:val="nil"/>
              <w:right w:val="nil"/>
            </w:tcBorders>
          </w:tcPr>
          <w:p w:rsidR="00593858" w:rsidRPr="00542493" w:rsidRDefault="00593858" w:rsidP="00474F53">
            <w:pPr>
              <w:spacing w:line="240" w:lineRule="auto"/>
              <w:ind w:left="-102" w:right="-102"/>
              <w:jc w:val="right"/>
              <w:rPr>
                <w:color w:val="000000"/>
                <w:sz w:val="19"/>
                <w:szCs w:val="19"/>
              </w:rPr>
            </w:pPr>
          </w:p>
        </w:tc>
        <w:tc>
          <w:tcPr>
            <w:tcW w:w="955" w:type="dxa"/>
            <w:tcBorders>
              <w:left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0.400</w:t>
            </w:r>
          </w:p>
        </w:tc>
        <w:tc>
          <w:tcPr>
            <w:tcW w:w="959" w:type="dxa"/>
            <w:tcBorders>
              <w:left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0.284</w:t>
            </w:r>
          </w:p>
        </w:tc>
        <w:tc>
          <w:tcPr>
            <w:tcW w:w="1001" w:type="dxa"/>
            <w:tcBorders>
              <w:left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0.425</w:t>
            </w:r>
          </w:p>
        </w:tc>
        <w:tc>
          <w:tcPr>
            <w:tcW w:w="920" w:type="dxa"/>
            <w:tcBorders>
              <w:left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0.295</w:t>
            </w:r>
          </w:p>
        </w:tc>
        <w:tc>
          <w:tcPr>
            <w:tcW w:w="968" w:type="dxa"/>
            <w:tcBorders>
              <w:left w:val="nil"/>
              <w:right w:val="nil"/>
            </w:tcBorders>
            <w:vAlign w:val="bottom"/>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0.377</w:t>
            </w:r>
          </w:p>
        </w:tc>
        <w:tc>
          <w:tcPr>
            <w:tcW w:w="887" w:type="dxa"/>
            <w:tcBorders>
              <w:left w:val="nil"/>
            </w:tcBorders>
            <w:vAlign w:val="bottom"/>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0.303</w:t>
            </w:r>
          </w:p>
        </w:tc>
      </w:tr>
      <w:tr w:rsidR="00593858" w:rsidRPr="00542493" w:rsidTr="00474F53">
        <w:trPr>
          <w:jc w:val="center"/>
        </w:trPr>
        <w:tc>
          <w:tcPr>
            <w:tcW w:w="3058" w:type="dxa"/>
            <w:tcBorders>
              <w:bottom w:val="nil"/>
              <w:right w:val="nil"/>
            </w:tcBorders>
            <w:vAlign w:val="center"/>
          </w:tcPr>
          <w:p w:rsidR="00593858" w:rsidRPr="00542493" w:rsidRDefault="00593858" w:rsidP="00474F53">
            <w:pPr>
              <w:pStyle w:val="NoSpacing"/>
              <w:ind w:left="-102" w:right="-102"/>
              <w:jc w:val="left"/>
              <w:rPr>
                <w:rFonts w:asciiTheme="majorHAnsi" w:hAnsiTheme="majorHAnsi" w:cs="Univers"/>
                <w:szCs w:val="19"/>
              </w:rPr>
            </w:pPr>
            <w:r w:rsidRPr="00542493">
              <w:rPr>
                <w:rFonts w:asciiTheme="majorHAnsi" w:hAnsiTheme="majorHAnsi" w:cs="Univers"/>
                <w:szCs w:val="19"/>
              </w:rPr>
              <w:t>Propensity score</w:t>
            </w:r>
          </w:p>
        </w:tc>
        <w:tc>
          <w:tcPr>
            <w:tcW w:w="932" w:type="dxa"/>
            <w:tcBorders>
              <w:left w:val="nil"/>
              <w:bottom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0.622</w:t>
            </w:r>
          </w:p>
        </w:tc>
        <w:tc>
          <w:tcPr>
            <w:tcW w:w="927" w:type="dxa"/>
            <w:tcBorders>
              <w:left w:val="nil"/>
              <w:bottom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0.337</w:t>
            </w:r>
          </w:p>
        </w:tc>
        <w:tc>
          <w:tcPr>
            <w:tcW w:w="242" w:type="dxa"/>
            <w:tcBorders>
              <w:left w:val="nil"/>
              <w:bottom w:val="nil"/>
              <w:right w:val="nil"/>
            </w:tcBorders>
          </w:tcPr>
          <w:p w:rsidR="00593858" w:rsidRPr="00542493" w:rsidRDefault="00593858" w:rsidP="00474F53">
            <w:pPr>
              <w:spacing w:line="240" w:lineRule="auto"/>
              <w:ind w:left="-102" w:right="-102"/>
              <w:jc w:val="right"/>
              <w:rPr>
                <w:color w:val="000000"/>
                <w:sz w:val="19"/>
                <w:szCs w:val="19"/>
              </w:rPr>
            </w:pPr>
          </w:p>
        </w:tc>
        <w:tc>
          <w:tcPr>
            <w:tcW w:w="955" w:type="dxa"/>
            <w:tcBorders>
              <w:left w:val="nil"/>
              <w:bottom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0.187</w:t>
            </w:r>
          </w:p>
        </w:tc>
        <w:tc>
          <w:tcPr>
            <w:tcW w:w="959" w:type="dxa"/>
            <w:tcBorders>
              <w:left w:val="nil"/>
              <w:bottom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0.243</w:t>
            </w:r>
          </w:p>
        </w:tc>
        <w:tc>
          <w:tcPr>
            <w:tcW w:w="1001" w:type="dxa"/>
            <w:tcBorders>
              <w:left w:val="nil"/>
              <w:bottom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0.349</w:t>
            </w:r>
          </w:p>
        </w:tc>
        <w:tc>
          <w:tcPr>
            <w:tcW w:w="920" w:type="dxa"/>
            <w:tcBorders>
              <w:left w:val="nil"/>
              <w:bottom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0.247</w:t>
            </w:r>
          </w:p>
        </w:tc>
        <w:tc>
          <w:tcPr>
            <w:tcW w:w="968" w:type="dxa"/>
            <w:tcBorders>
              <w:left w:val="nil"/>
              <w:bottom w:val="nil"/>
              <w:right w:val="nil"/>
            </w:tcBorders>
            <w:vAlign w:val="bottom"/>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0.399</w:t>
            </w:r>
          </w:p>
        </w:tc>
        <w:tc>
          <w:tcPr>
            <w:tcW w:w="887" w:type="dxa"/>
            <w:tcBorders>
              <w:left w:val="nil"/>
              <w:bottom w:val="nil"/>
            </w:tcBorders>
            <w:vAlign w:val="bottom"/>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0.281</w:t>
            </w:r>
          </w:p>
        </w:tc>
      </w:tr>
      <w:tr w:rsidR="00593858" w:rsidRPr="00542493" w:rsidTr="00474F53">
        <w:trPr>
          <w:jc w:val="center"/>
        </w:trPr>
        <w:tc>
          <w:tcPr>
            <w:tcW w:w="3058" w:type="dxa"/>
            <w:tcBorders>
              <w:bottom w:val="nil"/>
              <w:right w:val="nil"/>
            </w:tcBorders>
            <w:vAlign w:val="center"/>
          </w:tcPr>
          <w:p w:rsidR="00593858" w:rsidRPr="00542493" w:rsidRDefault="00593858" w:rsidP="00474F53">
            <w:pPr>
              <w:pStyle w:val="NoSpacing"/>
              <w:ind w:left="-102" w:right="-102"/>
              <w:jc w:val="left"/>
              <w:rPr>
                <w:rFonts w:asciiTheme="majorHAnsi" w:hAnsiTheme="majorHAnsi" w:cs="Univers"/>
                <w:szCs w:val="19"/>
              </w:rPr>
            </w:pPr>
          </w:p>
        </w:tc>
        <w:tc>
          <w:tcPr>
            <w:tcW w:w="932" w:type="dxa"/>
            <w:tcBorders>
              <w:left w:val="nil"/>
              <w:bottom w:val="nil"/>
              <w:right w:val="nil"/>
            </w:tcBorders>
            <w:vAlign w:val="center"/>
          </w:tcPr>
          <w:p w:rsidR="00593858" w:rsidRPr="00542493" w:rsidRDefault="00593858" w:rsidP="00474F53">
            <w:pPr>
              <w:spacing w:line="240" w:lineRule="auto"/>
              <w:ind w:left="-102" w:right="-102"/>
              <w:jc w:val="right"/>
              <w:rPr>
                <w:color w:val="000000"/>
                <w:sz w:val="19"/>
                <w:szCs w:val="19"/>
              </w:rPr>
            </w:pPr>
          </w:p>
        </w:tc>
        <w:tc>
          <w:tcPr>
            <w:tcW w:w="927" w:type="dxa"/>
            <w:tcBorders>
              <w:left w:val="nil"/>
              <w:bottom w:val="nil"/>
              <w:right w:val="nil"/>
            </w:tcBorders>
            <w:vAlign w:val="center"/>
          </w:tcPr>
          <w:p w:rsidR="00593858" w:rsidRPr="00542493" w:rsidRDefault="00593858" w:rsidP="00474F53">
            <w:pPr>
              <w:spacing w:line="240" w:lineRule="auto"/>
              <w:ind w:left="-102" w:right="-102"/>
              <w:jc w:val="right"/>
              <w:rPr>
                <w:color w:val="000000"/>
                <w:sz w:val="19"/>
                <w:szCs w:val="19"/>
              </w:rPr>
            </w:pPr>
          </w:p>
        </w:tc>
        <w:tc>
          <w:tcPr>
            <w:tcW w:w="242" w:type="dxa"/>
            <w:tcBorders>
              <w:left w:val="nil"/>
              <w:bottom w:val="nil"/>
              <w:right w:val="nil"/>
            </w:tcBorders>
          </w:tcPr>
          <w:p w:rsidR="00593858" w:rsidRPr="00542493" w:rsidRDefault="00593858" w:rsidP="00474F53">
            <w:pPr>
              <w:spacing w:line="240" w:lineRule="auto"/>
              <w:ind w:left="-102" w:right="-102"/>
              <w:jc w:val="right"/>
              <w:rPr>
                <w:color w:val="000000"/>
                <w:sz w:val="19"/>
                <w:szCs w:val="19"/>
              </w:rPr>
            </w:pPr>
          </w:p>
        </w:tc>
        <w:tc>
          <w:tcPr>
            <w:tcW w:w="955" w:type="dxa"/>
            <w:tcBorders>
              <w:left w:val="nil"/>
              <w:bottom w:val="nil"/>
              <w:right w:val="nil"/>
            </w:tcBorders>
          </w:tcPr>
          <w:p w:rsidR="00593858" w:rsidRPr="00542493" w:rsidRDefault="00593858" w:rsidP="00474F53">
            <w:pPr>
              <w:spacing w:line="240" w:lineRule="auto"/>
              <w:ind w:left="-102" w:right="-102"/>
              <w:jc w:val="right"/>
              <w:rPr>
                <w:color w:val="000000"/>
                <w:sz w:val="19"/>
                <w:szCs w:val="19"/>
              </w:rPr>
            </w:pPr>
          </w:p>
        </w:tc>
        <w:tc>
          <w:tcPr>
            <w:tcW w:w="959" w:type="dxa"/>
            <w:tcBorders>
              <w:left w:val="nil"/>
              <w:bottom w:val="nil"/>
              <w:right w:val="nil"/>
            </w:tcBorders>
          </w:tcPr>
          <w:p w:rsidR="00593858" w:rsidRPr="00542493" w:rsidRDefault="00593858" w:rsidP="00474F53">
            <w:pPr>
              <w:spacing w:line="240" w:lineRule="auto"/>
              <w:ind w:left="-102" w:right="-102"/>
              <w:jc w:val="right"/>
              <w:rPr>
                <w:color w:val="000000"/>
                <w:sz w:val="19"/>
                <w:szCs w:val="19"/>
              </w:rPr>
            </w:pPr>
          </w:p>
        </w:tc>
        <w:tc>
          <w:tcPr>
            <w:tcW w:w="1001" w:type="dxa"/>
            <w:tcBorders>
              <w:left w:val="nil"/>
              <w:bottom w:val="nil"/>
              <w:right w:val="nil"/>
            </w:tcBorders>
            <w:vAlign w:val="center"/>
          </w:tcPr>
          <w:p w:rsidR="00593858" w:rsidRPr="00542493" w:rsidRDefault="00593858" w:rsidP="00474F53">
            <w:pPr>
              <w:spacing w:line="240" w:lineRule="auto"/>
              <w:ind w:left="-102" w:right="-102"/>
              <w:jc w:val="right"/>
              <w:rPr>
                <w:color w:val="000000"/>
                <w:sz w:val="19"/>
                <w:szCs w:val="19"/>
              </w:rPr>
            </w:pPr>
          </w:p>
        </w:tc>
        <w:tc>
          <w:tcPr>
            <w:tcW w:w="920" w:type="dxa"/>
            <w:tcBorders>
              <w:left w:val="nil"/>
              <w:bottom w:val="nil"/>
              <w:right w:val="nil"/>
            </w:tcBorders>
            <w:vAlign w:val="center"/>
          </w:tcPr>
          <w:p w:rsidR="00593858" w:rsidRPr="00542493" w:rsidRDefault="00593858" w:rsidP="00474F53">
            <w:pPr>
              <w:spacing w:line="240" w:lineRule="auto"/>
              <w:ind w:left="-102" w:right="-102"/>
              <w:jc w:val="right"/>
              <w:rPr>
                <w:color w:val="000000"/>
                <w:sz w:val="19"/>
                <w:szCs w:val="19"/>
              </w:rPr>
            </w:pPr>
          </w:p>
        </w:tc>
        <w:tc>
          <w:tcPr>
            <w:tcW w:w="968" w:type="dxa"/>
            <w:tcBorders>
              <w:left w:val="nil"/>
              <w:bottom w:val="nil"/>
              <w:right w:val="nil"/>
            </w:tcBorders>
            <w:vAlign w:val="center"/>
          </w:tcPr>
          <w:p w:rsidR="00593858" w:rsidRPr="00542493" w:rsidRDefault="00593858" w:rsidP="00474F53">
            <w:pPr>
              <w:spacing w:line="240" w:lineRule="auto"/>
              <w:ind w:left="-102" w:right="-102"/>
              <w:jc w:val="right"/>
              <w:rPr>
                <w:color w:val="000000"/>
                <w:sz w:val="19"/>
                <w:szCs w:val="19"/>
              </w:rPr>
            </w:pPr>
          </w:p>
        </w:tc>
        <w:tc>
          <w:tcPr>
            <w:tcW w:w="887" w:type="dxa"/>
            <w:tcBorders>
              <w:left w:val="nil"/>
              <w:bottom w:val="nil"/>
            </w:tcBorders>
            <w:vAlign w:val="center"/>
          </w:tcPr>
          <w:p w:rsidR="00593858" w:rsidRPr="00542493" w:rsidRDefault="00593858" w:rsidP="00474F53">
            <w:pPr>
              <w:spacing w:line="240" w:lineRule="auto"/>
              <w:ind w:left="-102" w:right="-102"/>
              <w:jc w:val="right"/>
              <w:rPr>
                <w:color w:val="000000"/>
                <w:sz w:val="19"/>
                <w:szCs w:val="19"/>
              </w:rPr>
            </w:pPr>
          </w:p>
        </w:tc>
      </w:tr>
      <w:tr w:rsidR="00593858" w:rsidRPr="00542493" w:rsidTr="00474F53">
        <w:trPr>
          <w:jc w:val="center"/>
        </w:trPr>
        <w:tc>
          <w:tcPr>
            <w:tcW w:w="3058" w:type="dxa"/>
            <w:tcBorders>
              <w:bottom w:val="nil"/>
              <w:right w:val="nil"/>
            </w:tcBorders>
            <w:vAlign w:val="center"/>
          </w:tcPr>
          <w:p w:rsidR="00593858" w:rsidRPr="00542493" w:rsidRDefault="00593858" w:rsidP="00474F53">
            <w:pPr>
              <w:pStyle w:val="NoSpacing"/>
              <w:ind w:left="-102" w:right="-102"/>
              <w:jc w:val="left"/>
              <w:rPr>
                <w:rFonts w:asciiTheme="majorHAnsi" w:hAnsiTheme="majorHAnsi" w:cs="Univers"/>
                <w:szCs w:val="19"/>
              </w:rPr>
            </w:pPr>
            <w:r w:rsidRPr="00542493">
              <w:rPr>
                <w:rFonts w:asciiTheme="majorHAnsi" w:hAnsiTheme="majorHAnsi" w:cs="Univers"/>
                <w:szCs w:val="19"/>
              </w:rPr>
              <w:t>Number of neighbourhoods</w:t>
            </w:r>
          </w:p>
        </w:tc>
        <w:tc>
          <w:tcPr>
            <w:tcW w:w="932" w:type="dxa"/>
            <w:tcBorders>
              <w:left w:val="nil"/>
              <w:bottom w:val="nil"/>
              <w:right w:val="nil"/>
            </w:tcBorders>
            <w:vAlign w:val="center"/>
          </w:tcPr>
          <w:p w:rsidR="00593858" w:rsidRPr="00542493" w:rsidRDefault="00593858" w:rsidP="00474F53">
            <w:pPr>
              <w:pStyle w:val="NoSpacing"/>
              <w:ind w:left="-102" w:right="-102"/>
              <w:jc w:val="right"/>
              <w:rPr>
                <w:rFonts w:asciiTheme="majorHAnsi" w:hAnsiTheme="majorHAnsi" w:cs="Univers"/>
                <w:szCs w:val="19"/>
              </w:rPr>
            </w:pPr>
            <w:r w:rsidRPr="00542493">
              <w:rPr>
                <w:rFonts w:asciiTheme="majorHAnsi" w:hAnsiTheme="majorHAnsi" w:cs="Univers"/>
                <w:szCs w:val="19"/>
              </w:rPr>
              <w:t>83</w:t>
            </w:r>
          </w:p>
        </w:tc>
        <w:tc>
          <w:tcPr>
            <w:tcW w:w="927" w:type="dxa"/>
            <w:tcBorders>
              <w:left w:val="nil"/>
              <w:bottom w:val="nil"/>
              <w:right w:val="nil"/>
            </w:tcBorders>
            <w:vAlign w:val="center"/>
          </w:tcPr>
          <w:p w:rsidR="00593858" w:rsidRPr="00542493" w:rsidRDefault="00593858" w:rsidP="00474F53">
            <w:pPr>
              <w:pStyle w:val="NoSpacing"/>
              <w:ind w:left="-102" w:right="-102"/>
              <w:jc w:val="right"/>
              <w:rPr>
                <w:rFonts w:asciiTheme="majorHAnsi" w:hAnsiTheme="majorHAnsi" w:cs="Univers"/>
                <w:szCs w:val="19"/>
              </w:rPr>
            </w:pPr>
          </w:p>
        </w:tc>
        <w:tc>
          <w:tcPr>
            <w:tcW w:w="242" w:type="dxa"/>
            <w:tcBorders>
              <w:left w:val="nil"/>
              <w:bottom w:val="nil"/>
              <w:right w:val="nil"/>
            </w:tcBorders>
          </w:tcPr>
          <w:p w:rsidR="00593858" w:rsidRPr="00542493" w:rsidRDefault="00593858" w:rsidP="00474F53">
            <w:pPr>
              <w:pStyle w:val="NoSpacing"/>
              <w:ind w:left="-102" w:right="-102"/>
              <w:jc w:val="right"/>
              <w:rPr>
                <w:rFonts w:asciiTheme="majorHAnsi" w:hAnsiTheme="majorHAnsi" w:cs="Univers"/>
                <w:szCs w:val="19"/>
              </w:rPr>
            </w:pPr>
          </w:p>
        </w:tc>
        <w:tc>
          <w:tcPr>
            <w:tcW w:w="955" w:type="dxa"/>
            <w:tcBorders>
              <w:left w:val="nil"/>
              <w:bottom w:val="nil"/>
              <w:right w:val="nil"/>
            </w:tcBorders>
          </w:tcPr>
          <w:p w:rsidR="00593858" w:rsidRPr="00542493" w:rsidRDefault="00593858" w:rsidP="00474F53">
            <w:pPr>
              <w:pStyle w:val="NoSpacing"/>
              <w:ind w:left="-102" w:right="-102"/>
              <w:jc w:val="right"/>
              <w:rPr>
                <w:rFonts w:asciiTheme="majorHAnsi" w:hAnsiTheme="majorHAnsi" w:cs="Univers"/>
                <w:szCs w:val="19"/>
              </w:rPr>
            </w:pPr>
            <w:r w:rsidRPr="00542493">
              <w:rPr>
                <w:rFonts w:asciiTheme="majorHAnsi" w:hAnsiTheme="majorHAnsi" w:cs="Univers"/>
                <w:szCs w:val="19"/>
              </w:rPr>
              <w:t>116</w:t>
            </w:r>
          </w:p>
        </w:tc>
        <w:tc>
          <w:tcPr>
            <w:tcW w:w="959" w:type="dxa"/>
            <w:tcBorders>
              <w:left w:val="nil"/>
              <w:bottom w:val="nil"/>
              <w:right w:val="nil"/>
            </w:tcBorders>
          </w:tcPr>
          <w:p w:rsidR="00593858" w:rsidRPr="00542493" w:rsidRDefault="00593858" w:rsidP="00474F53">
            <w:pPr>
              <w:pStyle w:val="NoSpacing"/>
              <w:ind w:left="-102" w:right="-102"/>
              <w:jc w:val="right"/>
              <w:rPr>
                <w:rFonts w:asciiTheme="majorHAnsi" w:hAnsiTheme="majorHAnsi" w:cs="Univers"/>
                <w:szCs w:val="19"/>
              </w:rPr>
            </w:pPr>
          </w:p>
        </w:tc>
        <w:tc>
          <w:tcPr>
            <w:tcW w:w="1001" w:type="dxa"/>
            <w:tcBorders>
              <w:left w:val="nil"/>
              <w:bottom w:val="nil"/>
              <w:right w:val="nil"/>
            </w:tcBorders>
            <w:vAlign w:val="center"/>
          </w:tcPr>
          <w:p w:rsidR="00593858" w:rsidRPr="00542493" w:rsidRDefault="00593858" w:rsidP="00474F53">
            <w:pPr>
              <w:pStyle w:val="NoSpacing"/>
              <w:ind w:left="-102" w:right="-102"/>
              <w:jc w:val="right"/>
              <w:rPr>
                <w:rFonts w:asciiTheme="majorHAnsi" w:hAnsiTheme="majorHAnsi" w:cs="Univers"/>
                <w:szCs w:val="19"/>
              </w:rPr>
            </w:pPr>
            <w:r w:rsidRPr="00542493">
              <w:rPr>
                <w:rFonts w:asciiTheme="majorHAnsi" w:hAnsiTheme="majorHAnsi" w:cs="Univers"/>
                <w:szCs w:val="19"/>
              </w:rPr>
              <w:t>83</w:t>
            </w:r>
          </w:p>
        </w:tc>
        <w:tc>
          <w:tcPr>
            <w:tcW w:w="920" w:type="dxa"/>
            <w:tcBorders>
              <w:left w:val="nil"/>
              <w:bottom w:val="nil"/>
              <w:right w:val="nil"/>
            </w:tcBorders>
            <w:vAlign w:val="center"/>
          </w:tcPr>
          <w:p w:rsidR="00593858" w:rsidRPr="00542493" w:rsidRDefault="00593858" w:rsidP="00474F53">
            <w:pPr>
              <w:pStyle w:val="NoSpacing"/>
              <w:ind w:left="-102" w:right="-102"/>
              <w:jc w:val="right"/>
              <w:rPr>
                <w:rFonts w:asciiTheme="majorHAnsi" w:hAnsiTheme="majorHAnsi" w:cs="Univers"/>
                <w:szCs w:val="19"/>
              </w:rPr>
            </w:pPr>
          </w:p>
        </w:tc>
        <w:tc>
          <w:tcPr>
            <w:tcW w:w="968" w:type="dxa"/>
            <w:tcBorders>
              <w:left w:val="nil"/>
              <w:bottom w:val="nil"/>
              <w:right w:val="nil"/>
            </w:tcBorders>
            <w:vAlign w:val="center"/>
          </w:tcPr>
          <w:p w:rsidR="00593858" w:rsidRPr="00542493" w:rsidRDefault="00593858" w:rsidP="00474F53">
            <w:pPr>
              <w:spacing w:line="240" w:lineRule="auto"/>
              <w:ind w:left="-102" w:right="-102"/>
              <w:jc w:val="right"/>
              <w:rPr>
                <w:color w:val="000000"/>
                <w:sz w:val="19"/>
                <w:szCs w:val="19"/>
              </w:rPr>
            </w:pPr>
            <w:r w:rsidRPr="00542493">
              <w:rPr>
                <w:color w:val="000000"/>
                <w:sz w:val="19"/>
                <w:szCs w:val="19"/>
              </w:rPr>
              <w:t>38</w:t>
            </w:r>
          </w:p>
        </w:tc>
        <w:tc>
          <w:tcPr>
            <w:tcW w:w="887" w:type="dxa"/>
            <w:tcBorders>
              <w:left w:val="nil"/>
              <w:bottom w:val="nil"/>
            </w:tcBorders>
            <w:vAlign w:val="center"/>
          </w:tcPr>
          <w:p w:rsidR="00593858" w:rsidRPr="00542493" w:rsidRDefault="00593858" w:rsidP="00474F53">
            <w:pPr>
              <w:spacing w:line="240" w:lineRule="auto"/>
              <w:ind w:left="-102" w:right="-102"/>
              <w:jc w:val="right"/>
              <w:rPr>
                <w:color w:val="000000"/>
                <w:sz w:val="19"/>
                <w:szCs w:val="19"/>
              </w:rPr>
            </w:pPr>
          </w:p>
        </w:tc>
      </w:tr>
      <w:tr w:rsidR="00593858" w:rsidRPr="00542493" w:rsidTr="00474F53">
        <w:trPr>
          <w:jc w:val="center"/>
        </w:trPr>
        <w:tc>
          <w:tcPr>
            <w:tcW w:w="10849" w:type="dxa"/>
            <w:gridSpan w:val="10"/>
            <w:tcBorders>
              <w:top w:val="single" w:sz="6" w:space="0" w:color="auto"/>
              <w:bottom w:val="nil"/>
            </w:tcBorders>
          </w:tcPr>
          <w:p w:rsidR="00593858" w:rsidRPr="00542493" w:rsidRDefault="00593858" w:rsidP="00474F53">
            <w:pPr>
              <w:pStyle w:val="NoSpacing"/>
              <w:ind w:left="-102" w:right="-102"/>
              <w:rPr>
                <w:rFonts w:asciiTheme="majorHAnsi" w:hAnsiTheme="majorHAnsi" w:cs="Univers"/>
                <w:szCs w:val="19"/>
              </w:rPr>
            </w:pPr>
            <w:r w:rsidRPr="00542493">
              <w:rPr>
                <w:rFonts w:asciiTheme="majorHAnsi" w:hAnsiTheme="majorHAnsi" w:cs="Univers"/>
                <w:i/>
                <w:szCs w:val="19"/>
              </w:rPr>
              <w:t>Note:</w:t>
            </w:r>
            <w:r w:rsidRPr="00542493">
              <w:rPr>
                <w:rFonts w:asciiTheme="majorHAnsi" w:hAnsiTheme="majorHAnsi" w:cs="Univers"/>
                <w:szCs w:val="19"/>
              </w:rPr>
              <w:t xml:space="preserve"> The analysis is done at the neighbourhood level. The number of observations is 4,011.</w:t>
            </w:r>
          </w:p>
        </w:tc>
      </w:tr>
    </w:tbl>
    <w:p w:rsidR="00117D15" w:rsidRPr="00542493" w:rsidRDefault="00117D15" w:rsidP="00E2777A"/>
    <w:p w:rsidR="006A3AA5" w:rsidRPr="00542493" w:rsidRDefault="006A3AA5" w:rsidP="00E2777A"/>
    <w:p w:rsidR="00A229EA" w:rsidRPr="00542493" w:rsidRDefault="00A229EA" w:rsidP="00E2777A"/>
    <w:p w:rsidR="00A229EA" w:rsidRPr="00542493" w:rsidRDefault="000A796A" w:rsidP="00A229EA">
      <w:pPr>
        <w:pStyle w:val="Subtitle"/>
        <w:ind w:firstLine="0"/>
        <w:rPr>
          <w:rFonts w:cs="Univers"/>
          <w:szCs w:val="19"/>
        </w:rPr>
      </w:pPr>
      <w:r w:rsidRPr="00542493">
        <w:rPr>
          <w:rStyle w:val="SubtitleChar"/>
        </w:rPr>
        <w:fldChar w:fldCharType="begin"/>
      </w:r>
      <w:r w:rsidRPr="00542493">
        <w:rPr>
          <w:rStyle w:val="SubtitleChar"/>
        </w:rPr>
        <w:instrText xml:space="preserve"> REF _Ref412804548 \h  \* MERGEFORMAT </w:instrText>
      </w:r>
      <w:r w:rsidRPr="00542493">
        <w:rPr>
          <w:rStyle w:val="SubtitleChar"/>
        </w:rPr>
      </w:r>
      <w:r w:rsidRPr="00542493">
        <w:rPr>
          <w:rStyle w:val="SubtitleChar"/>
        </w:rPr>
        <w:fldChar w:fldCharType="separate"/>
      </w:r>
      <w:r w:rsidR="00DA0D4E" w:rsidRPr="00DA0D4E">
        <w:rPr>
          <w:rStyle w:val="SubtitleChar"/>
        </w:rPr>
        <w:t>Table A2</w:t>
      </w:r>
      <w:r w:rsidRPr="00542493">
        <w:rPr>
          <w:rStyle w:val="SubtitleChar"/>
        </w:rPr>
        <w:fldChar w:fldCharType="end"/>
      </w:r>
      <w:r w:rsidR="004D60A7">
        <w:rPr>
          <w:rStyle w:val="SubtitleChar"/>
        </w:rPr>
        <w:t xml:space="preserve"> reports</w:t>
      </w:r>
      <w:r w:rsidRPr="00542493">
        <w:rPr>
          <w:rStyle w:val="SubtitleChar"/>
        </w:rPr>
        <w:t xml:space="preserve"> the means and standard deviations at the neighbourhood level for the KW neighbourhoods and three different sets of control neighbourhoods using the propensity </w:t>
      </w:r>
      <w:r w:rsidR="00A229EA" w:rsidRPr="00542493">
        <w:rPr>
          <w:rStyle w:val="SubtitleChar"/>
        </w:rPr>
        <w:t>score matching method (see Section VI.E). It appears that the con</w:t>
      </w:r>
      <w:r w:rsidR="00A229EA" w:rsidRPr="00542493">
        <w:rPr>
          <w:rFonts w:cs="Univers"/>
        </w:rPr>
        <w:t xml:space="preserve">trol neighbourhoods are relatively similar to the KW neighbourhoods in most neighbourhood attributes. </w:t>
      </w:r>
      <w:r w:rsidR="00A229EA" w:rsidRPr="00542493">
        <w:rPr>
          <w:rFonts w:cs="Univers"/>
          <w:szCs w:val="19"/>
        </w:rPr>
        <w:t xml:space="preserve">There are </w:t>
      </w:r>
      <w:r w:rsidR="00A229EA" w:rsidRPr="00542493">
        <w:rPr>
          <w:rFonts w:cs="Univers"/>
          <w:szCs w:val="19"/>
        </w:rPr>
        <w:lastRenderedPageBreak/>
        <w:t>two notable differences between the targeted and control neighbourhoods. The first is that population density is about a third lower in the control neighbourhoods. Indeed, targeted areas are on average located in larger cities. Furthermore, the share of foreigners is much lower in control neighbourhoods. We note that the propensity scores of neighbourhoods that are neither targeted nor control neighbourhoods are very close to zero, suggesting that the method performs reasonably well.</w:t>
      </w:r>
    </w:p>
    <w:p w:rsidR="000A796A" w:rsidRPr="00542493" w:rsidRDefault="000A796A" w:rsidP="000A796A"/>
    <w:p w:rsidR="00A229EA" w:rsidRPr="00542493" w:rsidRDefault="00A229EA" w:rsidP="00A229EA">
      <w:pPr>
        <w:pStyle w:val="Heading3"/>
        <w:rPr>
          <w:rFonts w:eastAsiaTheme="minorEastAsia"/>
        </w:rPr>
      </w:pPr>
      <w:r w:rsidRPr="00542493">
        <w:rPr>
          <w:rFonts w:eastAsiaTheme="minorEastAsia"/>
        </w:rPr>
        <w:t>A.4</w:t>
      </w:r>
      <w:r w:rsidRPr="00542493">
        <w:rPr>
          <w:rFonts w:eastAsiaTheme="minorEastAsia"/>
        </w:rPr>
        <w:tab/>
        <w:t>First-stage regression results</w:t>
      </w:r>
    </w:p>
    <w:p w:rsidR="00A229EA" w:rsidRPr="00542493" w:rsidRDefault="00A229EA" w:rsidP="00A229EA">
      <w:r w:rsidRPr="00542493">
        <w:fldChar w:fldCharType="begin"/>
      </w:r>
      <w:r w:rsidRPr="00542493">
        <w:instrText xml:space="preserve"> REF _Ref412809754 \h  \* MERGEFORMAT </w:instrText>
      </w:r>
      <w:r w:rsidRPr="00542493">
        <w:fldChar w:fldCharType="separate"/>
      </w:r>
      <w:r w:rsidR="00DA0D4E" w:rsidRPr="00DA0D4E">
        <w:t>Table A</w:t>
      </w:r>
      <w:r w:rsidR="00DA0D4E">
        <w:t>3</w:t>
      </w:r>
      <w:r w:rsidRPr="00542493">
        <w:fldChar w:fldCharType="end"/>
      </w:r>
      <w:r w:rsidRPr="00542493">
        <w:t xml:space="preserve"> report the first-stage regression results, where we regress the change in the KW-investment status on the change in the scoring rule (the scoring rule is zero before the programme was launched). The coefficient related to the scoring rule is close to one, but significantly lower than one (at the five percent level) in all specifications. When the coefficient would be equal to one, the specifications would be identical to a sharp regression-discontinuity design.</w:t>
      </w:r>
    </w:p>
    <w:p w:rsidR="006A3AA5" w:rsidRPr="00542493" w:rsidRDefault="006A3AA5" w:rsidP="00E2777A"/>
    <w:p w:rsidR="00E113A8" w:rsidRPr="00542493" w:rsidRDefault="00E113A8" w:rsidP="00593858"/>
    <w:tbl>
      <w:tblPr>
        <w:tblW w:w="9980" w:type="dxa"/>
        <w:jc w:val="center"/>
        <w:tblLayout w:type="fixed"/>
        <w:tblCellMar>
          <w:left w:w="75" w:type="dxa"/>
          <w:right w:w="75" w:type="dxa"/>
        </w:tblCellMar>
        <w:tblLook w:val="0000" w:firstRow="0" w:lastRow="0" w:firstColumn="0" w:lastColumn="0" w:noHBand="0" w:noVBand="0"/>
      </w:tblPr>
      <w:tblGrid>
        <w:gridCol w:w="3039"/>
        <w:gridCol w:w="1049"/>
        <w:gridCol w:w="1134"/>
        <w:gridCol w:w="1134"/>
        <w:gridCol w:w="403"/>
        <w:gridCol w:w="1055"/>
        <w:gridCol w:w="1083"/>
        <w:gridCol w:w="1083"/>
      </w:tblGrid>
      <w:tr w:rsidR="00E113A8" w:rsidRPr="00542493" w:rsidTr="00BE7E1F">
        <w:trPr>
          <w:jc w:val="center"/>
        </w:trPr>
        <w:tc>
          <w:tcPr>
            <w:tcW w:w="9980" w:type="dxa"/>
            <w:gridSpan w:val="8"/>
            <w:tcBorders>
              <w:left w:val="nil"/>
              <w:bottom w:val="double" w:sz="6" w:space="0" w:color="auto"/>
              <w:right w:val="nil"/>
            </w:tcBorders>
          </w:tcPr>
          <w:p w:rsidR="00E113A8" w:rsidRPr="00542493" w:rsidRDefault="00E113A8" w:rsidP="00E113A8">
            <w:pPr>
              <w:autoSpaceDE w:val="0"/>
              <w:autoSpaceDN w:val="0"/>
              <w:adjustRightInd w:val="0"/>
              <w:spacing w:line="240" w:lineRule="auto"/>
              <w:jc w:val="center"/>
              <w:rPr>
                <w:i/>
                <w:smallCaps/>
                <w:szCs w:val="21"/>
              </w:rPr>
            </w:pPr>
            <w:bookmarkStart w:id="68" w:name="_Ref410211174"/>
            <w:bookmarkStart w:id="69" w:name="_Ref412809754"/>
            <w:r w:rsidRPr="00542493">
              <w:rPr>
                <w:rFonts w:cs="Times New Roman"/>
                <w:smallCaps/>
                <w:szCs w:val="21"/>
              </w:rPr>
              <w:t>Table A</w:t>
            </w:r>
            <w:fldSimple w:instr=" SEQ Table \* MERGEFORMAT  \* MERGEFORMAT  \* MERGEFORMAT  \* MERGEFORMAT ">
              <w:r w:rsidR="00DA0D4E">
                <w:rPr>
                  <w:noProof/>
                </w:rPr>
                <w:t>3</w:t>
              </w:r>
            </w:fldSimple>
            <w:bookmarkEnd w:id="68"/>
            <w:bookmarkEnd w:id="69"/>
            <w:r w:rsidRPr="00542493">
              <w:rPr>
                <w:rFonts w:cs="Times New Roman"/>
                <w:smallCaps/>
                <w:szCs w:val="21"/>
              </w:rPr>
              <w:t xml:space="preserve"> — </w:t>
            </w:r>
            <w:r w:rsidRPr="00542493">
              <w:rPr>
                <w:smallCaps/>
                <w:szCs w:val="21"/>
              </w:rPr>
              <w:t>First stage regression results</w:t>
            </w:r>
          </w:p>
          <w:p w:rsidR="00E113A8" w:rsidRPr="00542493" w:rsidRDefault="00E113A8" w:rsidP="00E113A8">
            <w:pPr>
              <w:tabs>
                <w:tab w:val="left" w:pos="734"/>
                <w:tab w:val="center" w:pos="4915"/>
              </w:tabs>
              <w:autoSpaceDE w:val="0"/>
              <w:autoSpaceDN w:val="0"/>
              <w:adjustRightInd w:val="0"/>
              <w:spacing w:line="240" w:lineRule="auto"/>
              <w:jc w:val="center"/>
              <w:rPr>
                <w:i/>
                <w:smallCaps/>
                <w:szCs w:val="21"/>
              </w:rPr>
            </w:pPr>
            <w:r w:rsidRPr="00542493">
              <w:rPr>
                <w:i/>
                <w:szCs w:val="21"/>
              </w:rPr>
              <w:t>(Dependent variable: change in KW-investment</w:t>
            </w:r>
            <w:r w:rsidR="005869C1" w:rsidRPr="00542493">
              <w:rPr>
                <w:i/>
                <w:szCs w:val="21"/>
              </w:rPr>
              <w:t>s</w:t>
            </w:r>
            <w:r w:rsidRPr="00542493">
              <w:rPr>
                <w:i/>
                <w:szCs w:val="21"/>
              </w:rPr>
              <w:t>)</w:t>
            </w:r>
          </w:p>
        </w:tc>
      </w:tr>
      <w:tr w:rsidR="00E113A8" w:rsidRPr="00542493" w:rsidTr="00BE7E1F">
        <w:trPr>
          <w:jc w:val="center"/>
        </w:trPr>
        <w:tc>
          <w:tcPr>
            <w:tcW w:w="3039" w:type="dxa"/>
            <w:tcBorders>
              <w:top w:val="double" w:sz="6" w:space="0" w:color="auto"/>
              <w:left w:val="nil"/>
              <w:right w:val="nil"/>
            </w:tcBorders>
          </w:tcPr>
          <w:p w:rsidR="00E113A8" w:rsidRPr="00542493" w:rsidRDefault="00E113A8" w:rsidP="00BE7E1F">
            <w:pPr>
              <w:widowControl w:val="0"/>
              <w:autoSpaceDE w:val="0"/>
              <w:autoSpaceDN w:val="0"/>
              <w:adjustRightInd w:val="0"/>
              <w:spacing w:before="60" w:after="60" w:line="240" w:lineRule="auto"/>
              <w:ind w:left="-102" w:right="-102"/>
              <w:rPr>
                <w:rFonts w:cs="Times New Roman"/>
                <w:sz w:val="19"/>
                <w:szCs w:val="19"/>
              </w:rPr>
            </w:pPr>
          </w:p>
        </w:tc>
        <w:tc>
          <w:tcPr>
            <w:tcW w:w="3317" w:type="dxa"/>
            <w:gridSpan w:val="3"/>
            <w:tcBorders>
              <w:top w:val="double" w:sz="6" w:space="0" w:color="auto"/>
              <w:left w:val="nil"/>
              <w:right w:val="nil"/>
            </w:tcBorders>
            <w:vAlign w:val="center"/>
          </w:tcPr>
          <w:p w:rsidR="00E113A8" w:rsidRPr="00542493" w:rsidRDefault="00E113A8" w:rsidP="00BE7E1F">
            <w:pPr>
              <w:widowControl w:val="0"/>
              <w:autoSpaceDE w:val="0"/>
              <w:autoSpaceDN w:val="0"/>
              <w:adjustRightInd w:val="0"/>
              <w:spacing w:before="60" w:after="60" w:line="240" w:lineRule="auto"/>
              <w:ind w:right="-102"/>
              <w:jc w:val="left"/>
              <w:rPr>
                <w:rFonts w:cs="Times New Roman"/>
                <w:sz w:val="19"/>
                <w:szCs w:val="19"/>
              </w:rPr>
            </w:pPr>
            <w:r w:rsidRPr="00542493">
              <w:rPr>
                <w:i/>
                <w:szCs w:val="21"/>
              </w:rPr>
              <w:t xml:space="preserve">Panel 1: </w:t>
            </w:r>
            <w:r w:rsidRPr="00542493">
              <w:rPr>
                <w:szCs w:val="21"/>
              </w:rPr>
              <w:t xml:space="preserve">Δ Price per m² </w:t>
            </w:r>
            <w:r w:rsidRPr="00542493">
              <w:rPr>
                <w:i/>
                <w:szCs w:val="21"/>
              </w:rPr>
              <w:t>(log)</w:t>
            </w:r>
          </w:p>
        </w:tc>
        <w:tc>
          <w:tcPr>
            <w:tcW w:w="403" w:type="dxa"/>
            <w:tcBorders>
              <w:top w:val="double" w:sz="6" w:space="0" w:color="auto"/>
              <w:left w:val="nil"/>
              <w:right w:val="nil"/>
            </w:tcBorders>
            <w:vAlign w:val="center"/>
          </w:tcPr>
          <w:p w:rsidR="00E113A8" w:rsidRPr="00542493" w:rsidRDefault="00E113A8" w:rsidP="00BE7E1F">
            <w:pPr>
              <w:widowControl w:val="0"/>
              <w:autoSpaceDE w:val="0"/>
              <w:autoSpaceDN w:val="0"/>
              <w:adjustRightInd w:val="0"/>
              <w:spacing w:before="60" w:after="60" w:line="240" w:lineRule="auto"/>
              <w:ind w:right="-102"/>
              <w:jc w:val="left"/>
              <w:rPr>
                <w:rFonts w:cs="Times New Roman"/>
                <w:sz w:val="19"/>
                <w:szCs w:val="19"/>
              </w:rPr>
            </w:pPr>
          </w:p>
        </w:tc>
        <w:tc>
          <w:tcPr>
            <w:tcW w:w="3221" w:type="dxa"/>
            <w:gridSpan w:val="3"/>
            <w:tcBorders>
              <w:top w:val="double" w:sz="6" w:space="0" w:color="auto"/>
              <w:left w:val="nil"/>
              <w:right w:val="nil"/>
            </w:tcBorders>
            <w:vAlign w:val="center"/>
          </w:tcPr>
          <w:p w:rsidR="00E113A8" w:rsidRPr="00542493" w:rsidRDefault="00E113A8" w:rsidP="00BE7E1F">
            <w:pPr>
              <w:widowControl w:val="0"/>
              <w:autoSpaceDE w:val="0"/>
              <w:autoSpaceDN w:val="0"/>
              <w:adjustRightInd w:val="0"/>
              <w:spacing w:before="60" w:after="60" w:line="240" w:lineRule="auto"/>
              <w:ind w:right="-102"/>
              <w:jc w:val="left"/>
              <w:rPr>
                <w:rFonts w:cs="Times New Roman"/>
                <w:i/>
                <w:sz w:val="19"/>
                <w:szCs w:val="19"/>
              </w:rPr>
            </w:pPr>
            <w:r w:rsidRPr="00542493">
              <w:rPr>
                <w:i/>
                <w:szCs w:val="21"/>
              </w:rPr>
              <w:t xml:space="preserve">Panel 2: </w:t>
            </w:r>
            <w:r w:rsidRPr="00542493">
              <w:rPr>
                <w:szCs w:val="21"/>
              </w:rPr>
              <w:t xml:space="preserve">Δ Days on the market </w:t>
            </w:r>
            <w:r w:rsidRPr="00542493">
              <w:rPr>
                <w:i/>
                <w:szCs w:val="21"/>
              </w:rPr>
              <w:t>(log)</w:t>
            </w:r>
          </w:p>
        </w:tc>
      </w:tr>
      <w:tr w:rsidR="00E113A8" w:rsidRPr="00542493" w:rsidTr="00BE7E1F">
        <w:trPr>
          <w:jc w:val="center"/>
        </w:trPr>
        <w:tc>
          <w:tcPr>
            <w:tcW w:w="3039" w:type="dxa"/>
            <w:tcBorders>
              <w:left w:val="nil"/>
              <w:right w:val="nil"/>
            </w:tcBorders>
          </w:tcPr>
          <w:p w:rsidR="00E113A8" w:rsidRPr="00542493" w:rsidRDefault="00E113A8" w:rsidP="00BE7E1F">
            <w:pPr>
              <w:widowControl w:val="0"/>
              <w:autoSpaceDE w:val="0"/>
              <w:autoSpaceDN w:val="0"/>
              <w:adjustRightInd w:val="0"/>
              <w:spacing w:before="60" w:after="60" w:line="240" w:lineRule="auto"/>
              <w:ind w:left="-102" w:right="-102"/>
              <w:rPr>
                <w:rFonts w:cs="Times New Roman"/>
                <w:sz w:val="19"/>
                <w:szCs w:val="19"/>
              </w:rPr>
            </w:pPr>
          </w:p>
        </w:tc>
        <w:tc>
          <w:tcPr>
            <w:tcW w:w="1049" w:type="dxa"/>
            <w:tcBorders>
              <w:left w:val="nil"/>
              <w:bottom w:val="single" w:sz="6" w:space="0" w:color="auto"/>
              <w:right w:val="nil"/>
            </w:tcBorders>
            <w:vAlign w:val="center"/>
          </w:tcPr>
          <w:p w:rsidR="00E113A8" w:rsidRPr="00542493" w:rsidRDefault="00E113A8" w:rsidP="00BE7E1F">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(1)</w:t>
            </w:r>
          </w:p>
        </w:tc>
        <w:tc>
          <w:tcPr>
            <w:tcW w:w="1134" w:type="dxa"/>
            <w:tcBorders>
              <w:left w:val="nil"/>
              <w:bottom w:val="single" w:sz="6" w:space="0" w:color="auto"/>
              <w:right w:val="nil"/>
            </w:tcBorders>
            <w:vAlign w:val="center"/>
          </w:tcPr>
          <w:p w:rsidR="00E113A8" w:rsidRPr="00542493" w:rsidRDefault="00E113A8" w:rsidP="00BE7E1F">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(2)</w:t>
            </w:r>
          </w:p>
        </w:tc>
        <w:tc>
          <w:tcPr>
            <w:tcW w:w="1134" w:type="dxa"/>
            <w:tcBorders>
              <w:left w:val="nil"/>
              <w:bottom w:val="single" w:sz="6" w:space="0" w:color="auto"/>
              <w:right w:val="nil"/>
            </w:tcBorders>
            <w:vAlign w:val="center"/>
          </w:tcPr>
          <w:p w:rsidR="00E113A8" w:rsidRPr="00542493" w:rsidRDefault="00E113A8" w:rsidP="00BE7E1F">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(3)</w:t>
            </w:r>
          </w:p>
        </w:tc>
        <w:tc>
          <w:tcPr>
            <w:tcW w:w="403" w:type="dxa"/>
            <w:tcBorders>
              <w:left w:val="nil"/>
              <w:right w:val="nil"/>
            </w:tcBorders>
            <w:vAlign w:val="center"/>
          </w:tcPr>
          <w:p w:rsidR="00E113A8" w:rsidRPr="00542493" w:rsidRDefault="00E113A8" w:rsidP="00BE7E1F">
            <w:pPr>
              <w:widowControl w:val="0"/>
              <w:autoSpaceDE w:val="0"/>
              <w:autoSpaceDN w:val="0"/>
              <w:adjustRightInd w:val="0"/>
              <w:spacing w:before="60" w:after="60" w:line="240" w:lineRule="auto"/>
              <w:ind w:left="-102" w:right="-102"/>
              <w:jc w:val="center"/>
              <w:rPr>
                <w:rFonts w:cs="Times New Roman"/>
                <w:sz w:val="19"/>
                <w:szCs w:val="19"/>
              </w:rPr>
            </w:pPr>
          </w:p>
        </w:tc>
        <w:tc>
          <w:tcPr>
            <w:tcW w:w="1055" w:type="dxa"/>
            <w:tcBorders>
              <w:left w:val="nil"/>
              <w:bottom w:val="single" w:sz="6" w:space="0" w:color="auto"/>
              <w:right w:val="nil"/>
            </w:tcBorders>
            <w:vAlign w:val="center"/>
          </w:tcPr>
          <w:p w:rsidR="00E113A8" w:rsidRPr="00542493" w:rsidRDefault="00E113A8" w:rsidP="00BE7E1F">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(4)</w:t>
            </w:r>
          </w:p>
        </w:tc>
        <w:tc>
          <w:tcPr>
            <w:tcW w:w="1083" w:type="dxa"/>
            <w:tcBorders>
              <w:left w:val="nil"/>
              <w:bottom w:val="single" w:sz="6" w:space="0" w:color="auto"/>
              <w:right w:val="nil"/>
            </w:tcBorders>
            <w:vAlign w:val="center"/>
          </w:tcPr>
          <w:p w:rsidR="00E113A8" w:rsidRPr="00542493" w:rsidRDefault="00E113A8" w:rsidP="00BE7E1F">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(5)</w:t>
            </w:r>
          </w:p>
        </w:tc>
        <w:tc>
          <w:tcPr>
            <w:tcW w:w="1083" w:type="dxa"/>
            <w:tcBorders>
              <w:left w:val="nil"/>
              <w:bottom w:val="single" w:sz="6" w:space="0" w:color="auto"/>
              <w:right w:val="nil"/>
            </w:tcBorders>
          </w:tcPr>
          <w:p w:rsidR="00E113A8" w:rsidRPr="00542493" w:rsidRDefault="00E113A8" w:rsidP="00BE7E1F">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(6)</w:t>
            </w:r>
          </w:p>
        </w:tc>
      </w:tr>
      <w:tr w:rsidR="00E113A8" w:rsidRPr="00542493" w:rsidTr="00BE7E1F">
        <w:trPr>
          <w:jc w:val="center"/>
        </w:trPr>
        <w:tc>
          <w:tcPr>
            <w:tcW w:w="3039" w:type="dxa"/>
            <w:tcBorders>
              <w:left w:val="nil"/>
              <w:bottom w:val="single" w:sz="6" w:space="0" w:color="auto"/>
              <w:right w:val="nil"/>
            </w:tcBorders>
          </w:tcPr>
          <w:p w:rsidR="00E113A8" w:rsidRPr="00542493" w:rsidRDefault="00E113A8" w:rsidP="00BE7E1F">
            <w:pPr>
              <w:widowControl w:val="0"/>
              <w:autoSpaceDE w:val="0"/>
              <w:autoSpaceDN w:val="0"/>
              <w:adjustRightInd w:val="0"/>
              <w:spacing w:before="60" w:after="60" w:line="240" w:lineRule="auto"/>
              <w:ind w:left="-102" w:right="-102"/>
              <w:rPr>
                <w:rFonts w:cs="Times New Roman"/>
                <w:sz w:val="19"/>
                <w:szCs w:val="19"/>
              </w:rPr>
            </w:pPr>
          </w:p>
        </w:tc>
        <w:tc>
          <w:tcPr>
            <w:tcW w:w="1049" w:type="dxa"/>
            <w:tcBorders>
              <w:left w:val="nil"/>
              <w:bottom w:val="single" w:sz="6" w:space="0" w:color="auto"/>
              <w:right w:val="nil"/>
            </w:tcBorders>
            <w:vAlign w:val="center"/>
          </w:tcPr>
          <w:p w:rsidR="00E113A8" w:rsidRPr="00542493" w:rsidRDefault="00E113A8" w:rsidP="00BE7E1F">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FRD</w:t>
            </w:r>
          </w:p>
        </w:tc>
        <w:tc>
          <w:tcPr>
            <w:tcW w:w="1134" w:type="dxa"/>
            <w:tcBorders>
              <w:left w:val="nil"/>
              <w:bottom w:val="single" w:sz="6" w:space="0" w:color="auto"/>
              <w:right w:val="nil"/>
            </w:tcBorders>
          </w:tcPr>
          <w:p w:rsidR="00E113A8" w:rsidRPr="00542493" w:rsidRDefault="00E113A8" w:rsidP="00BE7E1F">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FRD</w:t>
            </w:r>
          </w:p>
        </w:tc>
        <w:tc>
          <w:tcPr>
            <w:tcW w:w="1134" w:type="dxa"/>
            <w:tcBorders>
              <w:left w:val="nil"/>
              <w:bottom w:val="single" w:sz="6" w:space="0" w:color="auto"/>
              <w:right w:val="nil"/>
            </w:tcBorders>
          </w:tcPr>
          <w:p w:rsidR="00E113A8" w:rsidRPr="00542493" w:rsidRDefault="00E113A8" w:rsidP="00BE7E1F">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FRD</w:t>
            </w:r>
          </w:p>
        </w:tc>
        <w:tc>
          <w:tcPr>
            <w:tcW w:w="403" w:type="dxa"/>
            <w:tcBorders>
              <w:left w:val="nil"/>
              <w:bottom w:val="single" w:sz="6" w:space="0" w:color="auto"/>
              <w:right w:val="nil"/>
            </w:tcBorders>
          </w:tcPr>
          <w:p w:rsidR="00E113A8" w:rsidRPr="00542493" w:rsidRDefault="00E113A8" w:rsidP="00BE7E1F">
            <w:pPr>
              <w:widowControl w:val="0"/>
              <w:autoSpaceDE w:val="0"/>
              <w:autoSpaceDN w:val="0"/>
              <w:adjustRightInd w:val="0"/>
              <w:spacing w:before="60" w:after="60" w:line="240" w:lineRule="auto"/>
              <w:ind w:left="-102" w:right="-102"/>
              <w:jc w:val="center"/>
              <w:rPr>
                <w:rFonts w:cs="Times New Roman"/>
                <w:sz w:val="19"/>
                <w:szCs w:val="19"/>
              </w:rPr>
            </w:pPr>
          </w:p>
        </w:tc>
        <w:tc>
          <w:tcPr>
            <w:tcW w:w="1055" w:type="dxa"/>
            <w:tcBorders>
              <w:left w:val="nil"/>
              <w:bottom w:val="single" w:sz="6" w:space="0" w:color="auto"/>
              <w:right w:val="nil"/>
            </w:tcBorders>
          </w:tcPr>
          <w:p w:rsidR="00E113A8" w:rsidRPr="00542493" w:rsidRDefault="00E113A8" w:rsidP="00BE7E1F">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FRD</w:t>
            </w:r>
          </w:p>
        </w:tc>
        <w:tc>
          <w:tcPr>
            <w:tcW w:w="1083" w:type="dxa"/>
            <w:tcBorders>
              <w:left w:val="nil"/>
              <w:bottom w:val="single" w:sz="6" w:space="0" w:color="auto"/>
              <w:right w:val="nil"/>
            </w:tcBorders>
          </w:tcPr>
          <w:p w:rsidR="00E113A8" w:rsidRPr="00542493" w:rsidRDefault="00E113A8" w:rsidP="00BE7E1F">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FRD</w:t>
            </w:r>
          </w:p>
        </w:tc>
        <w:tc>
          <w:tcPr>
            <w:tcW w:w="1083" w:type="dxa"/>
            <w:tcBorders>
              <w:left w:val="nil"/>
              <w:bottom w:val="single" w:sz="6" w:space="0" w:color="auto"/>
              <w:right w:val="nil"/>
            </w:tcBorders>
          </w:tcPr>
          <w:p w:rsidR="00E113A8" w:rsidRPr="00542493" w:rsidRDefault="00E113A8" w:rsidP="00BE7E1F">
            <w:pPr>
              <w:widowControl w:val="0"/>
              <w:autoSpaceDE w:val="0"/>
              <w:autoSpaceDN w:val="0"/>
              <w:adjustRightInd w:val="0"/>
              <w:spacing w:before="60" w:after="60" w:line="240" w:lineRule="auto"/>
              <w:ind w:left="-102" w:right="-102"/>
              <w:jc w:val="center"/>
              <w:rPr>
                <w:rFonts w:cs="Times New Roman"/>
                <w:sz w:val="19"/>
                <w:szCs w:val="19"/>
              </w:rPr>
            </w:pPr>
            <w:r w:rsidRPr="00542493">
              <w:rPr>
                <w:rFonts w:cs="Times New Roman"/>
                <w:sz w:val="19"/>
                <w:szCs w:val="19"/>
              </w:rPr>
              <w:t>FRD</w:t>
            </w:r>
          </w:p>
        </w:tc>
      </w:tr>
      <w:tr w:rsidR="00E113A8" w:rsidRPr="00542493" w:rsidTr="00BE7E1F">
        <w:trPr>
          <w:jc w:val="center"/>
        </w:trPr>
        <w:tc>
          <w:tcPr>
            <w:tcW w:w="3039" w:type="dxa"/>
            <w:tcBorders>
              <w:top w:val="single" w:sz="6" w:space="0" w:color="auto"/>
              <w:left w:val="nil"/>
              <w:bottom w:val="nil"/>
              <w:right w:val="nil"/>
            </w:tcBorders>
          </w:tcPr>
          <w:p w:rsidR="00E113A8" w:rsidRPr="00542493" w:rsidRDefault="00E113A8" w:rsidP="00BE7E1F">
            <w:pPr>
              <w:widowControl w:val="0"/>
              <w:autoSpaceDE w:val="0"/>
              <w:autoSpaceDN w:val="0"/>
              <w:adjustRightInd w:val="0"/>
              <w:spacing w:line="240" w:lineRule="auto"/>
              <w:ind w:right="-102"/>
              <w:rPr>
                <w:rFonts w:cs="Times New Roman"/>
                <w:sz w:val="19"/>
                <w:szCs w:val="19"/>
              </w:rPr>
            </w:pPr>
          </w:p>
        </w:tc>
        <w:tc>
          <w:tcPr>
            <w:tcW w:w="1049" w:type="dxa"/>
            <w:tcBorders>
              <w:top w:val="single" w:sz="6" w:space="0" w:color="auto"/>
              <w:left w:val="nil"/>
              <w:bottom w:val="nil"/>
              <w:right w:val="nil"/>
            </w:tcBorders>
          </w:tcPr>
          <w:p w:rsidR="00E113A8" w:rsidRPr="00542493" w:rsidRDefault="00E113A8" w:rsidP="00BE7E1F">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single" w:sz="6" w:space="0" w:color="auto"/>
              <w:left w:val="nil"/>
              <w:bottom w:val="nil"/>
              <w:right w:val="nil"/>
            </w:tcBorders>
          </w:tcPr>
          <w:p w:rsidR="00E113A8" w:rsidRPr="00542493" w:rsidRDefault="00E113A8" w:rsidP="00BE7E1F">
            <w:pPr>
              <w:widowControl w:val="0"/>
              <w:autoSpaceDE w:val="0"/>
              <w:autoSpaceDN w:val="0"/>
              <w:adjustRightInd w:val="0"/>
              <w:spacing w:line="240" w:lineRule="auto"/>
              <w:ind w:left="-102" w:right="-102"/>
              <w:jc w:val="center"/>
              <w:rPr>
                <w:rFonts w:cs="Times New Roman"/>
                <w:sz w:val="19"/>
                <w:szCs w:val="19"/>
              </w:rPr>
            </w:pPr>
          </w:p>
        </w:tc>
        <w:tc>
          <w:tcPr>
            <w:tcW w:w="1134" w:type="dxa"/>
            <w:tcBorders>
              <w:top w:val="single" w:sz="6" w:space="0" w:color="auto"/>
              <w:left w:val="nil"/>
              <w:bottom w:val="nil"/>
              <w:right w:val="nil"/>
            </w:tcBorders>
          </w:tcPr>
          <w:p w:rsidR="00E113A8" w:rsidRPr="00542493" w:rsidRDefault="00E113A8" w:rsidP="00BE7E1F">
            <w:pPr>
              <w:widowControl w:val="0"/>
              <w:autoSpaceDE w:val="0"/>
              <w:autoSpaceDN w:val="0"/>
              <w:adjustRightInd w:val="0"/>
              <w:spacing w:line="240" w:lineRule="auto"/>
              <w:ind w:left="-102" w:right="-102"/>
              <w:jc w:val="center"/>
              <w:rPr>
                <w:rFonts w:cs="Times New Roman"/>
                <w:sz w:val="19"/>
                <w:szCs w:val="19"/>
              </w:rPr>
            </w:pPr>
          </w:p>
        </w:tc>
        <w:tc>
          <w:tcPr>
            <w:tcW w:w="403" w:type="dxa"/>
            <w:tcBorders>
              <w:top w:val="single" w:sz="6" w:space="0" w:color="auto"/>
              <w:left w:val="nil"/>
              <w:bottom w:val="nil"/>
              <w:right w:val="nil"/>
            </w:tcBorders>
          </w:tcPr>
          <w:p w:rsidR="00E113A8" w:rsidRPr="00542493" w:rsidRDefault="00E113A8" w:rsidP="00BE7E1F">
            <w:pPr>
              <w:widowControl w:val="0"/>
              <w:autoSpaceDE w:val="0"/>
              <w:autoSpaceDN w:val="0"/>
              <w:adjustRightInd w:val="0"/>
              <w:spacing w:line="240" w:lineRule="auto"/>
              <w:ind w:left="-102" w:right="-102"/>
              <w:jc w:val="center"/>
              <w:rPr>
                <w:rFonts w:cs="Times New Roman"/>
                <w:sz w:val="19"/>
                <w:szCs w:val="19"/>
              </w:rPr>
            </w:pPr>
          </w:p>
        </w:tc>
        <w:tc>
          <w:tcPr>
            <w:tcW w:w="1055" w:type="dxa"/>
            <w:tcBorders>
              <w:top w:val="single" w:sz="6" w:space="0" w:color="auto"/>
              <w:left w:val="nil"/>
              <w:bottom w:val="nil"/>
              <w:right w:val="nil"/>
            </w:tcBorders>
          </w:tcPr>
          <w:p w:rsidR="00E113A8" w:rsidRPr="00542493" w:rsidRDefault="00E113A8" w:rsidP="00BE7E1F">
            <w:pPr>
              <w:widowControl w:val="0"/>
              <w:autoSpaceDE w:val="0"/>
              <w:autoSpaceDN w:val="0"/>
              <w:adjustRightInd w:val="0"/>
              <w:spacing w:line="240" w:lineRule="auto"/>
              <w:ind w:left="-102" w:right="-102"/>
              <w:jc w:val="center"/>
              <w:rPr>
                <w:rFonts w:cs="Times New Roman"/>
                <w:sz w:val="19"/>
                <w:szCs w:val="19"/>
              </w:rPr>
            </w:pPr>
          </w:p>
        </w:tc>
        <w:tc>
          <w:tcPr>
            <w:tcW w:w="1083" w:type="dxa"/>
            <w:tcBorders>
              <w:top w:val="single" w:sz="6" w:space="0" w:color="auto"/>
              <w:left w:val="nil"/>
              <w:bottom w:val="nil"/>
              <w:right w:val="nil"/>
            </w:tcBorders>
          </w:tcPr>
          <w:p w:rsidR="00E113A8" w:rsidRPr="00542493" w:rsidRDefault="00E113A8" w:rsidP="00BE7E1F">
            <w:pPr>
              <w:widowControl w:val="0"/>
              <w:autoSpaceDE w:val="0"/>
              <w:autoSpaceDN w:val="0"/>
              <w:adjustRightInd w:val="0"/>
              <w:spacing w:line="240" w:lineRule="auto"/>
              <w:ind w:left="-102" w:right="-102"/>
              <w:jc w:val="center"/>
              <w:rPr>
                <w:rFonts w:cs="Times New Roman"/>
                <w:sz w:val="19"/>
                <w:szCs w:val="19"/>
              </w:rPr>
            </w:pPr>
          </w:p>
        </w:tc>
        <w:tc>
          <w:tcPr>
            <w:tcW w:w="1083" w:type="dxa"/>
            <w:tcBorders>
              <w:top w:val="single" w:sz="6" w:space="0" w:color="auto"/>
              <w:left w:val="nil"/>
              <w:bottom w:val="nil"/>
              <w:right w:val="nil"/>
            </w:tcBorders>
          </w:tcPr>
          <w:p w:rsidR="00E113A8" w:rsidRPr="00542493" w:rsidRDefault="00E113A8" w:rsidP="00BE7E1F">
            <w:pPr>
              <w:widowControl w:val="0"/>
              <w:autoSpaceDE w:val="0"/>
              <w:autoSpaceDN w:val="0"/>
              <w:adjustRightInd w:val="0"/>
              <w:spacing w:line="240" w:lineRule="auto"/>
              <w:ind w:left="-102" w:right="-102"/>
              <w:jc w:val="center"/>
              <w:rPr>
                <w:rFonts w:cs="Times New Roman"/>
                <w:sz w:val="19"/>
                <w:szCs w:val="19"/>
              </w:rPr>
            </w:pPr>
          </w:p>
        </w:tc>
      </w:tr>
      <w:tr w:rsidR="00301472" w:rsidRPr="00542493" w:rsidTr="00BE7E1F">
        <w:trPr>
          <w:jc w:val="center"/>
        </w:trPr>
        <w:tc>
          <w:tcPr>
            <w:tcW w:w="3039" w:type="dxa"/>
            <w:tcBorders>
              <w:top w:val="nil"/>
              <w:left w:val="nil"/>
              <w:bottom w:val="nil"/>
              <w:right w:val="nil"/>
            </w:tcBorders>
          </w:tcPr>
          <w:p w:rsidR="00301472" w:rsidRPr="00542493" w:rsidRDefault="00301472" w:rsidP="005869C1">
            <w:pPr>
              <w:autoSpaceDE w:val="0"/>
              <w:autoSpaceDN w:val="0"/>
              <w:adjustRightInd w:val="0"/>
              <w:spacing w:line="240" w:lineRule="auto"/>
              <w:ind w:right="-102"/>
              <w:jc w:val="left"/>
              <w:rPr>
                <w:rFonts w:cs="Univers"/>
                <w:sz w:val="19"/>
                <w:szCs w:val="19"/>
              </w:rPr>
            </w:pPr>
            <w:r w:rsidRPr="00542493">
              <w:rPr>
                <w:rFonts w:cs="Univers"/>
                <w:sz w:val="19"/>
                <w:szCs w:val="19"/>
              </w:rPr>
              <w:t xml:space="preserve">∆ Score rule </w:t>
            </w:r>
            <m:oMath>
              <m:d>
                <m:dPr>
                  <m:ctrlPr>
                    <w:rPr>
                      <w:rFonts w:ascii="Cambria Math" w:hAnsi="Cambria Math" w:cs="Univers"/>
                      <w:i/>
                      <w:sz w:val="19"/>
                      <w:szCs w:val="19"/>
                    </w:rPr>
                  </m:ctrlPr>
                </m:dPr>
                <m:e>
                  <m:r>
                    <w:rPr>
                      <w:rFonts w:ascii="Cambria Math" w:hAnsi="Cambria Math" w:cs="Univers"/>
                      <w:sz w:val="19"/>
                      <w:szCs w:val="19"/>
                    </w:rPr>
                    <m:t>z&gt;7.30</m:t>
                  </m:r>
                </m:e>
              </m:d>
            </m:oMath>
          </w:p>
        </w:tc>
        <w:tc>
          <w:tcPr>
            <w:tcW w:w="1049"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0.979***</w:t>
            </w:r>
          </w:p>
        </w:tc>
        <w:tc>
          <w:tcPr>
            <w:tcW w:w="1134"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0.982***</w:t>
            </w:r>
          </w:p>
        </w:tc>
        <w:tc>
          <w:tcPr>
            <w:tcW w:w="1134"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0.970***</w:t>
            </w:r>
          </w:p>
        </w:tc>
        <w:tc>
          <w:tcPr>
            <w:tcW w:w="403"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0.989***</w:t>
            </w:r>
          </w:p>
        </w:tc>
        <w:tc>
          <w:tcPr>
            <w:tcW w:w="1083"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0.988***</w:t>
            </w:r>
          </w:p>
        </w:tc>
        <w:tc>
          <w:tcPr>
            <w:tcW w:w="1083"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0.985***</w:t>
            </w:r>
          </w:p>
        </w:tc>
      </w:tr>
      <w:tr w:rsidR="00301472" w:rsidRPr="00542493" w:rsidTr="00BE7E1F">
        <w:trPr>
          <w:jc w:val="center"/>
        </w:trPr>
        <w:tc>
          <w:tcPr>
            <w:tcW w:w="3039" w:type="dxa"/>
            <w:tcBorders>
              <w:top w:val="nil"/>
              <w:left w:val="nil"/>
              <w:bottom w:val="nil"/>
              <w:right w:val="nil"/>
            </w:tcBorders>
          </w:tcPr>
          <w:p w:rsidR="00301472" w:rsidRPr="00542493" w:rsidRDefault="00301472" w:rsidP="00BE7E1F">
            <w:pPr>
              <w:autoSpaceDE w:val="0"/>
              <w:autoSpaceDN w:val="0"/>
              <w:adjustRightInd w:val="0"/>
              <w:spacing w:line="240" w:lineRule="auto"/>
              <w:ind w:right="-102"/>
              <w:jc w:val="left"/>
              <w:rPr>
                <w:rFonts w:cs="Univers"/>
                <w:sz w:val="19"/>
                <w:szCs w:val="19"/>
              </w:rPr>
            </w:pPr>
          </w:p>
        </w:tc>
        <w:tc>
          <w:tcPr>
            <w:tcW w:w="1049"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(0.0133)</w:t>
            </w:r>
          </w:p>
        </w:tc>
        <w:tc>
          <w:tcPr>
            <w:tcW w:w="1134"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(0.0109)</w:t>
            </w:r>
          </w:p>
        </w:tc>
        <w:tc>
          <w:tcPr>
            <w:tcW w:w="1134"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(0.0191)</w:t>
            </w:r>
          </w:p>
        </w:tc>
        <w:tc>
          <w:tcPr>
            <w:tcW w:w="403"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(0.00776)</w:t>
            </w:r>
          </w:p>
        </w:tc>
        <w:tc>
          <w:tcPr>
            <w:tcW w:w="1083"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(0.00811)</w:t>
            </w:r>
          </w:p>
        </w:tc>
        <w:tc>
          <w:tcPr>
            <w:tcW w:w="1083"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(0.0100)</w:t>
            </w:r>
          </w:p>
        </w:tc>
      </w:tr>
      <w:tr w:rsidR="00E113A8" w:rsidRPr="00542493" w:rsidTr="00BE7E1F">
        <w:trPr>
          <w:jc w:val="center"/>
        </w:trPr>
        <w:tc>
          <w:tcPr>
            <w:tcW w:w="3039" w:type="dxa"/>
            <w:tcBorders>
              <w:top w:val="nil"/>
              <w:left w:val="nil"/>
              <w:bottom w:val="nil"/>
              <w:right w:val="nil"/>
            </w:tcBorders>
          </w:tcPr>
          <w:p w:rsidR="00E113A8" w:rsidRPr="00542493" w:rsidRDefault="00E113A8" w:rsidP="00BE7E1F">
            <w:pPr>
              <w:autoSpaceDE w:val="0"/>
              <w:autoSpaceDN w:val="0"/>
              <w:adjustRightInd w:val="0"/>
              <w:spacing w:line="240" w:lineRule="auto"/>
              <w:ind w:right="-102"/>
              <w:jc w:val="left"/>
              <w:rPr>
                <w:rFonts w:cs="Univers"/>
                <w:sz w:val="19"/>
                <w:szCs w:val="19"/>
              </w:rPr>
            </w:pPr>
          </w:p>
        </w:tc>
        <w:tc>
          <w:tcPr>
            <w:tcW w:w="1049" w:type="dxa"/>
            <w:tcBorders>
              <w:top w:val="nil"/>
              <w:left w:val="nil"/>
              <w:bottom w:val="nil"/>
              <w:right w:val="nil"/>
            </w:tcBorders>
          </w:tcPr>
          <w:p w:rsidR="00E113A8" w:rsidRPr="00542493" w:rsidRDefault="00E113A8" w:rsidP="00BE7E1F">
            <w:pPr>
              <w:widowControl w:val="0"/>
              <w:autoSpaceDE w:val="0"/>
              <w:autoSpaceDN w:val="0"/>
              <w:adjustRightInd w:val="0"/>
              <w:spacing w:line="240" w:lineRule="auto"/>
              <w:jc w:val="center"/>
              <w:rPr>
                <w:rFonts w:cs="Times New Roman"/>
                <w:sz w:val="19"/>
                <w:szCs w:val="19"/>
              </w:rPr>
            </w:pPr>
          </w:p>
        </w:tc>
        <w:tc>
          <w:tcPr>
            <w:tcW w:w="1134" w:type="dxa"/>
            <w:tcBorders>
              <w:top w:val="nil"/>
              <w:left w:val="nil"/>
              <w:bottom w:val="nil"/>
              <w:right w:val="nil"/>
            </w:tcBorders>
          </w:tcPr>
          <w:p w:rsidR="00E113A8" w:rsidRPr="00542493" w:rsidRDefault="00E113A8" w:rsidP="00BE7E1F">
            <w:pPr>
              <w:widowControl w:val="0"/>
              <w:autoSpaceDE w:val="0"/>
              <w:autoSpaceDN w:val="0"/>
              <w:adjustRightInd w:val="0"/>
              <w:spacing w:line="240" w:lineRule="auto"/>
              <w:jc w:val="center"/>
              <w:rPr>
                <w:rFonts w:cs="Times New Roman"/>
                <w:sz w:val="19"/>
                <w:szCs w:val="19"/>
              </w:rPr>
            </w:pPr>
          </w:p>
        </w:tc>
        <w:tc>
          <w:tcPr>
            <w:tcW w:w="1134" w:type="dxa"/>
            <w:tcBorders>
              <w:top w:val="nil"/>
              <w:left w:val="nil"/>
              <w:bottom w:val="nil"/>
              <w:right w:val="nil"/>
            </w:tcBorders>
          </w:tcPr>
          <w:p w:rsidR="00E113A8" w:rsidRPr="00542493" w:rsidRDefault="00E113A8" w:rsidP="00BE7E1F">
            <w:pPr>
              <w:widowControl w:val="0"/>
              <w:autoSpaceDE w:val="0"/>
              <w:autoSpaceDN w:val="0"/>
              <w:adjustRightInd w:val="0"/>
              <w:spacing w:line="240" w:lineRule="auto"/>
              <w:jc w:val="center"/>
              <w:rPr>
                <w:rFonts w:cs="Times New Roman"/>
                <w:sz w:val="19"/>
                <w:szCs w:val="19"/>
              </w:rPr>
            </w:pPr>
          </w:p>
        </w:tc>
        <w:tc>
          <w:tcPr>
            <w:tcW w:w="403" w:type="dxa"/>
            <w:tcBorders>
              <w:top w:val="nil"/>
              <w:left w:val="nil"/>
              <w:bottom w:val="nil"/>
              <w:right w:val="nil"/>
            </w:tcBorders>
          </w:tcPr>
          <w:p w:rsidR="00E113A8" w:rsidRPr="00542493" w:rsidRDefault="00E113A8" w:rsidP="00BE7E1F">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E113A8" w:rsidRPr="00542493" w:rsidRDefault="00E113A8" w:rsidP="00BE7E1F">
            <w:pPr>
              <w:widowControl w:val="0"/>
              <w:autoSpaceDE w:val="0"/>
              <w:autoSpaceDN w:val="0"/>
              <w:adjustRightInd w:val="0"/>
              <w:spacing w:line="240" w:lineRule="auto"/>
              <w:jc w:val="center"/>
              <w:rPr>
                <w:rFonts w:cs="Times New Roman"/>
                <w:sz w:val="19"/>
                <w:szCs w:val="19"/>
              </w:rPr>
            </w:pPr>
          </w:p>
        </w:tc>
        <w:tc>
          <w:tcPr>
            <w:tcW w:w="1083" w:type="dxa"/>
            <w:tcBorders>
              <w:top w:val="nil"/>
              <w:left w:val="nil"/>
              <w:bottom w:val="nil"/>
              <w:right w:val="nil"/>
            </w:tcBorders>
          </w:tcPr>
          <w:p w:rsidR="00E113A8" w:rsidRPr="00542493" w:rsidRDefault="00E113A8" w:rsidP="00BE7E1F">
            <w:pPr>
              <w:widowControl w:val="0"/>
              <w:autoSpaceDE w:val="0"/>
              <w:autoSpaceDN w:val="0"/>
              <w:adjustRightInd w:val="0"/>
              <w:spacing w:line="240" w:lineRule="auto"/>
              <w:jc w:val="center"/>
              <w:rPr>
                <w:rFonts w:cs="Times New Roman"/>
                <w:sz w:val="19"/>
                <w:szCs w:val="19"/>
              </w:rPr>
            </w:pPr>
          </w:p>
        </w:tc>
        <w:tc>
          <w:tcPr>
            <w:tcW w:w="1083" w:type="dxa"/>
            <w:tcBorders>
              <w:top w:val="nil"/>
              <w:left w:val="nil"/>
              <w:bottom w:val="nil"/>
              <w:right w:val="nil"/>
            </w:tcBorders>
          </w:tcPr>
          <w:p w:rsidR="00E113A8" w:rsidRPr="00542493" w:rsidRDefault="00E113A8" w:rsidP="00BE7E1F">
            <w:pPr>
              <w:widowControl w:val="0"/>
              <w:autoSpaceDE w:val="0"/>
              <w:autoSpaceDN w:val="0"/>
              <w:adjustRightInd w:val="0"/>
              <w:spacing w:line="240" w:lineRule="auto"/>
              <w:jc w:val="center"/>
              <w:rPr>
                <w:rFonts w:cs="Times New Roman"/>
                <w:sz w:val="19"/>
                <w:szCs w:val="19"/>
              </w:rPr>
            </w:pPr>
          </w:p>
        </w:tc>
      </w:tr>
      <w:tr w:rsidR="00E113A8" w:rsidRPr="00542493" w:rsidTr="00BE7E1F">
        <w:trPr>
          <w:jc w:val="center"/>
        </w:trPr>
        <w:tc>
          <w:tcPr>
            <w:tcW w:w="3039" w:type="dxa"/>
            <w:tcBorders>
              <w:top w:val="nil"/>
              <w:left w:val="nil"/>
              <w:bottom w:val="nil"/>
              <w:right w:val="nil"/>
            </w:tcBorders>
          </w:tcPr>
          <w:p w:rsidR="00E113A8" w:rsidRPr="00542493" w:rsidRDefault="00E113A8" w:rsidP="00BE7E1F">
            <w:pPr>
              <w:autoSpaceDE w:val="0"/>
              <w:autoSpaceDN w:val="0"/>
              <w:adjustRightInd w:val="0"/>
              <w:spacing w:line="240" w:lineRule="auto"/>
              <w:ind w:right="-102"/>
              <w:jc w:val="left"/>
              <w:rPr>
                <w:rFonts w:cs="Univers"/>
                <w:sz w:val="19"/>
                <w:szCs w:val="19"/>
              </w:rPr>
            </w:pPr>
            <w:r w:rsidRPr="00542493">
              <w:rPr>
                <w:rFonts w:ascii="Cambria" w:eastAsia="Calibri" w:hAnsi="Cambria" w:cs="Times New Roman"/>
                <w:sz w:val="19"/>
                <w:szCs w:val="19"/>
              </w:rPr>
              <w:t>Control variables included (14)</w:t>
            </w:r>
          </w:p>
        </w:tc>
        <w:tc>
          <w:tcPr>
            <w:tcW w:w="1049" w:type="dxa"/>
            <w:tcBorders>
              <w:top w:val="nil"/>
              <w:left w:val="nil"/>
              <w:bottom w:val="nil"/>
              <w:right w:val="nil"/>
            </w:tcBorders>
          </w:tcPr>
          <w:p w:rsidR="00E113A8" w:rsidRPr="00542493" w:rsidRDefault="00E113A8"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134" w:type="dxa"/>
            <w:tcBorders>
              <w:top w:val="nil"/>
              <w:left w:val="nil"/>
              <w:bottom w:val="nil"/>
              <w:right w:val="nil"/>
            </w:tcBorders>
          </w:tcPr>
          <w:p w:rsidR="00E113A8" w:rsidRPr="00542493" w:rsidRDefault="00E113A8"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134" w:type="dxa"/>
            <w:tcBorders>
              <w:top w:val="nil"/>
              <w:left w:val="nil"/>
              <w:bottom w:val="nil"/>
              <w:right w:val="nil"/>
            </w:tcBorders>
          </w:tcPr>
          <w:p w:rsidR="00E113A8" w:rsidRPr="00542493" w:rsidRDefault="00E113A8"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403" w:type="dxa"/>
            <w:tcBorders>
              <w:top w:val="nil"/>
              <w:left w:val="nil"/>
              <w:bottom w:val="nil"/>
              <w:right w:val="nil"/>
            </w:tcBorders>
          </w:tcPr>
          <w:p w:rsidR="00E113A8" w:rsidRPr="00542493" w:rsidRDefault="00E113A8" w:rsidP="00BE7E1F">
            <w:pPr>
              <w:widowControl w:val="0"/>
              <w:autoSpaceDE w:val="0"/>
              <w:autoSpaceDN w:val="0"/>
              <w:adjustRightInd w:val="0"/>
              <w:spacing w:line="240" w:lineRule="auto"/>
              <w:ind w:left="-102" w:right="-102"/>
              <w:jc w:val="center"/>
              <w:rPr>
                <w:rFonts w:cs="Times New Roman"/>
                <w:sz w:val="19"/>
                <w:szCs w:val="19"/>
              </w:rPr>
            </w:pPr>
          </w:p>
        </w:tc>
        <w:tc>
          <w:tcPr>
            <w:tcW w:w="1055" w:type="dxa"/>
            <w:tcBorders>
              <w:top w:val="nil"/>
              <w:left w:val="nil"/>
              <w:bottom w:val="nil"/>
              <w:right w:val="nil"/>
            </w:tcBorders>
          </w:tcPr>
          <w:p w:rsidR="00E113A8" w:rsidRPr="00542493" w:rsidRDefault="00E113A8"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083" w:type="dxa"/>
            <w:tcBorders>
              <w:top w:val="nil"/>
              <w:left w:val="nil"/>
              <w:bottom w:val="nil"/>
              <w:right w:val="nil"/>
            </w:tcBorders>
          </w:tcPr>
          <w:p w:rsidR="00E113A8" w:rsidRPr="00542493" w:rsidRDefault="00E113A8"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083" w:type="dxa"/>
            <w:tcBorders>
              <w:top w:val="nil"/>
              <w:left w:val="nil"/>
              <w:bottom w:val="nil"/>
              <w:right w:val="nil"/>
            </w:tcBorders>
          </w:tcPr>
          <w:p w:rsidR="00E113A8" w:rsidRPr="00542493" w:rsidRDefault="00E113A8"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r>
      <w:tr w:rsidR="00E113A8" w:rsidRPr="00542493" w:rsidTr="00BE7E1F">
        <w:trPr>
          <w:jc w:val="center"/>
        </w:trPr>
        <w:tc>
          <w:tcPr>
            <w:tcW w:w="3039" w:type="dxa"/>
            <w:tcBorders>
              <w:top w:val="nil"/>
              <w:left w:val="nil"/>
              <w:bottom w:val="nil"/>
              <w:right w:val="nil"/>
            </w:tcBorders>
          </w:tcPr>
          <w:p w:rsidR="00E113A8" w:rsidRPr="00542493" w:rsidRDefault="00E113A8" w:rsidP="00BE7E1F">
            <w:pPr>
              <w:autoSpaceDE w:val="0"/>
              <w:autoSpaceDN w:val="0"/>
              <w:adjustRightInd w:val="0"/>
              <w:spacing w:line="240" w:lineRule="auto"/>
              <w:ind w:right="-102"/>
              <w:jc w:val="left"/>
              <w:rPr>
                <w:rFonts w:cs="Univers"/>
                <w:sz w:val="19"/>
                <w:szCs w:val="19"/>
              </w:rPr>
            </w:pPr>
            <w:r w:rsidRPr="00542493">
              <w:rPr>
                <w:rFonts w:cs="Univers"/>
                <w:sz w:val="19"/>
                <w:szCs w:val="19"/>
              </w:rPr>
              <w:t>∆ Year fixed effects (14)</w:t>
            </w:r>
          </w:p>
        </w:tc>
        <w:tc>
          <w:tcPr>
            <w:tcW w:w="1049" w:type="dxa"/>
            <w:tcBorders>
              <w:top w:val="nil"/>
              <w:left w:val="nil"/>
              <w:bottom w:val="nil"/>
              <w:right w:val="nil"/>
            </w:tcBorders>
          </w:tcPr>
          <w:p w:rsidR="00E113A8" w:rsidRPr="00542493" w:rsidRDefault="00E113A8"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134" w:type="dxa"/>
            <w:tcBorders>
              <w:top w:val="nil"/>
              <w:left w:val="nil"/>
              <w:bottom w:val="nil"/>
              <w:right w:val="nil"/>
            </w:tcBorders>
          </w:tcPr>
          <w:p w:rsidR="00E113A8" w:rsidRPr="00542493" w:rsidRDefault="00E113A8"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134" w:type="dxa"/>
            <w:tcBorders>
              <w:top w:val="nil"/>
              <w:left w:val="nil"/>
              <w:bottom w:val="nil"/>
              <w:right w:val="nil"/>
            </w:tcBorders>
          </w:tcPr>
          <w:p w:rsidR="00E113A8" w:rsidRPr="00542493" w:rsidRDefault="00E113A8"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403" w:type="dxa"/>
            <w:tcBorders>
              <w:top w:val="nil"/>
              <w:left w:val="nil"/>
              <w:bottom w:val="nil"/>
              <w:right w:val="nil"/>
            </w:tcBorders>
          </w:tcPr>
          <w:p w:rsidR="00E113A8" w:rsidRPr="00542493" w:rsidRDefault="00E113A8" w:rsidP="00BE7E1F">
            <w:pPr>
              <w:widowControl w:val="0"/>
              <w:autoSpaceDE w:val="0"/>
              <w:autoSpaceDN w:val="0"/>
              <w:adjustRightInd w:val="0"/>
              <w:spacing w:line="240" w:lineRule="auto"/>
              <w:ind w:left="-102" w:right="-102"/>
              <w:jc w:val="center"/>
              <w:rPr>
                <w:rFonts w:cs="Times New Roman"/>
                <w:sz w:val="19"/>
                <w:szCs w:val="19"/>
              </w:rPr>
            </w:pPr>
          </w:p>
        </w:tc>
        <w:tc>
          <w:tcPr>
            <w:tcW w:w="1055" w:type="dxa"/>
            <w:tcBorders>
              <w:top w:val="nil"/>
              <w:left w:val="nil"/>
              <w:bottom w:val="nil"/>
              <w:right w:val="nil"/>
            </w:tcBorders>
          </w:tcPr>
          <w:p w:rsidR="00E113A8" w:rsidRPr="00542493" w:rsidRDefault="00E113A8"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083" w:type="dxa"/>
            <w:tcBorders>
              <w:top w:val="nil"/>
              <w:left w:val="nil"/>
              <w:bottom w:val="nil"/>
              <w:right w:val="nil"/>
            </w:tcBorders>
          </w:tcPr>
          <w:p w:rsidR="00E113A8" w:rsidRPr="00542493" w:rsidRDefault="00E113A8"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c>
          <w:tcPr>
            <w:tcW w:w="1083" w:type="dxa"/>
            <w:tcBorders>
              <w:top w:val="nil"/>
              <w:left w:val="nil"/>
              <w:bottom w:val="nil"/>
              <w:right w:val="nil"/>
            </w:tcBorders>
          </w:tcPr>
          <w:p w:rsidR="00E113A8" w:rsidRPr="00542493" w:rsidRDefault="00E113A8" w:rsidP="00BE7E1F">
            <w:pPr>
              <w:widowControl w:val="0"/>
              <w:autoSpaceDE w:val="0"/>
              <w:autoSpaceDN w:val="0"/>
              <w:adjustRightInd w:val="0"/>
              <w:spacing w:line="240" w:lineRule="auto"/>
              <w:ind w:left="-102" w:right="-102"/>
              <w:jc w:val="center"/>
              <w:rPr>
                <w:rFonts w:cs="Times New Roman"/>
                <w:sz w:val="19"/>
                <w:szCs w:val="19"/>
              </w:rPr>
            </w:pPr>
            <w:r w:rsidRPr="00542493">
              <w:rPr>
                <w:rFonts w:cs="Times New Roman"/>
                <w:sz w:val="19"/>
                <w:szCs w:val="19"/>
              </w:rPr>
              <w:t>Yes</w:t>
            </w:r>
          </w:p>
        </w:tc>
      </w:tr>
      <w:tr w:rsidR="00E113A8" w:rsidRPr="00542493" w:rsidTr="00BE7E1F">
        <w:tblPrEx>
          <w:tblBorders>
            <w:bottom w:val="single" w:sz="6" w:space="0" w:color="auto"/>
          </w:tblBorders>
        </w:tblPrEx>
        <w:trPr>
          <w:jc w:val="center"/>
        </w:trPr>
        <w:tc>
          <w:tcPr>
            <w:tcW w:w="3039" w:type="dxa"/>
            <w:tcBorders>
              <w:top w:val="nil"/>
              <w:left w:val="nil"/>
              <w:bottom w:val="nil"/>
              <w:right w:val="nil"/>
            </w:tcBorders>
          </w:tcPr>
          <w:p w:rsidR="00E113A8" w:rsidRPr="00542493" w:rsidRDefault="00E113A8" w:rsidP="00BE7E1F">
            <w:pPr>
              <w:widowControl w:val="0"/>
              <w:autoSpaceDE w:val="0"/>
              <w:autoSpaceDN w:val="0"/>
              <w:adjustRightInd w:val="0"/>
              <w:spacing w:line="240" w:lineRule="auto"/>
              <w:ind w:right="-57"/>
              <w:rPr>
                <w:rFonts w:cs="Times New Roman"/>
                <w:i/>
                <w:sz w:val="19"/>
                <w:szCs w:val="19"/>
              </w:rPr>
            </w:pPr>
          </w:p>
        </w:tc>
        <w:tc>
          <w:tcPr>
            <w:tcW w:w="1049" w:type="dxa"/>
            <w:tcBorders>
              <w:top w:val="nil"/>
              <w:left w:val="nil"/>
              <w:bottom w:val="nil"/>
              <w:right w:val="nil"/>
            </w:tcBorders>
          </w:tcPr>
          <w:p w:rsidR="00E113A8" w:rsidRPr="00542493" w:rsidRDefault="00E113A8" w:rsidP="00BE7E1F">
            <w:pPr>
              <w:widowControl w:val="0"/>
              <w:autoSpaceDE w:val="0"/>
              <w:autoSpaceDN w:val="0"/>
              <w:adjustRightInd w:val="0"/>
              <w:spacing w:line="240" w:lineRule="auto"/>
              <w:jc w:val="center"/>
              <w:rPr>
                <w:rFonts w:cs="Times New Roman"/>
                <w:sz w:val="19"/>
                <w:szCs w:val="19"/>
              </w:rPr>
            </w:pPr>
          </w:p>
        </w:tc>
        <w:tc>
          <w:tcPr>
            <w:tcW w:w="1134" w:type="dxa"/>
            <w:tcBorders>
              <w:top w:val="nil"/>
              <w:left w:val="nil"/>
              <w:bottom w:val="nil"/>
              <w:right w:val="nil"/>
            </w:tcBorders>
          </w:tcPr>
          <w:p w:rsidR="00E113A8" w:rsidRPr="00542493" w:rsidRDefault="00E113A8" w:rsidP="00BE7E1F">
            <w:pPr>
              <w:widowControl w:val="0"/>
              <w:autoSpaceDE w:val="0"/>
              <w:autoSpaceDN w:val="0"/>
              <w:adjustRightInd w:val="0"/>
              <w:spacing w:line="240" w:lineRule="auto"/>
              <w:jc w:val="center"/>
              <w:rPr>
                <w:rFonts w:cs="Times New Roman"/>
                <w:sz w:val="19"/>
                <w:szCs w:val="19"/>
              </w:rPr>
            </w:pPr>
          </w:p>
        </w:tc>
        <w:tc>
          <w:tcPr>
            <w:tcW w:w="1134" w:type="dxa"/>
            <w:tcBorders>
              <w:top w:val="nil"/>
              <w:left w:val="nil"/>
              <w:bottom w:val="nil"/>
              <w:right w:val="nil"/>
            </w:tcBorders>
          </w:tcPr>
          <w:p w:rsidR="00E113A8" w:rsidRPr="00542493" w:rsidRDefault="00E113A8" w:rsidP="00BE7E1F">
            <w:pPr>
              <w:widowControl w:val="0"/>
              <w:autoSpaceDE w:val="0"/>
              <w:autoSpaceDN w:val="0"/>
              <w:adjustRightInd w:val="0"/>
              <w:spacing w:line="240" w:lineRule="auto"/>
              <w:jc w:val="center"/>
              <w:rPr>
                <w:rFonts w:cs="Times New Roman"/>
                <w:sz w:val="19"/>
                <w:szCs w:val="19"/>
              </w:rPr>
            </w:pPr>
          </w:p>
        </w:tc>
        <w:tc>
          <w:tcPr>
            <w:tcW w:w="403" w:type="dxa"/>
            <w:tcBorders>
              <w:top w:val="nil"/>
              <w:left w:val="nil"/>
              <w:bottom w:val="nil"/>
              <w:right w:val="nil"/>
            </w:tcBorders>
          </w:tcPr>
          <w:p w:rsidR="00E113A8" w:rsidRPr="00542493" w:rsidRDefault="00E113A8" w:rsidP="00BE7E1F">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E113A8" w:rsidRPr="00542493" w:rsidRDefault="00E113A8" w:rsidP="00BE7E1F">
            <w:pPr>
              <w:widowControl w:val="0"/>
              <w:autoSpaceDE w:val="0"/>
              <w:autoSpaceDN w:val="0"/>
              <w:adjustRightInd w:val="0"/>
              <w:spacing w:line="240" w:lineRule="auto"/>
              <w:jc w:val="center"/>
              <w:rPr>
                <w:rFonts w:cs="Times New Roman"/>
                <w:sz w:val="19"/>
                <w:szCs w:val="19"/>
              </w:rPr>
            </w:pPr>
          </w:p>
        </w:tc>
        <w:tc>
          <w:tcPr>
            <w:tcW w:w="1083" w:type="dxa"/>
            <w:tcBorders>
              <w:top w:val="nil"/>
              <w:left w:val="nil"/>
              <w:bottom w:val="nil"/>
              <w:right w:val="nil"/>
            </w:tcBorders>
          </w:tcPr>
          <w:p w:rsidR="00E113A8" w:rsidRPr="00542493" w:rsidRDefault="00E113A8" w:rsidP="00BE7E1F">
            <w:pPr>
              <w:widowControl w:val="0"/>
              <w:autoSpaceDE w:val="0"/>
              <w:autoSpaceDN w:val="0"/>
              <w:adjustRightInd w:val="0"/>
              <w:spacing w:line="240" w:lineRule="auto"/>
              <w:jc w:val="center"/>
              <w:rPr>
                <w:rFonts w:cs="Times New Roman"/>
                <w:sz w:val="19"/>
                <w:szCs w:val="19"/>
              </w:rPr>
            </w:pPr>
          </w:p>
        </w:tc>
        <w:tc>
          <w:tcPr>
            <w:tcW w:w="1083" w:type="dxa"/>
            <w:tcBorders>
              <w:top w:val="nil"/>
              <w:left w:val="nil"/>
              <w:bottom w:val="nil"/>
              <w:right w:val="nil"/>
            </w:tcBorders>
          </w:tcPr>
          <w:p w:rsidR="00E113A8" w:rsidRPr="00542493" w:rsidRDefault="00E113A8" w:rsidP="00BE7E1F">
            <w:pPr>
              <w:widowControl w:val="0"/>
              <w:autoSpaceDE w:val="0"/>
              <w:autoSpaceDN w:val="0"/>
              <w:adjustRightInd w:val="0"/>
              <w:spacing w:line="240" w:lineRule="auto"/>
              <w:jc w:val="center"/>
              <w:rPr>
                <w:rFonts w:cs="Times New Roman"/>
                <w:sz w:val="19"/>
                <w:szCs w:val="19"/>
              </w:rPr>
            </w:pPr>
          </w:p>
        </w:tc>
      </w:tr>
      <w:tr w:rsidR="00301472" w:rsidRPr="00542493" w:rsidTr="00BE7E1F">
        <w:tblPrEx>
          <w:tblBorders>
            <w:bottom w:val="single" w:sz="6" w:space="0" w:color="auto"/>
          </w:tblBorders>
        </w:tblPrEx>
        <w:trPr>
          <w:jc w:val="center"/>
        </w:trPr>
        <w:tc>
          <w:tcPr>
            <w:tcW w:w="3039" w:type="dxa"/>
            <w:tcBorders>
              <w:top w:val="nil"/>
              <w:left w:val="nil"/>
              <w:bottom w:val="nil"/>
              <w:right w:val="nil"/>
            </w:tcBorders>
          </w:tcPr>
          <w:p w:rsidR="00301472" w:rsidRPr="00542493" w:rsidRDefault="00301472" w:rsidP="00BE7E1F">
            <w:pPr>
              <w:autoSpaceDE w:val="0"/>
              <w:autoSpaceDN w:val="0"/>
              <w:adjustRightInd w:val="0"/>
              <w:spacing w:line="240" w:lineRule="auto"/>
              <w:ind w:right="-102"/>
              <w:jc w:val="left"/>
              <w:rPr>
                <w:rFonts w:cs="Univers"/>
                <w:i/>
                <w:sz w:val="19"/>
                <w:szCs w:val="19"/>
              </w:rPr>
            </w:pPr>
            <w:r w:rsidRPr="00542493">
              <w:rPr>
                <w:rFonts w:cs="Univers"/>
                <w:sz w:val="19"/>
                <w:szCs w:val="19"/>
              </w:rPr>
              <w:t>Number of observations</w:t>
            </w:r>
          </w:p>
        </w:tc>
        <w:tc>
          <w:tcPr>
            <w:tcW w:w="1049"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22,589</w:t>
            </w:r>
          </w:p>
        </w:tc>
        <w:tc>
          <w:tcPr>
            <w:tcW w:w="1134"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12,766</w:t>
            </w:r>
          </w:p>
        </w:tc>
        <w:tc>
          <w:tcPr>
            <w:tcW w:w="1134"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10,484</w:t>
            </w:r>
          </w:p>
        </w:tc>
        <w:tc>
          <w:tcPr>
            <w:tcW w:w="403"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64,324</w:t>
            </w:r>
          </w:p>
        </w:tc>
        <w:tc>
          <w:tcPr>
            <w:tcW w:w="1083"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22,447</w:t>
            </w:r>
          </w:p>
        </w:tc>
        <w:tc>
          <w:tcPr>
            <w:tcW w:w="1083"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36,905</w:t>
            </w:r>
          </w:p>
        </w:tc>
      </w:tr>
      <w:tr w:rsidR="00301472" w:rsidRPr="00542493" w:rsidTr="00BE7E1F">
        <w:tblPrEx>
          <w:tblBorders>
            <w:bottom w:val="single" w:sz="6" w:space="0" w:color="auto"/>
          </w:tblBorders>
        </w:tblPrEx>
        <w:trPr>
          <w:jc w:val="center"/>
        </w:trPr>
        <w:tc>
          <w:tcPr>
            <w:tcW w:w="3039" w:type="dxa"/>
            <w:tcBorders>
              <w:top w:val="nil"/>
              <w:left w:val="nil"/>
              <w:bottom w:val="nil"/>
              <w:right w:val="nil"/>
            </w:tcBorders>
          </w:tcPr>
          <w:p w:rsidR="00301472" w:rsidRPr="00542493" w:rsidRDefault="00301472" w:rsidP="00BE7E1F">
            <w:pPr>
              <w:autoSpaceDE w:val="0"/>
              <w:autoSpaceDN w:val="0"/>
              <w:adjustRightInd w:val="0"/>
              <w:spacing w:line="240" w:lineRule="auto"/>
              <w:ind w:right="-102"/>
              <w:jc w:val="left"/>
              <w:rPr>
                <w:rFonts w:cs="Univers"/>
                <w:sz w:val="19"/>
                <w:szCs w:val="19"/>
              </w:rPr>
            </w:pPr>
            <w:r w:rsidRPr="00542493">
              <w:rPr>
                <w:rFonts w:cs="Univers"/>
                <w:sz w:val="19"/>
                <w:szCs w:val="19"/>
              </w:rPr>
              <w:t xml:space="preserve">First-stage </w:t>
            </w:r>
            <w:r w:rsidRPr="00542493">
              <w:rPr>
                <w:rFonts w:cs="Univers"/>
                <w:i/>
                <w:sz w:val="19"/>
                <w:szCs w:val="19"/>
              </w:rPr>
              <w:t>R</w:t>
            </w:r>
            <w:r w:rsidRPr="00542493">
              <w:rPr>
                <w:rFonts w:cs="Times New Roman"/>
                <w:sz w:val="19"/>
                <w:szCs w:val="19"/>
              </w:rPr>
              <w:t>²</w:t>
            </w:r>
            <w:r w:rsidRPr="00542493">
              <w:rPr>
                <w:rFonts w:cs="Univers"/>
                <w:sz w:val="19"/>
                <w:szCs w:val="19"/>
              </w:rPr>
              <w:t>-within</w:t>
            </w:r>
          </w:p>
        </w:tc>
        <w:tc>
          <w:tcPr>
            <w:tcW w:w="1049"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0.957</w:t>
            </w:r>
          </w:p>
        </w:tc>
        <w:tc>
          <w:tcPr>
            <w:tcW w:w="1134"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0.956</w:t>
            </w:r>
          </w:p>
        </w:tc>
        <w:tc>
          <w:tcPr>
            <w:tcW w:w="1134"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0.951</w:t>
            </w:r>
          </w:p>
        </w:tc>
        <w:tc>
          <w:tcPr>
            <w:tcW w:w="403"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0.965</w:t>
            </w:r>
          </w:p>
        </w:tc>
        <w:tc>
          <w:tcPr>
            <w:tcW w:w="1083"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0.963</w:t>
            </w:r>
          </w:p>
        </w:tc>
        <w:tc>
          <w:tcPr>
            <w:tcW w:w="1083"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0.966</w:t>
            </w:r>
          </w:p>
        </w:tc>
      </w:tr>
      <w:tr w:rsidR="00301472" w:rsidRPr="00542493" w:rsidTr="00BE7E1F">
        <w:tblPrEx>
          <w:tblBorders>
            <w:bottom w:val="single" w:sz="6" w:space="0" w:color="auto"/>
          </w:tblBorders>
        </w:tblPrEx>
        <w:trPr>
          <w:jc w:val="center"/>
        </w:trPr>
        <w:tc>
          <w:tcPr>
            <w:tcW w:w="3039" w:type="dxa"/>
            <w:tcBorders>
              <w:top w:val="nil"/>
              <w:left w:val="nil"/>
              <w:bottom w:val="nil"/>
              <w:right w:val="nil"/>
            </w:tcBorders>
          </w:tcPr>
          <w:p w:rsidR="00301472" w:rsidRPr="00542493" w:rsidRDefault="00301472" w:rsidP="00BE7E1F">
            <w:pPr>
              <w:autoSpaceDE w:val="0"/>
              <w:autoSpaceDN w:val="0"/>
              <w:adjustRightInd w:val="0"/>
              <w:spacing w:line="240" w:lineRule="auto"/>
              <w:ind w:right="-102"/>
              <w:jc w:val="left"/>
              <w:rPr>
                <w:rFonts w:cs="Univers"/>
                <w:i/>
                <w:sz w:val="19"/>
                <w:szCs w:val="19"/>
              </w:rPr>
            </w:pPr>
            <w:proofErr w:type="spellStart"/>
            <w:r w:rsidRPr="00542493">
              <w:rPr>
                <w:rFonts w:cs="Univers"/>
                <w:sz w:val="19"/>
                <w:szCs w:val="19"/>
              </w:rPr>
              <w:t>Kleibergen</w:t>
            </w:r>
            <w:proofErr w:type="spellEnd"/>
            <w:r w:rsidRPr="00542493">
              <w:rPr>
                <w:rFonts w:cs="Univers"/>
                <w:sz w:val="19"/>
                <w:szCs w:val="19"/>
              </w:rPr>
              <w:t xml:space="preserve">-Paap </w:t>
            </w:r>
            <w:r w:rsidRPr="00542493">
              <w:rPr>
                <w:rFonts w:cs="Univers"/>
                <w:i/>
                <w:sz w:val="19"/>
                <w:szCs w:val="19"/>
              </w:rPr>
              <w:t>F</w:t>
            </w:r>
            <w:r w:rsidRPr="00542493">
              <w:rPr>
                <w:rFonts w:cs="Univers"/>
                <w:sz w:val="19"/>
                <w:szCs w:val="19"/>
              </w:rPr>
              <w:t>-statistic</w:t>
            </w:r>
          </w:p>
        </w:tc>
        <w:tc>
          <w:tcPr>
            <w:tcW w:w="1049"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5444</w:t>
            </w:r>
          </w:p>
        </w:tc>
        <w:tc>
          <w:tcPr>
            <w:tcW w:w="1134"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8063</w:t>
            </w:r>
          </w:p>
        </w:tc>
        <w:tc>
          <w:tcPr>
            <w:tcW w:w="1134"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2571</w:t>
            </w:r>
          </w:p>
        </w:tc>
        <w:tc>
          <w:tcPr>
            <w:tcW w:w="403"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16228</w:t>
            </w:r>
          </w:p>
        </w:tc>
        <w:tc>
          <w:tcPr>
            <w:tcW w:w="1083"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14819</w:t>
            </w:r>
          </w:p>
        </w:tc>
        <w:tc>
          <w:tcPr>
            <w:tcW w:w="1083"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9660</w:t>
            </w:r>
          </w:p>
        </w:tc>
      </w:tr>
      <w:tr w:rsidR="00301472" w:rsidRPr="00542493" w:rsidTr="00BE7E1F">
        <w:tblPrEx>
          <w:tblBorders>
            <w:bottom w:val="single" w:sz="6" w:space="0" w:color="auto"/>
          </w:tblBorders>
        </w:tblPrEx>
        <w:trPr>
          <w:jc w:val="center"/>
        </w:trPr>
        <w:tc>
          <w:tcPr>
            <w:tcW w:w="3039" w:type="dxa"/>
            <w:tcBorders>
              <w:top w:val="nil"/>
              <w:left w:val="nil"/>
              <w:bottom w:val="nil"/>
              <w:right w:val="nil"/>
            </w:tcBorders>
          </w:tcPr>
          <w:p w:rsidR="00301472" w:rsidRPr="00542493" w:rsidRDefault="00301472" w:rsidP="00BE7E1F">
            <w:pPr>
              <w:autoSpaceDE w:val="0"/>
              <w:autoSpaceDN w:val="0"/>
              <w:adjustRightInd w:val="0"/>
              <w:spacing w:line="240" w:lineRule="auto"/>
              <w:ind w:right="-102"/>
              <w:jc w:val="left"/>
              <w:rPr>
                <w:rFonts w:cs="Univers"/>
                <w:sz w:val="19"/>
                <w:szCs w:val="19"/>
              </w:rPr>
            </w:pPr>
            <w:r w:rsidRPr="00542493">
              <w:rPr>
                <w:rFonts w:cs="Univers"/>
                <w:sz w:val="19"/>
                <w:szCs w:val="19"/>
              </w:rPr>
              <w:t xml:space="preserve">Bandwidth </w:t>
            </w:r>
            <m:oMath>
              <m:sSup>
                <m:sSupPr>
                  <m:ctrlPr>
                    <w:rPr>
                      <w:rFonts w:ascii="Cambria Math" w:eastAsiaTheme="minorEastAsia" w:hAnsi="Cambria Math" w:cs="Univers"/>
                      <w:i/>
                      <w:sz w:val="19"/>
                      <w:szCs w:val="19"/>
                    </w:rPr>
                  </m:ctrlPr>
                </m:sSupPr>
                <m:e>
                  <m:r>
                    <w:rPr>
                      <w:rFonts w:ascii="Cambria Math" w:eastAsiaTheme="minorEastAsia" w:hAnsi="Cambria Math" w:cs="Univers"/>
                      <w:sz w:val="19"/>
                      <w:szCs w:val="19"/>
                    </w:rPr>
                    <m:t>h</m:t>
                  </m:r>
                </m:e>
                <m:sup>
                  <m:r>
                    <w:rPr>
                      <w:rFonts w:ascii="Cambria Math" w:eastAsiaTheme="minorEastAsia" w:hAnsi="Cambria Math" w:cs="Univers"/>
                      <w:sz w:val="19"/>
                      <w:szCs w:val="19"/>
                    </w:rPr>
                    <m:t>*</m:t>
                  </m:r>
                </m:sup>
              </m:sSup>
            </m:oMath>
          </w:p>
        </w:tc>
        <w:tc>
          <w:tcPr>
            <w:tcW w:w="1049"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3.383</w:t>
            </w:r>
          </w:p>
        </w:tc>
        <w:tc>
          <w:tcPr>
            <w:tcW w:w="1134"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4.312</w:t>
            </w:r>
          </w:p>
        </w:tc>
        <w:tc>
          <w:tcPr>
            <w:tcW w:w="1134"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3.547</w:t>
            </w:r>
          </w:p>
        </w:tc>
        <w:tc>
          <w:tcPr>
            <w:tcW w:w="403"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jc w:val="center"/>
              <w:rPr>
                <w:rFonts w:cs="Times New Roman"/>
                <w:sz w:val="19"/>
                <w:szCs w:val="19"/>
              </w:rPr>
            </w:pPr>
          </w:p>
        </w:tc>
        <w:tc>
          <w:tcPr>
            <w:tcW w:w="1055"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6.950</w:t>
            </w:r>
          </w:p>
        </w:tc>
        <w:tc>
          <w:tcPr>
            <w:tcW w:w="1083"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6.147</w:t>
            </w:r>
          </w:p>
        </w:tc>
        <w:tc>
          <w:tcPr>
            <w:tcW w:w="1083" w:type="dxa"/>
            <w:tcBorders>
              <w:top w:val="nil"/>
              <w:left w:val="nil"/>
              <w:bottom w:val="nil"/>
              <w:right w:val="nil"/>
            </w:tcBorders>
          </w:tcPr>
          <w:p w:rsidR="00301472" w:rsidRPr="00542493" w:rsidRDefault="00301472" w:rsidP="00BE7E1F">
            <w:pPr>
              <w:widowControl w:val="0"/>
              <w:autoSpaceDE w:val="0"/>
              <w:autoSpaceDN w:val="0"/>
              <w:adjustRightInd w:val="0"/>
              <w:spacing w:line="240" w:lineRule="auto"/>
              <w:jc w:val="center"/>
              <w:rPr>
                <w:rFonts w:cs="Times New Roman"/>
                <w:sz w:val="19"/>
                <w:szCs w:val="19"/>
              </w:rPr>
            </w:pPr>
            <w:r w:rsidRPr="00542493">
              <w:rPr>
                <w:rFonts w:cs="Times New Roman"/>
                <w:sz w:val="19"/>
                <w:szCs w:val="19"/>
              </w:rPr>
              <w:t>7.645</w:t>
            </w:r>
          </w:p>
        </w:tc>
      </w:tr>
      <w:tr w:rsidR="00E113A8" w:rsidRPr="00542493" w:rsidTr="00BE7E1F">
        <w:tblPrEx>
          <w:tblBorders>
            <w:bottom w:val="single" w:sz="6" w:space="0" w:color="auto"/>
          </w:tblBorders>
        </w:tblPrEx>
        <w:trPr>
          <w:jc w:val="center"/>
        </w:trPr>
        <w:tc>
          <w:tcPr>
            <w:tcW w:w="9980" w:type="dxa"/>
            <w:gridSpan w:val="8"/>
            <w:tcBorders>
              <w:top w:val="single" w:sz="6" w:space="0" w:color="auto"/>
              <w:left w:val="nil"/>
              <w:bottom w:val="nil"/>
              <w:right w:val="nil"/>
            </w:tcBorders>
          </w:tcPr>
          <w:p w:rsidR="00E113A8" w:rsidRPr="00542493" w:rsidRDefault="00E113A8" w:rsidP="00BE7E1F">
            <w:pPr>
              <w:spacing w:line="240" w:lineRule="auto"/>
              <w:ind w:right="-85"/>
              <w:rPr>
                <w:color w:val="000000"/>
                <w:sz w:val="19"/>
                <w:szCs w:val="19"/>
              </w:rPr>
            </w:pPr>
            <w:r w:rsidRPr="00542493">
              <w:rPr>
                <w:i/>
                <w:color w:val="000000"/>
                <w:sz w:val="19"/>
                <w:szCs w:val="19"/>
              </w:rPr>
              <w:t>Notes:</w:t>
            </w:r>
            <w:r w:rsidRPr="00542493">
              <w:rPr>
                <w:color w:val="000000"/>
                <w:sz w:val="19"/>
                <w:szCs w:val="19"/>
              </w:rPr>
              <w:t xml:space="preserve"> Standard errors are clustered at the neighbourhood level.</w:t>
            </w:r>
            <w:r w:rsidRPr="00542493">
              <w:rPr>
                <w:sz w:val="19"/>
                <w:szCs w:val="19"/>
              </w:rPr>
              <w:t xml:space="preserve"> </w:t>
            </w:r>
          </w:p>
          <w:p w:rsidR="00E113A8" w:rsidRPr="00542493" w:rsidRDefault="00E113A8" w:rsidP="00BE7E1F">
            <w:pPr>
              <w:tabs>
                <w:tab w:val="left" w:pos="272"/>
                <w:tab w:val="left" w:pos="555"/>
              </w:tabs>
              <w:spacing w:line="240" w:lineRule="auto"/>
              <w:ind w:right="-85"/>
              <w:rPr>
                <w:sz w:val="19"/>
                <w:szCs w:val="19"/>
              </w:rPr>
            </w:pPr>
            <w:r w:rsidRPr="00542493">
              <w:rPr>
                <w:sz w:val="19"/>
                <w:szCs w:val="19"/>
              </w:rPr>
              <w:tab/>
              <w:t>***</w:t>
            </w:r>
            <w:r w:rsidRPr="00542493">
              <w:rPr>
                <w:sz w:val="19"/>
                <w:szCs w:val="19"/>
              </w:rPr>
              <w:tab/>
              <w:t>Significant at the 0.01 level</w:t>
            </w:r>
          </w:p>
          <w:p w:rsidR="00E113A8" w:rsidRPr="00542493" w:rsidRDefault="00E113A8" w:rsidP="00BE7E1F">
            <w:pPr>
              <w:tabs>
                <w:tab w:val="left" w:pos="272"/>
                <w:tab w:val="left" w:pos="555"/>
              </w:tabs>
              <w:spacing w:line="240" w:lineRule="auto"/>
              <w:ind w:right="-85"/>
              <w:rPr>
                <w:sz w:val="19"/>
                <w:szCs w:val="19"/>
              </w:rPr>
            </w:pPr>
            <w:r w:rsidRPr="00542493">
              <w:rPr>
                <w:sz w:val="19"/>
                <w:szCs w:val="19"/>
              </w:rPr>
              <w:tab/>
              <w:t>**</w:t>
            </w:r>
            <w:r w:rsidRPr="00542493">
              <w:rPr>
                <w:sz w:val="19"/>
                <w:szCs w:val="19"/>
              </w:rPr>
              <w:tab/>
              <w:t>Significant at the 0.05 level</w:t>
            </w:r>
          </w:p>
          <w:p w:rsidR="00E113A8" w:rsidRPr="00542493" w:rsidRDefault="00E113A8" w:rsidP="00BE7E1F">
            <w:pPr>
              <w:tabs>
                <w:tab w:val="left" w:pos="272"/>
                <w:tab w:val="left" w:pos="555"/>
              </w:tabs>
              <w:spacing w:line="240" w:lineRule="auto"/>
              <w:ind w:right="-85"/>
              <w:rPr>
                <w:sz w:val="19"/>
                <w:szCs w:val="19"/>
              </w:rPr>
            </w:pPr>
            <w:r w:rsidRPr="00542493">
              <w:rPr>
                <w:sz w:val="19"/>
                <w:szCs w:val="19"/>
              </w:rPr>
              <w:tab/>
              <w:t>*</w:t>
            </w:r>
            <w:r w:rsidRPr="00542493">
              <w:rPr>
                <w:sz w:val="19"/>
                <w:szCs w:val="19"/>
              </w:rPr>
              <w:tab/>
              <w:t>Significant at the 0.10 level</w:t>
            </w:r>
          </w:p>
        </w:tc>
      </w:tr>
    </w:tbl>
    <w:p w:rsidR="00002A2C" w:rsidRPr="00542493" w:rsidRDefault="00002A2C" w:rsidP="00593858"/>
    <w:bookmarkEnd w:id="0"/>
    <w:p w:rsidR="00D9165D" w:rsidRPr="00542493" w:rsidRDefault="00D9165D" w:rsidP="00834D18">
      <w:pPr>
        <w:spacing w:after="200" w:line="276" w:lineRule="auto"/>
        <w:jc w:val="left"/>
        <w:rPr>
          <w:rFonts w:eastAsiaTheme="minorEastAsia" w:cs="Univers"/>
          <w:szCs w:val="21"/>
        </w:rPr>
      </w:pPr>
    </w:p>
    <w:sectPr w:rsidR="00D9165D" w:rsidRPr="00542493" w:rsidSect="008566E9">
      <w:footerReference w:type="default" r:id="rId20"/>
      <w:pgSz w:w="12240" w:h="15840"/>
      <w:pgMar w:top="1560" w:right="1892" w:bottom="1440"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A31" w:rsidRDefault="004F6A31" w:rsidP="00F03A70">
      <w:pPr>
        <w:spacing w:line="240" w:lineRule="auto"/>
      </w:pPr>
      <w:r>
        <w:separator/>
      </w:r>
    </w:p>
  </w:endnote>
  <w:endnote w:type="continuationSeparator" w:id="0">
    <w:p w:rsidR="004F6A31" w:rsidRDefault="004F6A31" w:rsidP="00F03A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LTStd-Roma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dobe Song Std L">
    <w:panose1 w:val="00000000000000000000"/>
    <w:charset w:val="80"/>
    <w:family w:val="roman"/>
    <w:notTrueType/>
    <w:pitch w:val="variable"/>
    <w:sig w:usb0="00000207" w:usb1="0A0F181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D4E" w:rsidRPr="00B91AF3" w:rsidRDefault="00DA0D4E">
    <w:pPr>
      <w:pStyle w:val="Footer"/>
      <w:jc w:val="center"/>
      <w:rPr>
        <w:rFonts w:asciiTheme="majorHAnsi" w:hAnsiTheme="majorHAnsi"/>
        <w:sz w:val="19"/>
        <w:szCs w:val="19"/>
      </w:rPr>
    </w:pPr>
    <w:sdt>
      <w:sdtPr>
        <w:rPr>
          <w:rFonts w:asciiTheme="majorHAnsi" w:hAnsiTheme="majorHAnsi"/>
          <w:sz w:val="19"/>
          <w:szCs w:val="19"/>
        </w:rPr>
        <w:id w:val="717784054"/>
        <w:docPartObj>
          <w:docPartGallery w:val="Page Numbers (Bottom of Page)"/>
          <w:docPartUnique/>
        </w:docPartObj>
      </w:sdtPr>
      <w:sdtEndPr>
        <w:rPr>
          <w:noProof/>
        </w:rPr>
      </w:sdtEndPr>
      <w:sdtContent>
        <w:r w:rsidRPr="00B91AF3">
          <w:rPr>
            <w:rFonts w:asciiTheme="majorHAnsi" w:hAnsiTheme="majorHAnsi"/>
            <w:sz w:val="19"/>
            <w:szCs w:val="19"/>
          </w:rPr>
          <w:t xml:space="preserve">― </w:t>
        </w:r>
        <w:r w:rsidRPr="00B91AF3">
          <w:rPr>
            <w:rFonts w:asciiTheme="majorHAnsi" w:hAnsiTheme="majorHAnsi"/>
            <w:sz w:val="19"/>
            <w:szCs w:val="19"/>
          </w:rPr>
          <w:fldChar w:fldCharType="begin"/>
        </w:r>
        <w:r w:rsidRPr="00B91AF3">
          <w:rPr>
            <w:rFonts w:asciiTheme="majorHAnsi" w:hAnsiTheme="majorHAnsi"/>
            <w:sz w:val="19"/>
            <w:szCs w:val="19"/>
          </w:rPr>
          <w:instrText xml:space="preserve"> PAGE   \* MERGEFORMAT </w:instrText>
        </w:r>
        <w:r w:rsidRPr="00B91AF3">
          <w:rPr>
            <w:rFonts w:asciiTheme="majorHAnsi" w:hAnsiTheme="majorHAnsi"/>
            <w:sz w:val="19"/>
            <w:szCs w:val="19"/>
          </w:rPr>
          <w:fldChar w:fldCharType="separate"/>
        </w:r>
        <w:r w:rsidR="007826FE">
          <w:rPr>
            <w:rFonts w:asciiTheme="majorHAnsi" w:hAnsiTheme="majorHAnsi"/>
            <w:noProof/>
            <w:sz w:val="19"/>
            <w:szCs w:val="19"/>
          </w:rPr>
          <w:t>41</w:t>
        </w:r>
        <w:r w:rsidRPr="00B91AF3">
          <w:rPr>
            <w:rFonts w:asciiTheme="majorHAnsi" w:hAnsiTheme="majorHAnsi"/>
            <w:noProof/>
            <w:sz w:val="19"/>
            <w:szCs w:val="19"/>
          </w:rPr>
          <w:fldChar w:fldCharType="end"/>
        </w:r>
      </w:sdtContent>
    </w:sdt>
    <w:r w:rsidRPr="00B91AF3">
      <w:rPr>
        <w:rFonts w:asciiTheme="majorHAnsi" w:hAnsiTheme="majorHAnsi"/>
        <w:sz w:val="19"/>
        <w:szCs w:val="19"/>
      </w:rPr>
      <w:t xml:space="preserve"> ―</w:t>
    </w:r>
  </w:p>
  <w:p w:rsidR="00DA0D4E" w:rsidRDefault="00DA0D4E">
    <w:pPr>
      <w:pStyle w:val="Footer"/>
    </w:pPr>
  </w:p>
  <w:p w:rsidR="00DA0D4E" w:rsidRDefault="00DA0D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A31" w:rsidRDefault="004F6A31" w:rsidP="00F03A70">
      <w:pPr>
        <w:spacing w:line="240" w:lineRule="auto"/>
      </w:pPr>
      <w:r>
        <w:separator/>
      </w:r>
    </w:p>
  </w:footnote>
  <w:footnote w:type="continuationSeparator" w:id="0">
    <w:p w:rsidR="004F6A31" w:rsidRDefault="004F6A31" w:rsidP="00F03A70">
      <w:pPr>
        <w:spacing w:line="240" w:lineRule="auto"/>
      </w:pPr>
      <w:r>
        <w:continuationSeparator/>
      </w:r>
    </w:p>
  </w:footnote>
  <w:footnote w:id="1">
    <w:p w:rsidR="00DA0D4E" w:rsidRPr="00A6704B" w:rsidRDefault="00DA0D4E" w:rsidP="008100D4">
      <w:pPr>
        <w:pStyle w:val="NoSpacing"/>
        <w:rPr>
          <w:rFonts w:asciiTheme="majorHAnsi" w:hAnsiTheme="majorHAnsi"/>
          <w:szCs w:val="19"/>
        </w:rPr>
      </w:pPr>
      <w:r w:rsidRPr="00A6704B">
        <w:rPr>
          <w:rStyle w:val="FootnoteReference"/>
          <w:rFonts w:asciiTheme="majorHAnsi" w:hAnsiTheme="majorHAnsi"/>
          <w:szCs w:val="19"/>
          <w:vertAlign w:val="baseline"/>
        </w:rPr>
        <w:t>*</w:t>
      </w:r>
      <w:r w:rsidRPr="00A6704B">
        <w:rPr>
          <w:rFonts w:asciiTheme="majorHAnsi" w:hAnsiTheme="majorHAnsi"/>
          <w:szCs w:val="19"/>
        </w:rPr>
        <w:t xml:space="preserve"> This work has benefited from a VENI research grant from the Netherlands Organisation for Scientific Research. We thank NVM, ABF Research and Statistics Netherlands for providing data. We thank Felipe </w:t>
      </w:r>
      <w:proofErr w:type="spellStart"/>
      <w:r w:rsidRPr="00A6704B">
        <w:rPr>
          <w:rFonts w:asciiTheme="majorHAnsi" w:hAnsiTheme="majorHAnsi"/>
          <w:szCs w:val="19"/>
        </w:rPr>
        <w:t>Carozzi</w:t>
      </w:r>
      <w:proofErr w:type="spellEnd"/>
      <w:r w:rsidRPr="00A6704B">
        <w:rPr>
          <w:rFonts w:asciiTheme="majorHAnsi" w:hAnsiTheme="majorHAnsi"/>
          <w:szCs w:val="19"/>
        </w:rPr>
        <w:t xml:space="preserve">, Jens Suedekum, Maximilian von Ehrlich, the seminar audiences at the University of Tokyo, IDE-JETRO, Düsseldorf Institute for Competition Economics, the IEB Urban Economics Workshop in Barcelona, NARSC conference in Washington, Tinbergen Institute Amsterdam, and the ERSA conference in Palermo for </w:t>
      </w:r>
      <w:r w:rsidRPr="00A6704B">
        <w:rPr>
          <w:rFonts w:asciiTheme="majorHAnsi" w:hAnsiTheme="majorHAnsi"/>
          <w:bCs/>
          <w:szCs w:val="19"/>
        </w:rPr>
        <w:t>constructive comments.</w:t>
      </w:r>
    </w:p>
  </w:footnote>
  <w:footnote w:id="2">
    <w:p w:rsidR="00DA0D4E" w:rsidRPr="00A6704B" w:rsidRDefault="00DA0D4E" w:rsidP="008100D4">
      <w:pPr>
        <w:pStyle w:val="NoSpacing"/>
        <w:rPr>
          <w:rFonts w:asciiTheme="majorHAnsi" w:hAnsiTheme="majorHAnsi"/>
          <w:szCs w:val="19"/>
        </w:rPr>
      </w:pPr>
      <w:r w:rsidRPr="00A6704B">
        <w:rPr>
          <w:rStyle w:val="FootnoteReference"/>
          <w:rFonts w:asciiTheme="majorHAnsi" w:hAnsiTheme="majorHAnsi"/>
          <w:i/>
          <w:szCs w:val="19"/>
        </w:rPr>
        <w:t>a</w:t>
      </w:r>
      <w:r w:rsidRPr="00A6704B">
        <w:rPr>
          <w:rFonts w:asciiTheme="majorHAnsi" w:hAnsiTheme="majorHAnsi"/>
          <w:i/>
          <w:szCs w:val="19"/>
        </w:rPr>
        <w:t xml:space="preserve"> </w:t>
      </w:r>
      <w:proofErr w:type="gramStart"/>
      <w:r w:rsidRPr="00A6704B">
        <w:rPr>
          <w:rStyle w:val="NoSpacingChar"/>
          <w:rFonts w:asciiTheme="majorHAnsi" w:hAnsiTheme="majorHAnsi"/>
          <w:szCs w:val="19"/>
        </w:rPr>
        <w:t>Corresponding author.</w:t>
      </w:r>
      <w:proofErr w:type="gramEnd"/>
      <w:r w:rsidRPr="00A6704B">
        <w:rPr>
          <w:rStyle w:val="NoSpacingChar"/>
          <w:rFonts w:asciiTheme="majorHAnsi" w:hAnsiTheme="majorHAnsi"/>
          <w:szCs w:val="19"/>
        </w:rPr>
        <w:t xml:space="preserve"> Department of Spatial Economics, </w:t>
      </w:r>
      <w:proofErr w:type="spellStart"/>
      <w:r w:rsidRPr="00A6704B">
        <w:rPr>
          <w:rStyle w:val="NoSpacingChar"/>
          <w:rFonts w:asciiTheme="majorHAnsi" w:hAnsiTheme="majorHAnsi"/>
          <w:szCs w:val="19"/>
        </w:rPr>
        <w:t>Vrije</w:t>
      </w:r>
      <w:proofErr w:type="spellEnd"/>
      <w:r w:rsidRPr="00A6704B">
        <w:rPr>
          <w:rStyle w:val="NoSpacingChar"/>
          <w:rFonts w:asciiTheme="majorHAnsi" w:hAnsiTheme="majorHAnsi"/>
          <w:szCs w:val="19"/>
        </w:rPr>
        <w:t xml:space="preserve"> </w:t>
      </w:r>
      <w:proofErr w:type="spellStart"/>
      <w:r w:rsidRPr="00A6704B">
        <w:rPr>
          <w:rStyle w:val="NoSpacingChar"/>
          <w:rFonts w:asciiTheme="majorHAnsi" w:hAnsiTheme="majorHAnsi"/>
          <w:szCs w:val="19"/>
        </w:rPr>
        <w:t>Universiteit</w:t>
      </w:r>
      <w:proofErr w:type="spellEnd"/>
      <w:r w:rsidRPr="00A6704B">
        <w:rPr>
          <w:rStyle w:val="NoSpacingChar"/>
          <w:rFonts w:asciiTheme="majorHAnsi" w:hAnsiTheme="majorHAnsi"/>
          <w:szCs w:val="19"/>
        </w:rPr>
        <w:t xml:space="preserve"> Amsterdam, De </w:t>
      </w:r>
      <w:proofErr w:type="spellStart"/>
      <w:r w:rsidRPr="00A6704B">
        <w:rPr>
          <w:rStyle w:val="NoSpacingChar"/>
          <w:rFonts w:asciiTheme="majorHAnsi" w:hAnsiTheme="majorHAnsi"/>
          <w:szCs w:val="19"/>
        </w:rPr>
        <w:t>Boelelaan</w:t>
      </w:r>
      <w:proofErr w:type="spellEnd"/>
      <w:r w:rsidRPr="00A6704B">
        <w:rPr>
          <w:rStyle w:val="NoSpacingChar"/>
          <w:rFonts w:asciiTheme="majorHAnsi" w:hAnsiTheme="majorHAnsi"/>
          <w:szCs w:val="19"/>
        </w:rPr>
        <w:t xml:space="preserve"> 1105 1081 HV Amsterdam, e-mail: h.koster@vu.nl. The author is also affiliated with the Tinbergen Institute, </w:t>
      </w:r>
      <w:r w:rsidRPr="00A6704B">
        <w:rPr>
          <w:rFonts w:asciiTheme="majorHAnsi" w:hAnsiTheme="majorHAnsi"/>
          <w:szCs w:val="19"/>
        </w:rPr>
        <w:t xml:space="preserve">Gustav </w:t>
      </w:r>
      <w:proofErr w:type="spellStart"/>
      <w:r w:rsidRPr="00A6704B">
        <w:rPr>
          <w:rFonts w:asciiTheme="majorHAnsi" w:hAnsiTheme="majorHAnsi"/>
          <w:szCs w:val="19"/>
        </w:rPr>
        <w:t>Mahlerplein</w:t>
      </w:r>
      <w:proofErr w:type="spellEnd"/>
      <w:r w:rsidRPr="00A6704B">
        <w:rPr>
          <w:rFonts w:asciiTheme="majorHAnsi" w:hAnsiTheme="majorHAnsi"/>
          <w:szCs w:val="19"/>
        </w:rPr>
        <w:t xml:space="preserve"> 117, </w:t>
      </w:r>
      <w:proofErr w:type="gramStart"/>
      <w:r w:rsidRPr="00A6704B">
        <w:rPr>
          <w:rFonts w:asciiTheme="majorHAnsi" w:hAnsiTheme="majorHAnsi"/>
          <w:szCs w:val="19"/>
        </w:rPr>
        <w:t>1082</w:t>
      </w:r>
      <w:proofErr w:type="gramEnd"/>
      <w:r w:rsidRPr="00A6704B">
        <w:rPr>
          <w:rFonts w:asciiTheme="majorHAnsi" w:hAnsiTheme="majorHAnsi"/>
          <w:szCs w:val="19"/>
        </w:rPr>
        <w:t xml:space="preserve"> MS Amsterdam.</w:t>
      </w:r>
    </w:p>
  </w:footnote>
  <w:footnote w:id="3">
    <w:p w:rsidR="00DA0D4E" w:rsidRPr="00A6704B" w:rsidRDefault="00DA0D4E" w:rsidP="008100D4">
      <w:pPr>
        <w:pStyle w:val="NoSpacing"/>
        <w:rPr>
          <w:rFonts w:asciiTheme="majorHAnsi" w:hAnsiTheme="majorHAnsi"/>
          <w:szCs w:val="19"/>
        </w:rPr>
      </w:pPr>
      <w:r w:rsidRPr="00A6704B">
        <w:rPr>
          <w:rStyle w:val="FootnoteReference"/>
          <w:rFonts w:asciiTheme="majorHAnsi" w:hAnsiTheme="majorHAnsi"/>
          <w:i/>
          <w:szCs w:val="19"/>
        </w:rPr>
        <w:t>b</w:t>
      </w:r>
      <w:r w:rsidRPr="00A6704B">
        <w:rPr>
          <w:rFonts w:asciiTheme="majorHAnsi" w:hAnsiTheme="majorHAnsi"/>
          <w:i/>
          <w:szCs w:val="19"/>
        </w:rPr>
        <w:t xml:space="preserve"> </w:t>
      </w:r>
      <w:r w:rsidRPr="00A6704B">
        <w:rPr>
          <w:rStyle w:val="NoSpacingChar"/>
          <w:rFonts w:asciiTheme="majorHAnsi" w:hAnsiTheme="majorHAnsi"/>
          <w:szCs w:val="19"/>
        </w:rPr>
        <w:t xml:space="preserve">Department of Spatial Economics, </w:t>
      </w:r>
      <w:proofErr w:type="spellStart"/>
      <w:r w:rsidRPr="00A6704B">
        <w:rPr>
          <w:rStyle w:val="NoSpacingChar"/>
          <w:rFonts w:asciiTheme="majorHAnsi" w:hAnsiTheme="majorHAnsi"/>
          <w:szCs w:val="19"/>
        </w:rPr>
        <w:t>Vrije</w:t>
      </w:r>
      <w:proofErr w:type="spellEnd"/>
      <w:r w:rsidRPr="00A6704B">
        <w:rPr>
          <w:rStyle w:val="NoSpacingChar"/>
          <w:rFonts w:asciiTheme="majorHAnsi" w:hAnsiTheme="majorHAnsi"/>
          <w:szCs w:val="19"/>
        </w:rPr>
        <w:t xml:space="preserve"> </w:t>
      </w:r>
      <w:proofErr w:type="spellStart"/>
      <w:r w:rsidRPr="00A6704B">
        <w:rPr>
          <w:rStyle w:val="NoSpacingChar"/>
          <w:rFonts w:asciiTheme="majorHAnsi" w:hAnsiTheme="majorHAnsi"/>
          <w:szCs w:val="19"/>
        </w:rPr>
        <w:t>Universiteit</w:t>
      </w:r>
      <w:proofErr w:type="spellEnd"/>
      <w:r w:rsidRPr="00A6704B">
        <w:rPr>
          <w:rStyle w:val="NoSpacingChar"/>
          <w:rFonts w:asciiTheme="majorHAnsi" w:hAnsiTheme="majorHAnsi"/>
          <w:szCs w:val="19"/>
        </w:rPr>
        <w:t xml:space="preserve"> Amsterdam, De </w:t>
      </w:r>
      <w:proofErr w:type="spellStart"/>
      <w:r w:rsidRPr="00A6704B">
        <w:rPr>
          <w:rStyle w:val="NoSpacingChar"/>
          <w:rFonts w:asciiTheme="majorHAnsi" w:hAnsiTheme="majorHAnsi"/>
          <w:szCs w:val="19"/>
        </w:rPr>
        <w:t>Boelelaan</w:t>
      </w:r>
      <w:proofErr w:type="spellEnd"/>
      <w:r w:rsidRPr="00A6704B">
        <w:rPr>
          <w:rStyle w:val="NoSpacingChar"/>
          <w:rFonts w:asciiTheme="majorHAnsi" w:hAnsiTheme="majorHAnsi"/>
          <w:szCs w:val="19"/>
        </w:rPr>
        <w:t xml:space="preserve"> 1105 1081 HV Amsterdam, e-mail: jos.van.ommeren@vu.nl. The author is also affiliated with the Tinbergen Institute, </w:t>
      </w:r>
      <w:r w:rsidRPr="00A6704B">
        <w:rPr>
          <w:rFonts w:asciiTheme="majorHAnsi" w:hAnsiTheme="majorHAnsi"/>
          <w:szCs w:val="19"/>
        </w:rPr>
        <w:t xml:space="preserve">Gustav </w:t>
      </w:r>
      <w:proofErr w:type="spellStart"/>
      <w:r w:rsidRPr="00A6704B">
        <w:rPr>
          <w:rFonts w:asciiTheme="majorHAnsi" w:hAnsiTheme="majorHAnsi"/>
          <w:szCs w:val="19"/>
        </w:rPr>
        <w:t>Mahlerplein</w:t>
      </w:r>
      <w:proofErr w:type="spellEnd"/>
      <w:r w:rsidRPr="00A6704B">
        <w:rPr>
          <w:rFonts w:asciiTheme="majorHAnsi" w:hAnsiTheme="majorHAnsi"/>
          <w:szCs w:val="19"/>
        </w:rPr>
        <w:t xml:space="preserve"> 117, </w:t>
      </w:r>
      <w:proofErr w:type="gramStart"/>
      <w:r w:rsidRPr="00A6704B">
        <w:rPr>
          <w:rFonts w:asciiTheme="majorHAnsi" w:hAnsiTheme="majorHAnsi"/>
          <w:szCs w:val="19"/>
        </w:rPr>
        <w:t>1082</w:t>
      </w:r>
      <w:proofErr w:type="gramEnd"/>
      <w:r w:rsidRPr="00A6704B">
        <w:rPr>
          <w:rFonts w:asciiTheme="majorHAnsi" w:hAnsiTheme="majorHAnsi"/>
          <w:szCs w:val="19"/>
        </w:rPr>
        <w:t xml:space="preserve"> MS Amsterdam.</w:t>
      </w:r>
    </w:p>
  </w:footnote>
  <w:footnote w:id="4">
    <w:p w:rsidR="00DA0D4E" w:rsidRPr="00A6704B" w:rsidRDefault="00DA0D4E" w:rsidP="008100D4">
      <w:pPr>
        <w:pStyle w:val="NoSpacing"/>
        <w:rPr>
          <w:rFonts w:asciiTheme="majorHAnsi" w:hAnsiTheme="majorHAnsi"/>
          <w:szCs w:val="19"/>
        </w:rPr>
      </w:pPr>
      <w:r w:rsidRPr="00A6704B">
        <w:rPr>
          <w:rStyle w:val="FootnoteReference"/>
          <w:rFonts w:asciiTheme="majorHAnsi" w:hAnsiTheme="majorHAnsi"/>
          <w:szCs w:val="19"/>
        </w:rPr>
        <w:footnoteRef/>
      </w:r>
      <w:r w:rsidRPr="00A6704B">
        <w:rPr>
          <w:rFonts w:asciiTheme="majorHAnsi" w:hAnsiTheme="majorHAnsi"/>
          <w:szCs w:val="19"/>
        </w:rPr>
        <w:t xml:space="preserve"> Conditional on the housing stock, house prices (which reflect building costs as well as land prices) can then be interpreted as land prices.</w:t>
      </w:r>
    </w:p>
  </w:footnote>
  <w:footnote w:id="5">
    <w:p w:rsidR="00DA0D4E" w:rsidRPr="00A6704B" w:rsidRDefault="00DA0D4E" w:rsidP="008100D4">
      <w:pPr>
        <w:pStyle w:val="NoSpacing"/>
        <w:rPr>
          <w:rFonts w:asciiTheme="majorHAnsi" w:hAnsiTheme="majorHAnsi"/>
          <w:szCs w:val="19"/>
        </w:rPr>
      </w:pPr>
      <w:r w:rsidRPr="00A6704B">
        <w:rPr>
          <w:rStyle w:val="FootnoteReference"/>
          <w:rFonts w:asciiTheme="majorHAnsi" w:hAnsiTheme="majorHAnsi"/>
          <w:szCs w:val="19"/>
        </w:rPr>
        <w:footnoteRef/>
      </w:r>
      <w:r w:rsidRPr="00A6704B">
        <w:rPr>
          <w:rFonts w:asciiTheme="majorHAnsi" w:hAnsiTheme="majorHAnsi"/>
          <w:szCs w:val="19"/>
        </w:rPr>
        <w:t xml:space="preserve"> This is in sharp contrast to the labour market literature where search frictions are at the core of the debate and have been extensively analysed for more than two decades </w:t>
      </w:r>
      <w:r w:rsidRPr="00A6704B">
        <w:rPr>
          <w:rFonts w:asciiTheme="majorHAnsi" w:hAnsiTheme="majorHAnsi"/>
          <w:szCs w:val="19"/>
        </w:rPr>
        <w:fldChar w:fldCharType="begin" w:fldLock="1"/>
      </w:r>
      <w:r w:rsidRPr="00A6704B">
        <w:rPr>
          <w:rFonts w:asciiTheme="majorHAnsi" w:hAnsiTheme="majorHAnsi"/>
          <w:szCs w:val="19"/>
        </w:rPr>
        <w:instrText>ADDIN CSL_CITATION { "citationItems" : [ { "id" : "ITEM-1", "itemData" : { "author" : [ { "dropping-particle" : "", "family" : "Pissarides", "given" : "Christopher A", "non-dropping-particle" : "", "parse-names" : false, "suffix" : "" } ], "container-title" : "The Review of Economic Studies", "id" : "ITEM-1", "issue" : "3", "issued" : { "date-parts" : [ [ "1987" ] ] }, "page" : "473-483", "title" : "Search, Wage Bargains and Cycles", "type" : "article-journal", "volume" : "54" }, "uris" : [ "http://www.mendeley.com/documents/?uuid=505cb1ae-da58-4244-bd38-308ce0be92a4" ] }, { "id" : "ITEM-2", "itemData" : { "author" : [ { "dropping-particle" : "", "family" : "Pissarides", "given" : "Christopher A", "non-dropping-particle" : "", "parse-names" : false, "suffix" : "" } ], "container-title" : "The Review of Economic Studies", "id" : "ITEM-2", "issue" : "3", "issued" : { "date-parts" : [ [ "1994" ] ] }, "page" : "457-475", "title" : "Search Unemployment with On-the-job Search", "type" : "article-journal", "volume" : "61" }, "uris" : [ "http://www.mendeley.com/documents/?uuid=0a42c0f1-6cce-4ef4-9610-4d4846cf7b4c" ] } ], "mendeley" : { "formattedCitation" : "(Pissarides, 1987, 1994)", "manualFormatting" : "(e.g. Pissarides, 1987; 1994)", "plainTextFormattedCitation" : "(Pissarides, 1987, 1994)", "previouslyFormattedCitation" : "(Pissarides, 1987, 1994)" }, "properties" : { "noteIndex" : 0 }, "schema" : "https://github.com/citation-style-language/schema/raw/master/csl-citation.json" }</w:instrText>
      </w:r>
      <w:r w:rsidRPr="00A6704B">
        <w:rPr>
          <w:rFonts w:asciiTheme="majorHAnsi" w:hAnsiTheme="majorHAnsi"/>
          <w:szCs w:val="19"/>
        </w:rPr>
        <w:fldChar w:fldCharType="separate"/>
      </w:r>
      <w:r w:rsidRPr="00A6704B">
        <w:rPr>
          <w:rFonts w:asciiTheme="majorHAnsi" w:hAnsiTheme="majorHAnsi"/>
          <w:noProof/>
          <w:szCs w:val="19"/>
        </w:rPr>
        <w:t>(e.g. Pissarides, 1987; 1994)</w:t>
      </w:r>
      <w:r w:rsidRPr="00A6704B">
        <w:rPr>
          <w:rFonts w:asciiTheme="majorHAnsi" w:hAnsiTheme="majorHAnsi"/>
          <w:szCs w:val="19"/>
        </w:rPr>
        <w:fldChar w:fldCharType="end"/>
      </w:r>
      <w:r w:rsidRPr="00A6704B">
        <w:rPr>
          <w:rFonts w:asciiTheme="majorHAnsi" w:hAnsiTheme="majorHAnsi"/>
          <w:szCs w:val="19"/>
        </w:rPr>
        <w:t>.</w:t>
      </w:r>
    </w:p>
  </w:footnote>
  <w:footnote w:id="6">
    <w:p w:rsidR="00DA0D4E" w:rsidRPr="00A6704B" w:rsidRDefault="00DA0D4E" w:rsidP="003B0BB7">
      <w:pPr>
        <w:pStyle w:val="FootnoteText"/>
        <w:rPr>
          <w:sz w:val="19"/>
          <w:szCs w:val="19"/>
          <w:lang w:val="en-US"/>
        </w:rPr>
      </w:pPr>
      <w:r w:rsidRPr="00A6704B">
        <w:rPr>
          <w:rStyle w:val="FootnoteReference"/>
          <w:sz w:val="19"/>
          <w:szCs w:val="19"/>
        </w:rPr>
        <w:footnoteRef/>
      </w:r>
      <w:r w:rsidRPr="00A6704B">
        <w:rPr>
          <w:sz w:val="19"/>
          <w:szCs w:val="19"/>
        </w:rPr>
        <w:t xml:space="preserve"> This is particularly true, because changes over time in house prices and sales time are strongly negatively correlated (see </w:t>
      </w:r>
      <w:r w:rsidRPr="00A6704B">
        <w:rPr>
          <w:sz w:val="19"/>
          <w:szCs w:val="19"/>
        </w:rPr>
        <w:fldChar w:fldCharType="begin" w:fldLock="1"/>
      </w:r>
      <w:r w:rsidRPr="00A6704B">
        <w:rPr>
          <w:sz w:val="19"/>
          <w:szCs w:val="19"/>
        </w:rPr>
        <w:instrText>ADDIN CSL_CITATION { "citationItems" : [ { "id" : "ITEM-1", "itemData" : { "author" : [ { "dropping-particle" : "", "family" : "Koster", "given" : "H.R.A.", "non-dropping-particle" : "", "parse-names" : false, "suffix" : "" }, { "dropping-particle" : "", "family" : "Ommeren", "given" : "J.N.", "non-dropping-particle" : "van", "parse-names" : false, "suffix" : "" } ], "container-title" : "Mimeo, Vrije Universiteit Amsterdam", "id" : "ITEM-1", "issued" : { "date-parts" : [ [ "2016" ] ] }, "title" : "On Housing Search Frictions: Hedonic Price Models, Optimal Search and Welfare", "type" : "article-journal" }, "uris" : [ "http://www.mendeley.com/documents/?uuid=40b1a976-a825-41d0-bf87-dff4b29c70d4" ] } ], "mendeley" : { "formattedCitation" : "(Koster &amp; van Ommeren, 2016)", "manualFormatting" : "Koster and Van Ommeren, 2016)", "plainTextFormattedCitation" : "(Koster &amp; van Ommeren, 2016)", "previouslyFormattedCitation" : "(Koster &amp; van Ommeren, 2016)" }, "properties" : { "noteIndex" : 0 }, "schema" : "https://github.com/citation-style-language/schema/raw/master/csl-citation.json" }</w:instrText>
      </w:r>
      <w:r w:rsidRPr="00A6704B">
        <w:rPr>
          <w:sz w:val="19"/>
          <w:szCs w:val="19"/>
        </w:rPr>
        <w:fldChar w:fldCharType="separate"/>
      </w:r>
      <w:r w:rsidRPr="00A6704B">
        <w:rPr>
          <w:noProof/>
          <w:sz w:val="19"/>
          <w:szCs w:val="19"/>
        </w:rPr>
        <w:t>Koster and Van Ommeren, 2016)</w:t>
      </w:r>
      <w:r w:rsidRPr="00A6704B">
        <w:rPr>
          <w:sz w:val="19"/>
          <w:szCs w:val="19"/>
        </w:rPr>
        <w:fldChar w:fldCharType="end"/>
      </w:r>
      <w:r w:rsidRPr="00A6704B">
        <w:rPr>
          <w:sz w:val="19"/>
          <w:szCs w:val="19"/>
        </w:rPr>
        <w:t xml:space="preserve">. If the results of the hedonic price model indicate a permanent effect of place-based policies, but these results are spurious due to omitted variable bias, then one would expect to find a permanent effect of place-based policies on sales time as well. </w:t>
      </w:r>
    </w:p>
  </w:footnote>
  <w:footnote w:id="7">
    <w:p w:rsidR="00DA0D4E" w:rsidRPr="00A6704B" w:rsidRDefault="00DA0D4E" w:rsidP="008100D4">
      <w:pPr>
        <w:pStyle w:val="NoSpacing"/>
        <w:rPr>
          <w:rFonts w:asciiTheme="majorHAnsi" w:hAnsiTheme="majorHAnsi"/>
          <w:szCs w:val="19"/>
        </w:rPr>
      </w:pPr>
      <w:r w:rsidRPr="00A6704B">
        <w:rPr>
          <w:rStyle w:val="FootnoteReference"/>
          <w:rFonts w:asciiTheme="majorHAnsi" w:hAnsiTheme="majorHAnsi"/>
          <w:szCs w:val="19"/>
        </w:rPr>
        <w:footnoteRef/>
      </w:r>
      <w:r w:rsidRPr="00A6704B">
        <w:rPr>
          <w:rFonts w:asciiTheme="majorHAnsi" w:hAnsiTheme="majorHAnsi"/>
          <w:szCs w:val="19"/>
        </w:rPr>
        <w:t xml:space="preserve"> The scheme was also known as </w:t>
      </w:r>
      <w:proofErr w:type="spellStart"/>
      <w:r w:rsidRPr="00A6704B">
        <w:rPr>
          <w:rFonts w:asciiTheme="majorHAnsi" w:hAnsiTheme="majorHAnsi"/>
          <w:i/>
          <w:szCs w:val="19"/>
        </w:rPr>
        <w:t>aandachtswijken</w:t>
      </w:r>
      <w:proofErr w:type="spellEnd"/>
      <w:r w:rsidRPr="00A6704B">
        <w:rPr>
          <w:rFonts w:asciiTheme="majorHAnsi" w:hAnsiTheme="majorHAnsi"/>
          <w:szCs w:val="19"/>
        </w:rPr>
        <w:t xml:space="preserve">-scheme or </w:t>
      </w:r>
      <w:proofErr w:type="spellStart"/>
      <w:r w:rsidRPr="00A6704B">
        <w:rPr>
          <w:rFonts w:asciiTheme="majorHAnsi" w:hAnsiTheme="majorHAnsi"/>
          <w:i/>
          <w:szCs w:val="19"/>
        </w:rPr>
        <w:t>Vogelaarwijken</w:t>
      </w:r>
      <w:proofErr w:type="spellEnd"/>
      <w:r w:rsidRPr="00A6704B">
        <w:rPr>
          <w:rFonts w:asciiTheme="majorHAnsi" w:hAnsiTheme="majorHAnsi"/>
          <w:szCs w:val="19"/>
        </w:rPr>
        <w:t>-scheme.</w:t>
      </w:r>
    </w:p>
  </w:footnote>
  <w:footnote w:id="8">
    <w:p w:rsidR="00DA0D4E" w:rsidRPr="00A6704B" w:rsidRDefault="00DA0D4E" w:rsidP="008100D4">
      <w:pPr>
        <w:pStyle w:val="NoSpacing"/>
        <w:rPr>
          <w:rFonts w:asciiTheme="majorHAnsi" w:hAnsiTheme="majorHAnsi"/>
          <w:szCs w:val="19"/>
        </w:rPr>
      </w:pPr>
      <w:r w:rsidRPr="00A6704B">
        <w:rPr>
          <w:rStyle w:val="FootnoteReference"/>
          <w:rFonts w:asciiTheme="majorHAnsi" w:hAnsiTheme="majorHAnsi"/>
          <w:szCs w:val="19"/>
        </w:rPr>
        <w:footnoteRef/>
      </w:r>
      <w:r w:rsidRPr="00A6704B">
        <w:rPr>
          <w:rFonts w:asciiTheme="majorHAnsi" w:hAnsiTheme="majorHAnsi"/>
          <w:szCs w:val="19"/>
        </w:rPr>
        <w:t xml:space="preserve"> </w:t>
      </w:r>
      <w:r w:rsidRPr="00A6704B">
        <w:rPr>
          <w:rFonts w:asciiTheme="majorHAnsi" w:hAnsiTheme="majorHAnsi"/>
          <w:bCs/>
          <w:szCs w:val="19"/>
        </w:rPr>
        <w:t xml:space="preserve">Hence, we allow house price </w:t>
      </w:r>
      <w:r w:rsidRPr="00A6704B">
        <w:rPr>
          <w:rFonts w:asciiTheme="majorHAnsi" w:hAnsiTheme="majorHAnsi"/>
          <w:bCs/>
          <w:i/>
          <w:szCs w:val="19"/>
        </w:rPr>
        <w:t>trends</w:t>
      </w:r>
      <w:r w:rsidRPr="00A6704B">
        <w:rPr>
          <w:rFonts w:asciiTheme="majorHAnsi" w:hAnsiTheme="majorHAnsi"/>
          <w:bCs/>
          <w:szCs w:val="19"/>
        </w:rPr>
        <w:t xml:space="preserve"> to be neighbourhood-specific, so trends in neighbourhood unobserved variables are allowed to be correlated with the selection of targeted neighbourhoods.</w:t>
      </w:r>
    </w:p>
  </w:footnote>
  <w:footnote w:id="9">
    <w:p w:rsidR="00DA0D4E" w:rsidRPr="00A6704B" w:rsidRDefault="00DA0D4E" w:rsidP="008100D4">
      <w:pPr>
        <w:pStyle w:val="NoSpacing"/>
        <w:rPr>
          <w:rFonts w:asciiTheme="majorHAnsi" w:hAnsiTheme="majorHAnsi"/>
          <w:szCs w:val="19"/>
        </w:rPr>
      </w:pPr>
      <w:r w:rsidRPr="00A6704B">
        <w:rPr>
          <w:rStyle w:val="FootnoteReference"/>
          <w:rFonts w:asciiTheme="majorHAnsi" w:hAnsiTheme="majorHAnsi"/>
          <w:szCs w:val="19"/>
        </w:rPr>
        <w:footnoteRef/>
      </w:r>
      <w:r w:rsidRPr="00A6704B">
        <w:rPr>
          <w:rFonts w:asciiTheme="majorHAnsi" w:hAnsiTheme="majorHAnsi"/>
          <w:szCs w:val="19"/>
        </w:rPr>
        <w:t xml:space="preserve"> </w:t>
      </w:r>
      <w:r w:rsidRPr="00A6704B">
        <w:rPr>
          <w:rFonts w:asciiTheme="majorHAnsi" w:hAnsiTheme="majorHAnsi"/>
          <w:bCs/>
          <w:szCs w:val="19"/>
        </w:rPr>
        <w:t>To further control for potential biases, we control for housing attributes, a flexible function of the deprivation score, and include additional fixed effects that capture unobserved trends.</w:t>
      </w:r>
    </w:p>
  </w:footnote>
  <w:footnote w:id="10">
    <w:p w:rsidR="00DA0D4E" w:rsidRPr="00A6704B" w:rsidRDefault="00DA0D4E">
      <w:pPr>
        <w:pStyle w:val="FootnoteText"/>
        <w:rPr>
          <w:sz w:val="19"/>
          <w:szCs w:val="19"/>
        </w:rPr>
      </w:pPr>
      <w:r w:rsidRPr="00A6704B">
        <w:rPr>
          <w:rStyle w:val="FootnoteReference"/>
          <w:sz w:val="19"/>
          <w:szCs w:val="19"/>
        </w:rPr>
        <w:footnoteRef/>
      </w:r>
      <w:r w:rsidRPr="00A6704B">
        <w:rPr>
          <w:sz w:val="19"/>
          <w:szCs w:val="19"/>
        </w:rPr>
        <w:t xml:space="preserve"> This assumption is also in line with the empirical hedonic price literature in which it is usually assumed that </w:t>
      </w:r>
      <w:r w:rsidRPr="00A6704B">
        <w:rPr>
          <w:i/>
          <w:sz w:val="19"/>
          <w:szCs w:val="19"/>
        </w:rPr>
        <w:t>the logarithm</w:t>
      </w:r>
      <w:r w:rsidRPr="00A6704B">
        <w:rPr>
          <w:sz w:val="19"/>
          <w:szCs w:val="19"/>
        </w:rPr>
        <w:t xml:space="preserve"> of the house price (rather than the house price in levels) is a linear function of housing and neighbourhood attributes</w:t>
      </w:r>
    </w:p>
  </w:footnote>
  <w:footnote w:id="11">
    <w:p w:rsidR="00DA0D4E" w:rsidRPr="00A6704B" w:rsidRDefault="00DA0D4E" w:rsidP="008100D4">
      <w:pPr>
        <w:pStyle w:val="FootnoteText"/>
        <w:rPr>
          <w:sz w:val="19"/>
          <w:szCs w:val="19"/>
        </w:rPr>
      </w:pPr>
      <w:r w:rsidRPr="00A6704B">
        <w:rPr>
          <w:rStyle w:val="FootnoteReference"/>
          <w:sz w:val="19"/>
          <w:szCs w:val="19"/>
        </w:rPr>
        <w:footnoteRef/>
      </w:r>
      <w:r w:rsidRPr="00A6704B">
        <w:rPr>
          <w:sz w:val="19"/>
          <w:szCs w:val="19"/>
        </w:rPr>
        <w:t xml:space="preserve"> Notice further that expenditure is strongly increasing in household income (although the elasticity is usually thought to be less than one).</w:t>
      </w:r>
    </w:p>
  </w:footnote>
  <w:footnote w:id="12">
    <w:p w:rsidR="00DA0D4E" w:rsidRPr="00A6704B" w:rsidRDefault="00DA0D4E" w:rsidP="00F8001C">
      <w:pPr>
        <w:pStyle w:val="FootnoteText"/>
        <w:rPr>
          <w:sz w:val="19"/>
          <w:szCs w:val="19"/>
        </w:rPr>
      </w:pPr>
      <w:r w:rsidRPr="00A6704B">
        <w:rPr>
          <w:rStyle w:val="FootnoteReference"/>
          <w:sz w:val="19"/>
          <w:szCs w:val="19"/>
        </w:rPr>
        <w:footnoteRef/>
      </w:r>
      <w:r w:rsidRPr="00A6704B">
        <w:rPr>
          <w:sz w:val="19"/>
          <w:szCs w:val="19"/>
        </w:rPr>
        <w:t xml:space="preserve"> Equivalently, one may assume that housing supply </w:t>
      </w:r>
      <m:oMath>
        <m:r>
          <m:rPr>
            <m:scr m:val="script"/>
          </m:rPr>
          <w:rPr>
            <w:rFonts w:ascii="Cambria Math" w:eastAsiaTheme="minorEastAsia" w:hAnsi="Cambria Math"/>
            <w:sz w:val="19"/>
            <w:szCs w:val="19"/>
          </w:rPr>
          <m:t>S</m:t>
        </m:r>
      </m:oMath>
      <w:r w:rsidRPr="00A6704B">
        <w:rPr>
          <w:rFonts w:eastAsiaTheme="minorEastAsia"/>
          <w:sz w:val="19"/>
          <w:szCs w:val="19"/>
        </w:rPr>
        <w:t xml:space="preserve"> changes in response to changes in the house price. However, for the practical implications of this model, this does not matter.</w:t>
      </w:r>
    </w:p>
  </w:footnote>
  <w:footnote w:id="13">
    <w:p w:rsidR="00DA0D4E" w:rsidRPr="00A6704B" w:rsidRDefault="00DA0D4E">
      <w:pPr>
        <w:pStyle w:val="FootnoteText"/>
        <w:rPr>
          <w:sz w:val="19"/>
          <w:szCs w:val="19"/>
        </w:rPr>
      </w:pPr>
      <w:r w:rsidRPr="00A6704B">
        <w:rPr>
          <w:rStyle w:val="FootnoteReference"/>
          <w:sz w:val="19"/>
          <w:szCs w:val="19"/>
        </w:rPr>
        <w:footnoteRef/>
      </w:r>
      <w:r w:rsidRPr="00A6704B">
        <w:rPr>
          <w:sz w:val="19"/>
          <w:szCs w:val="19"/>
        </w:rPr>
        <w:t xml:space="preserve"> </w:t>
      </w:r>
      <w:r w:rsidRPr="00A6704B">
        <w:rPr>
          <w:rFonts w:eastAsiaTheme="minorEastAsia"/>
          <w:sz w:val="19"/>
          <w:szCs w:val="19"/>
        </w:rPr>
        <w:fldChar w:fldCharType="begin" w:fldLock="1"/>
      </w:r>
      <w:r w:rsidRPr="00A6704B">
        <w:rPr>
          <w:rFonts w:eastAsiaTheme="minorEastAsia"/>
          <w:sz w:val="19"/>
          <w:szCs w:val="19"/>
        </w:rPr>
        <w:instrText>ADDIN CSL_CITATION { "citationItems" : [ { "id" : "ITEM-1", "itemData" : { "author" : [ { "dropping-particle" : "", "family" : "Koster", "given" : "H.R.A.", "non-dropping-particle" : "", "parse-names" : false, "suffix" : "" }, { "dropping-particle" : "", "family" : "Ommeren", "given" : "J.N.", "non-dropping-particle" : "van", "parse-names" : false, "suffix" : "" } ], "container-title" : "Mimeo, Vrije Universiteit Amsterdam", "id" : "ITEM-1", "issued" : { "date-parts" : [ [ "2016" ] ] }, "title" : "On Housing Search Frictions: Hedonic Price Models, Optimal Search and Welfare", "type" : "article-journal" }, "uris" : [ "http://www.mendeley.com/documents/?uuid=40b1a976-a825-41d0-bf87-dff4b29c70d4" ] } ], "mendeley" : { "formattedCitation" : "(Koster &amp; van Ommeren, 2016)", "manualFormatting" : "Koster and van Ommeren (2016)", "plainTextFormattedCitation" : "(Koster &amp; van Ommeren, 2016)", "previouslyFormattedCitation" : "(Koster &amp; van Ommeren, 2016)" }, "properties" : { "noteIndex" : 0 }, "schema" : "https://github.com/citation-style-language/schema/raw/master/csl-citation.json" }</w:instrText>
      </w:r>
      <w:r w:rsidRPr="00A6704B">
        <w:rPr>
          <w:rFonts w:eastAsiaTheme="minorEastAsia"/>
          <w:sz w:val="19"/>
          <w:szCs w:val="19"/>
        </w:rPr>
        <w:fldChar w:fldCharType="separate"/>
      </w:r>
      <w:r w:rsidRPr="00A6704B">
        <w:rPr>
          <w:rFonts w:eastAsiaTheme="minorEastAsia"/>
          <w:noProof/>
          <w:sz w:val="19"/>
          <w:szCs w:val="19"/>
        </w:rPr>
        <w:t>Koster and van Ommeren (2016)</w:t>
      </w:r>
      <w:r w:rsidRPr="00A6704B">
        <w:rPr>
          <w:rFonts w:eastAsiaTheme="minorEastAsia"/>
          <w:sz w:val="19"/>
          <w:szCs w:val="19"/>
        </w:rPr>
        <w:fldChar w:fldCharType="end"/>
      </w:r>
      <w:r w:rsidRPr="00A6704B">
        <w:rPr>
          <w:rFonts w:eastAsiaTheme="minorEastAsia"/>
          <w:sz w:val="19"/>
          <w:szCs w:val="19"/>
        </w:rPr>
        <w:t xml:space="preserve"> show that this result also holds in the equilibrium given less restrictive assumptions, and when </w:t>
      </w:r>
      <m:oMath>
        <m:r>
          <w:rPr>
            <w:rFonts w:ascii="Cambria Math" w:eastAsiaTheme="minorEastAsia" w:hAnsi="Cambria Math"/>
            <w:sz w:val="19"/>
            <w:szCs w:val="19"/>
          </w:rPr>
          <m:t>c</m:t>
        </m:r>
      </m:oMath>
      <w:r w:rsidRPr="00A6704B">
        <w:rPr>
          <w:rFonts w:eastAsiaTheme="minorEastAsia"/>
          <w:sz w:val="19"/>
          <w:szCs w:val="19"/>
        </w:rPr>
        <w:t xml:space="preserve"> and </w:t>
      </w:r>
      <m:oMath>
        <m:r>
          <w:rPr>
            <w:rFonts w:ascii="Cambria Math" w:eastAsiaTheme="minorEastAsia" w:hAnsi="Cambria Math"/>
            <w:sz w:val="19"/>
            <w:szCs w:val="19"/>
          </w:rPr>
          <m:t>s</m:t>
        </m:r>
      </m:oMath>
      <w:r w:rsidRPr="00A6704B">
        <w:rPr>
          <w:rFonts w:eastAsiaTheme="minorEastAsia"/>
          <w:sz w:val="19"/>
          <w:szCs w:val="19"/>
        </w:rPr>
        <w:t xml:space="preserve"> endogenously change to an increase in </w:t>
      </w:r>
      <m:oMath>
        <m:r>
          <w:rPr>
            <w:rFonts w:ascii="Cambria Math" w:eastAsiaTheme="minorEastAsia" w:hAnsi="Cambria Math"/>
            <w:sz w:val="19"/>
            <w:szCs w:val="19"/>
          </w:rPr>
          <m:t>k</m:t>
        </m:r>
      </m:oMath>
      <w:r w:rsidRPr="00A6704B">
        <w:rPr>
          <w:rFonts w:eastAsiaTheme="minorEastAsia"/>
          <w:sz w:val="19"/>
          <w:szCs w:val="19"/>
        </w:rPr>
        <w:t>.</w:t>
      </w:r>
    </w:p>
  </w:footnote>
  <w:footnote w:id="14">
    <w:p w:rsidR="00DA0D4E" w:rsidRPr="00A6704B" w:rsidRDefault="00DA0D4E">
      <w:pPr>
        <w:pStyle w:val="FootnoteText"/>
        <w:rPr>
          <w:sz w:val="19"/>
          <w:szCs w:val="19"/>
        </w:rPr>
      </w:pPr>
      <w:r w:rsidRPr="00A6704B">
        <w:rPr>
          <w:rStyle w:val="FootnoteReference"/>
          <w:sz w:val="19"/>
          <w:szCs w:val="19"/>
        </w:rPr>
        <w:footnoteRef/>
      </w:r>
      <w:r w:rsidRPr="00A6704B">
        <w:rPr>
          <w:sz w:val="19"/>
          <w:szCs w:val="19"/>
        </w:rPr>
        <w:t xml:space="preserve"> </w:t>
      </w:r>
      <w:r w:rsidRPr="00A6704B">
        <w:rPr>
          <w:rFonts w:eastAsia="Calibri"/>
          <w:sz w:val="19"/>
          <w:szCs w:val="19"/>
        </w:rPr>
        <w:t>We consider the case where the change in the amenity level is announced a few years before implementation in the Appendix.</w:t>
      </w:r>
    </w:p>
  </w:footnote>
  <w:footnote w:id="15">
    <w:p w:rsidR="00DA0D4E" w:rsidRPr="00A6704B" w:rsidRDefault="00DA0D4E" w:rsidP="00D361F5">
      <w:pPr>
        <w:pStyle w:val="FootnoteText"/>
        <w:rPr>
          <w:sz w:val="19"/>
          <w:szCs w:val="19"/>
          <w:lang w:val="en-US"/>
        </w:rPr>
      </w:pPr>
      <w:r w:rsidRPr="00A6704B">
        <w:rPr>
          <w:rStyle w:val="FootnoteReference"/>
          <w:sz w:val="19"/>
          <w:szCs w:val="19"/>
        </w:rPr>
        <w:footnoteRef/>
      </w:r>
      <w:r w:rsidRPr="00A6704B">
        <w:rPr>
          <w:sz w:val="19"/>
          <w:szCs w:val="19"/>
        </w:rPr>
        <w:t xml:space="preserve"> Welfare calculations for the short run are less useful, because these investments have a long time span.</w:t>
      </w:r>
    </w:p>
  </w:footnote>
  <w:footnote w:id="16">
    <w:p w:rsidR="00DA0D4E" w:rsidRPr="00A6704B" w:rsidRDefault="00DA0D4E" w:rsidP="008100D4">
      <w:pPr>
        <w:pStyle w:val="NoSpacing"/>
        <w:rPr>
          <w:rFonts w:asciiTheme="majorHAnsi" w:hAnsiTheme="majorHAnsi"/>
          <w:szCs w:val="19"/>
        </w:rPr>
      </w:pPr>
      <w:r w:rsidRPr="00A6704B">
        <w:rPr>
          <w:rStyle w:val="FootnoteReference"/>
          <w:rFonts w:asciiTheme="majorHAnsi" w:hAnsiTheme="majorHAnsi"/>
          <w:szCs w:val="19"/>
        </w:rPr>
        <w:footnoteRef/>
      </w:r>
      <w:r w:rsidRPr="00A6704B">
        <w:rPr>
          <w:rFonts w:asciiTheme="majorHAnsi" w:hAnsiTheme="majorHAnsi"/>
          <w:szCs w:val="19"/>
        </w:rPr>
        <w:t xml:space="preserve"> Due to substantial benefit transfers, differences in Dutch household income are less pronounced than in the US.</w:t>
      </w:r>
    </w:p>
  </w:footnote>
  <w:footnote w:id="17">
    <w:p w:rsidR="00DA0D4E" w:rsidRPr="00A6704B" w:rsidRDefault="00DA0D4E" w:rsidP="008100D4">
      <w:pPr>
        <w:pStyle w:val="NoSpacing"/>
        <w:rPr>
          <w:rFonts w:asciiTheme="majorHAnsi" w:hAnsiTheme="majorHAnsi"/>
          <w:szCs w:val="19"/>
        </w:rPr>
      </w:pPr>
      <w:r w:rsidRPr="00A6704B">
        <w:rPr>
          <w:rStyle w:val="FootnoteReference"/>
          <w:rFonts w:asciiTheme="majorHAnsi" w:hAnsiTheme="majorHAnsi"/>
          <w:szCs w:val="19"/>
        </w:rPr>
        <w:footnoteRef/>
      </w:r>
      <w:r w:rsidRPr="00A6704B">
        <w:rPr>
          <w:rFonts w:asciiTheme="majorHAnsi" w:hAnsiTheme="majorHAnsi"/>
          <w:szCs w:val="19"/>
        </w:rPr>
        <w:t xml:space="preserve"> Public housing is common in the Netherlands: about 35 percent of residences are public housing, which is by far the highest in Europe.</w:t>
      </w:r>
    </w:p>
  </w:footnote>
  <w:footnote w:id="18">
    <w:p w:rsidR="00DA0D4E" w:rsidRPr="00A6704B" w:rsidRDefault="00DA0D4E" w:rsidP="00DF6C8B">
      <w:pPr>
        <w:pStyle w:val="NoSpacing"/>
        <w:rPr>
          <w:rFonts w:asciiTheme="majorHAnsi" w:hAnsiTheme="majorHAnsi"/>
          <w:szCs w:val="19"/>
        </w:rPr>
      </w:pPr>
      <w:r w:rsidRPr="00A6704B">
        <w:rPr>
          <w:rStyle w:val="FootnoteReference"/>
          <w:rFonts w:asciiTheme="majorHAnsi" w:hAnsiTheme="majorHAnsi" w:cstheme="minorHAnsi"/>
          <w:szCs w:val="19"/>
        </w:rPr>
        <w:footnoteRef/>
      </w:r>
      <w:r w:rsidRPr="00A6704B">
        <w:rPr>
          <w:rFonts w:asciiTheme="majorHAnsi" w:hAnsiTheme="majorHAnsi"/>
          <w:szCs w:val="19"/>
        </w:rPr>
        <w:t xml:space="preserve"> There was substantial criticism on the selection of the specific neighbourhoods. According to opponents, the selection criterions were not well chosen and the postcode areas were too large to capture meaningful neighbourhoods. In contrast, we think that neighbourhoods are fairly small: the average distance to the centroid of a neighbourhood is only 286 meter.</w:t>
      </w:r>
    </w:p>
  </w:footnote>
  <w:footnote w:id="19">
    <w:p w:rsidR="00DA0D4E" w:rsidRPr="00A6704B" w:rsidRDefault="00DA0D4E" w:rsidP="008100D4">
      <w:pPr>
        <w:pStyle w:val="NoSpacing"/>
        <w:rPr>
          <w:rFonts w:asciiTheme="majorHAnsi" w:hAnsiTheme="majorHAnsi"/>
          <w:szCs w:val="19"/>
        </w:rPr>
      </w:pPr>
      <w:r w:rsidRPr="00A6704B">
        <w:rPr>
          <w:rStyle w:val="FootnoteReference"/>
          <w:rFonts w:asciiTheme="majorHAnsi" w:hAnsiTheme="majorHAnsi"/>
          <w:szCs w:val="19"/>
        </w:rPr>
        <w:footnoteRef/>
      </w:r>
      <w:r w:rsidRPr="00A6704B">
        <w:rPr>
          <w:rFonts w:asciiTheme="majorHAnsi" w:hAnsiTheme="majorHAnsi"/>
          <w:szCs w:val="19"/>
        </w:rPr>
        <w:t xml:space="preserve"> In the (large) cities we focus on, the NVM has a more dominant position, so the 80 percent is likely an underestimate. The figure may be as high as 90 percent.</w:t>
      </w:r>
    </w:p>
  </w:footnote>
  <w:footnote w:id="20">
    <w:p w:rsidR="00DA0D4E" w:rsidRPr="00A6704B" w:rsidRDefault="00DA0D4E" w:rsidP="008100D4">
      <w:pPr>
        <w:pStyle w:val="NoSpacing"/>
        <w:rPr>
          <w:rFonts w:asciiTheme="majorHAnsi" w:hAnsiTheme="majorHAnsi"/>
          <w:szCs w:val="19"/>
        </w:rPr>
      </w:pPr>
      <w:r w:rsidRPr="00A6704B">
        <w:rPr>
          <w:rStyle w:val="FootnoteReference"/>
          <w:rFonts w:asciiTheme="majorHAnsi" w:hAnsiTheme="majorHAnsi" w:cstheme="minorHAnsi"/>
          <w:szCs w:val="19"/>
        </w:rPr>
        <w:footnoteRef/>
      </w:r>
      <w:r w:rsidRPr="00A6704B">
        <w:rPr>
          <w:rFonts w:asciiTheme="majorHAnsi" w:hAnsiTheme="majorHAnsi"/>
          <w:szCs w:val="19"/>
        </w:rPr>
        <w:t xml:space="preserve"> We exclude transactions with prices that are above € 1.5 million or below € 25,000 or a square meter price below € 250 or above € 5,000. Furthermore, we exclude transactions that refer to properties smaller than 25m</w:t>
      </w:r>
      <w:r w:rsidRPr="00A6704B">
        <w:rPr>
          <w:rFonts w:asciiTheme="majorHAnsi" w:hAnsiTheme="majorHAnsi"/>
          <w:szCs w:val="19"/>
          <w:vertAlign w:val="superscript"/>
        </w:rPr>
        <w:t>2</w:t>
      </w:r>
      <w:r w:rsidRPr="00A6704B">
        <w:rPr>
          <w:rFonts w:asciiTheme="majorHAnsi" w:hAnsiTheme="majorHAnsi"/>
          <w:szCs w:val="19"/>
        </w:rPr>
        <w:t xml:space="preserve"> or larger than 250m</w:t>
      </w:r>
      <w:r w:rsidRPr="00A6704B">
        <w:rPr>
          <w:rFonts w:asciiTheme="majorHAnsi" w:hAnsiTheme="majorHAnsi"/>
          <w:szCs w:val="19"/>
          <w:vertAlign w:val="superscript"/>
        </w:rPr>
        <w:t>2</w:t>
      </w:r>
      <w:r w:rsidRPr="00A6704B">
        <w:rPr>
          <w:rFonts w:asciiTheme="majorHAnsi" w:hAnsiTheme="majorHAnsi"/>
          <w:szCs w:val="19"/>
        </w:rPr>
        <w:t xml:space="preserve">. </w:t>
      </w:r>
      <w:r w:rsidRPr="00A6704B">
        <w:rPr>
          <w:rFonts w:asciiTheme="majorHAnsi" w:eastAsia="Adobe Song Std L" w:hAnsiTheme="majorHAnsi"/>
          <w:szCs w:val="19"/>
        </w:rPr>
        <w:t xml:space="preserve">We drop a few properties that are sold more than five times in our study period or more than twice in one year and are listed for more than five years on the market or were listed zero days on </w:t>
      </w:r>
      <w:r w:rsidRPr="00A6704B">
        <w:rPr>
          <w:rFonts w:asciiTheme="majorHAnsi" w:hAnsiTheme="majorHAnsi"/>
          <w:szCs w:val="19"/>
        </w:rPr>
        <w:t>the market. Based on the distribution, we also drop observations for which the percentage transaction to asking price is below 70 or above 110 percent. These selections do not influence the results.</w:t>
      </w:r>
    </w:p>
  </w:footnote>
  <w:footnote w:id="21">
    <w:p w:rsidR="00DA0D4E" w:rsidRPr="00A6704B" w:rsidRDefault="00DA0D4E" w:rsidP="008100D4">
      <w:pPr>
        <w:pStyle w:val="NoSpacing"/>
        <w:rPr>
          <w:rFonts w:asciiTheme="majorHAnsi" w:hAnsiTheme="majorHAnsi"/>
          <w:szCs w:val="19"/>
        </w:rPr>
      </w:pPr>
      <w:r w:rsidRPr="00A6704B">
        <w:rPr>
          <w:rStyle w:val="FootnoteReference"/>
          <w:rFonts w:asciiTheme="majorHAnsi" w:hAnsiTheme="majorHAnsi"/>
          <w:szCs w:val="19"/>
        </w:rPr>
        <w:footnoteRef/>
      </w:r>
      <w:r w:rsidRPr="00A6704B">
        <w:rPr>
          <w:rFonts w:asciiTheme="majorHAnsi" w:hAnsiTheme="majorHAnsi"/>
          <w:szCs w:val="19"/>
        </w:rPr>
        <w:t xml:space="preserve"> Using repeated sales may imply a selection problem, because certain house types may be sold less often. In Section </w:t>
      </w:r>
      <w:r w:rsidRPr="00A6704B">
        <w:rPr>
          <w:rFonts w:asciiTheme="majorHAnsi" w:hAnsiTheme="majorHAnsi"/>
          <w:szCs w:val="19"/>
        </w:rPr>
        <w:fldChar w:fldCharType="begin"/>
      </w:r>
      <w:r w:rsidRPr="00A6704B">
        <w:rPr>
          <w:rFonts w:asciiTheme="majorHAnsi" w:hAnsiTheme="majorHAnsi"/>
          <w:szCs w:val="19"/>
        </w:rPr>
        <w:instrText xml:space="preserve"> REF _Ref410217710 \r \h  \* MERGEFORMAT </w:instrText>
      </w:r>
      <w:r w:rsidRPr="00A6704B">
        <w:rPr>
          <w:rFonts w:asciiTheme="majorHAnsi" w:hAnsiTheme="majorHAnsi"/>
          <w:szCs w:val="19"/>
        </w:rPr>
      </w:r>
      <w:r w:rsidRPr="00A6704B">
        <w:rPr>
          <w:rFonts w:asciiTheme="majorHAnsi" w:hAnsiTheme="majorHAnsi"/>
          <w:szCs w:val="19"/>
        </w:rPr>
        <w:fldChar w:fldCharType="separate"/>
      </w:r>
      <w:r>
        <w:rPr>
          <w:rFonts w:asciiTheme="majorHAnsi" w:hAnsiTheme="majorHAnsi"/>
          <w:szCs w:val="19"/>
        </w:rPr>
        <w:t>VI</w:t>
      </w:r>
      <w:r w:rsidRPr="00A6704B">
        <w:rPr>
          <w:rFonts w:asciiTheme="majorHAnsi" w:hAnsiTheme="majorHAnsi"/>
          <w:szCs w:val="19"/>
        </w:rPr>
        <w:fldChar w:fldCharType="end"/>
      </w:r>
      <w:r w:rsidRPr="00A6704B">
        <w:rPr>
          <w:rFonts w:asciiTheme="majorHAnsi" w:hAnsiTheme="majorHAnsi"/>
          <w:szCs w:val="19"/>
        </w:rPr>
        <w:t>.G, we check whether our results are robust with respect to this selection.</w:t>
      </w:r>
    </w:p>
  </w:footnote>
  <w:footnote w:id="22">
    <w:p w:rsidR="00DA0D4E" w:rsidRPr="00A6704B" w:rsidRDefault="00DA0D4E">
      <w:pPr>
        <w:pStyle w:val="FootnoteText"/>
        <w:rPr>
          <w:sz w:val="19"/>
          <w:szCs w:val="19"/>
        </w:rPr>
      </w:pPr>
      <w:r w:rsidRPr="00A6704B">
        <w:rPr>
          <w:rStyle w:val="FootnoteReference"/>
          <w:sz w:val="19"/>
          <w:szCs w:val="19"/>
        </w:rPr>
        <w:footnoteRef/>
      </w:r>
      <w:r w:rsidRPr="00A6704B">
        <w:rPr>
          <w:sz w:val="19"/>
          <w:szCs w:val="19"/>
        </w:rPr>
        <w:t xml:space="preserve"> </w:t>
      </w:r>
      <w:r w:rsidRPr="00A6704B">
        <w:rPr>
          <w:rFonts w:eastAsia="Adobe Song Std L"/>
          <w:sz w:val="19"/>
          <w:szCs w:val="19"/>
        </w:rPr>
        <w:t>Properties in our repeated sales sample tend to be somewhat smaller, have a somewhat higher maintenance quality and are more often constructed between 1961 and 1970. The share of recently constructed properties is somewhat lower.</w:t>
      </w:r>
    </w:p>
  </w:footnote>
  <w:footnote w:id="23">
    <w:p w:rsidR="00DA0D4E" w:rsidRPr="00A6704B" w:rsidRDefault="00DA0D4E" w:rsidP="008100D4">
      <w:pPr>
        <w:pStyle w:val="NoSpacing"/>
        <w:rPr>
          <w:rFonts w:asciiTheme="majorHAnsi" w:hAnsiTheme="majorHAnsi"/>
          <w:szCs w:val="19"/>
        </w:rPr>
      </w:pPr>
      <w:r w:rsidRPr="00A6704B">
        <w:rPr>
          <w:rStyle w:val="FootnoteReference"/>
          <w:rFonts w:asciiTheme="majorHAnsi" w:hAnsiTheme="majorHAnsi"/>
          <w:szCs w:val="19"/>
        </w:rPr>
        <w:footnoteRef/>
      </w:r>
      <w:r w:rsidRPr="00A6704B">
        <w:rPr>
          <w:rFonts w:asciiTheme="majorHAnsi" w:hAnsiTheme="majorHAnsi"/>
          <w:szCs w:val="19"/>
        </w:rPr>
        <w:t xml:space="preserve"> In the sensitivity analysis (Section </w:t>
      </w:r>
      <w:r w:rsidRPr="00A6704B">
        <w:rPr>
          <w:rFonts w:asciiTheme="majorHAnsi" w:hAnsiTheme="majorHAnsi"/>
          <w:szCs w:val="19"/>
        </w:rPr>
        <w:fldChar w:fldCharType="begin"/>
      </w:r>
      <w:r w:rsidRPr="00A6704B">
        <w:rPr>
          <w:rFonts w:asciiTheme="majorHAnsi" w:hAnsiTheme="majorHAnsi"/>
          <w:szCs w:val="19"/>
        </w:rPr>
        <w:instrText xml:space="preserve"> REF _Ref410217710 \r \h  \* MERGEFORMAT </w:instrText>
      </w:r>
      <w:r w:rsidRPr="00A6704B">
        <w:rPr>
          <w:rFonts w:asciiTheme="majorHAnsi" w:hAnsiTheme="majorHAnsi"/>
          <w:szCs w:val="19"/>
        </w:rPr>
      </w:r>
      <w:r w:rsidRPr="00A6704B">
        <w:rPr>
          <w:rFonts w:asciiTheme="majorHAnsi" w:hAnsiTheme="majorHAnsi"/>
          <w:szCs w:val="19"/>
        </w:rPr>
        <w:fldChar w:fldCharType="separate"/>
      </w:r>
      <w:r>
        <w:rPr>
          <w:rFonts w:asciiTheme="majorHAnsi" w:hAnsiTheme="majorHAnsi"/>
          <w:szCs w:val="19"/>
        </w:rPr>
        <w:t>VI</w:t>
      </w:r>
      <w:r w:rsidRPr="00A6704B">
        <w:rPr>
          <w:rFonts w:asciiTheme="majorHAnsi" w:hAnsiTheme="majorHAnsi"/>
          <w:szCs w:val="19"/>
        </w:rPr>
        <w:fldChar w:fldCharType="end"/>
      </w:r>
      <w:r w:rsidRPr="00A6704B">
        <w:rPr>
          <w:rFonts w:asciiTheme="majorHAnsi" w:hAnsiTheme="majorHAnsi"/>
          <w:szCs w:val="19"/>
        </w:rPr>
        <w:t>.B), we investigate whether there are spatial spillovers of the investment.</w:t>
      </w:r>
    </w:p>
  </w:footnote>
  <w:footnote w:id="24">
    <w:p w:rsidR="00DA0D4E" w:rsidRPr="00A6704B" w:rsidRDefault="00DA0D4E" w:rsidP="008100D4">
      <w:pPr>
        <w:autoSpaceDE w:val="0"/>
        <w:autoSpaceDN w:val="0"/>
        <w:adjustRightInd w:val="0"/>
        <w:spacing w:line="240" w:lineRule="auto"/>
        <w:rPr>
          <w:sz w:val="19"/>
          <w:szCs w:val="19"/>
        </w:rPr>
      </w:pPr>
      <w:r w:rsidRPr="00A6704B">
        <w:rPr>
          <w:rStyle w:val="FootnoteReference"/>
          <w:sz w:val="19"/>
          <w:szCs w:val="19"/>
        </w:rPr>
        <w:footnoteRef/>
      </w:r>
      <w:r w:rsidRPr="00A6704B">
        <w:rPr>
          <w:sz w:val="19"/>
          <w:szCs w:val="19"/>
        </w:rPr>
        <w:t xml:space="preserve"> One may also estimate a cross-sectional RDD by comparing treated neighbourhoods with non-treated neighbourhoods after the treatment has taken place. We think that the latter set-up requires stronger identifying assumptions because all time-invariant </w:t>
      </w:r>
      <w:r w:rsidRPr="00A6704B">
        <w:rPr>
          <w:i/>
          <w:sz w:val="19"/>
          <w:szCs w:val="19"/>
        </w:rPr>
        <w:t>and</w:t>
      </w:r>
      <w:r w:rsidRPr="00A6704B">
        <w:rPr>
          <w:sz w:val="19"/>
          <w:szCs w:val="19"/>
        </w:rPr>
        <w:t xml:space="preserve"> time-varying unobservable factors should be uncorrelated to the treatment, rather than time-varying unobservables only. Nevertheless, if the RDD set-up is valid, this should not affect the consistency of the parameters. However, because many (unobservable) factors that influence prices</w:t>
      </w:r>
      <w:r>
        <w:rPr>
          <w:sz w:val="19"/>
          <w:szCs w:val="19"/>
        </w:rPr>
        <w:t xml:space="preserve"> and sales times</w:t>
      </w:r>
      <w:r w:rsidRPr="00A6704B">
        <w:rPr>
          <w:sz w:val="19"/>
          <w:szCs w:val="19"/>
        </w:rPr>
        <w:t xml:space="preserve"> are omitted, the approach may be quite inefficient. Indeed, in Section VI.G, we show that point estimates are similar to the baseline estimate, but the confidence intervals are substantially wider.</w:t>
      </w:r>
    </w:p>
  </w:footnote>
  <w:footnote w:id="25">
    <w:p w:rsidR="00DA0D4E" w:rsidRPr="00A6704B" w:rsidRDefault="00DA0D4E" w:rsidP="008100D4">
      <w:pPr>
        <w:pStyle w:val="NoSpacing"/>
        <w:rPr>
          <w:rFonts w:asciiTheme="majorHAnsi" w:hAnsiTheme="majorHAnsi"/>
          <w:szCs w:val="19"/>
        </w:rPr>
      </w:pPr>
      <w:r w:rsidRPr="00A6704B">
        <w:rPr>
          <w:rStyle w:val="FootnoteReference"/>
          <w:rFonts w:asciiTheme="majorHAnsi" w:hAnsiTheme="majorHAnsi"/>
          <w:szCs w:val="19"/>
        </w:rPr>
        <w:footnoteRef/>
      </w:r>
      <w:r w:rsidRPr="00A6704B">
        <w:rPr>
          <w:rFonts w:asciiTheme="majorHAnsi" w:hAnsiTheme="majorHAnsi"/>
          <w:szCs w:val="19"/>
        </w:rPr>
        <w:t xml:space="preserve"> </w:t>
      </w:r>
      <w:r w:rsidRPr="00A6704B">
        <w:rPr>
          <w:rFonts w:asciiTheme="majorHAnsi" w:eastAsiaTheme="minorEastAsia" w:hAnsiTheme="majorHAnsi"/>
          <w:szCs w:val="19"/>
        </w:rPr>
        <w:t xml:space="preserve">The marginal effect is calculated </w:t>
      </w:r>
      <w:proofErr w:type="gramStart"/>
      <w:r w:rsidRPr="00A6704B">
        <w:rPr>
          <w:rFonts w:asciiTheme="majorHAnsi" w:eastAsiaTheme="minorEastAsia" w:hAnsiTheme="majorHAnsi"/>
          <w:szCs w:val="19"/>
        </w:rPr>
        <w:t xml:space="preserve">as </w:t>
      </w:r>
      <w:proofErr w:type="gramEnd"/>
      <m:oMath>
        <m:sSup>
          <m:sSupPr>
            <m:ctrlPr>
              <w:rPr>
                <w:rFonts w:ascii="Cambria Math" w:hAnsi="Cambria Math"/>
                <w:szCs w:val="19"/>
              </w:rPr>
            </m:ctrlPr>
          </m:sSupPr>
          <m:e>
            <m:r>
              <m:rPr>
                <m:sty m:val="p"/>
              </m:rPr>
              <w:rPr>
                <w:rFonts w:ascii="Cambria Math" w:hAnsi="Cambria Math"/>
                <w:szCs w:val="19"/>
              </w:rPr>
              <m:t>e</m:t>
            </m:r>
          </m:e>
          <m:sup>
            <m:acc>
              <m:accPr>
                <m:ctrlPr>
                  <w:rPr>
                    <w:rFonts w:ascii="Cambria Math" w:hAnsi="Cambria Math"/>
                    <w:i/>
                    <w:szCs w:val="19"/>
                  </w:rPr>
                </m:ctrlPr>
              </m:accPr>
              <m:e>
                <m:r>
                  <w:rPr>
                    <w:rFonts w:ascii="Cambria Math" w:hAnsi="Cambria Math"/>
                    <w:szCs w:val="19"/>
                  </w:rPr>
                  <m:t>α</m:t>
                </m:r>
              </m:e>
            </m:acc>
          </m:sup>
        </m:sSup>
        <m:r>
          <w:rPr>
            <w:rFonts w:ascii="Cambria Math" w:eastAsiaTheme="minorEastAsia" w:hAnsi="Cambria Math"/>
            <w:szCs w:val="19"/>
          </w:rPr>
          <m:t>-1</m:t>
        </m:r>
      </m:oMath>
      <w:r w:rsidRPr="00A6704B">
        <w:rPr>
          <w:rFonts w:asciiTheme="majorHAnsi" w:eastAsiaTheme="minorEastAsia" w:hAnsiTheme="majorHAnsi"/>
          <w:szCs w:val="19"/>
        </w:rPr>
        <w:t>.</w:t>
      </w:r>
    </w:p>
  </w:footnote>
  <w:footnote w:id="26">
    <w:p w:rsidR="00DA0D4E" w:rsidRPr="00A6704B" w:rsidRDefault="00DA0D4E" w:rsidP="00431347">
      <w:pPr>
        <w:pStyle w:val="NoSpacing"/>
        <w:rPr>
          <w:rFonts w:asciiTheme="majorHAnsi" w:hAnsiTheme="majorHAnsi"/>
          <w:szCs w:val="19"/>
        </w:rPr>
      </w:pPr>
      <w:r w:rsidRPr="00A6704B">
        <w:rPr>
          <w:rStyle w:val="FootnoteReference"/>
          <w:rFonts w:asciiTheme="majorHAnsi" w:hAnsiTheme="majorHAnsi"/>
          <w:szCs w:val="19"/>
        </w:rPr>
        <w:footnoteRef/>
      </w:r>
      <w:r w:rsidRPr="00A6704B">
        <w:rPr>
          <w:rFonts w:asciiTheme="majorHAnsi" w:hAnsiTheme="majorHAnsi"/>
          <w:szCs w:val="19"/>
        </w:rPr>
        <w:t xml:space="preserve"> Note that the jump in probability to become treated is higher than recorded in </w:t>
      </w:r>
      <w:r w:rsidRPr="00A6704B">
        <w:rPr>
          <w:rFonts w:asciiTheme="majorHAnsi" w:hAnsiTheme="majorHAnsi"/>
          <w:szCs w:val="19"/>
        </w:rPr>
        <w:fldChar w:fldCharType="begin"/>
      </w:r>
      <w:r w:rsidRPr="00A6704B">
        <w:rPr>
          <w:rFonts w:asciiTheme="majorHAnsi" w:hAnsiTheme="majorHAnsi"/>
          <w:szCs w:val="19"/>
        </w:rPr>
        <w:instrText xml:space="preserve"> REF _Ref395014742 \h  \* MERGEFORMAT </w:instrText>
      </w:r>
      <w:r w:rsidRPr="00A6704B">
        <w:rPr>
          <w:rFonts w:asciiTheme="majorHAnsi" w:hAnsiTheme="majorHAnsi"/>
          <w:szCs w:val="19"/>
        </w:rPr>
      </w:r>
      <w:r w:rsidRPr="00A6704B">
        <w:rPr>
          <w:rFonts w:asciiTheme="majorHAnsi" w:hAnsiTheme="majorHAnsi"/>
          <w:szCs w:val="19"/>
        </w:rPr>
        <w:fldChar w:fldCharType="separate"/>
      </w:r>
      <w:r w:rsidRPr="00DA0D4E">
        <w:rPr>
          <w:rFonts w:asciiTheme="majorHAnsi" w:hAnsiTheme="majorHAnsi"/>
          <w:szCs w:val="19"/>
        </w:rPr>
        <w:t>Figure 2</w:t>
      </w:r>
      <w:r w:rsidRPr="00A6704B">
        <w:rPr>
          <w:rFonts w:asciiTheme="majorHAnsi" w:hAnsiTheme="majorHAnsi"/>
          <w:szCs w:val="19"/>
        </w:rPr>
        <w:fldChar w:fldCharType="end"/>
      </w:r>
      <w:r w:rsidRPr="00A6704B">
        <w:rPr>
          <w:rFonts w:asciiTheme="majorHAnsi" w:hAnsiTheme="majorHAnsi"/>
          <w:szCs w:val="19"/>
        </w:rPr>
        <w:t>, because neighbourhoods are not of equal size (in terms of the number of housing units).</w:t>
      </w:r>
    </w:p>
  </w:footnote>
  <w:footnote w:id="27">
    <w:p w:rsidR="00DA0D4E" w:rsidRPr="00A6704B" w:rsidRDefault="00DA0D4E" w:rsidP="00431347">
      <w:pPr>
        <w:pStyle w:val="FootnoteText"/>
        <w:rPr>
          <w:sz w:val="19"/>
          <w:szCs w:val="19"/>
        </w:rPr>
      </w:pPr>
      <w:r w:rsidRPr="00A6704B">
        <w:rPr>
          <w:rStyle w:val="FootnoteReference"/>
          <w:sz w:val="19"/>
          <w:szCs w:val="19"/>
        </w:rPr>
        <w:footnoteRef/>
      </w:r>
      <w:r w:rsidRPr="00A6704B">
        <w:rPr>
          <w:sz w:val="19"/>
          <w:szCs w:val="19"/>
        </w:rPr>
        <w:t xml:space="preserve"> We </w:t>
      </w:r>
      <w:r w:rsidRPr="00A6704B">
        <w:rPr>
          <w:rFonts w:eastAsiaTheme="minorEastAsia" w:cs="Univers"/>
          <w:sz w:val="19"/>
          <w:szCs w:val="19"/>
        </w:rPr>
        <w:t xml:space="preserve">include variables related to changes in land use using </w:t>
      </w:r>
      <w:r w:rsidRPr="00A6704B">
        <w:rPr>
          <w:rFonts w:eastAsiaTheme="minorEastAsia"/>
          <w:sz w:val="19"/>
          <w:szCs w:val="19"/>
        </w:rPr>
        <w:t xml:space="preserve">data from Statistics Netherlands for 2000, 2003, 2006, 2008 and 2010. We match each transaction year to the nearest preceding year of the land use data. This may lead to some bias, but as the average time difference between transactions of the same property is almost four years, we expect that the bias is limited. We then calculate the share of land used for housing, </w:t>
      </w:r>
      <w:r w:rsidRPr="00A6704B">
        <w:rPr>
          <w:sz w:val="19"/>
          <w:szCs w:val="19"/>
        </w:rPr>
        <w:t>commercial activities, infrastructure and open space for each neighbourhood.</w:t>
      </w:r>
    </w:p>
  </w:footnote>
  <w:footnote w:id="28">
    <w:p w:rsidR="00DA0D4E" w:rsidRPr="00A6704B" w:rsidRDefault="00DA0D4E" w:rsidP="008100D4">
      <w:pPr>
        <w:pStyle w:val="FootnoteText"/>
        <w:rPr>
          <w:sz w:val="19"/>
          <w:szCs w:val="19"/>
        </w:rPr>
      </w:pPr>
      <w:r w:rsidRPr="00A6704B">
        <w:rPr>
          <w:rStyle w:val="FootnoteReference"/>
          <w:sz w:val="19"/>
          <w:szCs w:val="19"/>
        </w:rPr>
        <w:footnoteRef/>
      </w:r>
      <w:r w:rsidRPr="00A6704B">
        <w:rPr>
          <w:sz w:val="19"/>
          <w:szCs w:val="19"/>
        </w:rPr>
        <w:t xml:space="preserve"> The bandwidth is optimised assuming that the interaction terms are exogenous variables. Given that the bandwidth is very similar for the SRD and the FRD, we do not expect that this has any impact on the results.  </w:t>
      </w:r>
    </w:p>
  </w:footnote>
  <w:footnote w:id="29">
    <w:p w:rsidR="00DA0D4E" w:rsidRPr="00A6704B" w:rsidRDefault="00DA0D4E" w:rsidP="00A6704B">
      <w:pPr>
        <w:pStyle w:val="NoSpacing"/>
        <w:rPr>
          <w:rFonts w:asciiTheme="majorHAnsi" w:hAnsiTheme="majorHAnsi"/>
          <w:szCs w:val="19"/>
        </w:rPr>
      </w:pPr>
      <w:r w:rsidRPr="00A6704B">
        <w:rPr>
          <w:rStyle w:val="FootnoteReference"/>
          <w:rFonts w:asciiTheme="majorHAnsi" w:hAnsiTheme="majorHAnsi"/>
          <w:szCs w:val="19"/>
        </w:rPr>
        <w:footnoteRef/>
      </w:r>
      <w:r w:rsidRPr="00A6704B">
        <w:rPr>
          <w:rFonts w:asciiTheme="majorHAnsi" w:hAnsiTheme="majorHAnsi"/>
          <w:szCs w:val="19"/>
        </w:rPr>
        <w:t xml:space="preserve"> </w:t>
      </w:r>
      <w:r>
        <w:rPr>
          <w:rFonts w:asciiTheme="majorHAnsi" w:hAnsiTheme="majorHAnsi"/>
          <w:szCs w:val="19"/>
        </w:rPr>
        <w:t>We ignore that</w:t>
      </w:r>
      <w:r w:rsidRPr="00A6704B">
        <w:rPr>
          <w:rFonts w:asciiTheme="majorHAnsi" w:hAnsiTheme="majorHAnsi"/>
          <w:szCs w:val="19"/>
        </w:rPr>
        <w:t xml:space="preserve"> house owners can deduct their </w:t>
      </w:r>
      <w:r>
        <w:rPr>
          <w:rFonts w:asciiTheme="majorHAnsi" w:hAnsiTheme="majorHAnsi"/>
          <w:szCs w:val="19"/>
        </w:rPr>
        <w:t>interest mortgage payments from their income, so prices may somewhat exceed house prices compared to an unregulated market</w:t>
      </w:r>
      <w:r w:rsidRPr="00A6704B">
        <w:rPr>
          <w:rFonts w:asciiTheme="majorHAnsi" w:hAnsiTheme="majorHAnsi"/>
          <w:szCs w:val="19"/>
        </w:rPr>
        <w:t>.</w:t>
      </w:r>
    </w:p>
  </w:footnote>
  <w:footnote w:id="30">
    <w:p w:rsidR="00DA0D4E" w:rsidRPr="00A6704B" w:rsidRDefault="00DA0D4E" w:rsidP="00425F39">
      <w:pPr>
        <w:pStyle w:val="FootnoteText"/>
        <w:rPr>
          <w:sz w:val="19"/>
          <w:szCs w:val="19"/>
        </w:rPr>
      </w:pPr>
      <w:r w:rsidRPr="00A6704B">
        <w:rPr>
          <w:rStyle w:val="FootnoteReference"/>
          <w:sz w:val="19"/>
          <w:szCs w:val="19"/>
        </w:rPr>
        <w:footnoteRef/>
      </w:r>
      <w:r w:rsidRPr="00A6704B">
        <w:rPr>
          <w:sz w:val="19"/>
          <w:szCs w:val="19"/>
        </w:rPr>
        <w:t xml:space="preserve"> </w:t>
      </w:r>
      <w:r w:rsidRPr="00A6704B">
        <w:rPr>
          <w:bCs/>
          <w:sz w:val="19"/>
          <w:szCs w:val="19"/>
        </w:rPr>
        <w:t>The list of targeted neighbourhoods was initially not made public because the Secretary of State was afraid of a negative stigmatisation effect. Nevertheless, in late 2008, the secretary of state was forced to disclose the list with the ranking under pressure of the press.</w:t>
      </w:r>
    </w:p>
  </w:footnote>
  <w:footnote w:id="31">
    <w:p w:rsidR="00DA0D4E" w:rsidRPr="00A6704B" w:rsidRDefault="00DA0D4E" w:rsidP="008100D4">
      <w:pPr>
        <w:pStyle w:val="NoSpacing"/>
        <w:rPr>
          <w:rFonts w:asciiTheme="majorHAnsi" w:hAnsiTheme="majorHAnsi"/>
          <w:szCs w:val="19"/>
        </w:rPr>
      </w:pPr>
      <w:r w:rsidRPr="00A6704B">
        <w:rPr>
          <w:rStyle w:val="FootnoteReference"/>
          <w:rFonts w:asciiTheme="majorHAnsi" w:hAnsiTheme="majorHAnsi"/>
          <w:szCs w:val="19"/>
        </w:rPr>
        <w:footnoteRef/>
      </w:r>
      <w:r w:rsidRPr="00A6704B">
        <w:rPr>
          <w:rFonts w:asciiTheme="majorHAnsi" w:hAnsiTheme="majorHAnsi"/>
          <w:szCs w:val="19"/>
        </w:rPr>
        <w:t xml:space="preserve"> </w:t>
      </w:r>
      <w:r w:rsidRPr="00A6704B">
        <w:rPr>
          <w:rFonts w:asciiTheme="majorHAnsi" w:hAnsiTheme="majorHAnsi" w:cs="Univers"/>
          <w:szCs w:val="19"/>
        </w:rPr>
        <w:t>There are two notable differences between the targeted and control neighbourhoods. The first is that population density is about a third lower in the control neighbourhoods. Indeed, targeted areas are on average located in larger cities. Also, the share of foreigners is much lower. We note that the propensity scores of non-control neighbourhoods are very close to zero, suggesting that our model performs reasonably well.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4ED5"/>
    <w:multiLevelType w:val="hybridMultilevel"/>
    <w:tmpl w:val="179624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D4752F"/>
    <w:multiLevelType w:val="hybridMultilevel"/>
    <w:tmpl w:val="561CC40E"/>
    <w:lvl w:ilvl="0" w:tplc="08090017">
      <w:start w:val="1"/>
      <w:numFmt w:val="lowerLetter"/>
      <w:lvlText w:val="%1)"/>
      <w:lvlJc w:val="left"/>
      <w:pPr>
        <w:ind w:left="644" w:hanging="360"/>
      </w:pPr>
      <w:rPr>
        <w:rFonts w:hint="default"/>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11703610"/>
    <w:multiLevelType w:val="hybridMultilevel"/>
    <w:tmpl w:val="AD786B10"/>
    <w:lvl w:ilvl="0" w:tplc="C58CFE48">
      <w:start w:val="1"/>
      <w:numFmt w:val="decimal"/>
      <w:lvlText w:val="%1)"/>
      <w:lvlJc w:val="left"/>
      <w:pPr>
        <w:ind w:left="644" w:hanging="360"/>
      </w:pPr>
      <w:rPr>
        <w:rFonts w:hint="default"/>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2105755B"/>
    <w:multiLevelType w:val="hybridMultilevel"/>
    <w:tmpl w:val="8C4852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A83424"/>
    <w:multiLevelType w:val="hybridMultilevel"/>
    <w:tmpl w:val="C8727A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CF13AF7"/>
    <w:multiLevelType w:val="hybridMultilevel"/>
    <w:tmpl w:val="8DE4CA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1616654"/>
    <w:multiLevelType w:val="hybridMultilevel"/>
    <w:tmpl w:val="C77A31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4B33CCF"/>
    <w:multiLevelType w:val="hybridMultilevel"/>
    <w:tmpl w:val="ED7079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5D426F7"/>
    <w:multiLevelType w:val="hybridMultilevel"/>
    <w:tmpl w:val="5A002A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A671516"/>
    <w:multiLevelType w:val="hybridMultilevel"/>
    <w:tmpl w:val="561CC40E"/>
    <w:lvl w:ilvl="0" w:tplc="08090017">
      <w:start w:val="1"/>
      <w:numFmt w:val="lowerLetter"/>
      <w:lvlText w:val="%1)"/>
      <w:lvlJc w:val="left"/>
      <w:pPr>
        <w:ind w:left="644" w:hanging="360"/>
      </w:pPr>
      <w:rPr>
        <w:rFonts w:hint="default"/>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5546274B"/>
    <w:multiLevelType w:val="hybridMultilevel"/>
    <w:tmpl w:val="8DE4CA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B580C8B"/>
    <w:multiLevelType w:val="hybridMultilevel"/>
    <w:tmpl w:val="EE887C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0335D2B"/>
    <w:multiLevelType w:val="hybridMultilevel"/>
    <w:tmpl w:val="0BF87AB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4C753DF"/>
    <w:multiLevelType w:val="hybridMultilevel"/>
    <w:tmpl w:val="FB404A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B6D6A5F"/>
    <w:multiLevelType w:val="hybridMultilevel"/>
    <w:tmpl w:val="54F6B1B6"/>
    <w:lvl w:ilvl="0" w:tplc="71B21A1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BAF2D04"/>
    <w:multiLevelType w:val="hybridMultilevel"/>
    <w:tmpl w:val="8DE4CA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8"/>
  </w:num>
  <w:num w:numId="3">
    <w:abstractNumId w:val="0"/>
  </w:num>
  <w:num w:numId="4">
    <w:abstractNumId w:val="15"/>
  </w:num>
  <w:num w:numId="5">
    <w:abstractNumId w:val="13"/>
  </w:num>
  <w:num w:numId="6">
    <w:abstractNumId w:val="2"/>
  </w:num>
  <w:num w:numId="7">
    <w:abstractNumId w:val="9"/>
  </w:num>
  <w:num w:numId="8">
    <w:abstractNumId w:val="1"/>
  </w:num>
  <w:num w:numId="9">
    <w:abstractNumId w:val="4"/>
  </w:num>
  <w:num w:numId="10">
    <w:abstractNumId w:val="3"/>
  </w:num>
  <w:num w:numId="11">
    <w:abstractNumId w:val="6"/>
  </w:num>
  <w:num w:numId="12">
    <w:abstractNumId w:val="12"/>
  </w:num>
  <w:num w:numId="13">
    <w:abstractNumId w:val="10"/>
  </w:num>
  <w:num w:numId="14">
    <w:abstractNumId w:val="5"/>
  </w:num>
  <w:num w:numId="15">
    <w:abstractNumId w:val="7"/>
  </w:num>
  <w:num w:numId="1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8EB"/>
    <w:rsid w:val="0000006D"/>
    <w:rsid w:val="000004B8"/>
    <w:rsid w:val="00001A49"/>
    <w:rsid w:val="00002077"/>
    <w:rsid w:val="00002A2C"/>
    <w:rsid w:val="0000340C"/>
    <w:rsid w:val="00003632"/>
    <w:rsid w:val="00003864"/>
    <w:rsid w:val="00004B7A"/>
    <w:rsid w:val="00004FD8"/>
    <w:rsid w:val="00005907"/>
    <w:rsid w:val="000063D7"/>
    <w:rsid w:val="0000678C"/>
    <w:rsid w:val="00006BDD"/>
    <w:rsid w:val="000071C7"/>
    <w:rsid w:val="00010C77"/>
    <w:rsid w:val="00011069"/>
    <w:rsid w:val="00011920"/>
    <w:rsid w:val="00011F6F"/>
    <w:rsid w:val="00012F8F"/>
    <w:rsid w:val="00013231"/>
    <w:rsid w:val="00013D33"/>
    <w:rsid w:val="0001432C"/>
    <w:rsid w:val="00014505"/>
    <w:rsid w:val="00014E18"/>
    <w:rsid w:val="0001513B"/>
    <w:rsid w:val="000157BE"/>
    <w:rsid w:val="000169EE"/>
    <w:rsid w:val="0002019A"/>
    <w:rsid w:val="00020208"/>
    <w:rsid w:val="000203B5"/>
    <w:rsid w:val="00020526"/>
    <w:rsid w:val="00020E9C"/>
    <w:rsid w:val="00021B23"/>
    <w:rsid w:val="000224CE"/>
    <w:rsid w:val="00022972"/>
    <w:rsid w:val="00022FD3"/>
    <w:rsid w:val="00023018"/>
    <w:rsid w:val="00023755"/>
    <w:rsid w:val="00023D14"/>
    <w:rsid w:val="00023D94"/>
    <w:rsid w:val="00024D99"/>
    <w:rsid w:val="0002582C"/>
    <w:rsid w:val="000260D4"/>
    <w:rsid w:val="00026206"/>
    <w:rsid w:val="00026A3E"/>
    <w:rsid w:val="00026A71"/>
    <w:rsid w:val="00026AAE"/>
    <w:rsid w:val="00027292"/>
    <w:rsid w:val="00027CE8"/>
    <w:rsid w:val="00030DD9"/>
    <w:rsid w:val="00031303"/>
    <w:rsid w:val="00031441"/>
    <w:rsid w:val="00031A3A"/>
    <w:rsid w:val="000330FA"/>
    <w:rsid w:val="0003319F"/>
    <w:rsid w:val="000340B4"/>
    <w:rsid w:val="00034127"/>
    <w:rsid w:val="00034F39"/>
    <w:rsid w:val="00035098"/>
    <w:rsid w:val="00035667"/>
    <w:rsid w:val="0003608C"/>
    <w:rsid w:val="000362B2"/>
    <w:rsid w:val="000376FC"/>
    <w:rsid w:val="0004005B"/>
    <w:rsid w:val="00041DA3"/>
    <w:rsid w:val="0004237D"/>
    <w:rsid w:val="000424BF"/>
    <w:rsid w:val="000430F6"/>
    <w:rsid w:val="000431CD"/>
    <w:rsid w:val="0004336A"/>
    <w:rsid w:val="00044A3D"/>
    <w:rsid w:val="00044C1D"/>
    <w:rsid w:val="0004527B"/>
    <w:rsid w:val="00045349"/>
    <w:rsid w:val="0004537A"/>
    <w:rsid w:val="00046A6F"/>
    <w:rsid w:val="00046A9E"/>
    <w:rsid w:val="00046B94"/>
    <w:rsid w:val="0004717F"/>
    <w:rsid w:val="00051ABD"/>
    <w:rsid w:val="00052AC5"/>
    <w:rsid w:val="00052AD7"/>
    <w:rsid w:val="000533DB"/>
    <w:rsid w:val="00053654"/>
    <w:rsid w:val="0005405A"/>
    <w:rsid w:val="00054B54"/>
    <w:rsid w:val="00054F64"/>
    <w:rsid w:val="00055047"/>
    <w:rsid w:val="00056C28"/>
    <w:rsid w:val="000577AA"/>
    <w:rsid w:val="00060360"/>
    <w:rsid w:val="0006056B"/>
    <w:rsid w:val="00060C68"/>
    <w:rsid w:val="00060ED7"/>
    <w:rsid w:val="00061812"/>
    <w:rsid w:val="0006243F"/>
    <w:rsid w:val="00062597"/>
    <w:rsid w:val="00063B11"/>
    <w:rsid w:val="000652FD"/>
    <w:rsid w:val="000654A6"/>
    <w:rsid w:val="000657F4"/>
    <w:rsid w:val="00065B40"/>
    <w:rsid w:val="00065E04"/>
    <w:rsid w:val="0006606D"/>
    <w:rsid w:val="00067076"/>
    <w:rsid w:val="00067A27"/>
    <w:rsid w:val="00072CF2"/>
    <w:rsid w:val="00072E20"/>
    <w:rsid w:val="0007300B"/>
    <w:rsid w:val="00073149"/>
    <w:rsid w:val="0007394E"/>
    <w:rsid w:val="00074FCA"/>
    <w:rsid w:val="00075E4A"/>
    <w:rsid w:val="000765F1"/>
    <w:rsid w:val="000766DC"/>
    <w:rsid w:val="000767BC"/>
    <w:rsid w:val="00076ECD"/>
    <w:rsid w:val="000779C9"/>
    <w:rsid w:val="00077D50"/>
    <w:rsid w:val="000802B7"/>
    <w:rsid w:val="00080632"/>
    <w:rsid w:val="000824C8"/>
    <w:rsid w:val="0008291F"/>
    <w:rsid w:val="000834A5"/>
    <w:rsid w:val="0008391A"/>
    <w:rsid w:val="00083AF9"/>
    <w:rsid w:val="00083C45"/>
    <w:rsid w:val="00083D0E"/>
    <w:rsid w:val="0008509F"/>
    <w:rsid w:val="00085B27"/>
    <w:rsid w:val="000865AD"/>
    <w:rsid w:val="00086C57"/>
    <w:rsid w:val="000879AB"/>
    <w:rsid w:val="00087E5F"/>
    <w:rsid w:val="00090784"/>
    <w:rsid w:val="00091171"/>
    <w:rsid w:val="00092F20"/>
    <w:rsid w:val="00093E2D"/>
    <w:rsid w:val="000941D2"/>
    <w:rsid w:val="000952EC"/>
    <w:rsid w:val="0009669A"/>
    <w:rsid w:val="000975CD"/>
    <w:rsid w:val="000976AF"/>
    <w:rsid w:val="000A185B"/>
    <w:rsid w:val="000A208C"/>
    <w:rsid w:val="000A214A"/>
    <w:rsid w:val="000A215D"/>
    <w:rsid w:val="000A2300"/>
    <w:rsid w:val="000A32B9"/>
    <w:rsid w:val="000A37CB"/>
    <w:rsid w:val="000A469A"/>
    <w:rsid w:val="000A47D2"/>
    <w:rsid w:val="000A4F8F"/>
    <w:rsid w:val="000A557E"/>
    <w:rsid w:val="000A5A95"/>
    <w:rsid w:val="000A796A"/>
    <w:rsid w:val="000A7F76"/>
    <w:rsid w:val="000B0917"/>
    <w:rsid w:val="000B0A6F"/>
    <w:rsid w:val="000B0A8E"/>
    <w:rsid w:val="000B0DEC"/>
    <w:rsid w:val="000B36FD"/>
    <w:rsid w:val="000B3CAC"/>
    <w:rsid w:val="000B3EEC"/>
    <w:rsid w:val="000B4F51"/>
    <w:rsid w:val="000B5240"/>
    <w:rsid w:val="000B5B9B"/>
    <w:rsid w:val="000B6048"/>
    <w:rsid w:val="000B7E59"/>
    <w:rsid w:val="000C0802"/>
    <w:rsid w:val="000C1063"/>
    <w:rsid w:val="000C18E5"/>
    <w:rsid w:val="000C2483"/>
    <w:rsid w:val="000C2F34"/>
    <w:rsid w:val="000C3B65"/>
    <w:rsid w:val="000C403D"/>
    <w:rsid w:val="000C4A9C"/>
    <w:rsid w:val="000C63EC"/>
    <w:rsid w:val="000C69BD"/>
    <w:rsid w:val="000C6A76"/>
    <w:rsid w:val="000C7CF3"/>
    <w:rsid w:val="000D02D7"/>
    <w:rsid w:val="000D043D"/>
    <w:rsid w:val="000D12B2"/>
    <w:rsid w:val="000D147A"/>
    <w:rsid w:val="000D18D8"/>
    <w:rsid w:val="000D21D2"/>
    <w:rsid w:val="000D28CD"/>
    <w:rsid w:val="000D2F0E"/>
    <w:rsid w:val="000D31A6"/>
    <w:rsid w:val="000D36F0"/>
    <w:rsid w:val="000D3F4E"/>
    <w:rsid w:val="000D4391"/>
    <w:rsid w:val="000D4486"/>
    <w:rsid w:val="000D4862"/>
    <w:rsid w:val="000D5E4A"/>
    <w:rsid w:val="000D6AC1"/>
    <w:rsid w:val="000D6B64"/>
    <w:rsid w:val="000D6FDC"/>
    <w:rsid w:val="000D7512"/>
    <w:rsid w:val="000D7C8D"/>
    <w:rsid w:val="000D7EAA"/>
    <w:rsid w:val="000E0BFF"/>
    <w:rsid w:val="000E0D81"/>
    <w:rsid w:val="000E273F"/>
    <w:rsid w:val="000E290A"/>
    <w:rsid w:val="000E2C46"/>
    <w:rsid w:val="000E2CBC"/>
    <w:rsid w:val="000E2CDF"/>
    <w:rsid w:val="000E3511"/>
    <w:rsid w:val="000E3C1B"/>
    <w:rsid w:val="000E4198"/>
    <w:rsid w:val="000E53A1"/>
    <w:rsid w:val="000E554B"/>
    <w:rsid w:val="000E67C1"/>
    <w:rsid w:val="000E69A7"/>
    <w:rsid w:val="000E703F"/>
    <w:rsid w:val="000F0786"/>
    <w:rsid w:val="000F124A"/>
    <w:rsid w:val="000F17B0"/>
    <w:rsid w:val="000F1DE5"/>
    <w:rsid w:val="000F2A9F"/>
    <w:rsid w:val="000F2CC3"/>
    <w:rsid w:val="000F3120"/>
    <w:rsid w:val="000F3432"/>
    <w:rsid w:val="000F36D0"/>
    <w:rsid w:val="000F3B6C"/>
    <w:rsid w:val="000F5629"/>
    <w:rsid w:val="000F6454"/>
    <w:rsid w:val="000F6C1E"/>
    <w:rsid w:val="000F6C41"/>
    <w:rsid w:val="000F6DC9"/>
    <w:rsid w:val="000F7263"/>
    <w:rsid w:val="00100F4A"/>
    <w:rsid w:val="00101562"/>
    <w:rsid w:val="00101CAE"/>
    <w:rsid w:val="001025ED"/>
    <w:rsid w:val="001027B1"/>
    <w:rsid w:val="001036FF"/>
    <w:rsid w:val="00103E5D"/>
    <w:rsid w:val="00104540"/>
    <w:rsid w:val="00104E47"/>
    <w:rsid w:val="00104FA1"/>
    <w:rsid w:val="001051B1"/>
    <w:rsid w:val="001053D8"/>
    <w:rsid w:val="001053EC"/>
    <w:rsid w:val="001062BE"/>
    <w:rsid w:val="00106380"/>
    <w:rsid w:val="00106A3D"/>
    <w:rsid w:val="0010709B"/>
    <w:rsid w:val="0010713F"/>
    <w:rsid w:val="00107FE0"/>
    <w:rsid w:val="00110AB8"/>
    <w:rsid w:val="0011458F"/>
    <w:rsid w:val="00114BE4"/>
    <w:rsid w:val="001154F7"/>
    <w:rsid w:val="00115B25"/>
    <w:rsid w:val="001161DC"/>
    <w:rsid w:val="00116586"/>
    <w:rsid w:val="00116B1D"/>
    <w:rsid w:val="00117CE5"/>
    <w:rsid w:val="00117D15"/>
    <w:rsid w:val="0012082E"/>
    <w:rsid w:val="00120842"/>
    <w:rsid w:val="00121328"/>
    <w:rsid w:val="0012145C"/>
    <w:rsid w:val="00121E55"/>
    <w:rsid w:val="00122498"/>
    <w:rsid w:val="00123339"/>
    <w:rsid w:val="00123B15"/>
    <w:rsid w:val="00124B60"/>
    <w:rsid w:val="00125309"/>
    <w:rsid w:val="00125A0F"/>
    <w:rsid w:val="00126BBF"/>
    <w:rsid w:val="00130EBB"/>
    <w:rsid w:val="001310E3"/>
    <w:rsid w:val="00131EAC"/>
    <w:rsid w:val="0013273D"/>
    <w:rsid w:val="001333F1"/>
    <w:rsid w:val="00133DC5"/>
    <w:rsid w:val="001356A4"/>
    <w:rsid w:val="00136602"/>
    <w:rsid w:val="00136ADA"/>
    <w:rsid w:val="00136B9B"/>
    <w:rsid w:val="00136D95"/>
    <w:rsid w:val="00136EA8"/>
    <w:rsid w:val="00137D24"/>
    <w:rsid w:val="00140A8F"/>
    <w:rsid w:val="0014242C"/>
    <w:rsid w:val="001426F2"/>
    <w:rsid w:val="00142A6D"/>
    <w:rsid w:val="001434B9"/>
    <w:rsid w:val="001434C0"/>
    <w:rsid w:val="001447C1"/>
    <w:rsid w:val="00144975"/>
    <w:rsid w:val="00144A8E"/>
    <w:rsid w:val="00145795"/>
    <w:rsid w:val="00145AB4"/>
    <w:rsid w:val="00146B73"/>
    <w:rsid w:val="00146C46"/>
    <w:rsid w:val="0014747C"/>
    <w:rsid w:val="00147D38"/>
    <w:rsid w:val="001505B9"/>
    <w:rsid w:val="001517B5"/>
    <w:rsid w:val="00151B62"/>
    <w:rsid w:val="00151D00"/>
    <w:rsid w:val="00152D88"/>
    <w:rsid w:val="00152EEB"/>
    <w:rsid w:val="0015398C"/>
    <w:rsid w:val="00154BBF"/>
    <w:rsid w:val="00154FC7"/>
    <w:rsid w:val="001554D0"/>
    <w:rsid w:val="00155716"/>
    <w:rsid w:val="00155C92"/>
    <w:rsid w:val="00156A97"/>
    <w:rsid w:val="00156C9A"/>
    <w:rsid w:val="001571FB"/>
    <w:rsid w:val="0015738D"/>
    <w:rsid w:val="00157D46"/>
    <w:rsid w:val="00160B8F"/>
    <w:rsid w:val="001626A8"/>
    <w:rsid w:val="00162D18"/>
    <w:rsid w:val="001634B3"/>
    <w:rsid w:val="001636EC"/>
    <w:rsid w:val="00163C8C"/>
    <w:rsid w:val="0016504F"/>
    <w:rsid w:val="00165789"/>
    <w:rsid w:val="0016597B"/>
    <w:rsid w:val="00165CCE"/>
    <w:rsid w:val="00167A93"/>
    <w:rsid w:val="00167B54"/>
    <w:rsid w:val="00170D37"/>
    <w:rsid w:val="0017155D"/>
    <w:rsid w:val="00171712"/>
    <w:rsid w:val="00171BE6"/>
    <w:rsid w:val="00171F1A"/>
    <w:rsid w:val="00172C0E"/>
    <w:rsid w:val="00172F2F"/>
    <w:rsid w:val="00174A98"/>
    <w:rsid w:val="001765EC"/>
    <w:rsid w:val="00176924"/>
    <w:rsid w:val="00176C29"/>
    <w:rsid w:val="00176CD7"/>
    <w:rsid w:val="00176E4D"/>
    <w:rsid w:val="0017739C"/>
    <w:rsid w:val="00177861"/>
    <w:rsid w:val="00180261"/>
    <w:rsid w:val="001802C0"/>
    <w:rsid w:val="00180B8C"/>
    <w:rsid w:val="001813BA"/>
    <w:rsid w:val="00181632"/>
    <w:rsid w:val="00181971"/>
    <w:rsid w:val="00181C3B"/>
    <w:rsid w:val="0018233B"/>
    <w:rsid w:val="00182C75"/>
    <w:rsid w:val="00183721"/>
    <w:rsid w:val="00183C7D"/>
    <w:rsid w:val="0018481C"/>
    <w:rsid w:val="0018556B"/>
    <w:rsid w:val="00185DB0"/>
    <w:rsid w:val="00185DB3"/>
    <w:rsid w:val="00185FC4"/>
    <w:rsid w:val="00187474"/>
    <w:rsid w:val="00187867"/>
    <w:rsid w:val="001904F5"/>
    <w:rsid w:val="00190713"/>
    <w:rsid w:val="00191DE7"/>
    <w:rsid w:val="00191FFA"/>
    <w:rsid w:val="00195596"/>
    <w:rsid w:val="00195CA7"/>
    <w:rsid w:val="00195EC3"/>
    <w:rsid w:val="00196039"/>
    <w:rsid w:val="00197E63"/>
    <w:rsid w:val="001A0846"/>
    <w:rsid w:val="001A1B3E"/>
    <w:rsid w:val="001A28CE"/>
    <w:rsid w:val="001A2A2A"/>
    <w:rsid w:val="001A2D5B"/>
    <w:rsid w:val="001A2E1D"/>
    <w:rsid w:val="001A36C3"/>
    <w:rsid w:val="001A4008"/>
    <w:rsid w:val="001A42C6"/>
    <w:rsid w:val="001A4561"/>
    <w:rsid w:val="001A4B33"/>
    <w:rsid w:val="001A4B64"/>
    <w:rsid w:val="001A51D0"/>
    <w:rsid w:val="001A6020"/>
    <w:rsid w:val="001A679E"/>
    <w:rsid w:val="001A6BAF"/>
    <w:rsid w:val="001A74D1"/>
    <w:rsid w:val="001B02FA"/>
    <w:rsid w:val="001B1507"/>
    <w:rsid w:val="001B16ED"/>
    <w:rsid w:val="001B19E5"/>
    <w:rsid w:val="001B28EF"/>
    <w:rsid w:val="001B30D8"/>
    <w:rsid w:val="001B3435"/>
    <w:rsid w:val="001B3595"/>
    <w:rsid w:val="001B390B"/>
    <w:rsid w:val="001B3B4E"/>
    <w:rsid w:val="001B47D6"/>
    <w:rsid w:val="001B4D7D"/>
    <w:rsid w:val="001B5593"/>
    <w:rsid w:val="001B5AC0"/>
    <w:rsid w:val="001B6097"/>
    <w:rsid w:val="001B64D6"/>
    <w:rsid w:val="001B6A3E"/>
    <w:rsid w:val="001B6A65"/>
    <w:rsid w:val="001B6C8F"/>
    <w:rsid w:val="001B77E1"/>
    <w:rsid w:val="001B79B5"/>
    <w:rsid w:val="001B7AA9"/>
    <w:rsid w:val="001C0C21"/>
    <w:rsid w:val="001C1A2E"/>
    <w:rsid w:val="001C2AC2"/>
    <w:rsid w:val="001C2C42"/>
    <w:rsid w:val="001C32A3"/>
    <w:rsid w:val="001C3546"/>
    <w:rsid w:val="001C41CC"/>
    <w:rsid w:val="001C41E9"/>
    <w:rsid w:val="001C458B"/>
    <w:rsid w:val="001C4A6D"/>
    <w:rsid w:val="001C5156"/>
    <w:rsid w:val="001C5243"/>
    <w:rsid w:val="001C525E"/>
    <w:rsid w:val="001C5356"/>
    <w:rsid w:val="001C587C"/>
    <w:rsid w:val="001C5B30"/>
    <w:rsid w:val="001C5DC2"/>
    <w:rsid w:val="001C6C8B"/>
    <w:rsid w:val="001C6F4F"/>
    <w:rsid w:val="001C7B14"/>
    <w:rsid w:val="001C7B2F"/>
    <w:rsid w:val="001C7E1D"/>
    <w:rsid w:val="001D04AC"/>
    <w:rsid w:val="001D0B0A"/>
    <w:rsid w:val="001D164C"/>
    <w:rsid w:val="001D1678"/>
    <w:rsid w:val="001D1E25"/>
    <w:rsid w:val="001D2621"/>
    <w:rsid w:val="001D284C"/>
    <w:rsid w:val="001D2D01"/>
    <w:rsid w:val="001D34F9"/>
    <w:rsid w:val="001D35A1"/>
    <w:rsid w:val="001D3900"/>
    <w:rsid w:val="001D5866"/>
    <w:rsid w:val="001D5919"/>
    <w:rsid w:val="001E01EF"/>
    <w:rsid w:val="001E0EA2"/>
    <w:rsid w:val="001E1387"/>
    <w:rsid w:val="001E1A8F"/>
    <w:rsid w:val="001E1AA7"/>
    <w:rsid w:val="001E2B74"/>
    <w:rsid w:val="001E2F55"/>
    <w:rsid w:val="001E3B20"/>
    <w:rsid w:val="001E3CF8"/>
    <w:rsid w:val="001E4BA8"/>
    <w:rsid w:val="001E5807"/>
    <w:rsid w:val="001E5DEB"/>
    <w:rsid w:val="001E6397"/>
    <w:rsid w:val="001E7867"/>
    <w:rsid w:val="001E7A4D"/>
    <w:rsid w:val="001F0B08"/>
    <w:rsid w:val="001F0E57"/>
    <w:rsid w:val="001F1BB6"/>
    <w:rsid w:val="001F1BC2"/>
    <w:rsid w:val="001F20AC"/>
    <w:rsid w:val="001F223B"/>
    <w:rsid w:val="001F36D4"/>
    <w:rsid w:val="001F3793"/>
    <w:rsid w:val="001F3ADE"/>
    <w:rsid w:val="001F3AFD"/>
    <w:rsid w:val="001F6065"/>
    <w:rsid w:val="001F7593"/>
    <w:rsid w:val="001F7913"/>
    <w:rsid w:val="001F7B4D"/>
    <w:rsid w:val="001F7E6A"/>
    <w:rsid w:val="00200779"/>
    <w:rsid w:val="00200E3F"/>
    <w:rsid w:val="00200FFB"/>
    <w:rsid w:val="00201246"/>
    <w:rsid w:val="0020169F"/>
    <w:rsid w:val="002022FA"/>
    <w:rsid w:val="002025AE"/>
    <w:rsid w:val="00202786"/>
    <w:rsid w:val="002038FE"/>
    <w:rsid w:val="00203FB5"/>
    <w:rsid w:val="00203FEA"/>
    <w:rsid w:val="002041D4"/>
    <w:rsid w:val="00204892"/>
    <w:rsid w:val="002051E9"/>
    <w:rsid w:val="00205898"/>
    <w:rsid w:val="002072BD"/>
    <w:rsid w:val="00207484"/>
    <w:rsid w:val="002075E7"/>
    <w:rsid w:val="00207DC0"/>
    <w:rsid w:val="002105E0"/>
    <w:rsid w:val="002108EB"/>
    <w:rsid w:val="00210AEB"/>
    <w:rsid w:val="0021193A"/>
    <w:rsid w:val="002126BA"/>
    <w:rsid w:val="00212D32"/>
    <w:rsid w:val="00213498"/>
    <w:rsid w:val="00213994"/>
    <w:rsid w:val="002153E4"/>
    <w:rsid w:val="002157C6"/>
    <w:rsid w:val="00215A9F"/>
    <w:rsid w:val="00216169"/>
    <w:rsid w:val="002167F5"/>
    <w:rsid w:val="00217A1D"/>
    <w:rsid w:val="00217D08"/>
    <w:rsid w:val="002238A4"/>
    <w:rsid w:val="0022412B"/>
    <w:rsid w:val="0022432D"/>
    <w:rsid w:val="002243C5"/>
    <w:rsid w:val="0022454A"/>
    <w:rsid w:val="00226840"/>
    <w:rsid w:val="00226865"/>
    <w:rsid w:val="00227694"/>
    <w:rsid w:val="0022778B"/>
    <w:rsid w:val="00227CE3"/>
    <w:rsid w:val="0023080C"/>
    <w:rsid w:val="002310AF"/>
    <w:rsid w:val="00231146"/>
    <w:rsid w:val="00231330"/>
    <w:rsid w:val="002318BB"/>
    <w:rsid w:val="00231BF7"/>
    <w:rsid w:val="002328E5"/>
    <w:rsid w:val="00232E86"/>
    <w:rsid w:val="002330D7"/>
    <w:rsid w:val="002334DF"/>
    <w:rsid w:val="00233785"/>
    <w:rsid w:val="00233FEB"/>
    <w:rsid w:val="002346BB"/>
    <w:rsid w:val="00235D55"/>
    <w:rsid w:val="00235F12"/>
    <w:rsid w:val="0023612C"/>
    <w:rsid w:val="0023629A"/>
    <w:rsid w:val="002364B1"/>
    <w:rsid w:val="00236C47"/>
    <w:rsid w:val="00236C96"/>
    <w:rsid w:val="00237A6C"/>
    <w:rsid w:val="00237FD8"/>
    <w:rsid w:val="00240044"/>
    <w:rsid w:val="00240198"/>
    <w:rsid w:val="0024147F"/>
    <w:rsid w:val="00241627"/>
    <w:rsid w:val="00241B56"/>
    <w:rsid w:val="00242307"/>
    <w:rsid w:val="00242F36"/>
    <w:rsid w:val="002447D5"/>
    <w:rsid w:val="00244C81"/>
    <w:rsid w:val="002457AD"/>
    <w:rsid w:val="00245AF3"/>
    <w:rsid w:val="0024725B"/>
    <w:rsid w:val="002479D4"/>
    <w:rsid w:val="00247D50"/>
    <w:rsid w:val="00247F78"/>
    <w:rsid w:val="0025002E"/>
    <w:rsid w:val="0025054B"/>
    <w:rsid w:val="002507F2"/>
    <w:rsid w:val="00252848"/>
    <w:rsid w:val="0025372F"/>
    <w:rsid w:val="00253E30"/>
    <w:rsid w:val="00254719"/>
    <w:rsid w:val="0025477E"/>
    <w:rsid w:val="0025511E"/>
    <w:rsid w:val="00255A5B"/>
    <w:rsid w:val="002602EA"/>
    <w:rsid w:val="0026092B"/>
    <w:rsid w:val="002609CA"/>
    <w:rsid w:val="00260FE0"/>
    <w:rsid w:val="002612D1"/>
    <w:rsid w:val="002616E0"/>
    <w:rsid w:val="00261F8E"/>
    <w:rsid w:val="002626FF"/>
    <w:rsid w:val="002634BD"/>
    <w:rsid w:val="002650CD"/>
    <w:rsid w:val="00265138"/>
    <w:rsid w:val="002656AD"/>
    <w:rsid w:val="002668FE"/>
    <w:rsid w:val="00266924"/>
    <w:rsid w:val="00267EEF"/>
    <w:rsid w:val="0027051E"/>
    <w:rsid w:val="00270DE2"/>
    <w:rsid w:val="0027173C"/>
    <w:rsid w:val="002717B7"/>
    <w:rsid w:val="002719E2"/>
    <w:rsid w:val="002721C3"/>
    <w:rsid w:val="002729DA"/>
    <w:rsid w:val="00272DB5"/>
    <w:rsid w:val="00273281"/>
    <w:rsid w:val="00274251"/>
    <w:rsid w:val="00274580"/>
    <w:rsid w:val="00274DF8"/>
    <w:rsid w:val="00274FF6"/>
    <w:rsid w:val="00275001"/>
    <w:rsid w:val="00275303"/>
    <w:rsid w:val="00275F59"/>
    <w:rsid w:val="002761BA"/>
    <w:rsid w:val="00276E5B"/>
    <w:rsid w:val="00276FD6"/>
    <w:rsid w:val="0027710F"/>
    <w:rsid w:val="00277B64"/>
    <w:rsid w:val="00277C3F"/>
    <w:rsid w:val="00280379"/>
    <w:rsid w:val="00280478"/>
    <w:rsid w:val="0028048D"/>
    <w:rsid w:val="0028090C"/>
    <w:rsid w:val="0028187E"/>
    <w:rsid w:val="00281E3E"/>
    <w:rsid w:val="00281F6F"/>
    <w:rsid w:val="00282733"/>
    <w:rsid w:val="00283543"/>
    <w:rsid w:val="00283E3E"/>
    <w:rsid w:val="00283ECB"/>
    <w:rsid w:val="0028520A"/>
    <w:rsid w:val="00285D32"/>
    <w:rsid w:val="0028608C"/>
    <w:rsid w:val="002869D4"/>
    <w:rsid w:val="00290097"/>
    <w:rsid w:val="00290E92"/>
    <w:rsid w:val="00291ED6"/>
    <w:rsid w:val="002935A7"/>
    <w:rsid w:val="002938CD"/>
    <w:rsid w:val="00293ABD"/>
    <w:rsid w:val="00293F33"/>
    <w:rsid w:val="00294166"/>
    <w:rsid w:val="00294786"/>
    <w:rsid w:val="00294B3B"/>
    <w:rsid w:val="00294E66"/>
    <w:rsid w:val="00295007"/>
    <w:rsid w:val="002952A1"/>
    <w:rsid w:val="00295B81"/>
    <w:rsid w:val="002965DE"/>
    <w:rsid w:val="00297DD7"/>
    <w:rsid w:val="00297F50"/>
    <w:rsid w:val="002A0104"/>
    <w:rsid w:val="002A0CF0"/>
    <w:rsid w:val="002A0F97"/>
    <w:rsid w:val="002A116B"/>
    <w:rsid w:val="002A1D1C"/>
    <w:rsid w:val="002A298F"/>
    <w:rsid w:val="002A3006"/>
    <w:rsid w:val="002A325D"/>
    <w:rsid w:val="002A34B4"/>
    <w:rsid w:val="002A372B"/>
    <w:rsid w:val="002A3A85"/>
    <w:rsid w:val="002A3B39"/>
    <w:rsid w:val="002A3FB4"/>
    <w:rsid w:val="002A4BC8"/>
    <w:rsid w:val="002A51F6"/>
    <w:rsid w:val="002A528E"/>
    <w:rsid w:val="002A5541"/>
    <w:rsid w:val="002A5941"/>
    <w:rsid w:val="002A5BBA"/>
    <w:rsid w:val="002A5BE9"/>
    <w:rsid w:val="002A6FFF"/>
    <w:rsid w:val="002B0249"/>
    <w:rsid w:val="002B04F6"/>
    <w:rsid w:val="002B0AEA"/>
    <w:rsid w:val="002B0E18"/>
    <w:rsid w:val="002B12F3"/>
    <w:rsid w:val="002B1C98"/>
    <w:rsid w:val="002B20B0"/>
    <w:rsid w:val="002B3231"/>
    <w:rsid w:val="002B672A"/>
    <w:rsid w:val="002B7A7D"/>
    <w:rsid w:val="002C0893"/>
    <w:rsid w:val="002C08F1"/>
    <w:rsid w:val="002C093E"/>
    <w:rsid w:val="002C10C0"/>
    <w:rsid w:val="002C1910"/>
    <w:rsid w:val="002C1A7E"/>
    <w:rsid w:val="002C387A"/>
    <w:rsid w:val="002C3CB3"/>
    <w:rsid w:val="002C410C"/>
    <w:rsid w:val="002C614D"/>
    <w:rsid w:val="002C71F6"/>
    <w:rsid w:val="002C7CD1"/>
    <w:rsid w:val="002C7DEF"/>
    <w:rsid w:val="002D0F29"/>
    <w:rsid w:val="002D1D04"/>
    <w:rsid w:val="002D318B"/>
    <w:rsid w:val="002D38E4"/>
    <w:rsid w:val="002D3F03"/>
    <w:rsid w:val="002D4255"/>
    <w:rsid w:val="002D4BBC"/>
    <w:rsid w:val="002D744F"/>
    <w:rsid w:val="002D7F4F"/>
    <w:rsid w:val="002E0693"/>
    <w:rsid w:val="002E1289"/>
    <w:rsid w:val="002E1408"/>
    <w:rsid w:val="002E1F46"/>
    <w:rsid w:val="002E219C"/>
    <w:rsid w:val="002E2884"/>
    <w:rsid w:val="002E3BD6"/>
    <w:rsid w:val="002E3C10"/>
    <w:rsid w:val="002E3C32"/>
    <w:rsid w:val="002E545F"/>
    <w:rsid w:val="002E69D7"/>
    <w:rsid w:val="002E6A8F"/>
    <w:rsid w:val="002E79C1"/>
    <w:rsid w:val="002E7F90"/>
    <w:rsid w:val="002F09D1"/>
    <w:rsid w:val="002F0F38"/>
    <w:rsid w:val="002F1A1D"/>
    <w:rsid w:val="002F2E17"/>
    <w:rsid w:val="002F2F15"/>
    <w:rsid w:val="002F329C"/>
    <w:rsid w:val="002F3BC5"/>
    <w:rsid w:val="002F49BE"/>
    <w:rsid w:val="002F53DD"/>
    <w:rsid w:val="002F574C"/>
    <w:rsid w:val="002F5901"/>
    <w:rsid w:val="002F599F"/>
    <w:rsid w:val="002F5C2E"/>
    <w:rsid w:val="002F6D24"/>
    <w:rsid w:val="002F76A1"/>
    <w:rsid w:val="002F7F8F"/>
    <w:rsid w:val="0030012C"/>
    <w:rsid w:val="0030070E"/>
    <w:rsid w:val="003008B8"/>
    <w:rsid w:val="00300A30"/>
    <w:rsid w:val="00300DF4"/>
    <w:rsid w:val="00301208"/>
    <w:rsid w:val="00301472"/>
    <w:rsid w:val="00301C49"/>
    <w:rsid w:val="00302756"/>
    <w:rsid w:val="00302D63"/>
    <w:rsid w:val="00303F01"/>
    <w:rsid w:val="00303F44"/>
    <w:rsid w:val="00304122"/>
    <w:rsid w:val="00304C8F"/>
    <w:rsid w:val="0030562A"/>
    <w:rsid w:val="0030573E"/>
    <w:rsid w:val="00305F9B"/>
    <w:rsid w:val="003061D5"/>
    <w:rsid w:val="003066D2"/>
    <w:rsid w:val="00306A5E"/>
    <w:rsid w:val="00306AD4"/>
    <w:rsid w:val="00307400"/>
    <w:rsid w:val="00307E62"/>
    <w:rsid w:val="0031011C"/>
    <w:rsid w:val="003101B4"/>
    <w:rsid w:val="00310C71"/>
    <w:rsid w:val="0031145A"/>
    <w:rsid w:val="0031209D"/>
    <w:rsid w:val="003127A9"/>
    <w:rsid w:val="00312BA2"/>
    <w:rsid w:val="0031304E"/>
    <w:rsid w:val="003131F5"/>
    <w:rsid w:val="00313A52"/>
    <w:rsid w:val="0031440D"/>
    <w:rsid w:val="003147AF"/>
    <w:rsid w:val="00317190"/>
    <w:rsid w:val="00317C07"/>
    <w:rsid w:val="00317EA3"/>
    <w:rsid w:val="003206B9"/>
    <w:rsid w:val="00320F25"/>
    <w:rsid w:val="003219EB"/>
    <w:rsid w:val="00321A58"/>
    <w:rsid w:val="00321D6B"/>
    <w:rsid w:val="00321D76"/>
    <w:rsid w:val="00321F47"/>
    <w:rsid w:val="0032217E"/>
    <w:rsid w:val="003230F7"/>
    <w:rsid w:val="003233F8"/>
    <w:rsid w:val="003234B8"/>
    <w:rsid w:val="00323817"/>
    <w:rsid w:val="0032382B"/>
    <w:rsid w:val="00323949"/>
    <w:rsid w:val="00324064"/>
    <w:rsid w:val="00324361"/>
    <w:rsid w:val="003256D9"/>
    <w:rsid w:val="00325DD4"/>
    <w:rsid w:val="00325F06"/>
    <w:rsid w:val="00326F06"/>
    <w:rsid w:val="0032769F"/>
    <w:rsid w:val="00327FF8"/>
    <w:rsid w:val="00330C8D"/>
    <w:rsid w:val="00330E27"/>
    <w:rsid w:val="00331332"/>
    <w:rsid w:val="00331B40"/>
    <w:rsid w:val="00331D93"/>
    <w:rsid w:val="003322DE"/>
    <w:rsid w:val="00332552"/>
    <w:rsid w:val="0033275B"/>
    <w:rsid w:val="00332A54"/>
    <w:rsid w:val="0033300E"/>
    <w:rsid w:val="00334058"/>
    <w:rsid w:val="00334ED6"/>
    <w:rsid w:val="00335088"/>
    <w:rsid w:val="003359B2"/>
    <w:rsid w:val="0033605B"/>
    <w:rsid w:val="00336237"/>
    <w:rsid w:val="003369F2"/>
    <w:rsid w:val="00336A05"/>
    <w:rsid w:val="003373AB"/>
    <w:rsid w:val="00337655"/>
    <w:rsid w:val="003407A8"/>
    <w:rsid w:val="003407F5"/>
    <w:rsid w:val="00340822"/>
    <w:rsid w:val="00340BB1"/>
    <w:rsid w:val="0034217E"/>
    <w:rsid w:val="00342495"/>
    <w:rsid w:val="003425C4"/>
    <w:rsid w:val="0034386E"/>
    <w:rsid w:val="00344F3D"/>
    <w:rsid w:val="0034552E"/>
    <w:rsid w:val="00346030"/>
    <w:rsid w:val="00346053"/>
    <w:rsid w:val="00346283"/>
    <w:rsid w:val="003470FA"/>
    <w:rsid w:val="00347CC2"/>
    <w:rsid w:val="003506F9"/>
    <w:rsid w:val="00350EEC"/>
    <w:rsid w:val="003513D0"/>
    <w:rsid w:val="003525A3"/>
    <w:rsid w:val="00352A4B"/>
    <w:rsid w:val="00352CCF"/>
    <w:rsid w:val="003544E0"/>
    <w:rsid w:val="00355341"/>
    <w:rsid w:val="00355472"/>
    <w:rsid w:val="003558D2"/>
    <w:rsid w:val="003562AC"/>
    <w:rsid w:val="0035699A"/>
    <w:rsid w:val="00356BF8"/>
    <w:rsid w:val="0035700C"/>
    <w:rsid w:val="00357275"/>
    <w:rsid w:val="00360152"/>
    <w:rsid w:val="003638A3"/>
    <w:rsid w:val="00367B53"/>
    <w:rsid w:val="00367E9F"/>
    <w:rsid w:val="00370589"/>
    <w:rsid w:val="00371551"/>
    <w:rsid w:val="00371631"/>
    <w:rsid w:val="0037176D"/>
    <w:rsid w:val="00372019"/>
    <w:rsid w:val="00373CDE"/>
    <w:rsid w:val="003740F9"/>
    <w:rsid w:val="003742EC"/>
    <w:rsid w:val="00375B5E"/>
    <w:rsid w:val="00375C89"/>
    <w:rsid w:val="00375EA7"/>
    <w:rsid w:val="00376004"/>
    <w:rsid w:val="0037625C"/>
    <w:rsid w:val="00376448"/>
    <w:rsid w:val="0037659E"/>
    <w:rsid w:val="00376907"/>
    <w:rsid w:val="00376EC7"/>
    <w:rsid w:val="0038000A"/>
    <w:rsid w:val="00380551"/>
    <w:rsid w:val="003808BA"/>
    <w:rsid w:val="00381DAD"/>
    <w:rsid w:val="00382024"/>
    <w:rsid w:val="003825CE"/>
    <w:rsid w:val="00382784"/>
    <w:rsid w:val="003827AC"/>
    <w:rsid w:val="00384322"/>
    <w:rsid w:val="003846DC"/>
    <w:rsid w:val="00384BE2"/>
    <w:rsid w:val="00384C6B"/>
    <w:rsid w:val="00385440"/>
    <w:rsid w:val="003855A8"/>
    <w:rsid w:val="003859C6"/>
    <w:rsid w:val="00385A74"/>
    <w:rsid w:val="00385B98"/>
    <w:rsid w:val="00385DBF"/>
    <w:rsid w:val="00386D2F"/>
    <w:rsid w:val="0038713A"/>
    <w:rsid w:val="003873A1"/>
    <w:rsid w:val="00387771"/>
    <w:rsid w:val="003901D6"/>
    <w:rsid w:val="00390AE1"/>
    <w:rsid w:val="00390C0B"/>
    <w:rsid w:val="00391A79"/>
    <w:rsid w:val="00392A56"/>
    <w:rsid w:val="00392B16"/>
    <w:rsid w:val="00392FAF"/>
    <w:rsid w:val="00395D1F"/>
    <w:rsid w:val="003964CF"/>
    <w:rsid w:val="00396702"/>
    <w:rsid w:val="0039684C"/>
    <w:rsid w:val="00396FC8"/>
    <w:rsid w:val="003973A6"/>
    <w:rsid w:val="00397435"/>
    <w:rsid w:val="0039757C"/>
    <w:rsid w:val="00397CD7"/>
    <w:rsid w:val="003A0547"/>
    <w:rsid w:val="003A05F4"/>
    <w:rsid w:val="003A07B2"/>
    <w:rsid w:val="003A0C01"/>
    <w:rsid w:val="003A127C"/>
    <w:rsid w:val="003A204A"/>
    <w:rsid w:val="003A2B7E"/>
    <w:rsid w:val="003A320F"/>
    <w:rsid w:val="003A45BE"/>
    <w:rsid w:val="003A611E"/>
    <w:rsid w:val="003A71A9"/>
    <w:rsid w:val="003A7407"/>
    <w:rsid w:val="003B0BB7"/>
    <w:rsid w:val="003B0EC5"/>
    <w:rsid w:val="003B132C"/>
    <w:rsid w:val="003B1596"/>
    <w:rsid w:val="003B1CAD"/>
    <w:rsid w:val="003B2FE4"/>
    <w:rsid w:val="003B310D"/>
    <w:rsid w:val="003B34E5"/>
    <w:rsid w:val="003B3C5A"/>
    <w:rsid w:val="003B4227"/>
    <w:rsid w:val="003B43C2"/>
    <w:rsid w:val="003B4CDE"/>
    <w:rsid w:val="003B53D9"/>
    <w:rsid w:val="003B5AAF"/>
    <w:rsid w:val="003B5B80"/>
    <w:rsid w:val="003B7227"/>
    <w:rsid w:val="003C02B2"/>
    <w:rsid w:val="003C16E2"/>
    <w:rsid w:val="003C1845"/>
    <w:rsid w:val="003C1B64"/>
    <w:rsid w:val="003C1DE3"/>
    <w:rsid w:val="003C1EB0"/>
    <w:rsid w:val="003C2524"/>
    <w:rsid w:val="003C2792"/>
    <w:rsid w:val="003C2E6D"/>
    <w:rsid w:val="003C32C8"/>
    <w:rsid w:val="003C405E"/>
    <w:rsid w:val="003C41B7"/>
    <w:rsid w:val="003C439C"/>
    <w:rsid w:val="003C473A"/>
    <w:rsid w:val="003C4867"/>
    <w:rsid w:val="003C4BD9"/>
    <w:rsid w:val="003C500A"/>
    <w:rsid w:val="003C55FA"/>
    <w:rsid w:val="003C5B78"/>
    <w:rsid w:val="003C6117"/>
    <w:rsid w:val="003C65E1"/>
    <w:rsid w:val="003C6C88"/>
    <w:rsid w:val="003C6DC8"/>
    <w:rsid w:val="003C7F37"/>
    <w:rsid w:val="003D0117"/>
    <w:rsid w:val="003D04F8"/>
    <w:rsid w:val="003D0E04"/>
    <w:rsid w:val="003D133C"/>
    <w:rsid w:val="003D205C"/>
    <w:rsid w:val="003D2BEE"/>
    <w:rsid w:val="003D36D3"/>
    <w:rsid w:val="003D5CFB"/>
    <w:rsid w:val="003D6D21"/>
    <w:rsid w:val="003D6D99"/>
    <w:rsid w:val="003D78DB"/>
    <w:rsid w:val="003E1721"/>
    <w:rsid w:val="003E17B1"/>
    <w:rsid w:val="003E1E7D"/>
    <w:rsid w:val="003E2458"/>
    <w:rsid w:val="003E2462"/>
    <w:rsid w:val="003E342A"/>
    <w:rsid w:val="003E37F1"/>
    <w:rsid w:val="003E4050"/>
    <w:rsid w:val="003E49B5"/>
    <w:rsid w:val="003E4D57"/>
    <w:rsid w:val="003E521C"/>
    <w:rsid w:val="003E6C64"/>
    <w:rsid w:val="003E6EDD"/>
    <w:rsid w:val="003E7DF6"/>
    <w:rsid w:val="003F00FB"/>
    <w:rsid w:val="003F0181"/>
    <w:rsid w:val="003F040F"/>
    <w:rsid w:val="003F1318"/>
    <w:rsid w:val="003F18A8"/>
    <w:rsid w:val="003F2F52"/>
    <w:rsid w:val="003F3238"/>
    <w:rsid w:val="003F39D9"/>
    <w:rsid w:val="003F4CFA"/>
    <w:rsid w:val="003F4E73"/>
    <w:rsid w:val="003F5319"/>
    <w:rsid w:val="003F6305"/>
    <w:rsid w:val="003F706F"/>
    <w:rsid w:val="003F71CA"/>
    <w:rsid w:val="004009CA"/>
    <w:rsid w:val="00400A4E"/>
    <w:rsid w:val="00400CA2"/>
    <w:rsid w:val="0040177E"/>
    <w:rsid w:val="00402421"/>
    <w:rsid w:val="00403D81"/>
    <w:rsid w:val="00404C3D"/>
    <w:rsid w:val="0040505F"/>
    <w:rsid w:val="0040626B"/>
    <w:rsid w:val="0040628F"/>
    <w:rsid w:val="00406C2B"/>
    <w:rsid w:val="00406FDF"/>
    <w:rsid w:val="00407081"/>
    <w:rsid w:val="0041025A"/>
    <w:rsid w:val="004105D5"/>
    <w:rsid w:val="004107D7"/>
    <w:rsid w:val="00410EA0"/>
    <w:rsid w:val="00411457"/>
    <w:rsid w:val="004115DA"/>
    <w:rsid w:val="00412239"/>
    <w:rsid w:val="004125C8"/>
    <w:rsid w:val="00412759"/>
    <w:rsid w:val="00412786"/>
    <w:rsid w:val="00412EAF"/>
    <w:rsid w:val="00413A1B"/>
    <w:rsid w:val="00413C43"/>
    <w:rsid w:val="00414010"/>
    <w:rsid w:val="004145DD"/>
    <w:rsid w:val="00414A60"/>
    <w:rsid w:val="004158CC"/>
    <w:rsid w:val="004160D8"/>
    <w:rsid w:val="00416C24"/>
    <w:rsid w:val="00416D1B"/>
    <w:rsid w:val="00417078"/>
    <w:rsid w:val="00417A70"/>
    <w:rsid w:val="00420010"/>
    <w:rsid w:val="0042014C"/>
    <w:rsid w:val="0042094D"/>
    <w:rsid w:val="00420D94"/>
    <w:rsid w:val="00421083"/>
    <w:rsid w:val="004210D9"/>
    <w:rsid w:val="0042152F"/>
    <w:rsid w:val="0042388D"/>
    <w:rsid w:val="00424361"/>
    <w:rsid w:val="0042439B"/>
    <w:rsid w:val="00424774"/>
    <w:rsid w:val="00425864"/>
    <w:rsid w:val="00425F39"/>
    <w:rsid w:val="00426219"/>
    <w:rsid w:val="00427109"/>
    <w:rsid w:val="00430963"/>
    <w:rsid w:val="00430EAB"/>
    <w:rsid w:val="0043127C"/>
    <w:rsid w:val="00431347"/>
    <w:rsid w:val="00432F6E"/>
    <w:rsid w:val="0043333D"/>
    <w:rsid w:val="0043339C"/>
    <w:rsid w:val="00433C67"/>
    <w:rsid w:val="00434BC6"/>
    <w:rsid w:val="00435C0F"/>
    <w:rsid w:val="00435FA5"/>
    <w:rsid w:val="0043633F"/>
    <w:rsid w:val="0043727A"/>
    <w:rsid w:val="00437581"/>
    <w:rsid w:val="0044065D"/>
    <w:rsid w:val="00440F72"/>
    <w:rsid w:val="00441142"/>
    <w:rsid w:val="00441159"/>
    <w:rsid w:val="004413EB"/>
    <w:rsid w:val="00441B9A"/>
    <w:rsid w:val="00442275"/>
    <w:rsid w:val="00442444"/>
    <w:rsid w:val="00442582"/>
    <w:rsid w:val="00442B90"/>
    <w:rsid w:val="00443503"/>
    <w:rsid w:val="00443C67"/>
    <w:rsid w:val="00443F85"/>
    <w:rsid w:val="004440BF"/>
    <w:rsid w:val="004440F1"/>
    <w:rsid w:val="0044410E"/>
    <w:rsid w:val="00444392"/>
    <w:rsid w:val="00444892"/>
    <w:rsid w:val="00445A7B"/>
    <w:rsid w:val="00445AE2"/>
    <w:rsid w:val="00445D01"/>
    <w:rsid w:val="004463C8"/>
    <w:rsid w:val="00446A17"/>
    <w:rsid w:val="00446D22"/>
    <w:rsid w:val="00447DA1"/>
    <w:rsid w:val="004535AA"/>
    <w:rsid w:val="004539AA"/>
    <w:rsid w:val="00454BC7"/>
    <w:rsid w:val="00454EC6"/>
    <w:rsid w:val="0045566D"/>
    <w:rsid w:val="00456874"/>
    <w:rsid w:val="00457326"/>
    <w:rsid w:val="0046089C"/>
    <w:rsid w:val="004610F6"/>
    <w:rsid w:val="004612A9"/>
    <w:rsid w:val="00461DCB"/>
    <w:rsid w:val="00462293"/>
    <w:rsid w:val="00462739"/>
    <w:rsid w:val="0046290C"/>
    <w:rsid w:val="00462D3C"/>
    <w:rsid w:val="00463F05"/>
    <w:rsid w:val="004654CB"/>
    <w:rsid w:val="00465D47"/>
    <w:rsid w:val="00466015"/>
    <w:rsid w:val="0046623D"/>
    <w:rsid w:val="00466823"/>
    <w:rsid w:val="004669DC"/>
    <w:rsid w:val="004676B9"/>
    <w:rsid w:val="004679B7"/>
    <w:rsid w:val="00467C45"/>
    <w:rsid w:val="00470BB2"/>
    <w:rsid w:val="00470BFE"/>
    <w:rsid w:val="004713FF"/>
    <w:rsid w:val="0047171D"/>
    <w:rsid w:val="0047198C"/>
    <w:rsid w:val="004721F2"/>
    <w:rsid w:val="00473203"/>
    <w:rsid w:val="00473601"/>
    <w:rsid w:val="00473866"/>
    <w:rsid w:val="004738D3"/>
    <w:rsid w:val="00474E7C"/>
    <w:rsid w:val="00474F53"/>
    <w:rsid w:val="00476A23"/>
    <w:rsid w:val="004776A0"/>
    <w:rsid w:val="00477843"/>
    <w:rsid w:val="0047784A"/>
    <w:rsid w:val="00480445"/>
    <w:rsid w:val="004804B4"/>
    <w:rsid w:val="004804E9"/>
    <w:rsid w:val="00480A72"/>
    <w:rsid w:val="00481F68"/>
    <w:rsid w:val="00482283"/>
    <w:rsid w:val="004822DE"/>
    <w:rsid w:val="0048291D"/>
    <w:rsid w:val="00482CE3"/>
    <w:rsid w:val="00482CF6"/>
    <w:rsid w:val="0048375B"/>
    <w:rsid w:val="00485763"/>
    <w:rsid w:val="004858DF"/>
    <w:rsid w:val="0048681B"/>
    <w:rsid w:val="00486F6C"/>
    <w:rsid w:val="00491096"/>
    <w:rsid w:val="00491725"/>
    <w:rsid w:val="00491953"/>
    <w:rsid w:val="0049245B"/>
    <w:rsid w:val="00494EE5"/>
    <w:rsid w:val="0049595C"/>
    <w:rsid w:val="0049666F"/>
    <w:rsid w:val="0049691D"/>
    <w:rsid w:val="00497326"/>
    <w:rsid w:val="00497D49"/>
    <w:rsid w:val="004A1C9C"/>
    <w:rsid w:val="004A1D3B"/>
    <w:rsid w:val="004A25E5"/>
    <w:rsid w:val="004A311B"/>
    <w:rsid w:val="004A4CA7"/>
    <w:rsid w:val="004A518A"/>
    <w:rsid w:val="004A5630"/>
    <w:rsid w:val="004A6278"/>
    <w:rsid w:val="004A6630"/>
    <w:rsid w:val="004A6949"/>
    <w:rsid w:val="004A7607"/>
    <w:rsid w:val="004A7680"/>
    <w:rsid w:val="004A7EB3"/>
    <w:rsid w:val="004B1BB1"/>
    <w:rsid w:val="004B21A8"/>
    <w:rsid w:val="004B23A8"/>
    <w:rsid w:val="004B30EE"/>
    <w:rsid w:val="004B3958"/>
    <w:rsid w:val="004B422B"/>
    <w:rsid w:val="004B4A26"/>
    <w:rsid w:val="004B4CA7"/>
    <w:rsid w:val="004B4D3F"/>
    <w:rsid w:val="004B4D9F"/>
    <w:rsid w:val="004B57E3"/>
    <w:rsid w:val="004B5CEB"/>
    <w:rsid w:val="004B5D89"/>
    <w:rsid w:val="004B5FBD"/>
    <w:rsid w:val="004B6432"/>
    <w:rsid w:val="004B74A6"/>
    <w:rsid w:val="004B7C73"/>
    <w:rsid w:val="004C00B8"/>
    <w:rsid w:val="004C24C7"/>
    <w:rsid w:val="004C25CE"/>
    <w:rsid w:val="004C2A62"/>
    <w:rsid w:val="004C346A"/>
    <w:rsid w:val="004C3D68"/>
    <w:rsid w:val="004C3F0E"/>
    <w:rsid w:val="004C4AA7"/>
    <w:rsid w:val="004C4EB9"/>
    <w:rsid w:val="004C5BC1"/>
    <w:rsid w:val="004C6179"/>
    <w:rsid w:val="004C672C"/>
    <w:rsid w:val="004C6992"/>
    <w:rsid w:val="004C7A44"/>
    <w:rsid w:val="004D015C"/>
    <w:rsid w:val="004D200C"/>
    <w:rsid w:val="004D25F4"/>
    <w:rsid w:val="004D2872"/>
    <w:rsid w:val="004D35AD"/>
    <w:rsid w:val="004D3B2B"/>
    <w:rsid w:val="004D4564"/>
    <w:rsid w:val="004D5A8E"/>
    <w:rsid w:val="004D60A7"/>
    <w:rsid w:val="004D6179"/>
    <w:rsid w:val="004D63D1"/>
    <w:rsid w:val="004D6747"/>
    <w:rsid w:val="004D68D0"/>
    <w:rsid w:val="004D7505"/>
    <w:rsid w:val="004E07CC"/>
    <w:rsid w:val="004E07CF"/>
    <w:rsid w:val="004E0AFC"/>
    <w:rsid w:val="004E28C5"/>
    <w:rsid w:val="004E30AC"/>
    <w:rsid w:val="004E376E"/>
    <w:rsid w:val="004E3BE8"/>
    <w:rsid w:val="004E3DFE"/>
    <w:rsid w:val="004E3F6B"/>
    <w:rsid w:val="004E42BC"/>
    <w:rsid w:val="004E43AE"/>
    <w:rsid w:val="004E5C67"/>
    <w:rsid w:val="004E5E37"/>
    <w:rsid w:val="004E648B"/>
    <w:rsid w:val="004E65BE"/>
    <w:rsid w:val="004E78D0"/>
    <w:rsid w:val="004F0F72"/>
    <w:rsid w:val="004F11E4"/>
    <w:rsid w:val="004F1C59"/>
    <w:rsid w:val="004F221F"/>
    <w:rsid w:val="004F2548"/>
    <w:rsid w:val="004F2BD2"/>
    <w:rsid w:val="004F32F0"/>
    <w:rsid w:val="004F34FD"/>
    <w:rsid w:val="004F36C3"/>
    <w:rsid w:val="004F39D5"/>
    <w:rsid w:val="004F3AC7"/>
    <w:rsid w:val="004F40F5"/>
    <w:rsid w:val="004F49F3"/>
    <w:rsid w:val="004F64B5"/>
    <w:rsid w:val="004F693B"/>
    <w:rsid w:val="004F6A31"/>
    <w:rsid w:val="004F6F6D"/>
    <w:rsid w:val="004F705F"/>
    <w:rsid w:val="004F79E4"/>
    <w:rsid w:val="004F7E08"/>
    <w:rsid w:val="0050081F"/>
    <w:rsid w:val="00500B18"/>
    <w:rsid w:val="00500DD2"/>
    <w:rsid w:val="00501574"/>
    <w:rsid w:val="00501F90"/>
    <w:rsid w:val="00502565"/>
    <w:rsid w:val="005033CB"/>
    <w:rsid w:val="00503651"/>
    <w:rsid w:val="00503C4C"/>
    <w:rsid w:val="00503ED5"/>
    <w:rsid w:val="00504766"/>
    <w:rsid w:val="0050565C"/>
    <w:rsid w:val="005063FD"/>
    <w:rsid w:val="00506533"/>
    <w:rsid w:val="00507147"/>
    <w:rsid w:val="00507372"/>
    <w:rsid w:val="00507F1E"/>
    <w:rsid w:val="005102A4"/>
    <w:rsid w:val="005111EC"/>
    <w:rsid w:val="00511200"/>
    <w:rsid w:val="0051269B"/>
    <w:rsid w:val="00512767"/>
    <w:rsid w:val="005133F8"/>
    <w:rsid w:val="00513942"/>
    <w:rsid w:val="00515784"/>
    <w:rsid w:val="005160E4"/>
    <w:rsid w:val="00516644"/>
    <w:rsid w:val="00517608"/>
    <w:rsid w:val="0051782C"/>
    <w:rsid w:val="00517D4C"/>
    <w:rsid w:val="005200B6"/>
    <w:rsid w:val="005209A6"/>
    <w:rsid w:val="0052255F"/>
    <w:rsid w:val="00522A8A"/>
    <w:rsid w:val="00522D40"/>
    <w:rsid w:val="0052312C"/>
    <w:rsid w:val="005231A0"/>
    <w:rsid w:val="005240F1"/>
    <w:rsid w:val="00524397"/>
    <w:rsid w:val="00524508"/>
    <w:rsid w:val="00524756"/>
    <w:rsid w:val="00524E8B"/>
    <w:rsid w:val="0052548C"/>
    <w:rsid w:val="00525AD9"/>
    <w:rsid w:val="00525D43"/>
    <w:rsid w:val="00525E28"/>
    <w:rsid w:val="00527004"/>
    <w:rsid w:val="00527638"/>
    <w:rsid w:val="005278CF"/>
    <w:rsid w:val="00527A42"/>
    <w:rsid w:val="00530076"/>
    <w:rsid w:val="00530A5F"/>
    <w:rsid w:val="00530E21"/>
    <w:rsid w:val="00531B61"/>
    <w:rsid w:val="00532D07"/>
    <w:rsid w:val="00532E0A"/>
    <w:rsid w:val="00534FE7"/>
    <w:rsid w:val="005350C0"/>
    <w:rsid w:val="0053553D"/>
    <w:rsid w:val="00535640"/>
    <w:rsid w:val="00535BE3"/>
    <w:rsid w:val="0053699C"/>
    <w:rsid w:val="00536B62"/>
    <w:rsid w:val="00536B90"/>
    <w:rsid w:val="005374FE"/>
    <w:rsid w:val="00540474"/>
    <w:rsid w:val="00540EAD"/>
    <w:rsid w:val="005416C3"/>
    <w:rsid w:val="00541ED3"/>
    <w:rsid w:val="00542493"/>
    <w:rsid w:val="00542D69"/>
    <w:rsid w:val="0054339F"/>
    <w:rsid w:val="00543D37"/>
    <w:rsid w:val="00543ED2"/>
    <w:rsid w:val="00544349"/>
    <w:rsid w:val="00544738"/>
    <w:rsid w:val="005447EE"/>
    <w:rsid w:val="00544D9A"/>
    <w:rsid w:val="005459B3"/>
    <w:rsid w:val="00545A43"/>
    <w:rsid w:val="00545C87"/>
    <w:rsid w:val="00546035"/>
    <w:rsid w:val="005463A4"/>
    <w:rsid w:val="00546F4E"/>
    <w:rsid w:val="00547483"/>
    <w:rsid w:val="005475D3"/>
    <w:rsid w:val="005511DE"/>
    <w:rsid w:val="0055165E"/>
    <w:rsid w:val="00552EFD"/>
    <w:rsid w:val="00554428"/>
    <w:rsid w:val="005546E9"/>
    <w:rsid w:val="00555040"/>
    <w:rsid w:val="00556D89"/>
    <w:rsid w:val="00557B33"/>
    <w:rsid w:val="00560270"/>
    <w:rsid w:val="00560C51"/>
    <w:rsid w:val="00561BAE"/>
    <w:rsid w:val="00562549"/>
    <w:rsid w:val="00563EC4"/>
    <w:rsid w:val="00564056"/>
    <w:rsid w:val="005641A8"/>
    <w:rsid w:val="00564374"/>
    <w:rsid w:val="00564D6C"/>
    <w:rsid w:val="0056638F"/>
    <w:rsid w:val="005702C8"/>
    <w:rsid w:val="00570A31"/>
    <w:rsid w:val="00571291"/>
    <w:rsid w:val="0057167F"/>
    <w:rsid w:val="00571853"/>
    <w:rsid w:val="005719BD"/>
    <w:rsid w:val="00571C2B"/>
    <w:rsid w:val="00571C2E"/>
    <w:rsid w:val="00572359"/>
    <w:rsid w:val="00573C4E"/>
    <w:rsid w:val="00573F09"/>
    <w:rsid w:val="00574035"/>
    <w:rsid w:val="00574692"/>
    <w:rsid w:val="00575327"/>
    <w:rsid w:val="005763BA"/>
    <w:rsid w:val="00577424"/>
    <w:rsid w:val="00577C57"/>
    <w:rsid w:val="0058061A"/>
    <w:rsid w:val="00580A7D"/>
    <w:rsid w:val="005816AB"/>
    <w:rsid w:val="00581B13"/>
    <w:rsid w:val="00581B30"/>
    <w:rsid w:val="00582893"/>
    <w:rsid w:val="005828D8"/>
    <w:rsid w:val="00582965"/>
    <w:rsid w:val="00583695"/>
    <w:rsid w:val="00583872"/>
    <w:rsid w:val="00583CC5"/>
    <w:rsid w:val="005842F2"/>
    <w:rsid w:val="0058432C"/>
    <w:rsid w:val="0058454B"/>
    <w:rsid w:val="00584DCA"/>
    <w:rsid w:val="00585214"/>
    <w:rsid w:val="00586300"/>
    <w:rsid w:val="005869C1"/>
    <w:rsid w:val="0058706E"/>
    <w:rsid w:val="005916D8"/>
    <w:rsid w:val="00591AC4"/>
    <w:rsid w:val="00591C3F"/>
    <w:rsid w:val="00591EF5"/>
    <w:rsid w:val="0059253E"/>
    <w:rsid w:val="0059261F"/>
    <w:rsid w:val="0059349F"/>
    <w:rsid w:val="00593858"/>
    <w:rsid w:val="00594AA0"/>
    <w:rsid w:val="00594B3A"/>
    <w:rsid w:val="00595290"/>
    <w:rsid w:val="0059621F"/>
    <w:rsid w:val="00596E7F"/>
    <w:rsid w:val="00596FF7"/>
    <w:rsid w:val="005A0207"/>
    <w:rsid w:val="005A05B9"/>
    <w:rsid w:val="005A1D45"/>
    <w:rsid w:val="005A2804"/>
    <w:rsid w:val="005A298F"/>
    <w:rsid w:val="005A2C0B"/>
    <w:rsid w:val="005A2F10"/>
    <w:rsid w:val="005A306A"/>
    <w:rsid w:val="005A3A2C"/>
    <w:rsid w:val="005A3C98"/>
    <w:rsid w:val="005A43AC"/>
    <w:rsid w:val="005A4C60"/>
    <w:rsid w:val="005A51CB"/>
    <w:rsid w:val="005A602A"/>
    <w:rsid w:val="005A671D"/>
    <w:rsid w:val="005A69F7"/>
    <w:rsid w:val="005A6F0F"/>
    <w:rsid w:val="005A748D"/>
    <w:rsid w:val="005B012A"/>
    <w:rsid w:val="005B0142"/>
    <w:rsid w:val="005B05E2"/>
    <w:rsid w:val="005B10C9"/>
    <w:rsid w:val="005B1390"/>
    <w:rsid w:val="005B167A"/>
    <w:rsid w:val="005B1D31"/>
    <w:rsid w:val="005B2E0C"/>
    <w:rsid w:val="005B3D19"/>
    <w:rsid w:val="005B4E32"/>
    <w:rsid w:val="005B5148"/>
    <w:rsid w:val="005B658C"/>
    <w:rsid w:val="005B69FB"/>
    <w:rsid w:val="005B6E6F"/>
    <w:rsid w:val="005B7897"/>
    <w:rsid w:val="005B7DE8"/>
    <w:rsid w:val="005C0571"/>
    <w:rsid w:val="005C0D93"/>
    <w:rsid w:val="005C158F"/>
    <w:rsid w:val="005C2306"/>
    <w:rsid w:val="005C2B1B"/>
    <w:rsid w:val="005C2D60"/>
    <w:rsid w:val="005C37F9"/>
    <w:rsid w:val="005C39CD"/>
    <w:rsid w:val="005C45AE"/>
    <w:rsid w:val="005C48A1"/>
    <w:rsid w:val="005C55DD"/>
    <w:rsid w:val="005C5621"/>
    <w:rsid w:val="005C5D65"/>
    <w:rsid w:val="005C6407"/>
    <w:rsid w:val="005C663C"/>
    <w:rsid w:val="005C771C"/>
    <w:rsid w:val="005D05A5"/>
    <w:rsid w:val="005D0CD3"/>
    <w:rsid w:val="005D120C"/>
    <w:rsid w:val="005D14A7"/>
    <w:rsid w:val="005D2513"/>
    <w:rsid w:val="005D3C33"/>
    <w:rsid w:val="005D3F88"/>
    <w:rsid w:val="005D43E3"/>
    <w:rsid w:val="005D4966"/>
    <w:rsid w:val="005D5235"/>
    <w:rsid w:val="005D55F9"/>
    <w:rsid w:val="005D5F7D"/>
    <w:rsid w:val="005D65BC"/>
    <w:rsid w:val="005D6E1B"/>
    <w:rsid w:val="005D7285"/>
    <w:rsid w:val="005D7806"/>
    <w:rsid w:val="005E0386"/>
    <w:rsid w:val="005E0422"/>
    <w:rsid w:val="005E05C5"/>
    <w:rsid w:val="005E0C25"/>
    <w:rsid w:val="005E0D31"/>
    <w:rsid w:val="005E1165"/>
    <w:rsid w:val="005E135A"/>
    <w:rsid w:val="005E1621"/>
    <w:rsid w:val="005E2470"/>
    <w:rsid w:val="005E2963"/>
    <w:rsid w:val="005E3755"/>
    <w:rsid w:val="005E3F5B"/>
    <w:rsid w:val="005E4B7C"/>
    <w:rsid w:val="005E4C29"/>
    <w:rsid w:val="005E56CF"/>
    <w:rsid w:val="005E58DE"/>
    <w:rsid w:val="005E6293"/>
    <w:rsid w:val="005E6988"/>
    <w:rsid w:val="005E6992"/>
    <w:rsid w:val="005E6C31"/>
    <w:rsid w:val="005F0DB8"/>
    <w:rsid w:val="005F139F"/>
    <w:rsid w:val="005F202E"/>
    <w:rsid w:val="005F21A7"/>
    <w:rsid w:val="005F2952"/>
    <w:rsid w:val="005F2DF8"/>
    <w:rsid w:val="005F2ECB"/>
    <w:rsid w:val="005F3686"/>
    <w:rsid w:val="005F379E"/>
    <w:rsid w:val="005F456E"/>
    <w:rsid w:val="005F51D8"/>
    <w:rsid w:val="005F5BDB"/>
    <w:rsid w:val="005F5C17"/>
    <w:rsid w:val="005F5E1E"/>
    <w:rsid w:val="005F634E"/>
    <w:rsid w:val="005F75A9"/>
    <w:rsid w:val="006014A0"/>
    <w:rsid w:val="00601BDD"/>
    <w:rsid w:val="00601CAE"/>
    <w:rsid w:val="00602EBF"/>
    <w:rsid w:val="006032B6"/>
    <w:rsid w:val="00603804"/>
    <w:rsid w:val="00604276"/>
    <w:rsid w:val="00605A85"/>
    <w:rsid w:val="00605CF7"/>
    <w:rsid w:val="006063E2"/>
    <w:rsid w:val="006066DF"/>
    <w:rsid w:val="006069DE"/>
    <w:rsid w:val="00606C58"/>
    <w:rsid w:val="00606FF7"/>
    <w:rsid w:val="00607452"/>
    <w:rsid w:val="00607E51"/>
    <w:rsid w:val="0061010E"/>
    <w:rsid w:val="0061216E"/>
    <w:rsid w:val="00612790"/>
    <w:rsid w:val="00612D26"/>
    <w:rsid w:val="0061363D"/>
    <w:rsid w:val="00613FE7"/>
    <w:rsid w:val="00614F0E"/>
    <w:rsid w:val="0061651D"/>
    <w:rsid w:val="0061661D"/>
    <w:rsid w:val="00616ED5"/>
    <w:rsid w:val="00616EDB"/>
    <w:rsid w:val="0061701D"/>
    <w:rsid w:val="00617CA4"/>
    <w:rsid w:val="00620482"/>
    <w:rsid w:val="00620C01"/>
    <w:rsid w:val="00621ED9"/>
    <w:rsid w:val="00622084"/>
    <w:rsid w:val="006221EF"/>
    <w:rsid w:val="00622404"/>
    <w:rsid w:val="00622C29"/>
    <w:rsid w:val="00622D07"/>
    <w:rsid w:val="00622D38"/>
    <w:rsid w:val="00622F2F"/>
    <w:rsid w:val="0062559B"/>
    <w:rsid w:val="006256E7"/>
    <w:rsid w:val="00625955"/>
    <w:rsid w:val="00625C18"/>
    <w:rsid w:val="006260A7"/>
    <w:rsid w:val="00626772"/>
    <w:rsid w:val="0063025E"/>
    <w:rsid w:val="00630618"/>
    <w:rsid w:val="00630879"/>
    <w:rsid w:val="00630CEC"/>
    <w:rsid w:val="0063193A"/>
    <w:rsid w:val="00631B2E"/>
    <w:rsid w:val="00631F8B"/>
    <w:rsid w:val="00633DE7"/>
    <w:rsid w:val="006343A6"/>
    <w:rsid w:val="00634536"/>
    <w:rsid w:val="0063463B"/>
    <w:rsid w:val="006346C1"/>
    <w:rsid w:val="006347C0"/>
    <w:rsid w:val="00634E2A"/>
    <w:rsid w:val="006351D9"/>
    <w:rsid w:val="00635361"/>
    <w:rsid w:val="006357DB"/>
    <w:rsid w:val="006372C4"/>
    <w:rsid w:val="00637330"/>
    <w:rsid w:val="00637A87"/>
    <w:rsid w:val="006409ED"/>
    <w:rsid w:val="00640A17"/>
    <w:rsid w:val="00640D77"/>
    <w:rsid w:val="00641A3C"/>
    <w:rsid w:val="0064202F"/>
    <w:rsid w:val="00643057"/>
    <w:rsid w:val="0064316B"/>
    <w:rsid w:val="00643DB6"/>
    <w:rsid w:val="00644870"/>
    <w:rsid w:val="00644CB6"/>
    <w:rsid w:val="006451B7"/>
    <w:rsid w:val="00645607"/>
    <w:rsid w:val="00645DB2"/>
    <w:rsid w:val="0064653F"/>
    <w:rsid w:val="00646691"/>
    <w:rsid w:val="0064708A"/>
    <w:rsid w:val="00647217"/>
    <w:rsid w:val="0064728F"/>
    <w:rsid w:val="00647C9A"/>
    <w:rsid w:val="0065143E"/>
    <w:rsid w:val="00651A0D"/>
    <w:rsid w:val="00651EDC"/>
    <w:rsid w:val="00652186"/>
    <w:rsid w:val="00652833"/>
    <w:rsid w:val="006533DB"/>
    <w:rsid w:val="00654035"/>
    <w:rsid w:val="006541B0"/>
    <w:rsid w:val="006541E1"/>
    <w:rsid w:val="0065472C"/>
    <w:rsid w:val="00654A4F"/>
    <w:rsid w:val="00654D88"/>
    <w:rsid w:val="00654E59"/>
    <w:rsid w:val="00654E99"/>
    <w:rsid w:val="00655A14"/>
    <w:rsid w:val="00655F60"/>
    <w:rsid w:val="00657035"/>
    <w:rsid w:val="00657589"/>
    <w:rsid w:val="00657707"/>
    <w:rsid w:val="00657A4D"/>
    <w:rsid w:val="00657C83"/>
    <w:rsid w:val="006606F0"/>
    <w:rsid w:val="00660927"/>
    <w:rsid w:val="00660A34"/>
    <w:rsid w:val="00660D12"/>
    <w:rsid w:val="0066110E"/>
    <w:rsid w:val="0066313A"/>
    <w:rsid w:val="0066386D"/>
    <w:rsid w:val="006639C0"/>
    <w:rsid w:val="00663CAB"/>
    <w:rsid w:val="00663FED"/>
    <w:rsid w:val="00664F0C"/>
    <w:rsid w:val="006653AA"/>
    <w:rsid w:val="00665494"/>
    <w:rsid w:val="006654E1"/>
    <w:rsid w:val="00665997"/>
    <w:rsid w:val="00665E82"/>
    <w:rsid w:val="0066608A"/>
    <w:rsid w:val="00667340"/>
    <w:rsid w:val="0066742C"/>
    <w:rsid w:val="00667580"/>
    <w:rsid w:val="006675C3"/>
    <w:rsid w:val="0066767D"/>
    <w:rsid w:val="00667BA4"/>
    <w:rsid w:val="00670C4E"/>
    <w:rsid w:val="00670D2B"/>
    <w:rsid w:val="00671E29"/>
    <w:rsid w:val="00672126"/>
    <w:rsid w:val="00672A80"/>
    <w:rsid w:val="006735B3"/>
    <w:rsid w:val="00674255"/>
    <w:rsid w:val="00674A89"/>
    <w:rsid w:val="006753B9"/>
    <w:rsid w:val="00675AFF"/>
    <w:rsid w:val="00676835"/>
    <w:rsid w:val="006771F6"/>
    <w:rsid w:val="0068032C"/>
    <w:rsid w:val="006809B1"/>
    <w:rsid w:val="006812F3"/>
    <w:rsid w:val="006818F9"/>
    <w:rsid w:val="00681975"/>
    <w:rsid w:val="00682534"/>
    <w:rsid w:val="00683489"/>
    <w:rsid w:val="00683590"/>
    <w:rsid w:val="00683659"/>
    <w:rsid w:val="006839CA"/>
    <w:rsid w:val="00683D5B"/>
    <w:rsid w:val="0068464D"/>
    <w:rsid w:val="0068472F"/>
    <w:rsid w:val="00684E0F"/>
    <w:rsid w:val="00686039"/>
    <w:rsid w:val="006863C4"/>
    <w:rsid w:val="0068659F"/>
    <w:rsid w:val="00686EA4"/>
    <w:rsid w:val="0068728F"/>
    <w:rsid w:val="006900B5"/>
    <w:rsid w:val="00690984"/>
    <w:rsid w:val="006909A4"/>
    <w:rsid w:val="0069133D"/>
    <w:rsid w:val="00692AF6"/>
    <w:rsid w:val="00692ED9"/>
    <w:rsid w:val="00693638"/>
    <w:rsid w:val="00693771"/>
    <w:rsid w:val="006937E2"/>
    <w:rsid w:val="006949BC"/>
    <w:rsid w:val="00694E7F"/>
    <w:rsid w:val="00694EDD"/>
    <w:rsid w:val="0069516D"/>
    <w:rsid w:val="00695209"/>
    <w:rsid w:val="006956F8"/>
    <w:rsid w:val="00695EE1"/>
    <w:rsid w:val="006A0350"/>
    <w:rsid w:val="006A120F"/>
    <w:rsid w:val="006A1B1B"/>
    <w:rsid w:val="006A21B2"/>
    <w:rsid w:val="006A2290"/>
    <w:rsid w:val="006A26D1"/>
    <w:rsid w:val="006A3AA5"/>
    <w:rsid w:val="006A3B69"/>
    <w:rsid w:val="006A4465"/>
    <w:rsid w:val="006A45F7"/>
    <w:rsid w:val="006A5754"/>
    <w:rsid w:val="006B0B65"/>
    <w:rsid w:val="006B1576"/>
    <w:rsid w:val="006B2CB6"/>
    <w:rsid w:val="006B2DFE"/>
    <w:rsid w:val="006B2F12"/>
    <w:rsid w:val="006B3D04"/>
    <w:rsid w:val="006B4071"/>
    <w:rsid w:val="006B4AF6"/>
    <w:rsid w:val="006B4D06"/>
    <w:rsid w:val="006B5A0B"/>
    <w:rsid w:val="006B7015"/>
    <w:rsid w:val="006B75A9"/>
    <w:rsid w:val="006B7ADB"/>
    <w:rsid w:val="006C00E6"/>
    <w:rsid w:val="006C0675"/>
    <w:rsid w:val="006C0FCA"/>
    <w:rsid w:val="006C1153"/>
    <w:rsid w:val="006C4243"/>
    <w:rsid w:val="006C4820"/>
    <w:rsid w:val="006C4ADD"/>
    <w:rsid w:val="006C6260"/>
    <w:rsid w:val="006C755D"/>
    <w:rsid w:val="006C7766"/>
    <w:rsid w:val="006C77EF"/>
    <w:rsid w:val="006C7F40"/>
    <w:rsid w:val="006D08BD"/>
    <w:rsid w:val="006D1DEF"/>
    <w:rsid w:val="006D2E56"/>
    <w:rsid w:val="006D2F6A"/>
    <w:rsid w:val="006D37B1"/>
    <w:rsid w:val="006D44A5"/>
    <w:rsid w:val="006D4F23"/>
    <w:rsid w:val="006D57C0"/>
    <w:rsid w:val="006D5A78"/>
    <w:rsid w:val="006D678C"/>
    <w:rsid w:val="006D67F8"/>
    <w:rsid w:val="006D7195"/>
    <w:rsid w:val="006D74CD"/>
    <w:rsid w:val="006D75B1"/>
    <w:rsid w:val="006E08F0"/>
    <w:rsid w:val="006E0B69"/>
    <w:rsid w:val="006E0C01"/>
    <w:rsid w:val="006E0C43"/>
    <w:rsid w:val="006E0E5E"/>
    <w:rsid w:val="006E17BD"/>
    <w:rsid w:val="006E1A86"/>
    <w:rsid w:val="006E1D6A"/>
    <w:rsid w:val="006E2ADD"/>
    <w:rsid w:val="006E2D0E"/>
    <w:rsid w:val="006E322C"/>
    <w:rsid w:val="006E3E39"/>
    <w:rsid w:val="006E3EC9"/>
    <w:rsid w:val="006E41B8"/>
    <w:rsid w:val="006E42F0"/>
    <w:rsid w:val="006E439E"/>
    <w:rsid w:val="006E4A9C"/>
    <w:rsid w:val="006E4E0D"/>
    <w:rsid w:val="006E54D7"/>
    <w:rsid w:val="006E56D0"/>
    <w:rsid w:val="006E57F9"/>
    <w:rsid w:val="006E5842"/>
    <w:rsid w:val="006E68DB"/>
    <w:rsid w:val="006E71B8"/>
    <w:rsid w:val="006E73B0"/>
    <w:rsid w:val="006F0754"/>
    <w:rsid w:val="006F1450"/>
    <w:rsid w:val="006F26E8"/>
    <w:rsid w:val="006F2EA2"/>
    <w:rsid w:val="006F32CD"/>
    <w:rsid w:val="006F4E27"/>
    <w:rsid w:val="006F4E9A"/>
    <w:rsid w:val="006F5DC6"/>
    <w:rsid w:val="006F75CD"/>
    <w:rsid w:val="006F7AC9"/>
    <w:rsid w:val="00700AD8"/>
    <w:rsid w:val="00700FA3"/>
    <w:rsid w:val="00701749"/>
    <w:rsid w:val="00701AD6"/>
    <w:rsid w:val="0070213B"/>
    <w:rsid w:val="00702310"/>
    <w:rsid w:val="00702C3F"/>
    <w:rsid w:val="00702E3B"/>
    <w:rsid w:val="00703383"/>
    <w:rsid w:val="0070339E"/>
    <w:rsid w:val="00704080"/>
    <w:rsid w:val="00704F44"/>
    <w:rsid w:val="00705917"/>
    <w:rsid w:val="00705BFD"/>
    <w:rsid w:val="00706255"/>
    <w:rsid w:val="007073FD"/>
    <w:rsid w:val="00707F82"/>
    <w:rsid w:val="00710702"/>
    <w:rsid w:val="00710E91"/>
    <w:rsid w:val="00711C52"/>
    <w:rsid w:val="007121A1"/>
    <w:rsid w:val="007121E5"/>
    <w:rsid w:val="007124C1"/>
    <w:rsid w:val="00713B6E"/>
    <w:rsid w:val="00714173"/>
    <w:rsid w:val="00714824"/>
    <w:rsid w:val="00714EAE"/>
    <w:rsid w:val="00714F90"/>
    <w:rsid w:val="00715581"/>
    <w:rsid w:val="007168A7"/>
    <w:rsid w:val="00716935"/>
    <w:rsid w:val="00716B3C"/>
    <w:rsid w:val="0071747F"/>
    <w:rsid w:val="00717510"/>
    <w:rsid w:val="00717AF7"/>
    <w:rsid w:val="00717C55"/>
    <w:rsid w:val="00717FC0"/>
    <w:rsid w:val="0072026A"/>
    <w:rsid w:val="007208E7"/>
    <w:rsid w:val="00720BB5"/>
    <w:rsid w:val="00720C5B"/>
    <w:rsid w:val="00720E7F"/>
    <w:rsid w:val="00720EE6"/>
    <w:rsid w:val="007212B9"/>
    <w:rsid w:val="007217A1"/>
    <w:rsid w:val="00721824"/>
    <w:rsid w:val="007218BD"/>
    <w:rsid w:val="00721B80"/>
    <w:rsid w:val="00723812"/>
    <w:rsid w:val="00723881"/>
    <w:rsid w:val="007239DC"/>
    <w:rsid w:val="00723F46"/>
    <w:rsid w:val="007252A6"/>
    <w:rsid w:val="007254A1"/>
    <w:rsid w:val="007255A6"/>
    <w:rsid w:val="00725DCE"/>
    <w:rsid w:val="00725DF2"/>
    <w:rsid w:val="00727131"/>
    <w:rsid w:val="0072790D"/>
    <w:rsid w:val="00730164"/>
    <w:rsid w:val="00730250"/>
    <w:rsid w:val="007308A4"/>
    <w:rsid w:val="00730CA4"/>
    <w:rsid w:val="00730EA9"/>
    <w:rsid w:val="00731612"/>
    <w:rsid w:val="007316BA"/>
    <w:rsid w:val="007319E2"/>
    <w:rsid w:val="00731F3A"/>
    <w:rsid w:val="0073287C"/>
    <w:rsid w:val="007328B3"/>
    <w:rsid w:val="00732D60"/>
    <w:rsid w:val="00732E57"/>
    <w:rsid w:val="00732F2B"/>
    <w:rsid w:val="00733847"/>
    <w:rsid w:val="00733C00"/>
    <w:rsid w:val="007340DA"/>
    <w:rsid w:val="00734614"/>
    <w:rsid w:val="00734A30"/>
    <w:rsid w:val="00734E56"/>
    <w:rsid w:val="0073584D"/>
    <w:rsid w:val="00736316"/>
    <w:rsid w:val="0073638E"/>
    <w:rsid w:val="00736BE6"/>
    <w:rsid w:val="00736E5D"/>
    <w:rsid w:val="007372EB"/>
    <w:rsid w:val="00737465"/>
    <w:rsid w:val="007375DC"/>
    <w:rsid w:val="007407F4"/>
    <w:rsid w:val="007409E9"/>
    <w:rsid w:val="00740CB0"/>
    <w:rsid w:val="007412C6"/>
    <w:rsid w:val="00741605"/>
    <w:rsid w:val="007421F7"/>
    <w:rsid w:val="00742A1E"/>
    <w:rsid w:val="007439B2"/>
    <w:rsid w:val="00743EC2"/>
    <w:rsid w:val="0074422E"/>
    <w:rsid w:val="00744706"/>
    <w:rsid w:val="007447D9"/>
    <w:rsid w:val="0074525A"/>
    <w:rsid w:val="00745B3A"/>
    <w:rsid w:val="00746761"/>
    <w:rsid w:val="00747EC2"/>
    <w:rsid w:val="00751DCC"/>
    <w:rsid w:val="007529EE"/>
    <w:rsid w:val="00753611"/>
    <w:rsid w:val="0075404A"/>
    <w:rsid w:val="007561A5"/>
    <w:rsid w:val="0075652E"/>
    <w:rsid w:val="00757474"/>
    <w:rsid w:val="0075783A"/>
    <w:rsid w:val="0075787C"/>
    <w:rsid w:val="00760151"/>
    <w:rsid w:val="00760AE7"/>
    <w:rsid w:val="00761A1E"/>
    <w:rsid w:val="00762597"/>
    <w:rsid w:val="00762917"/>
    <w:rsid w:val="00762D80"/>
    <w:rsid w:val="007635DA"/>
    <w:rsid w:val="00765672"/>
    <w:rsid w:val="007656E5"/>
    <w:rsid w:val="007663B2"/>
    <w:rsid w:val="00766A67"/>
    <w:rsid w:val="007717E6"/>
    <w:rsid w:val="00771F24"/>
    <w:rsid w:val="00772957"/>
    <w:rsid w:val="0077342C"/>
    <w:rsid w:val="00775A95"/>
    <w:rsid w:val="00775DFD"/>
    <w:rsid w:val="00776B3D"/>
    <w:rsid w:val="0077750C"/>
    <w:rsid w:val="0078195C"/>
    <w:rsid w:val="007826FE"/>
    <w:rsid w:val="0078299C"/>
    <w:rsid w:val="00782B0D"/>
    <w:rsid w:val="00782BBB"/>
    <w:rsid w:val="00782CCD"/>
    <w:rsid w:val="0078339A"/>
    <w:rsid w:val="00783ED9"/>
    <w:rsid w:val="00785170"/>
    <w:rsid w:val="00785192"/>
    <w:rsid w:val="007851ED"/>
    <w:rsid w:val="00785630"/>
    <w:rsid w:val="00785915"/>
    <w:rsid w:val="00785CF9"/>
    <w:rsid w:val="007868B3"/>
    <w:rsid w:val="00786B9D"/>
    <w:rsid w:val="00786DFE"/>
    <w:rsid w:val="007870F1"/>
    <w:rsid w:val="007878C8"/>
    <w:rsid w:val="00787C2B"/>
    <w:rsid w:val="00787D4A"/>
    <w:rsid w:val="00790872"/>
    <w:rsid w:val="00792A4E"/>
    <w:rsid w:val="00792A63"/>
    <w:rsid w:val="00792DB8"/>
    <w:rsid w:val="00792F63"/>
    <w:rsid w:val="00793E9B"/>
    <w:rsid w:val="00794A40"/>
    <w:rsid w:val="00794BC3"/>
    <w:rsid w:val="00794EC9"/>
    <w:rsid w:val="00794F6A"/>
    <w:rsid w:val="007956C9"/>
    <w:rsid w:val="00795881"/>
    <w:rsid w:val="00795D9F"/>
    <w:rsid w:val="007962DF"/>
    <w:rsid w:val="00796D73"/>
    <w:rsid w:val="007976C6"/>
    <w:rsid w:val="00797AA7"/>
    <w:rsid w:val="007A0AC7"/>
    <w:rsid w:val="007A14DC"/>
    <w:rsid w:val="007A1661"/>
    <w:rsid w:val="007A19C2"/>
    <w:rsid w:val="007A220A"/>
    <w:rsid w:val="007A23DC"/>
    <w:rsid w:val="007A2987"/>
    <w:rsid w:val="007A2F78"/>
    <w:rsid w:val="007A30FA"/>
    <w:rsid w:val="007A34CE"/>
    <w:rsid w:val="007A38F3"/>
    <w:rsid w:val="007A3CCE"/>
    <w:rsid w:val="007A4401"/>
    <w:rsid w:val="007A4742"/>
    <w:rsid w:val="007A4B9D"/>
    <w:rsid w:val="007A5025"/>
    <w:rsid w:val="007A5399"/>
    <w:rsid w:val="007A573E"/>
    <w:rsid w:val="007A626B"/>
    <w:rsid w:val="007A6437"/>
    <w:rsid w:val="007A6827"/>
    <w:rsid w:val="007A763E"/>
    <w:rsid w:val="007A7A36"/>
    <w:rsid w:val="007A7CC5"/>
    <w:rsid w:val="007B127B"/>
    <w:rsid w:val="007B1A58"/>
    <w:rsid w:val="007B296B"/>
    <w:rsid w:val="007B33CA"/>
    <w:rsid w:val="007B461A"/>
    <w:rsid w:val="007B53F6"/>
    <w:rsid w:val="007B5454"/>
    <w:rsid w:val="007B5918"/>
    <w:rsid w:val="007B69A9"/>
    <w:rsid w:val="007B748E"/>
    <w:rsid w:val="007B7C34"/>
    <w:rsid w:val="007C076D"/>
    <w:rsid w:val="007C2E19"/>
    <w:rsid w:val="007C3F2E"/>
    <w:rsid w:val="007C41AA"/>
    <w:rsid w:val="007C4AB2"/>
    <w:rsid w:val="007C4B6E"/>
    <w:rsid w:val="007C4C43"/>
    <w:rsid w:val="007C5671"/>
    <w:rsid w:val="007C6EC5"/>
    <w:rsid w:val="007C70FA"/>
    <w:rsid w:val="007C7661"/>
    <w:rsid w:val="007C7918"/>
    <w:rsid w:val="007C7977"/>
    <w:rsid w:val="007D0119"/>
    <w:rsid w:val="007D0E34"/>
    <w:rsid w:val="007D18D7"/>
    <w:rsid w:val="007D19FF"/>
    <w:rsid w:val="007D1BFE"/>
    <w:rsid w:val="007D24D3"/>
    <w:rsid w:val="007D27E7"/>
    <w:rsid w:val="007D2C7C"/>
    <w:rsid w:val="007D2D04"/>
    <w:rsid w:val="007D32A0"/>
    <w:rsid w:val="007D3651"/>
    <w:rsid w:val="007D3BAC"/>
    <w:rsid w:val="007D473F"/>
    <w:rsid w:val="007D4E25"/>
    <w:rsid w:val="007D678F"/>
    <w:rsid w:val="007D6E82"/>
    <w:rsid w:val="007E0955"/>
    <w:rsid w:val="007E1961"/>
    <w:rsid w:val="007E1D64"/>
    <w:rsid w:val="007E311A"/>
    <w:rsid w:val="007E4A51"/>
    <w:rsid w:val="007E4B26"/>
    <w:rsid w:val="007E53DF"/>
    <w:rsid w:val="007E5EC2"/>
    <w:rsid w:val="007E6884"/>
    <w:rsid w:val="007E7CBF"/>
    <w:rsid w:val="007F0199"/>
    <w:rsid w:val="007F112E"/>
    <w:rsid w:val="007F142D"/>
    <w:rsid w:val="007F1DE4"/>
    <w:rsid w:val="007F24C3"/>
    <w:rsid w:val="007F254A"/>
    <w:rsid w:val="007F25AD"/>
    <w:rsid w:val="007F2C33"/>
    <w:rsid w:val="007F49C1"/>
    <w:rsid w:val="007F4C6E"/>
    <w:rsid w:val="007F4DD9"/>
    <w:rsid w:val="007F602F"/>
    <w:rsid w:val="007F6CC3"/>
    <w:rsid w:val="007F7141"/>
    <w:rsid w:val="007F78A2"/>
    <w:rsid w:val="00800285"/>
    <w:rsid w:val="008002AA"/>
    <w:rsid w:val="00800BB8"/>
    <w:rsid w:val="00801806"/>
    <w:rsid w:val="0080224C"/>
    <w:rsid w:val="00802C83"/>
    <w:rsid w:val="00803231"/>
    <w:rsid w:val="0080352F"/>
    <w:rsid w:val="00803779"/>
    <w:rsid w:val="0080562F"/>
    <w:rsid w:val="008057B8"/>
    <w:rsid w:val="0080696B"/>
    <w:rsid w:val="00806C20"/>
    <w:rsid w:val="008071FB"/>
    <w:rsid w:val="008073A5"/>
    <w:rsid w:val="008100D4"/>
    <w:rsid w:val="00810513"/>
    <w:rsid w:val="00811398"/>
    <w:rsid w:val="008116C9"/>
    <w:rsid w:val="0081203E"/>
    <w:rsid w:val="00812CB5"/>
    <w:rsid w:val="008131F1"/>
    <w:rsid w:val="00813E22"/>
    <w:rsid w:val="00815020"/>
    <w:rsid w:val="00815505"/>
    <w:rsid w:val="00816061"/>
    <w:rsid w:val="00817371"/>
    <w:rsid w:val="00817548"/>
    <w:rsid w:val="00817968"/>
    <w:rsid w:val="0082078F"/>
    <w:rsid w:val="0082088A"/>
    <w:rsid w:val="0082108D"/>
    <w:rsid w:val="00821B06"/>
    <w:rsid w:val="00821BBA"/>
    <w:rsid w:val="00821C5D"/>
    <w:rsid w:val="008222DC"/>
    <w:rsid w:val="008227B8"/>
    <w:rsid w:val="00822B96"/>
    <w:rsid w:val="00823A27"/>
    <w:rsid w:val="00823B71"/>
    <w:rsid w:val="0082472D"/>
    <w:rsid w:val="008263F1"/>
    <w:rsid w:val="008267FF"/>
    <w:rsid w:val="008273EC"/>
    <w:rsid w:val="008276AC"/>
    <w:rsid w:val="00830272"/>
    <w:rsid w:val="008310A6"/>
    <w:rsid w:val="008313C0"/>
    <w:rsid w:val="008328C9"/>
    <w:rsid w:val="00833D66"/>
    <w:rsid w:val="00834251"/>
    <w:rsid w:val="00834BB9"/>
    <w:rsid w:val="00834D18"/>
    <w:rsid w:val="00835242"/>
    <w:rsid w:val="008360BE"/>
    <w:rsid w:val="008369F9"/>
    <w:rsid w:val="0083777C"/>
    <w:rsid w:val="00840712"/>
    <w:rsid w:val="008407EE"/>
    <w:rsid w:val="0084153D"/>
    <w:rsid w:val="00841A8A"/>
    <w:rsid w:val="00841E1B"/>
    <w:rsid w:val="00841FFA"/>
    <w:rsid w:val="00843ABA"/>
    <w:rsid w:val="00843C8B"/>
    <w:rsid w:val="00843CE0"/>
    <w:rsid w:val="008441A9"/>
    <w:rsid w:val="008445B6"/>
    <w:rsid w:val="00844D41"/>
    <w:rsid w:val="008456A6"/>
    <w:rsid w:val="00847808"/>
    <w:rsid w:val="0084797D"/>
    <w:rsid w:val="008506C3"/>
    <w:rsid w:val="008513E3"/>
    <w:rsid w:val="00851585"/>
    <w:rsid w:val="00851BEB"/>
    <w:rsid w:val="00853A1E"/>
    <w:rsid w:val="00854C1D"/>
    <w:rsid w:val="008555B5"/>
    <w:rsid w:val="008566E9"/>
    <w:rsid w:val="00860C75"/>
    <w:rsid w:val="008616A2"/>
    <w:rsid w:val="00861D60"/>
    <w:rsid w:val="00862015"/>
    <w:rsid w:val="00862219"/>
    <w:rsid w:val="00862DB7"/>
    <w:rsid w:val="008631AF"/>
    <w:rsid w:val="0086382D"/>
    <w:rsid w:val="00863C3B"/>
    <w:rsid w:val="00863CF7"/>
    <w:rsid w:val="00864228"/>
    <w:rsid w:val="00864764"/>
    <w:rsid w:val="00864A0C"/>
    <w:rsid w:val="00865053"/>
    <w:rsid w:val="008654C8"/>
    <w:rsid w:val="00865C3F"/>
    <w:rsid w:val="0086622C"/>
    <w:rsid w:val="00866892"/>
    <w:rsid w:val="008671B6"/>
    <w:rsid w:val="00867584"/>
    <w:rsid w:val="0087030B"/>
    <w:rsid w:val="00870B65"/>
    <w:rsid w:val="00872664"/>
    <w:rsid w:val="0087274A"/>
    <w:rsid w:val="0087274B"/>
    <w:rsid w:val="00874375"/>
    <w:rsid w:val="00874CA7"/>
    <w:rsid w:val="00875CAD"/>
    <w:rsid w:val="00876307"/>
    <w:rsid w:val="00876AF1"/>
    <w:rsid w:val="00876B37"/>
    <w:rsid w:val="0087701B"/>
    <w:rsid w:val="0088086C"/>
    <w:rsid w:val="00880C8A"/>
    <w:rsid w:val="00881125"/>
    <w:rsid w:val="00882404"/>
    <w:rsid w:val="00882465"/>
    <w:rsid w:val="00882A3C"/>
    <w:rsid w:val="00883319"/>
    <w:rsid w:val="00883BB7"/>
    <w:rsid w:val="00883DB9"/>
    <w:rsid w:val="00884449"/>
    <w:rsid w:val="00884574"/>
    <w:rsid w:val="00884FC6"/>
    <w:rsid w:val="00886085"/>
    <w:rsid w:val="0088631E"/>
    <w:rsid w:val="00886980"/>
    <w:rsid w:val="00890152"/>
    <w:rsid w:val="00890299"/>
    <w:rsid w:val="00890DA1"/>
    <w:rsid w:val="00890ECC"/>
    <w:rsid w:val="00890EF4"/>
    <w:rsid w:val="008911A3"/>
    <w:rsid w:val="00891AD1"/>
    <w:rsid w:val="00891D40"/>
    <w:rsid w:val="0089218D"/>
    <w:rsid w:val="0089382E"/>
    <w:rsid w:val="00893BBF"/>
    <w:rsid w:val="00893C7B"/>
    <w:rsid w:val="008954A8"/>
    <w:rsid w:val="008957FC"/>
    <w:rsid w:val="0089614E"/>
    <w:rsid w:val="00896B0E"/>
    <w:rsid w:val="00896E79"/>
    <w:rsid w:val="008970B0"/>
    <w:rsid w:val="00897588"/>
    <w:rsid w:val="008A03E6"/>
    <w:rsid w:val="008A15D5"/>
    <w:rsid w:val="008A1F06"/>
    <w:rsid w:val="008A4C8F"/>
    <w:rsid w:val="008A5090"/>
    <w:rsid w:val="008B0BEF"/>
    <w:rsid w:val="008B107E"/>
    <w:rsid w:val="008B127A"/>
    <w:rsid w:val="008B13D3"/>
    <w:rsid w:val="008B14A8"/>
    <w:rsid w:val="008B1C0B"/>
    <w:rsid w:val="008B1F71"/>
    <w:rsid w:val="008B23EC"/>
    <w:rsid w:val="008B3063"/>
    <w:rsid w:val="008B37D6"/>
    <w:rsid w:val="008B4083"/>
    <w:rsid w:val="008B4396"/>
    <w:rsid w:val="008B4A10"/>
    <w:rsid w:val="008B5456"/>
    <w:rsid w:val="008B5BAA"/>
    <w:rsid w:val="008B651B"/>
    <w:rsid w:val="008B7D41"/>
    <w:rsid w:val="008C1593"/>
    <w:rsid w:val="008C1A52"/>
    <w:rsid w:val="008C201C"/>
    <w:rsid w:val="008C3A2C"/>
    <w:rsid w:val="008C5084"/>
    <w:rsid w:val="008C6ECC"/>
    <w:rsid w:val="008C755D"/>
    <w:rsid w:val="008D04AA"/>
    <w:rsid w:val="008D0AD2"/>
    <w:rsid w:val="008D0E8A"/>
    <w:rsid w:val="008D1323"/>
    <w:rsid w:val="008D17A3"/>
    <w:rsid w:val="008D17AF"/>
    <w:rsid w:val="008D1C55"/>
    <w:rsid w:val="008D1E71"/>
    <w:rsid w:val="008D22B8"/>
    <w:rsid w:val="008D2D4C"/>
    <w:rsid w:val="008D2F9A"/>
    <w:rsid w:val="008D320E"/>
    <w:rsid w:val="008D3398"/>
    <w:rsid w:val="008D406B"/>
    <w:rsid w:val="008D4FCA"/>
    <w:rsid w:val="008D5061"/>
    <w:rsid w:val="008D5219"/>
    <w:rsid w:val="008D5536"/>
    <w:rsid w:val="008D55FF"/>
    <w:rsid w:val="008D58CB"/>
    <w:rsid w:val="008D5BA9"/>
    <w:rsid w:val="008D5F6E"/>
    <w:rsid w:val="008D6915"/>
    <w:rsid w:val="008D6A32"/>
    <w:rsid w:val="008D6E19"/>
    <w:rsid w:val="008D71AE"/>
    <w:rsid w:val="008D78DC"/>
    <w:rsid w:val="008E07C4"/>
    <w:rsid w:val="008E0F34"/>
    <w:rsid w:val="008E0FF2"/>
    <w:rsid w:val="008E1060"/>
    <w:rsid w:val="008E12A8"/>
    <w:rsid w:val="008E2353"/>
    <w:rsid w:val="008E27EF"/>
    <w:rsid w:val="008E3B98"/>
    <w:rsid w:val="008E3C17"/>
    <w:rsid w:val="008E5171"/>
    <w:rsid w:val="008E5317"/>
    <w:rsid w:val="008E53EA"/>
    <w:rsid w:val="008E5571"/>
    <w:rsid w:val="008E5898"/>
    <w:rsid w:val="008E5F8E"/>
    <w:rsid w:val="008E6044"/>
    <w:rsid w:val="008E68EA"/>
    <w:rsid w:val="008E7ECB"/>
    <w:rsid w:val="008F0543"/>
    <w:rsid w:val="008F0F16"/>
    <w:rsid w:val="008F0F69"/>
    <w:rsid w:val="008F12AE"/>
    <w:rsid w:val="008F1CF4"/>
    <w:rsid w:val="008F2E0C"/>
    <w:rsid w:val="008F3894"/>
    <w:rsid w:val="008F3D4E"/>
    <w:rsid w:val="008F426C"/>
    <w:rsid w:val="008F438F"/>
    <w:rsid w:val="008F4AF6"/>
    <w:rsid w:val="008F51BA"/>
    <w:rsid w:val="008F53EE"/>
    <w:rsid w:val="008F66A3"/>
    <w:rsid w:val="008F739E"/>
    <w:rsid w:val="00900367"/>
    <w:rsid w:val="00900BED"/>
    <w:rsid w:val="00900EC5"/>
    <w:rsid w:val="00902214"/>
    <w:rsid w:val="00902A5C"/>
    <w:rsid w:val="009034BE"/>
    <w:rsid w:val="00903850"/>
    <w:rsid w:val="009045E5"/>
    <w:rsid w:val="00904EED"/>
    <w:rsid w:val="00905345"/>
    <w:rsid w:val="00905FB7"/>
    <w:rsid w:val="0090764D"/>
    <w:rsid w:val="0091036F"/>
    <w:rsid w:val="0091072E"/>
    <w:rsid w:val="009107B7"/>
    <w:rsid w:val="009107BA"/>
    <w:rsid w:val="009108BA"/>
    <w:rsid w:val="00910ED9"/>
    <w:rsid w:val="009110E6"/>
    <w:rsid w:val="00911CEA"/>
    <w:rsid w:val="00911F6A"/>
    <w:rsid w:val="0091202D"/>
    <w:rsid w:val="00912349"/>
    <w:rsid w:val="009123F9"/>
    <w:rsid w:val="009131A4"/>
    <w:rsid w:val="009140DC"/>
    <w:rsid w:val="00914CB7"/>
    <w:rsid w:val="00915299"/>
    <w:rsid w:val="00915690"/>
    <w:rsid w:val="00915CA4"/>
    <w:rsid w:val="0091619A"/>
    <w:rsid w:val="00917175"/>
    <w:rsid w:val="00917454"/>
    <w:rsid w:val="00917762"/>
    <w:rsid w:val="00920202"/>
    <w:rsid w:val="00920E43"/>
    <w:rsid w:val="00921552"/>
    <w:rsid w:val="009228FB"/>
    <w:rsid w:val="00922C18"/>
    <w:rsid w:val="0092350D"/>
    <w:rsid w:val="00924350"/>
    <w:rsid w:val="00924A5F"/>
    <w:rsid w:val="0092668F"/>
    <w:rsid w:val="00926A33"/>
    <w:rsid w:val="00926F44"/>
    <w:rsid w:val="009271C3"/>
    <w:rsid w:val="0092756B"/>
    <w:rsid w:val="0092758A"/>
    <w:rsid w:val="0092767F"/>
    <w:rsid w:val="00930532"/>
    <w:rsid w:val="009315E4"/>
    <w:rsid w:val="0093318D"/>
    <w:rsid w:val="00933903"/>
    <w:rsid w:val="00933BC6"/>
    <w:rsid w:val="00933E2F"/>
    <w:rsid w:val="009340F9"/>
    <w:rsid w:val="00934C4D"/>
    <w:rsid w:val="009359BF"/>
    <w:rsid w:val="00935CDE"/>
    <w:rsid w:val="0093647C"/>
    <w:rsid w:val="009373C1"/>
    <w:rsid w:val="00937D88"/>
    <w:rsid w:val="00940544"/>
    <w:rsid w:val="009413C2"/>
    <w:rsid w:val="00941D3F"/>
    <w:rsid w:val="00942B4F"/>
    <w:rsid w:val="00944D2D"/>
    <w:rsid w:val="00945435"/>
    <w:rsid w:val="0094700D"/>
    <w:rsid w:val="009474E2"/>
    <w:rsid w:val="00947B89"/>
    <w:rsid w:val="00950A42"/>
    <w:rsid w:val="00951F26"/>
    <w:rsid w:val="00952741"/>
    <w:rsid w:val="00952FA2"/>
    <w:rsid w:val="00953054"/>
    <w:rsid w:val="00953392"/>
    <w:rsid w:val="00954306"/>
    <w:rsid w:val="009546DD"/>
    <w:rsid w:val="00954B95"/>
    <w:rsid w:val="0095503D"/>
    <w:rsid w:val="00956283"/>
    <w:rsid w:val="009562E9"/>
    <w:rsid w:val="009562EF"/>
    <w:rsid w:val="0095717B"/>
    <w:rsid w:val="00957328"/>
    <w:rsid w:val="00960B5E"/>
    <w:rsid w:val="00960D20"/>
    <w:rsid w:val="009616DC"/>
    <w:rsid w:val="00962208"/>
    <w:rsid w:val="00963BF8"/>
    <w:rsid w:val="00963ECB"/>
    <w:rsid w:val="00964A15"/>
    <w:rsid w:val="00965D46"/>
    <w:rsid w:val="00965FF3"/>
    <w:rsid w:val="0096716A"/>
    <w:rsid w:val="00967775"/>
    <w:rsid w:val="00967F6F"/>
    <w:rsid w:val="00967FBE"/>
    <w:rsid w:val="0097090B"/>
    <w:rsid w:val="00970D3D"/>
    <w:rsid w:val="00970FD2"/>
    <w:rsid w:val="00971A84"/>
    <w:rsid w:val="00971E2C"/>
    <w:rsid w:val="00971E89"/>
    <w:rsid w:val="009721A6"/>
    <w:rsid w:val="0097278A"/>
    <w:rsid w:val="0097355F"/>
    <w:rsid w:val="00974032"/>
    <w:rsid w:val="0097480B"/>
    <w:rsid w:val="00974C91"/>
    <w:rsid w:val="00976008"/>
    <w:rsid w:val="00976DDF"/>
    <w:rsid w:val="009775C0"/>
    <w:rsid w:val="00977B16"/>
    <w:rsid w:val="0098044A"/>
    <w:rsid w:val="00981296"/>
    <w:rsid w:val="00982420"/>
    <w:rsid w:val="0098270D"/>
    <w:rsid w:val="00982A61"/>
    <w:rsid w:val="00982D32"/>
    <w:rsid w:val="009831CD"/>
    <w:rsid w:val="00983532"/>
    <w:rsid w:val="00983B1A"/>
    <w:rsid w:val="0098571D"/>
    <w:rsid w:val="00985F96"/>
    <w:rsid w:val="0098610F"/>
    <w:rsid w:val="0098715C"/>
    <w:rsid w:val="009906BC"/>
    <w:rsid w:val="009922C7"/>
    <w:rsid w:val="0099259B"/>
    <w:rsid w:val="00993BFA"/>
    <w:rsid w:val="009940C5"/>
    <w:rsid w:val="009942B9"/>
    <w:rsid w:val="009944E4"/>
    <w:rsid w:val="0099480E"/>
    <w:rsid w:val="00994F2B"/>
    <w:rsid w:val="0099505F"/>
    <w:rsid w:val="00995532"/>
    <w:rsid w:val="009956F0"/>
    <w:rsid w:val="00995987"/>
    <w:rsid w:val="00995F8C"/>
    <w:rsid w:val="0099613B"/>
    <w:rsid w:val="00996166"/>
    <w:rsid w:val="009A0892"/>
    <w:rsid w:val="009A0A7A"/>
    <w:rsid w:val="009A0FAD"/>
    <w:rsid w:val="009A1AC6"/>
    <w:rsid w:val="009A1CAC"/>
    <w:rsid w:val="009A22F5"/>
    <w:rsid w:val="009A29BE"/>
    <w:rsid w:val="009A36DD"/>
    <w:rsid w:val="009A3A83"/>
    <w:rsid w:val="009A499A"/>
    <w:rsid w:val="009A50B8"/>
    <w:rsid w:val="009A5718"/>
    <w:rsid w:val="009A5D59"/>
    <w:rsid w:val="009A679C"/>
    <w:rsid w:val="009A709D"/>
    <w:rsid w:val="009A7335"/>
    <w:rsid w:val="009A7838"/>
    <w:rsid w:val="009A7F85"/>
    <w:rsid w:val="009B0265"/>
    <w:rsid w:val="009B0DCE"/>
    <w:rsid w:val="009B2415"/>
    <w:rsid w:val="009B2EA4"/>
    <w:rsid w:val="009B3345"/>
    <w:rsid w:val="009B3390"/>
    <w:rsid w:val="009B429C"/>
    <w:rsid w:val="009B435F"/>
    <w:rsid w:val="009B52FD"/>
    <w:rsid w:val="009B5BBF"/>
    <w:rsid w:val="009B5C6E"/>
    <w:rsid w:val="009B6332"/>
    <w:rsid w:val="009B6B8A"/>
    <w:rsid w:val="009B7733"/>
    <w:rsid w:val="009B7AA4"/>
    <w:rsid w:val="009B7F9D"/>
    <w:rsid w:val="009C0D13"/>
    <w:rsid w:val="009C17A0"/>
    <w:rsid w:val="009C2416"/>
    <w:rsid w:val="009C322E"/>
    <w:rsid w:val="009C38D4"/>
    <w:rsid w:val="009C3BBD"/>
    <w:rsid w:val="009C42EC"/>
    <w:rsid w:val="009C4705"/>
    <w:rsid w:val="009C4A95"/>
    <w:rsid w:val="009C56F8"/>
    <w:rsid w:val="009C67B0"/>
    <w:rsid w:val="009D190D"/>
    <w:rsid w:val="009D1F7F"/>
    <w:rsid w:val="009D1FE0"/>
    <w:rsid w:val="009D231C"/>
    <w:rsid w:val="009D28D8"/>
    <w:rsid w:val="009D35F0"/>
    <w:rsid w:val="009D3896"/>
    <w:rsid w:val="009D38A6"/>
    <w:rsid w:val="009D487F"/>
    <w:rsid w:val="009D49B2"/>
    <w:rsid w:val="009D575C"/>
    <w:rsid w:val="009D6066"/>
    <w:rsid w:val="009D698B"/>
    <w:rsid w:val="009D71E9"/>
    <w:rsid w:val="009E06B4"/>
    <w:rsid w:val="009E084D"/>
    <w:rsid w:val="009E092A"/>
    <w:rsid w:val="009E119F"/>
    <w:rsid w:val="009E1B9E"/>
    <w:rsid w:val="009E1E3E"/>
    <w:rsid w:val="009E2116"/>
    <w:rsid w:val="009E224A"/>
    <w:rsid w:val="009E25F0"/>
    <w:rsid w:val="009E2A3F"/>
    <w:rsid w:val="009E37E7"/>
    <w:rsid w:val="009E3B75"/>
    <w:rsid w:val="009E3FF6"/>
    <w:rsid w:val="009E5690"/>
    <w:rsid w:val="009E5B12"/>
    <w:rsid w:val="009E5D87"/>
    <w:rsid w:val="009E6644"/>
    <w:rsid w:val="009E6E8A"/>
    <w:rsid w:val="009E70FF"/>
    <w:rsid w:val="009E7DB0"/>
    <w:rsid w:val="009E7F1E"/>
    <w:rsid w:val="009F097F"/>
    <w:rsid w:val="009F0D97"/>
    <w:rsid w:val="009F1F1E"/>
    <w:rsid w:val="009F1F6C"/>
    <w:rsid w:val="009F2463"/>
    <w:rsid w:val="009F2490"/>
    <w:rsid w:val="009F26A4"/>
    <w:rsid w:val="009F32C1"/>
    <w:rsid w:val="009F374B"/>
    <w:rsid w:val="009F3C63"/>
    <w:rsid w:val="009F3EA9"/>
    <w:rsid w:val="009F4201"/>
    <w:rsid w:val="009F5521"/>
    <w:rsid w:val="009F5A8C"/>
    <w:rsid w:val="009F5DB9"/>
    <w:rsid w:val="009F613B"/>
    <w:rsid w:val="009F62E3"/>
    <w:rsid w:val="009F6DEA"/>
    <w:rsid w:val="009F74A1"/>
    <w:rsid w:val="009F7C7E"/>
    <w:rsid w:val="00A00BC7"/>
    <w:rsid w:val="00A00C34"/>
    <w:rsid w:val="00A00F36"/>
    <w:rsid w:val="00A016C4"/>
    <w:rsid w:val="00A01A86"/>
    <w:rsid w:val="00A04273"/>
    <w:rsid w:val="00A04765"/>
    <w:rsid w:val="00A0538B"/>
    <w:rsid w:val="00A06551"/>
    <w:rsid w:val="00A0762F"/>
    <w:rsid w:val="00A07D38"/>
    <w:rsid w:val="00A10E33"/>
    <w:rsid w:val="00A1228C"/>
    <w:rsid w:val="00A128D3"/>
    <w:rsid w:val="00A137C3"/>
    <w:rsid w:val="00A13991"/>
    <w:rsid w:val="00A13A94"/>
    <w:rsid w:val="00A13B3C"/>
    <w:rsid w:val="00A13DD3"/>
    <w:rsid w:val="00A13E2D"/>
    <w:rsid w:val="00A14F1D"/>
    <w:rsid w:val="00A16AA3"/>
    <w:rsid w:val="00A16D30"/>
    <w:rsid w:val="00A17D26"/>
    <w:rsid w:val="00A20654"/>
    <w:rsid w:val="00A20B81"/>
    <w:rsid w:val="00A21586"/>
    <w:rsid w:val="00A21743"/>
    <w:rsid w:val="00A229B7"/>
    <w:rsid w:val="00A229EA"/>
    <w:rsid w:val="00A230FC"/>
    <w:rsid w:val="00A236B4"/>
    <w:rsid w:val="00A23D82"/>
    <w:rsid w:val="00A23EEB"/>
    <w:rsid w:val="00A24214"/>
    <w:rsid w:val="00A24DA6"/>
    <w:rsid w:val="00A25C09"/>
    <w:rsid w:val="00A25DDC"/>
    <w:rsid w:val="00A263EB"/>
    <w:rsid w:val="00A266FA"/>
    <w:rsid w:val="00A26702"/>
    <w:rsid w:val="00A26812"/>
    <w:rsid w:val="00A2755F"/>
    <w:rsid w:val="00A278B3"/>
    <w:rsid w:val="00A27E5D"/>
    <w:rsid w:val="00A3016F"/>
    <w:rsid w:val="00A30FDC"/>
    <w:rsid w:val="00A312CC"/>
    <w:rsid w:val="00A3185C"/>
    <w:rsid w:val="00A31BFD"/>
    <w:rsid w:val="00A32B11"/>
    <w:rsid w:val="00A33933"/>
    <w:rsid w:val="00A34B3A"/>
    <w:rsid w:val="00A352CD"/>
    <w:rsid w:val="00A35379"/>
    <w:rsid w:val="00A36815"/>
    <w:rsid w:val="00A3692C"/>
    <w:rsid w:val="00A371DA"/>
    <w:rsid w:val="00A37219"/>
    <w:rsid w:val="00A40221"/>
    <w:rsid w:val="00A40789"/>
    <w:rsid w:val="00A40DAF"/>
    <w:rsid w:val="00A40E71"/>
    <w:rsid w:val="00A41166"/>
    <w:rsid w:val="00A41402"/>
    <w:rsid w:val="00A41BD9"/>
    <w:rsid w:val="00A43AF7"/>
    <w:rsid w:val="00A448C5"/>
    <w:rsid w:val="00A44A8A"/>
    <w:rsid w:val="00A451AB"/>
    <w:rsid w:val="00A4560D"/>
    <w:rsid w:val="00A45EE1"/>
    <w:rsid w:val="00A4685F"/>
    <w:rsid w:val="00A46A25"/>
    <w:rsid w:val="00A477DC"/>
    <w:rsid w:val="00A47B86"/>
    <w:rsid w:val="00A47F3D"/>
    <w:rsid w:val="00A502FF"/>
    <w:rsid w:val="00A50543"/>
    <w:rsid w:val="00A505A5"/>
    <w:rsid w:val="00A50A46"/>
    <w:rsid w:val="00A51AD0"/>
    <w:rsid w:val="00A51B36"/>
    <w:rsid w:val="00A51F4A"/>
    <w:rsid w:val="00A51F6B"/>
    <w:rsid w:val="00A52B79"/>
    <w:rsid w:val="00A52F3A"/>
    <w:rsid w:val="00A53372"/>
    <w:rsid w:val="00A535F3"/>
    <w:rsid w:val="00A5380D"/>
    <w:rsid w:val="00A53AD9"/>
    <w:rsid w:val="00A5492B"/>
    <w:rsid w:val="00A54E65"/>
    <w:rsid w:val="00A55257"/>
    <w:rsid w:val="00A55589"/>
    <w:rsid w:val="00A556A4"/>
    <w:rsid w:val="00A56636"/>
    <w:rsid w:val="00A576D2"/>
    <w:rsid w:val="00A60A83"/>
    <w:rsid w:val="00A60CED"/>
    <w:rsid w:val="00A6195D"/>
    <w:rsid w:val="00A61D8F"/>
    <w:rsid w:val="00A61E86"/>
    <w:rsid w:val="00A62B0D"/>
    <w:rsid w:val="00A62DE9"/>
    <w:rsid w:val="00A62EE8"/>
    <w:rsid w:val="00A6395D"/>
    <w:rsid w:val="00A63C7C"/>
    <w:rsid w:val="00A64418"/>
    <w:rsid w:val="00A64BD0"/>
    <w:rsid w:val="00A64E75"/>
    <w:rsid w:val="00A6506D"/>
    <w:rsid w:val="00A66084"/>
    <w:rsid w:val="00A66743"/>
    <w:rsid w:val="00A66F82"/>
    <w:rsid w:val="00A6704B"/>
    <w:rsid w:val="00A67232"/>
    <w:rsid w:val="00A67270"/>
    <w:rsid w:val="00A6737F"/>
    <w:rsid w:val="00A67B77"/>
    <w:rsid w:val="00A70432"/>
    <w:rsid w:val="00A70452"/>
    <w:rsid w:val="00A707C2"/>
    <w:rsid w:val="00A7086B"/>
    <w:rsid w:val="00A70966"/>
    <w:rsid w:val="00A70B8C"/>
    <w:rsid w:val="00A70D14"/>
    <w:rsid w:val="00A714AE"/>
    <w:rsid w:val="00A75DB4"/>
    <w:rsid w:val="00A763B7"/>
    <w:rsid w:val="00A77010"/>
    <w:rsid w:val="00A77445"/>
    <w:rsid w:val="00A77C10"/>
    <w:rsid w:val="00A812FA"/>
    <w:rsid w:val="00A813C3"/>
    <w:rsid w:val="00A82D4D"/>
    <w:rsid w:val="00A82FD1"/>
    <w:rsid w:val="00A835CD"/>
    <w:rsid w:val="00A8560F"/>
    <w:rsid w:val="00A86049"/>
    <w:rsid w:val="00A860AD"/>
    <w:rsid w:val="00A86C98"/>
    <w:rsid w:val="00A8741F"/>
    <w:rsid w:val="00A9051B"/>
    <w:rsid w:val="00A90A31"/>
    <w:rsid w:val="00A90E23"/>
    <w:rsid w:val="00A92707"/>
    <w:rsid w:val="00A94B0F"/>
    <w:rsid w:val="00A94BF3"/>
    <w:rsid w:val="00A94D32"/>
    <w:rsid w:val="00A9597B"/>
    <w:rsid w:val="00A962AB"/>
    <w:rsid w:val="00A962C7"/>
    <w:rsid w:val="00A96D53"/>
    <w:rsid w:val="00A97481"/>
    <w:rsid w:val="00AA00C3"/>
    <w:rsid w:val="00AA0273"/>
    <w:rsid w:val="00AA1822"/>
    <w:rsid w:val="00AA4804"/>
    <w:rsid w:val="00AA4873"/>
    <w:rsid w:val="00AA6B65"/>
    <w:rsid w:val="00AA6E27"/>
    <w:rsid w:val="00AA6F68"/>
    <w:rsid w:val="00AA7656"/>
    <w:rsid w:val="00AA77DF"/>
    <w:rsid w:val="00AA7AA1"/>
    <w:rsid w:val="00AA7AB9"/>
    <w:rsid w:val="00AB0176"/>
    <w:rsid w:val="00AB0678"/>
    <w:rsid w:val="00AB077D"/>
    <w:rsid w:val="00AB1A66"/>
    <w:rsid w:val="00AB297A"/>
    <w:rsid w:val="00AB351F"/>
    <w:rsid w:val="00AB359A"/>
    <w:rsid w:val="00AB393A"/>
    <w:rsid w:val="00AB3AD0"/>
    <w:rsid w:val="00AB3F02"/>
    <w:rsid w:val="00AB5216"/>
    <w:rsid w:val="00AB5304"/>
    <w:rsid w:val="00AB5412"/>
    <w:rsid w:val="00AB5483"/>
    <w:rsid w:val="00AB5673"/>
    <w:rsid w:val="00AB5889"/>
    <w:rsid w:val="00AB6628"/>
    <w:rsid w:val="00AB6886"/>
    <w:rsid w:val="00AB7463"/>
    <w:rsid w:val="00AC1B94"/>
    <w:rsid w:val="00AC2064"/>
    <w:rsid w:val="00AC2100"/>
    <w:rsid w:val="00AC276B"/>
    <w:rsid w:val="00AC2E39"/>
    <w:rsid w:val="00AC31ED"/>
    <w:rsid w:val="00AC3365"/>
    <w:rsid w:val="00AC3D6A"/>
    <w:rsid w:val="00AC3F2E"/>
    <w:rsid w:val="00AC47F5"/>
    <w:rsid w:val="00AC47FE"/>
    <w:rsid w:val="00AC4964"/>
    <w:rsid w:val="00AC53EE"/>
    <w:rsid w:val="00AC5CB0"/>
    <w:rsid w:val="00AC647B"/>
    <w:rsid w:val="00AC7039"/>
    <w:rsid w:val="00AC79E1"/>
    <w:rsid w:val="00AC7B6E"/>
    <w:rsid w:val="00AC7B76"/>
    <w:rsid w:val="00AD0E2E"/>
    <w:rsid w:val="00AD1256"/>
    <w:rsid w:val="00AD18BC"/>
    <w:rsid w:val="00AD1F97"/>
    <w:rsid w:val="00AD22E8"/>
    <w:rsid w:val="00AD2FF1"/>
    <w:rsid w:val="00AD3817"/>
    <w:rsid w:val="00AD3A3A"/>
    <w:rsid w:val="00AD4718"/>
    <w:rsid w:val="00AD50F7"/>
    <w:rsid w:val="00AD56D0"/>
    <w:rsid w:val="00AD57CB"/>
    <w:rsid w:val="00AD5B16"/>
    <w:rsid w:val="00AD639F"/>
    <w:rsid w:val="00AD6FAD"/>
    <w:rsid w:val="00AD7404"/>
    <w:rsid w:val="00AD7D29"/>
    <w:rsid w:val="00AE0545"/>
    <w:rsid w:val="00AE0D68"/>
    <w:rsid w:val="00AE13D1"/>
    <w:rsid w:val="00AE1ADA"/>
    <w:rsid w:val="00AE1D83"/>
    <w:rsid w:val="00AE1F35"/>
    <w:rsid w:val="00AE21E1"/>
    <w:rsid w:val="00AE26A9"/>
    <w:rsid w:val="00AE405B"/>
    <w:rsid w:val="00AE462D"/>
    <w:rsid w:val="00AE4714"/>
    <w:rsid w:val="00AE51DB"/>
    <w:rsid w:val="00AE521B"/>
    <w:rsid w:val="00AE5569"/>
    <w:rsid w:val="00AE6253"/>
    <w:rsid w:val="00AE7F5E"/>
    <w:rsid w:val="00AF0697"/>
    <w:rsid w:val="00AF0F42"/>
    <w:rsid w:val="00AF27B8"/>
    <w:rsid w:val="00AF34A6"/>
    <w:rsid w:val="00AF41D0"/>
    <w:rsid w:val="00AF6CF1"/>
    <w:rsid w:val="00AF7795"/>
    <w:rsid w:val="00AF79E8"/>
    <w:rsid w:val="00AF7DF6"/>
    <w:rsid w:val="00B00897"/>
    <w:rsid w:val="00B0121A"/>
    <w:rsid w:val="00B0125C"/>
    <w:rsid w:val="00B01997"/>
    <w:rsid w:val="00B0209E"/>
    <w:rsid w:val="00B02361"/>
    <w:rsid w:val="00B023F6"/>
    <w:rsid w:val="00B02A20"/>
    <w:rsid w:val="00B030EC"/>
    <w:rsid w:val="00B03459"/>
    <w:rsid w:val="00B0354E"/>
    <w:rsid w:val="00B0382D"/>
    <w:rsid w:val="00B0389A"/>
    <w:rsid w:val="00B046FE"/>
    <w:rsid w:val="00B04AF4"/>
    <w:rsid w:val="00B04C09"/>
    <w:rsid w:val="00B04FEC"/>
    <w:rsid w:val="00B050A7"/>
    <w:rsid w:val="00B0597B"/>
    <w:rsid w:val="00B05C5A"/>
    <w:rsid w:val="00B05D59"/>
    <w:rsid w:val="00B07884"/>
    <w:rsid w:val="00B07897"/>
    <w:rsid w:val="00B07B7B"/>
    <w:rsid w:val="00B10028"/>
    <w:rsid w:val="00B1091C"/>
    <w:rsid w:val="00B10C9F"/>
    <w:rsid w:val="00B11246"/>
    <w:rsid w:val="00B11493"/>
    <w:rsid w:val="00B114F7"/>
    <w:rsid w:val="00B12328"/>
    <w:rsid w:val="00B12D2D"/>
    <w:rsid w:val="00B13767"/>
    <w:rsid w:val="00B14084"/>
    <w:rsid w:val="00B142AC"/>
    <w:rsid w:val="00B1486C"/>
    <w:rsid w:val="00B155FA"/>
    <w:rsid w:val="00B15704"/>
    <w:rsid w:val="00B158B5"/>
    <w:rsid w:val="00B158FB"/>
    <w:rsid w:val="00B15CA9"/>
    <w:rsid w:val="00B17AA0"/>
    <w:rsid w:val="00B200E3"/>
    <w:rsid w:val="00B220BE"/>
    <w:rsid w:val="00B23004"/>
    <w:rsid w:val="00B238A1"/>
    <w:rsid w:val="00B23E29"/>
    <w:rsid w:val="00B241DC"/>
    <w:rsid w:val="00B249D0"/>
    <w:rsid w:val="00B253D2"/>
    <w:rsid w:val="00B25913"/>
    <w:rsid w:val="00B2659D"/>
    <w:rsid w:val="00B268B0"/>
    <w:rsid w:val="00B26A0E"/>
    <w:rsid w:val="00B2781A"/>
    <w:rsid w:val="00B30789"/>
    <w:rsid w:val="00B30992"/>
    <w:rsid w:val="00B31CF1"/>
    <w:rsid w:val="00B32423"/>
    <w:rsid w:val="00B32C75"/>
    <w:rsid w:val="00B330EE"/>
    <w:rsid w:val="00B333B7"/>
    <w:rsid w:val="00B3356E"/>
    <w:rsid w:val="00B33C2B"/>
    <w:rsid w:val="00B3587F"/>
    <w:rsid w:val="00B35BA0"/>
    <w:rsid w:val="00B37C0E"/>
    <w:rsid w:val="00B41B18"/>
    <w:rsid w:val="00B41B6D"/>
    <w:rsid w:val="00B425F9"/>
    <w:rsid w:val="00B44C15"/>
    <w:rsid w:val="00B4501C"/>
    <w:rsid w:val="00B45420"/>
    <w:rsid w:val="00B457FE"/>
    <w:rsid w:val="00B46B22"/>
    <w:rsid w:val="00B46D08"/>
    <w:rsid w:val="00B501BC"/>
    <w:rsid w:val="00B5071B"/>
    <w:rsid w:val="00B51013"/>
    <w:rsid w:val="00B51450"/>
    <w:rsid w:val="00B52199"/>
    <w:rsid w:val="00B52547"/>
    <w:rsid w:val="00B528E7"/>
    <w:rsid w:val="00B5309C"/>
    <w:rsid w:val="00B539B7"/>
    <w:rsid w:val="00B53BD4"/>
    <w:rsid w:val="00B54443"/>
    <w:rsid w:val="00B5588E"/>
    <w:rsid w:val="00B5612D"/>
    <w:rsid w:val="00B569FF"/>
    <w:rsid w:val="00B56B82"/>
    <w:rsid w:val="00B576AB"/>
    <w:rsid w:val="00B6002E"/>
    <w:rsid w:val="00B603B5"/>
    <w:rsid w:val="00B60EA7"/>
    <w:rsid w:val="00B611BE"/>
    <w:rsid w:val="00B618CC"/>
    <w:rsid w:val="00B61F13"/>
    <w:rsid w:val="00B6200A"/>
    <w:rsid w:val="00B6261D"/>
    <w:rsid w:val="00B62EE9"/>
    <w:rsid w:val="00B63234"/>
    <w:rsid w:val="00B6460A"/>
    <w:rsid w:val="00B65AF6"/>
    <w:rsid w:val="00B660C0"/>
    <w:rsid w:val="00B6660A"/>
    <w:rsid w:val="00B66689"/>
    <w:rsid w:val="00B66A56"/>
    <w:rsid w:val="00B66B88"/>
    <w:rsid w:val="00B673EB"/>
    <w:rsid w:val="00B67866"/>
    <w:rsid w:val="00B701E3"/>
    <w:rsid w:val="00B7034F"/>
    <w:rsid w:val="00B7119E"/>
    <w:rsid w:val="00B71C8E"/>
    <w:rsid w:val="00B72802"/>
    <w:rsid w:val="00B72E25"/>
    <w:rsid w:val="00B72E65"/>
    <w:rsid w:val="00B72EFC"/>
    <w:rsid w:val="00B73427"/>
    <w:rsid w:val="00B73D3D"/>
    <w:rsid w:val="00B741B1"/>
    <w:rsid w:val="00B74A12"/>
    <w:rsid w:val="00B74A88"/>
    <w:rsid w:val="00B74D27"/>
    <w:rsid w:val="00B75DB3"/>
    <w:rsid w:val="00B76575"/>
    <w:rsid w:val="00B773D9"/>
    <w:rsid w:val="00B77613"/>
    <w:rsid w:val="00B80007"/>
    <w:rsid w:val="00B80660"/>
    <w:rsid w:val="00B81F26"/>
    <w:rsid w:val="00B820B3"/>
    <w:rsid w:val="00B820E7"/>
    <w:rsid w:val="00B829FC"/>
    <w:rsid w:val="00B82C1A"/>
    <w:rsid w:val="00B83133"/>
    <w:rsid w:val="00B833CE"/>
    <w:rsid w:val="00B8400C"/>
    <w:rsid w:val="00B84107"/>
    <w:rsid w:val="00B84600"/>
    <w:rsid w:val="00B84AB8"/>
    <w:rsid w:val="00B84BED"/>
    <w:rsid w:val="00B84DCC"/>
    <w:rsid w:val="00B84F1D"/>
    <w:rsid w:val="00B862A2"/>
    <w:rsid w:val="00B865E1"/>
    <w:rsid w:val="00B86AAD"/>
    <w:rsid w:val="00B86B45"/>
    <w:rsid w:val="00B87011"/>
    <w:rsid w:val="00B87123"/>
    <w:rsid w:val="00B900E6"/>
    <w:rsid w:val="00B90465"/>
    <w:rsid w:val="00B91AF3"/>
    <w:rsid w:val="00B9230C"/>
    <w:rsid w:val="00B927B0"/>
    <w:rsid w:val="00B9281C"/>
    <w:rsid w:val="00B9301F"/>
    <w:rsid w:val="00B933D7"/>
    <w:rsid w:val="00B947B0"/>
    <w:rsid w:val="00B948DF"/>
    <w:rsid w:val="00B948FD"/>
    <w:rsid w:val="00B94DBB"/>
    <w:rsid w:val="00B95709"/>
    <w:rsid w:val="00B95E2B"/>
    <w:rsid w:val="00B97D67"/>
    <w:rsid w:val="00B97FAF"/>
    <w:rsid w:val="00BA079E"/>
    <w:rsid w:val="00BA1F1D"/>
    <w:rsid w:val="00BA2561"/>
    <w:rsid w:val="00BA2B04"/>
    <w:rsid w:val="00BA2CC8"/>
    <w:rsid w:val="00BA30B8"/>
    <w:rsid w:val="00BA31BA"/>
    <w:rsid w:val="00BA3465"/>
    <w:rsid w:val="00BA35BD"/>
    <w:rsid w:val="00BA35C4"/>
    <w:rsid w:val="00BA46ED"/>
    <w:rsid w:val="00BA53E4"/>
    <w:rsid w:val="00BA5411"/>
    <w:rsid w:val="00BA5E5D"/>
    <w:rsid w:val="00BA615C"/>
    <w:rsid w:val="00BA633B"/>
    <w:rsid w:val="00BA7389"/>
    <w:rsid w:val="00BA760F"/>
    <w:rsid w:val="00BA7BE7"/>
    <w:rsid w:val="00BB07D4"/>
    <w:rsid w:val="00BB1B1C"/>
    <w:rsid w:val="00BB1E31"/>
    <w:rsid w:val="00BB3B50"/>
    <w:rsid w:val="00BB3F6B"/>
    <w:rsid w:val="00BB4C7D"/>
    <w:rsid w:val="00BB5003"/>
    <w:rsid w:val="00BB5163"/>
    <w:rsid w:val="00BB58A6"/>
    <w:rsid w:val="00BB6341"/>
    <w:rsid w:val="00BC11AB"/>
    <w:rsid w:val="00BC214A"/>
    <w:rsid w:val="00BC34CA"/>
    <w:rsid w:val="00BC35EA"/>
    <w:rsid w:val="00BC46B4"/>
    <w:rsid w:val="00BC47AC"/>
    <w:rsid w:val="00BC4F9C"/>
    <w:rsid w:val="00BC5363"/>
    <w:rsid w:val="00BC5592"/>
    <w:rsid w:val="00BC5687"/>
    <w:rsid w:val="00BC6993"/>
    <w:rsid w:val="00BC6CCB"/>
    <w:rsid w:val="00BD021C"/>
    <w:rsid w:val="00BD0A2E"/>
    <w:rsid w:val="00BD1E36"/>
    <w:rsid w:val="00BD2255"/>
    <w:rsid w:val="00BD2F34"/>
    <w:rsid w:val="00BD3055"/>
    <w:rsid w:val="00BD33B4"/>
    <w:rsid w:val="00BD34E9"/>
    <w:rsid w:val="00BD4BD4"/>
    <w:rsid w:val="00BD5823"/>
    <w:rsid w:val="00BD5A77"/>
    <w:rsid w:val="00BD5EF4"/>
    <w:rsid w:val="00BD62AE"/>
    <w:rsid w:val="00BD69B9"/>
    <w:rsid w:val="00BD6CCB"/>
    <w:rsid w:val="00BD6F1B"/>
    <w:rsid w:val="00BD72C6"/>
    <w:rsid w:val="00BD7B80"/>
    <w:rsid w:val="00BD7B89"/>
    <w:rsid w:val="00BE2C00"/>
    <w:rsid w:val="00BE32EF"/>
    <w:rsid w:val="00BE3647"/>
    <w:rsid w:val="00BE36B1"/>
    <w:rsid w:val="00BE3B0E"/>
    <w:rsid w:val="00BE3FD0"/>
    <w:rsid w:val="00BE423C"/>
    <w:rsid w:val="00BE4620"/>
    <w:rsid w:val="00BE47EB"/>
    <w:rsid w:val="00BE4FBA"/>
    <w:rsid w:val="00BE53C7"/>
    <w:rsid w:val="00BE635B"/>
    <w:rsid w:val="00BE64C7"/>
    <w:rsid w:val="00BE7E1F"/>
    <w:rsid w:val="00BE7E25"/>
    <w:rsid w:val="00BF1312"/>
    <w:rsid w:val="00BF3948"/>
    <w:rsid w:val="00BF422B"/>
    <w:rsid w:val="00BF5AF3"/>
    <w:rsid w:val="00BF5E44"/>
    <w:rsid w:val="00BF60D9"/>
    <w:rsid w:val="00BF709D"/>
    <w:rsid w:val="00BF7B46"/>
    <w:rsid w:val="00C00318"/>
    <w:rsid w:val="00C00FD5"/>
    <w:rsid w:val="00C011DD"/>
    <w:rsid w:val="00C01588"/>
    <w:rsid w:val="00C01F79"/>
    <w:rsid w:val="00C02343"/>
    <w:rsid w:val="00C03082"/>
    <w:rsid w:val="00C036AA"/>
    <w:rsid w:val="00C038D0"/>
    <w:rsid w:val="00C03B65"/>
    <w:rsid w:val="00C03DF1"/>
    <w:rsid w:val="00C047D6"/>
    <w:rsid w:val="00C0499A"/>
    <w:rsid w:val="00C05CAD"/>
    <w:rsid w:val="00C065D9"/>
    <w:rsid w:val="00C069CF"/>
    <w:rsid w:val="00C06FB5"/>
    <w:rsid w:val="00C10188"/>
    <w:rsid w:val="00C111E5"/>
    <w:rsid w:val="00C11336"/>
    <w:rsid w:val="00C12776"/>
    <w:rsid w:val="00C128D3"/>
    <w:rsid w:val="00C12D57"/>
    <w:rsid w:val="00C13449"/>
    <w:rsid w:val="00C13893"/>
    <w:rsid w:val="00C13C58"/>
    <w:rsid w:val="00C13DDD"/>
    <w:rsid w:val="00C155C4"/>
    <w:rsid w:val="00C15F32"/>
    <w:rsid w:val="00C1619C"/>
    <w:rsid w:val="00C16705"/>
    <w:rsid w:val="00C1773F"/>
    <w:rsid w:val="00C20072"/>
    <w:rsid w:val="00C20156"/>
    <w:rsid w:val="00C20952"/>
    <w:rsid w:val="00C209A2"/>
    <w:rsid w:val="00C21917"/>
    <w:rsid w:val="00C220E5"/>
    <w:rsid w:val="00C22252"/>
    <w:rsid w:val="00C22AF8"/>
    <w:rsid w:val="00C22B37"/>
    <w:rsid w:val="00C23D36"/>
    <w:rsid w:val="00C23F7D"/>
    <w:rsid w:val="00C2442D"/>
    <w:rsid w:val="00C245BA"/>
    <w:rsid w:val="00C248CA"/>
    <w:rsid w:val="00C2519B"/>
    <w:rsid w:val="00C256E7"/>
    <w:rsid w:val="00C25AC5"/>
    <w:rsid w:val="00C260AC"/>
    <w:rsid w:val="00C261D6"/>
    <w:rsid w:val="00C267A9"/>
    <w:rsid w:val="00C267CA"/>
    <w:rsid w:val="00C2736B"/>
    <w:rsid w:val="00C27CD6"/>
    <w:rsid w:val="00C3036F"/>
    <w:rsid w:val="00C3043D"/>
    <w:rsid w:val="00C3094B"/>
    <w:rsid w:val="00C31A51"/>
    <w:rsid w:val="00C32176"/>
    <w:rsid w:val="00C332D6"/>
    <w:rsid w:val="00C33844"/>
    <w:rsid w:val="00C33FB2"/>
    <w:rsid w:val="00C347C2"/>
    <w:rsid w:val="00C34914"/>
    <w:rsid w:val="00C34B6D"/>
    <w:rsid w:val="00C34BCE"/>
    <w:rsid w:val="00C34CA4"/>
    <w:rsid w:val="00C36586"/>
    <w:rsid w:val="00C36C50"/>
    <w:rsid w:val="00C36CDA"/>
    <w:rsid w:val="00C37BB7"/>
    <w:rsid w:val="00C40847"/>
    <w:rsid w:val="00C40D85"/>
    <w:rsid w:val="00C41402"/>
    <w:rsid w:val="00C41B16"/>
    <w:rsid w:val="00C422E8"/>
    <w:rsid w:val="00C435A5"/>
    <w:rsid w:val="00C43BEC"/>
    <w:rsid w:val="00C44270"/>
    <w:rsid w:val="00C44759"/>
    <w:rsid w:val="00C4517B"/>
    <w:rsid w:val="00C45B94"/>
    <w:rsid w:val="00C45D56"/>
    <w:rsid w:val="00C463E4"/>
    <w:rsid w:val="00C50398"/>
    <w:rsid w:val="00C50D9F"/>
    <w:rsid w:val="00C5117C"/>
    <w:rsid w:val="00C517FB"/>
    <w:rsid w:val="00C528CE"/>
    <w:rsid w:val="00C52A89"/>
    <w:rsid w:val="00C52F38"/>
    <w:rsid w:val="00C53087"/>
    <w:rsid w:val="00C535B9"/>
    <w:rsid w:val="00C53646"/>
    <w:rsid w:val="00C536EA"/>
    <w:rsid w:val="00C53766"/>
    <w:rsid w:val="00C53B73"/>
    <w:rsid w:val="00C5463A"/>
    <w:rsid w:val="00C54C00"/>
    <w:rsid w:val="00C5566B"/>
    <w:rsid w:val="00C55AC2"/>
    <w:rsid w:val="00C56E5E"/>
    <w:rsid w:val="00C57235"/>
    <w:rsid w:val="00C57519"/>
    <w:rsid w:val="00C60999"/>
    <w:rsid w:val="00C609CC"/>
    <w:rsid w:val="00C617C9"/>
    <w:rsid w:val="00C61F8F"/>
    <w:rsid w:val="00C6238C"/>
    <w:rsid w:val="00C623D9"/>
    <w:rsid w:val="00C62514"/>
    <w:rsid w:val="00C634AE"/>
    <w:rsid w:val="00C6439D"/>
    <w:rsid w:val="00C643C3"/>
    <w:rsid w:val="00C64BCE"/>
    <w:rsid w:val="00C651AA"/>
    <w:rsid w:val="00C661B5"/>
    <w:rsid w:val="00C666B4"/>
    <w:rsid w:val="00C67A81"/>
    <w:rsid w:val="00C67C11"/>
    <w:rsid w:val="00C70C64"/>
    <w:rsid w:val="00C70D84"/>
    <w:rsid w:val="00C70EDB"/>
    <w:rsid w:val="00C70F43"/>
    <w:rsid w:val="00C71870"/>
    <w:rsid w:val="00C72088"/>
    <w:rsid w:val="00C7255F"/>
    <w:rsid w:val="00C73615"/>
    <w:rsid w:val="00C73AB6"/>
    <w:rsid w:val="00C73C4E"/>
    <w:rsid w:val="00C748BF"/>
    <w:rsid w:val="00C757A7"/>
    <w:rsid w:val="00C75B4A"/>
    <w:rsid w:val="00C76073"/>
    <w:rsid w:val="00C76318"/>
    <w:rsid w:val="00C767FB"/>
    <w:rsid w:val="00C769CD"/>
    <w:rsid w:val="00C77F58"/>
    <w:rsid w:val="00C8002F"/>
    <w:rsid w:val="00C803E9"/>
    <w:rsid w:val="00C80464"/>
    <w:rsid w:val="00C8053D"/>
    <w:rsid w:val="00C8120C"/>
    <w:rsid w:val="00C815CA"/>
    <w:rsid w:val="00C817B1"/>
    <w:rsid w:val="00C81F59"/>
    <w:rsid w:val="00C83829"/>
    <w:rsid w:val="00C84A7B"/>
    <w:rsid w:val="00C854ED"/>
    <w:rsid w:val="00C85896"/>
    <w:rsid w:val="00C85D85"/>
    <w:rsid w:val="00C8671E"/>
    <w:rsid w:val="00C87187"/>
    <w:rsid w:val="00C87607"/>
    <w:rsid w:val="00C90B86"/>
    <w:rsid w:val="00C9125A"/>
    <w:rsid w:val="00C912F5"/>
    <w:rsid w:val="00C92FE5"/>
    <w:rsid w:val="00C94181"/>
    <w:rsid w:val="00C95406"/>
    <w:rsid w:val="00C96118"/>
    <w:rsid w:val="00C971E0"/>
    <w:rsid w:val="00CA0187"/>
    <w:rsid w:val="00CA03B2"/>
    <w:rsid w:val="00CA0E60"/>
    <w:rsid w:val="00CA0F8F"/>
    <w:rsid w:val="00CA11AB"/>
    <w:rsid w:val="00CA1452"/>
    <w:rsid w:val="00CA17F3"/>
    <w:rsid w:val="00CA2AC1"/>
    <w:rsid w:val="00CA4B08"/>
    <w:rsid w:val="00CA4CC3"/>
    <w:rsid w:val="00CA4E32"/>
    <w:rsid w:val="00CA5019"/>
    <w:rsid w:val="00CA53A7"/>
    <w:rsid w:val="00CA7B38"/>
    <w:rsid w:val="00CB06C5"/>
    <w:rsid w:val="00CB0E09"/>
    <w:rsid w:val="00CB0F15"/>
    <w:rsid w:val="00CB157D"/>
    <w:rsid w:val="00CB1FAE"/>
    <w:rsid w:val="00CB2B0A"/>
    <w:rsid w:val="00CB2C17"/>
    <w:rsid w:val="00CB2F8A"/>
    <w:rsid w:val="00CB31A2"/>
    <w:rsid w:val="00CB3B1A"/>
    <w:rsid w:val="00CB4949"/>
    <w:rsid w:val="00CB4CB4"/>
    <w:rsid w:val="00CB512A"/>
    <w:rsid w:val="00CB5435"/>
    <w:rsid w:val="00CB5467"/>
    <w:rsid w:val="00CB5AEA"/>
    <w:rsid w:val="00CB5E74"/>
    <w:rsid w:val="00CB68A3"/>
    <w:rsid w:val="00CB6B2D"/>
    <w:rsid w:val="00CB79AF"/>
    <w:rsid w:val="00CB7D98"/>
    <w:rsid w:val="00CC01D3"/>
    <w:rsid w:val="00CC0465"/>
    <w:rsid w:val="00CC0656"/>
    <w:rsid w:val="00CC07D6"/>
    <w:rsid w:val="00CC0A71"/>
    <w:rsid w:val="00CC107D"/>
    <w:rsid w:val="00CC1302"/>
    <w:rsid w:val="00CC1E61"/>
    <w:rsid w:val="00CC2648"/>
    <w:rsid w:val="00CC30AD"/>
    <w:rsid w:val="00CC3B64"/>
    <w:rsid w:val="00CC3ECF"/>
    <w:rsid w:val="00CC4292"/>
    <w:rsid w:val="00CC42E6"/>
    <w:rsid w:val="00CC5090"/>
    <w:rsid w:val="00CC5B94"/>
    <w:rsid w:val="00CC5F89"/>
    <w:rsid w:val="00CC6632"/>
    <w:rsid w:val="00CC6AF3"/>
    <w:rsid w:val="00CD0002"/>
    <w:rsid w:val="00CD0DFB"/>
    <w:rsid w:val="00CD1ED8"/>
    <w:rsid w:val="00CD2224"/>
    <w:rsid w:val="00CD3216"/>
    <w:rsid w:val="00CD34C1"/>
    <w:rsid w:val="00CD4041"/>
    <w:rsid w:val="00CD44DF"/>
    <w:rsid w:val="00CD48A1"/>
    <w:rsid w:val="00CD48C5"/>
    <w:rsid w:val="00CD512B"/>
    <w:rsid w:val="00CD5E3E"/>
    <w:rsid w:val="00CD6247"/>
    <w:rsid w:val="00CD6279"/>
    <w:rsid w:val="00CD63A2"/>
    <w:rsid w:val="00CE06E3"/>
    <w:rsid w:val="00CE1903"/>
    <w:rsid w:val="00CE1A62"/>
    <w:rsid w:val="00CE1EAF"/>
    <w:rsid w:val="00CE213F"/>
    <w:rsid w:val="00CE237C"/>
    <w:rsid w:val="00CE2BA5"/>
    <w:rsid w:val="00CE3E44"/>
    <w:rsid w:val="00CE4FC2"/>
    <w:rsid w:val="00CE54D9"/>
    <w:rsid w:val="00CE5991"/>
    <w:rsid w:val="00CE651F"/>
    <w:rsid w:val="00CE6565"/>
    <w:rsid w:val="00CE69CC"/>
    <w:rsid w:val="00CE6C60"/>
    <w:rsid w:val="00CE75CB"/>
    <w:rsid w:val="00CE791B"/>
    <w:rsid w:val="00CE7FBC"/>
    <w:rsid w:val="00CF00D0"/>
    <w:rsid w:val="00CF03AA"/>
    <w:rsid w:val="00CF0DCD"/>
    <w:rsid w:val="00CF0E19"/>
    <w:rsid w:val="00CF0F8E"/>
    <w:rsid w:val="00CF17E6"/>
    <w:rsid w:val="00CF2F17"/>
    <w:rsid w:val="00CF3625"/>
    <w:rsid w:val="00CF3B48"/>
    <w:rsid w:val="00CF3D3B"/>
    <w:rsid w:val="00CF3D7A"/>
    <w:rsid w:val="00CF4DA4"/>
    <w:rsid w:val="00CF528D"/>
    <w:rsid w:val="00CF57D0"/>
    <w:rsid w:val="00CF5EEC"/>
    <w:rsid w:val="00CF6514"/>
    <w:rsid w:val="00CF6E50"/>
    <w:rsid w:val="00CF7168"/>
    <w:rsid w:val="00CF73B1"/>
    <w:rsid w:val="00CF7F95"/>
    <w:rsid w:val="00D001D3"/>
    <w:rsid w:val="00D0026A"/>
    <w:rsid w:val="00D02012"/>
    <w:rsid w:val="00D024F5"/>
    <w:rsid w:val="00D027FC"/>
    <w:rsid w:val="00D0287C"/>
    <w:rsid w:val="00D03102"/>
    <w:rsid w:val="00D03952"/>
    <w:rsid w:val="00D03AC4"/>
    <w:rsid w:val="00D041F0"/>
    <w:rsid w:val="00D0469B"/>
    <w:rsid w:val="00D0489C"/>
    <w:rsid w:val="00D05631"/>
    <w:rsid w:val="00D06176"/>
    <w:rsid w:val="00D06635"/>
    <w:rsid w:val="00D06886"/>
    <w:rsid w:val="00D078D0"/>
    <w:rsid w:val="00D10485"/>
    <w:rsid w:val="00D10BF8"/>
    <w:rsid w:val="00D11173"/>
    <w:rsid w:val="00D11282"/>
    <w:rsid w:val="00D118FC"/>
    <w:rsid w:val="00D11E3C"/>
    <w:rsid w:val="00D13B65"/>
    <w:rsid w:val="00D14129"/>
    <w:rsid w:val="00D15437"/>
    <w:rsid w:val="00D15463"/>
    <w:rsid w:val="00D1584B"/>
    <w:rsid w:val="00D15D27"/>
    <w:rsid w:val="00D16A9A"/>
    <w:rsid w:val="00D16B3E"/>
    <w:rsid w:val="00D16DA2"/>
    <w:rsid w:val="00D17D5B"/>
    <w:rsid w:val="00D2031B"/>
    <w:rsid w:val="00D2071C"/>
    <w:rsid w:val="00D20C06"/>
    <w:rsid w:val="00D21322"/>
    <w:rsid w:val="00D2165C"/>
    <w:rsid w:val="00D2199F"/>
    <w:rsid w:val="00D21A44"/>
    <w:rsid w:val="00D22879"/>
    <w:rsid w:val="00D2326B"/>
    <w:rsid w:val="00D23375"/>
    <w:rsid w:val="00D23656"/>
    <w:rsid w:val="00D2431C"/>
    <w:rsid w:val="00D256FD"/>
    <w:rsid w:val="00D25E0E"/>
    <w:rsid w:val="00D26920"/>
    <w:rsid w:val="00D26CCD"/>
    <w:rsid w:val="00D27417"/>
    <w:rsid w:val="00D2779C"/>
    <w:rsid w:val="00D27E84"/>
    <w:rsid w:val="00D30476"/>
    <w:rsid w:val="00D30536"/>
    <w:rsid w:val="00D31B77"/>
    <w:rsid w:val="00D31DD4"/>
    <w:rsid w:val="00D31EBB"/>
    <w:rsid w:val="00D32C09"/>
    <w:rsid w:val="00D32C55"/>
    <w:rsid w:val="00D330FC"/>
    <w:rsid w:val="00D336AF"/>
    <w:rsid w:val="00D34316"/>
    <w:rsid w:val="00D345E0"/>
    <w:rsid w:val="00D3478E"/>
    <w:rsid w:val="00D34994"/>
    <w:rsid w:val="00D34A8C"/>
    <w:rsid w:val="00D35414"/>
    <w:rsid w:val="00D354C0"/>
    <w:rsid w:val="00D356A4"/>
    <w:rsid w:val="00D35D2C"/>
    <w:rsid w:val="00D361F5"/>
    <w:rsid w:val="00D377B8"/>
    <w:rsid w:val="00D404D5"/>
    <w:rsid w:val="00D4052C"/>
    <w:rsid w:val="00D41884"/>
    <w:rsid w:val="00D4195C"/>
    <w:rsid w:val="00D41FBD"/>
    <w:rsid w:val="00D423FE"/>
    <w:rsid w:val="00D43A2D"/>
    <w:rsid w:val="00D43B22"/>
    <w:rsid w:val="00D44AFF"/>
    <w:rsid w:val="00D4509B"/>
    <w:rsid w:val="00D45B49"/>
    <w:rsid w:val="00D45C5E"/>
    <w:rsid w:val="00D461BD"/>
    <w:rsid w:val="00D467A0"/>
    <w:rsid w:val="00D474CC"/>
    <w:rsid w:val="00D5070B"/>
    <w:rsid w:val="00D5074D"/>
    <w:rsid w:val="00D509A9"/>
    <w:rsid w:val="00D51340"/>
    <w:rsid w:val="00D514AD"/>
    <w:rsid w:val="00D533D4"/>
    <w:rsid w:val="00D53F12"/>
    <w:rsid w:val="00D5440F"/>
    <w:rsid w:val="00D54DD7"/>
    <w:rsid w:val="00D5523D"/>
    <w:rsid w:val="00D55723"/>
    <w:rsid w:val="00D56057"/>
    <w:rsid w:val="00D561D7"/>
    <w:rsid w:val="00D56934"/>
    <w:rsid w:val="00D570C8"/>
    <w:rsid w:val="00D57F28"/>
    <w:rsid w:val="00D60CEB"/>
    <w:rsid w:val="00D61343"/>
    <w:rsid w:val="00D615A9"/>
    <w:rsid w:val="00D62804"/>
    <w:rsid w:val="00D6364B"/>
    <w:rsid w:val="00D63F1C"/>
    <w:rsid w:val="00D64110"/>
    <w:rsid w:val="00D64194"/>
    <w:rsid w:val="00D644E1"/>
    <w:rsid w:val="00D6574F"/>
    <w:rsid w:val="00D66285"/>
    <w:rsid w:val="00D70431"/>
    <w:rsid w:val="00D7230C"/>
    <w:rsid w:val="00D7291A"/>
    <w:rsid w:val="00D7298B"/>
    <w:rsid w:val="00D72B1E"/>
    <w:rsid w:val="00D73870"/>
    <w:rsid w:val="00D74856"/>
    <w:rsid w:val="00D75E6F"/>
    <w:rsid w:val="00D80013"/>
    <w:rsid w:val="00D812A8"/>
    <w:rsid w:val="00D81BEF"/>
    <w:rsid w:val="00D82F2D"/>
    <w:rsid w:val="00D82F6B"/>
    <w:rsid w:val="00D83A93"/>
    <w:rsid w:val="00D844A5"/>
    <w:rsid w:val="00D85192"/>
    <w:rsid w:val="00D85619"/>
    <w:rsid w:val="00D85AEE"/>
    <w:rsid w:val="00D85FC7"/>
    <w:rsid w:val="00D87298"/>
    <w:rsid w:val="00D87FD5"/>
    <w:rsid w:val="00D90358"/>
    <w:rsid w:val="00D9165D"/>
    <w:rsid w:val="00D917C2"/>
    <w:rsid w:val="00D92FC0"/>
    <w:rsid w:val="00D9322C"/>
    <w:rsid w:val="00D93927"/>
    <w:rsid w:val="00D940A7"/>
    <w:rsid w:val="00D941F2"/>
    <w:rsid w:val="00D94963"/>
    <w:rsid w:val="00D94A51"/>
    <w:rsid w:val="00D94BAC"/>
    <w:rsid w:val="00D94CF3"/>
    <w:rsid w:val="00D9515F"/>
    <w:rsid w:val="00D95A84"/>
    <w:rsid w:val="00D95B84"/>
    <w:rsid w:val="00D96A5B"/>
    <w:rsid w:val="00D96EBA"/>
    <w:rsid w:val="00D971F1"/>
    <w:rsid w:val="00D973C7"/>
    <w:rsid w:val="00DA0008"/>
    <w:rsid w:val="00DA0D4E"/>
    <w:rsid w:val="00DA14C4"/>
    <w:rsid w:val="00DA1C5B"/>
    <w:rsid w:val="00DA2381"/>
    <w:rsid w:val="00DA254C"/>
    <w:rsid w:val="00DA2620"/>
    <w:rsid w:val="00DA2AB6"/>
    <w:rsid w:val="00DA2B4C"/>
    <w:rsid w:val="00DA2BDE"/>
    <w:rsid w:val="00DA30EA"/>
    <w:rsid w:val="00DA32E9"/>
    <w:rsid w:val="00DA3385"/>
    <w:rsid w:val="00DA39C6"/>
    <w:rsid w:val="00DA3F7D"/>
    <w:rsid w:val="00DA3F82"/>
    <w:rsid w:val="00DA3FAA"/>
    <w:rsid w:val="00DA4F57"/>
    <w:rsid w:val="00DA50E3"/>
    <w:rsid w:val="00DA53E4"/>
    <w:rsid w:val="00DA5535"/>
    <w:rsid w:val="00DA6D7D"/>
    <w:rsid w:val="00DA6E47"/>
    <w:rsid w:val="00DB0016"/>
    <w:rsid w:val="00DB0171"/>
    <w:rsid w:val="00DB066D"/>
    <w:rsid w:val="00DB0A7B"/>
    <w:rsid w:val="00DB0D4E"/>
    <w:rsid w:val="00DB0DB8"/>
    <w:rsid w:val="00DB17A6"/>
    <w:rsid w:val="00DB2433"/>
    <w:rsid w:val="00DB2A29"/>
    <w:rsid w:val="00DB2EEE"/>
    <w:rsid w:val="00DB304A"/>
    <w:rsid w:val="00DB30D8"/>
    <w:rsid w:val="00DB3173"/>
    <w:rsid w:val="00DB4E8C"/>
    <w:rsid w:val="00DB5FC1"/>
    <w:rsid w:val="00DB6465"/>
    <w:rsid w:val="00DB6550"/>
    <w:rsid w:val="00DB74DA"/>
    <w:rsid w:val="00DC0000"/>
    <w:rsid w:val="00DC058C"/>
    <w:rsid w:val="00DC19CF"/>
    <w:rsid w:val="00DC1B00"/>
    <w:rsid w:val="00DC225A"/>
    <w:rsid w:val="00DC284A"/>
    <w:rsid w:val="00DC2D91"/>
    <w:rsid w:val="00DC3126"/>
    <w:rsid w:val="00DC5490"/>
    <w:rsid w:val="00DC55E3"/>
    <w:rsid w:val="00DC59A4"/>
    <w:rsid w:val="00DC6543"/>
    <w:rsid w:val="00DC6575"/>
    <w:rsid w:val="00DC675F"/>
    <w:rsid w:val="00DC6EC9"/>
    <w:rsid w:val="00DC7AEE"/>
    <w:rsid w:val="00DD0347"/>
    <w:rsid w:val="00DD03D8"/>
    <w:rsid w:val="00DD15F2"/>
    <w:rsid w:val="00DD1D86"/>
    <w:rsid w:val="00DD2F52"/>
    <w:rsid w:val="00DD3038"/>
    <w:rsid w:val="00DD3420"/>
    <w:rsid w:val="00DD3A3A"/>
    <w:rsid w:val="00DD3DFE"/>
    <w:rsid w:val="00DD4442"/>
    <w:rsid w:val="00DD4801"/>
    <w:rsid w:val="00DD4A65"/>
    <w:rsid w:val="00DD53EF"/>
    <w:rsid w:val="00DD5621"/>
    <w:rsid w:val="00DD5747"/>
    <w:rsid w:val="00DD5F1F"/>
    <w:rsid w:val="00DD7FEB"/>
    <w:rsid w:val="00DE0E3A"/>
    <w:rsid w:val="00DE1069"/>
    <w:rsid w:val="00DE39F0"/>
    <w:rsid w:val="00DE3A4A"/>
    <w:rsid w:val="00DE4293"/>
    <w:rsid w:val="00DE4449"/>
    <w:rsid w:val="00DE67E6"/>
    <w:rsid w:val="00DE6DD4"/>
    <w:rsid w:val="00DE70EB"/>
    <w:rsid w:val="00DE79FB"/>
    <w:rsid w:val="00DF06DC"/>
    <w:rsid w:val="00DF10F2"/>
    <w:rsid w:val="00DF1E33"/>
    <w:rsid w:val="00DF2007"/>
    <w:rsid w:val="00DF2560"/>
    <w:rsid w:val="00DF2983"/>
    <w:rsid w:val="00DF415D"/>
    <w:rsid w:val="00DF48A3"/>
    <w:rsid w:val="00DF4DF6"/>
    <w:rsid w:val="00DF4FCE"/>
    <w:rsid w:val="00DF60DC"/>
    <w:rsid w:val="00DF6C8B"/>
    <w:rsid w:val="00DF757E"/>
    <w:rsid w:val="00DF7B46"/>
    <w:rsid w:val="00E00584"/>
    <w:rsid w:val="00E00FE9"/>
    <w:rsid w:val="00E011D2"/>
    <w:rsid w:val="00E01777"/>
    <w:rsid w:val="00E01BA4"/>
    <w:rsid w:val="00E02D40"/>
    <w:rsid w:val="00E03DDD"/>
    <w:rsid w:val="00E04230"/>
    <w:rsid w:val="00E04C58"/>
    <w:rsid w:val="00E04D69"/>
    <w:rsid w:val="00E051F0"/>
    <w:rsid w:val="00E0539F"/>
    <w:rsid w:val="00E053D3"/>
    <w:rsid w:val="00E057A9"/>
    <w:rsid w:val="00E05F30"/>
    <w:rsid w:val="00E06DC9"/>
    <w:rsid w:val="00E10BA6"/>
    <w:rsid w:val="00E113A8"/>
    <w:rsid w:val="00E118BA"/>
    <w:rsid w:val="00E1234F"/>
    <w:rsid w:val="00E12428"/>
    <w:rsid w:val="00E125F9"/>
    <w:rsid w:val="00E12A34"/>
    <w:rsid w:val="00E12B51"/>
    <w:rsid w:val="00E12BD9"/>
    <w:rsid w:val="00E13730"/>
    <w:rsid w:val="00E13B51"/>
    <w:rsid w:val="00E13EF8"/>
    <w:rsid w:val="00E14856"/>
    <w:rsid w:val="00E1485F"/>
    <w:rsid w:val="00E14B28"/>
    <w:rsid w:val="00E159C2"/>
    <w:rsid w:val="00E179E1"/>
    <w:rsid w:val="00E20486"/>
    <w:rsid w:val="00E21093"/>
    <w:rsid w:val="00E22916"/>
    <w:rsid w:val="00E23C35"/>
    <w:rsid w:val="00E23E9F"/>
    <w:rsid w:val="00E243BA"/>
    <w:rsid w:val="00E244AA"/>
    <w:rsid w:val="00E25122"/>
    <w:rsid w:val="00E25481"/>
    <w:rsid w:val="00E25AB3"/>
    <w:rsid w:val="00E25BAC"/>
    <w:rsid w:val="00E26367"/>
    <w:rsid w:val="00E265AC"/>
    <w:rsid w:val="00E26EA4"/>
    <w:rsid w:val="00E2777A"/>
    <w:rsid w:val="00E2789B"/>
    <w:rsid w:val="00E27BA8"/>
    <w:rsid w:val="00E31D2B"/>
    <w:rsid w:val="00E31E04"/>
    <w:rsid w:val="00E323FF"/>
    <w:rsid w:val="00E32869"/>
    <w:rsid w:val="00E33B6E"/>
    <w:rsid w:val="00E33C53"/>
    <w:rsid w:val="00E344DB"/>
    <w:rsid w:val="00E3474B"/>
    <w:rsid w:val="00E34C55"/>
    <w:rsid w:val="00E35361"/>
    <w:rsid w:val="00E3620A"/>
    <w:rsid w:val="00E3631B"/>
    <w:rsid w:val="00E36D40"/>
    <w:rsid w:val="00E37099"/>
    <w:rsid w:val="00E37132"/>
    <w:rsid w:val="00E37270"/>
    <w:rsid w:val="00E37678"/>
    <w:rsid w:val="00E3775D"/>
    <w:rsid w:val="00E37E0D"/>
    <w:rsid w:val="00E4020F"/>
    <w:rsid w:val="00E40E3E"/>
    <w:rsid w:val="00E413BE"/>
    <w:rsid w:val="00E4167F"/>
    <w:rsid w:val="00E41D4B"/>
    <w:rsid w:val="00E41DE2"/>
    <w:rsid w:val="00E42284"/>
    <w:rsid w:val="00E42744"/>
    <w:rsid w:val="00E428DC"/>
    <w:rsid w:val="00E42F1B"/>
    <w:rsid w:val="00E43289"/>
    <w:rsid w:val="00E43705"/>
    <w:rsid w:val="00E439D8"/>
    <w:rsid w:val="00E447AC"/>
    <w:rsid w:val="00E45221"/>
    <w:rsid w:val="00E45BE5"/>
    <w:rsid w:val="00E461B9"/>
    <w:rsid w:val="00E46B98"/>
    <w:rsid w:val="00E47DC9"/>
    <w:rsid w:val="00E47F4F"/>
    <w:rsid w:val="00E50024"/>
    <w:rsid w:val="00E5002B"/>
    <w:rsid w:val="00E500E2"/>
    <w:rsid w:val="00E50EDD"/>
    <w:rsid w:val="00E51291"/>
    <w:rsid w:val="00E51715"/>
    <w:rsid w:val="00E51E4A"/>
    <w:rsid w:val="00E51F9E"/>
    <w:rsid w:val="00E55A87"/>
    <w:rsid w:val="00E55D25"/>
    <w:rsid w:val="00E57F59"/>
    <w:rsid w:val="00E61B98"/>
    <w:rsid w:val="00E6394C"/>
    <w:rsid w:val="00E63FB0"/>
    <w:rsid w:val="00E641B6"/>
    <w:rsid w:val="00E64634"/>
    <w:rsid w:val="00E64959"/>
    <w:rsid w:val="00E64B31"/>
    <w:rsid w:val="00E658FC"/>
    <w:rsid w:val="00E66823"/>
    <w:rsid w:val="00E66B74"/>
    <w:rsid w:val="00E704BB"/>
    <w:rsid w:val="00E7177B"/>
    <w:rsid w:val="00E73816"/>
    <w:rsid w:val="00E73C52"/>
    <w:rsid w:val="00E7422F"/>
    <w:rsid w:val="00E748B4"/>
    <w:rsid w:val="00E74A90"/>
    <w:rsid w:val="00E763B4"/>
    <w:rsid w:val="00E7644E"/>
    <w:rsid w:val="00E76493"/>
    <w:rsid w:val="00E80405"/>
    <w:rsid w:val="00E80465"/>
    <w:rsid w:val="00E811A3"/>
    <w:rsid w:val="00E812A6"/>
    <w:rsid w:val="00E81CA4"/>
    <w:rsid w:val="00E82136"/>
    <w:rsid w:val="00E84B7C"/>
    <w:rsid w:val="00E84E33"/>
    <w:rsid w:val="00E85497"/>
    <w:rsid w:val="00E85EC7"/>
    <w:rsid w:val="00E863C1"/>
    <w:rsid w:val="00E8659B"/>
    <w:rsid w:val="00E879CD"/>
    <w:rsid w:val="00E90142"/>
    <w:rsid w:val="00E906B0"/>
    <w:rsid w:val="00E90F6C"/>
    <w:rsid w:val="00E918BC"/>
    <w:rsid w:val="00E9229D"/>
    <w:rsid w:val="00E92338"/>
    <w:rsid w:val="00E932D7"/>
    <w:rsid w:val="00E93323"/>
    <w:rsid w:val="00E9367B"/>
    <w:rsid w:val="00E93AD4"/>
    <w:rsid w:val="00E93D58"/>
    <w:rsid w:val="00E948FC"/>
    <w:rsid w:val="00E94AD1"/>
    <w:rsid w:val="00E94ECE"/>
    <w:rsid w:val="00E959A5"/>
    <w:rsid w:val="00E96207"/>
    <w:rsid w:val="00E964F5"/>
    <w:rsid w:val="00E96597"/>
    <w:rsid w:val="00EA0659"/>
    <w:rsid w:val="00EA07FC"/>
    <w:rsid w:val="00EA289E"/>
    <w:rsid w:val="00EA3289"/>
    <w:rsid w:val="00EA77DF"/>
    <w:rsid w:val="00EA79FC"/>
    <w:rsid w:val="00EB117D"/>
    <w:rsid w:val="00EB14A2"/>
    <w:rsid w:val="00EB14FC"/>
    <w:rsid w:val="00EB1720"/>
    <w:rsid w:val="00EB1A62"/>
    <w:rsid w:val="00EB212C"/>
    <w:rsid w:val="00EB21AE"/>
    <w:rsid w:val="00EB2DA4"/>
    <w:rsid w:val="00EB2F0F"/>
    <w:rsid w:val="00EB4416"/>
    <w:rsid w:val="00EB4656"/>
    <w:rsid w:val="00EB4BFC"/>
    <w:rsid w:val="00EB5532"/>
    <w:rsid w:val="00EB566F"/>
    <w:rsid w:val="00EB6663"/>
    <w:rsid w:val="00EB70CF"/>
    <w:rsid w:val="00EC0934"/>
    <w:rsid w:val="00EC10EA"/>
    <w:rsid w:val="00EC18AA"/>
    <w:rsid w:val="00EC20A2"/>
    <w:rsid w:val="00EC2E39"/>
    <w:rsid w:val="00EC3EBC"/>
    <w:rsid w:val="00EC3EBF"/>
    <w:rsid w:val="00EC4A85"/>
    <w:rsid w:val="00EC4C08"/>
    <w:rsid w:val="00EC4C9F"/>
    <w:rsid w:val="00EC4E9C"/>
    <w:rsid w:val="00EC60F1"/>
    <w:rsid w:val="00EC6BD5"/>
    <w:rsid w:val="00EC6EC1"/>
    <w:rsid w:val="00EC77E2"/>
    <w:rsid w:val="00ED07C6"/>
    <w:rsid w:val="00ED0ADD"/>
    <w:rsid w:val="00ED0CE7"/>
    <w:rsid w:val="00ED18D5"/>
    <w:rsid w:val="00ED2DC0"/>
    <w:rsid w:val="00ED3276"/>
    <w:rsid w:val="00ED34C8"/>
    <w:rsid w:val="00ED4BE7"/>
    <w:rsid w:val="00ED51CC"/>
    <w:rsid w:val="00ED5511"/>
    <w:rsid w:val="00ED578E"/>
    <w:rsid w:val="00ED5AC0"/>
    <w:rsid w:val="00ED676E"/>
    <w:rsid w:val="00ED7443"/>
    <w:rsid w:val="00ED75FF"/>
    <w:rsid w:val="00ED7C6E"/>
    <w:rsid w:val="00EE1D7A"/>
    <w:rsid w:val="00EE24D9"/>
    <w:rsid w:val="00EE2FCF"/>
    <w:rsid w:val="00EE38CA"/>
    <w:rsid w:val="00EE49DD"/>
    <w:rsid w:val="00EE5682"/>
    <w:rsid w:val="00EE6465"/>
    <w:rsid w:val="00EE646B"/>
    <w:rsid w:val="00EE6A87"/>
    <w:rsid w:val="00EE6EDC"/>
    <w:rsid w:val="00EE7AB9"/>
    <w:rsid w:val="00EE7D05"/>
    <w:rsid w:val="00EE7D8F"/>
    <w:rsid w:val="00EF0279"/>
    <w:rsid w:val="00EF13C8"/>
    <w:rsid w:val="00EF171A"/>
    <w:rsid w:val="00EF22D0"/>
    <w:rsid w:val="00EF473B"/>
    <w:rsid w:val="00EF4F18"/>
    <w:rsid w:val="00EF512B"/>
    <w:rsid w:val="00EF5A84"/>
    <w:rsid w:val="00EF5D9E"/>
    <w:rsid w:val="00EF612D"/>
    <w:rsid w:val="00EF6475"/>
    <w:rsid w:val="00EF6F30"/>
    <w:rsid w:val="00EF7048"/>
    <w:rsid w:val="00EF708E"/>
    <w:rsid w:val="00EF7176"/>
    <w:rsid w:val="00F00514"/>
    <w:rsid w:val="00F00770"/>
    <w:rsid w:val="00F009D3"/>
    <w:rsid w:val="00F01230"/>
    <w:rsid w:val="00F021D2"/>
    <w:rsid w:val="00F025EF"/>
    <w:rsid w:val="00F02B26"/>
    <w:rsid w:val="00F02BB0"/>
    <w:rsid w:val="00F03A70"/>
    <w:rsid w:val="00F04481"/>
    <w:rsid w:val="00F04583"/>
    <w:rsid w:val="00F0579F"/>
    <w:rsid w:val="00F0674F"/>
    <w:rsid w:val="00F0677E"/>
    <w:rsid w:val="00F06CDD"/>
    <w:rsid w:val="00F06FC3"/>
    <w:rsid w:val="00F07EE3"/>
    <w:rsid w:val="00F07F53"/>
    <w:rsid w:val="00F11EFD"/>
    <w:rsid w:val="00F1288C"/>
    <w:rsid w:val="00F13523"/>
    <w:rsid w:val="00F135EB"/>
    <w:rsid w:val="00F14FF4"/>
    <w:rsid w:val="00F16A4F"/>
    <w:rsid w:val="00F16D30"/>
    <w:rsid w:val="00F173E1"/>
    <w:rsid w:val="00F200FB"/>
    <w:rsid w:val="00F20563"/>
    <w:rsid w:val="00F20E59"/>
    <w:rsid w:val="00F210DF"/>
    <w:rsid w:val="00F21302"/>
    <w:rsid w:val="00F23DA2"/>
    <w:rsid w:val="00F241B4"/>
    <w:rsid w:val="00F24B20"/>
    <w:rsid w:val="00F2512A"/>
    <w:rsid w:val="00F254FA"/>
    <w:rsid w:val="00F259F9"/>
    <w:rsid w:val="00F268BF"/>
    <w:rsid w:val="00F26BF1"/>
    <w:rsid w:val="00F26F6B"/>
    <w:rsid w:val="00F2723D"/>
    <w:rsid w:val="00F2766E"/>
    <w:rsid w:val="00F27993"/>
    <w:rsid w:val="00F30488"/>
    <w:rsid w:val="00F3057A"/>
    <w:rsid w:val="00F305D2"/>
    <w:rsid w:val="00F3061C"/>
    <w:rsid w:val="00F31A3F"/>
    <w:rsid w:val="00F31B6D"/>
    <w:rsid w:val="00F3224F"/>
    <w:rsid w:val="00F32709"/>
    <w:rsid w:val="00F32B2C"/>
    <w:rsid w:val="00F32F88"/>
    <w:rsid w:val="00F3373F"/>
    <w:rsid w:val="00F34925"/>
    <w:rsid w:val="00F361E2"/>
    <w:rsid w:val="00F37750"/>
    <w:rsid w:val="00F41813"/>
    <w:rsid w:val="00F42747"/>
    <w:rsid w:val="00F44BFD"/>
    <w:rsid w:val="00F4553F"/>
    <w:rsid w:val="00F45813"/>
    <w:rsid w:val="00F458CC"/>
    <w:rsid w:val="00F46AD2"/>
    <w:rsid w:val="00F50087"/>
    <w:rsid w:val="00F515AA"/>
    <w:rsid w:val="00F5179C"/>
    <w:rsid w:val="00F51A48"/>
    <w:rsid w:val="00F51DAD"/>
    <w:rsid w:val="00F52518"/>
    <w:rsid w:val="00F52E6A"/>
    <w:rsid w:val="00F53AB0"/>
    <w:rsid w:val="00F543C5"/>
    <w:rsid w:val="00F547D2"/>
    <w:rsid w:val="00F559C7"/>
    <w:rsid w:val="00F56063"/>
    <w:rsid w:val="00F57FDD"/>
    <w:rsid w:val="00F6080E"/>
    <w:rsid w:val="00F608CA"/>
    <w:rsid w:val="00F60F71"/>
    <w:rsid w:val="00F61493"/>
    <w:rsid w:val="00F61B5F"/>
    <w:rsid w:val="00F62B02"/>
    <w:rsid w:val="00F62B35"/>
    <w:rsid w:val="00F632D5"/>
    <w:rsid w:val="00F6437A"/>
    <w:rsid w:val="00F644A8"/>
    <w:rsid w:val="00F6470A"/>
    <w:rsid w:val="00F6513F"/>
    <w:rsid w:val="00F65290"/>
    <w:rsid w:val="00F65AC7"/>
    <w:rsid w:val="00F66162"/>
    <w:rsid w:val="00F663F0"/>
    <w:rsid w:val="00F66F1B"/>
    <w:rsid w:val="00F6709B"/>
    <w:rsid w:val="00F67294"/>
    <w:rsid w:val="00F6760B"/>
    <w:rsid w:val="00F70FFA"/>
    <w:rsid w:val="00F710D6"/>
    <w:rsid w:val="00F71D02"/>
    <w:rsid w:val="00F727B2"/>
    <w:rsid w:val="00F728D8"/>
    <w:rsid w:val="00F72CBA"/>
    <w:rsid w:val="00F72E18"/>
    <w:rsid w:val="00F734A8"/>
    <w:rsid w:val="00F74870"/>
    <w:rsid w:val="00F748B4"/>
    <w:rsid w:val="00F75022"/>
    <w:rsid w:val="00F75849"/>
    <w:rsid w:val="00F76036"/>
    <w:rsid w:val="00F7667F"/>
    <w:rsid w:val="00F77004"/>
    <w:rsid w:val="00F770A4"/>
    <w:rsid w:val="00F773E1"/>
    <w:rsid w:val="00F7774E"/>
    <w:rsid w:val="00F8001C"/>
    <w:rsid w:val="00F80076"/>
    <w:rsid w:val="00F8044E"/>
    <w:rsid w:val="00F80B9F"/>
    <w:rsid w:val="00F81751"/>
    <w:rsid w:val="00F81D7C"/>
    <w:rsid w:val="00F82976"/>
    <w:rsid w:val="00F831B1"/>
    <w:rsid w:val="00F84610"/>
    <w:rsid w:val="00F84771"/>
    <w:rsid w:val="00F84839"/>
    <w:rsid w:val="00F84CA2"/>
    <w:rsid w:val="00F858B9"/>
    <w:rsid w:val="00F860CF"/>
    <w:rsid w:val="00F8643A"/>
    <w:rsid w:val="00F867BC"/>
    <w:rsid w:val="00F868C4"/>
    <w:rsid w:val="00F87162"/>
    <w:rsid w:val="00F87439"/>
    <w:rsid w:val="00F90039"/>
    <w:rsid w:val="00F90439"/>
    <w:rsid w:val="00F90966"/>
    <w:rsid w:val="00F90C42"/>
    <w:rsid w:val="00F9269F"/>
    <w:rsid w:val="00F92737"/>
    <w:rsid w:val="00F92BC9"/>
    <w:rsid w:val="00F94172"/>
    <w:rsid w:val="00F9501B"/>
    <w:rsid w:val="00F95573"/>
    <w:rsid w:val="00F95684"/>
    <w:rsid w:val="00F9602F"/>
    <w:rsid w:val="00F96350"/>
    <w:rsid w:val="00F96981"/>
    <w:rsid w:val="00F96B58"/>
    <w:rsid w:val="00F970DF"/>
    <w:rsid w:val="00F97592"/>
    <w:rsid w:val="00F9765A"/>
    <w:rsid w:val="00F97FE8"/>
    <w:rsid w:val="00FA0370"/>
    <w:rsid w:val="00FA0934"/>
    <w:rsid w:val="00FA0C0C"/>
    <w:rsid w:val="00FA0FCE"/>
    <w:rsid w:val="00FA1FF4"/>
    <w:rsid w:val="00FA3795"/>
    <w:rsid w:val="00FA3AA5"/>
    <w:rsid w:val="00FA4507"/>
    <w:rsid w:val="00FA4B55"/>
    <w:rsid w:val="00FA6A51"/>
    <w:rsid w:val="00FB0234"/>
    <w:rsid w:val="00FB0445"/>
    <w:rsid w:val="00FB0581"/>
    <w:rsid w:val="00FB0C87"/>
    <w:rsid w:val="00FB1488"/>
    <w:rsid w:val="00FB1CFC"/>
    <w:rsid w:val="00FB2100"/>
    <w:rsid w:val="00FB24FB"/>
    <w:rsid w:val="00FB38E5"/>
    <w:rsid w:val="00FB3C43"/>
    <w:rsid w:val="00FB3C6E"/>
    <w:rsid w:val="00FB3FCB"/>
    <w:rsid w:val="00FB53D3"/>
    <w:rsid w:val="00FB5A0A"/>
    <w:rsid w:val="00FB604D"/>
    <w:rsid w:val="00FB63AD"/>
    <w:rsid w:val="00FB6702"/>
    <w:rsid w:val="00FB6A22"/>
    <w:rsid w:val="00FB7193"/>
    <w:rsid w:val="00FB78AD"/>
    <w:rsid w:val="00FC0723"/>
    <w:rsid w:val="00FC125C"/>
    <w:rsid w:val="00FC18E6"/>
    <w:rsid w:val="00FC212E"/>
    <w:rsid w:val="00FC28D8"/>
    <w:rsid w:val="00FC2A33"/>
    <w:rsid w:val="00FC377B"/>
    <w:rsid w:val="00FC3F74"/>
    <w:rsid w:val="00FC50C4"/>
    <w:rsid w:val="00FC54D3"/>
    <w:rsid w:val="00FC5E04"/>
    <w:rsid w:val="00FC5F25"/>
    <w:rsid w:val="00FC713F"/>
    <w:rsid w:val="00FD087A"/>
    <w:rsid w:val="00FD0BA8"/>
    <w:rsid w:val="00FD15CD"/>
    <w:rsid w:val="00FD15DF"/>
    <w:rsid w:val="00FD2123"/>
    <w:rsid w:val="00FD3F03"/>
    <w:rsid w:val="00FD446C"/>
    <w:rsid w:val="00FD5279"/>
    <w:rsid w:val="00FD5485"/>
    <w:rsid w:val="00FD59B0"/>
    <w:rsid w:val="00FD607F"/>
    <w:rsid w:val="00FD6354"/>
    <w:rsid w:val="00FD639A"/>
    <w:rsid w:val="00FD6491"/>
    <w:rsid w:val="00FD665F"/>
    <w:rsid w:val="00FD6736"/>
    <w:rsid w:val="00FD7508"/>
    <w:rsid w:val="00FE0137"/>
    <w:rsid w:val="00FE12A6"/>
    <w:rsid w:val="00FE1396"/>
    <w:rsid w:val="00FE184B"/>
    <w:rsid w:val="00FE2E10"/>
    <w:rsid w:val="00FE3345"/>
    <w:rsid w:val="00FE38A2"/>
    <w:rsid w:val="00FE5372"/>
    <w:rsid w:val="00FE545E"/>
    <w:rsid w:val="00FE60F5"/>
    <w:rsid w:val="00FE658F"/>
    <w:rsid w:val="00FE6B44"/>
    <w:rsid w:val="00FE7044"/>
    <w:rsid w:val="00FE7494"/>
    <w:rsid w:val="00FE7738"/>
    <w:rsid w:val="00FE7FD1"/>
    <w:rsid w:val="00FF0004"/>
    <w:rsid w:val="00FF0948"/>
    <w:rsid w:val="00FF0AE1"/>
    <w:rsid w:val="00FF2050"/>
    <w:rsid w:val="00FF25C8"/>
    <w:rsid w:val="00FF2E11"/>
    <w:rsid w:val="00FF3075"/>
    <w:rsid w:val="00FF35E0"/>
    <w:rsid w:val="00FF404E"/>
    <w:rsid w:val="00FF40EE"/>
    <w:rsid w:val="00FF4823"/>
    <w:rsid w:val="00FF4B31"/>
    <w:rsid w:val="00FF5420"/>
    <w:rsid w:val="00FF55ED"/>
    <w:rsid w:val="00FF5781"/>
    <w:rsid w:val="00FF5E34"/>
    <w:rsid w:val="00FF6078"/>
    <w:rsid w:val="00FF780A"/>
    <w:rsid w:val="00FF7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AF"/>
    <w:pPr>
      <w:spacing w:after="0" w:line="312" w:lineRule="auto"/>
      <w:jc w:val="both"/>
    </w:pPr>
    <w:rPr>
      <w:rFonts w:asciiTheme="majorHAnsi" w:hAnsiTheme="majorHAnsi"/>
      <w:sz w:val="21"/>
      <w:lang w:val="en-GB"/>
    </w:rPr>
  </w:style>
  <w:style w:type="paragraph" w:styleId="Heading1">
    <w:name w:val="heading 1"/>
    <w:basedOn w:val="Normal"/>
    <w:next w:val="Normal"/>
    <w:link w:val="Heading1Char"/>
    <w:uiPriority w:val="9"/>
    <w:qFormat/>
    <w:rsid w:val="003901D6"/>
    <w:pPr>
      <w:keepNext/>
      <w:keepLines/>
      <w:spacing w:line="240" w:lineRule="auto"/>
      <w:jc w:val="center"/>
      <w:outlineLvl w:val="0"/>
    </w:pPr>
    <w:rPr>
      <w:rFonts w:eastAsiaTheme="majorEastAsia" w:cstheme="majorBidi"/>
      <w:b/>
      <w:bCs/>
      <w:sz w:val="42"/>
      <w:szCs w:val="28"/>
    </w:rPr>
  </w:style>
  <w:style w:type="paragraph" w:styleId="Heading2">
    <w:name w:val="heading 2"/>
    <w:basedOn w:val="NoSpacing"/>
    <w:next w:val="NoSpacing"/>
    <w:link w:val="Heading2Char"/>
    <w:unhideWhenUsed/>
    <w:qFormat/>
    <w:rsid w:val="001A6BAF"/>
    <w:pPr>
      <w:keepNext/>
      <w:keepLines/>
      <w:spacing w:line="312" w:lineRule="auto"/>
      <w:jc w:val="center"/>
      <w:outlineLvl w:val="1"/>
    </w:pPr>
    <w:rPr>
      <w:rFonts w:asciiTheme="majorHAnsi" w:eastAsiaTheme="majorEastAsia" w:hAnsiTheme="majorHAnsi" w:cstheme="majorBidi"/>
      <w:b/>
      <w:bCs/>
      <w:sz w:val="21"/>
      <w:szCs w:val="26"/>
    </w:rPr>
  </w:style>
  <w:style w:type="paragraph" w:styleId="Heading3">
    <w:name w:val="heading 3"/>
    <w:basedOn w:val="Normal"/>
    <w:next w:val="Normal"/>
    <w:link w:val="Heading3Char"/>
    <w:uiPriority w:val="9"/>
    <w:unhideWhenUsed/>
    <w:qFormat/>
    <w:rsid w:val="001A6BAF"/>
    <w:pPr>
      <w:keepNext/>
      <w:keepLines/>
      <w:jc w:val="center"/>
      <w:outlineLvl w:val="2"/>
    </w:pPr>
    <w:rPr>
      <w:rFonts w:eastAsiaTheme="majorEastAsia" w:cstheme="majorBidi"/>
      <w:bCs/>
      <w:i/>
    </w:rPr>
  </w:style>
  <w:style w:type="paragraph" w:styleId="Heading4">
    <w:name w:val="heading 4"/>
    <w:aliases w:val="Header text"/>
    <w:basedOn w:val="Normal"/>
    <w:next w:val="Normal"/>
    <w:link w:val="Heading4Char"/>
    <w:uiPriority w:val="99"/>
    <w:unhideWhenUsed/>
    <w:qFormat/>
    <w:rsid w:val="0058706E"/>
    <w:pPr>
      <w:keepNext/>
      <w:keepLines/>
      <w:jc w:val="center"/>
      <w:outlineLvl w:val="3"/>
    </w:pPr>
    <w:rPr>
      <w:rFonts w:eastAsiaTheme="majorEastAsia" w:cstheme="majorBidi"/>
      <w:bCs/>
      <w:i/>
      <w:iCs/>
      <w:color w:val="7F7F7F" w:themeColor="text1" w:themeTint="80"/>
    </w:rPr>
  </w:style>
  <w:style w:type="paragraph" w:styleId="Heading5">
    <w:name w:val="heading 5"/>
    <w:basedOn w:val="Normal"/>
    <w:next w:val="Normal"/>
    <w:link w:val="Heading5Char"/>
    <w:uiPriority w:val="9"/>
    <w:semiHidden/>
    <w:unhideWhenUsed/>
    <w:rsid w:val="004105D5"/>
    <w:pPr>
      <w:keepNext/>
      <w:keepLines/>
      <w:spacing w:before="200"/>
      <w:outlineLvl w:val="4"/>
    </w:pPr>
    <w:rPr>
      <w:rFonts w:eastAsiaTheme="majorEastAsia"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01D6"/>
    <w:rPr>
      <w:rFonts w:asciiTheme="majorHAnsi" w:eastAsiaTheme="majorEastAsia" w:hAnsiTheme="majorHAnsi" w:cstheme="majorBidi"/>
      <w:b/>
      <w:bCs/>
      <w:sz w:val="42"/>
      <w:szCs w:val="28"/>
      <w:lang w:val="en-GB"/>
    </w:rPr>
  </w:style>
  <w:style w:type="paragraph" w:styleId="NoSpacing">
    <w:name w:val="No Spacing"/>
    <w:aliases w:val="Footnote"/>
    <w:link w:val="NoSpacingChar"/>
    <w:uiPriority w:val="1"/>
    <w:qFormat/>
    <w:rsid w:val="001A6BAF"/>
    <w:pPr>
      <w:spacing w:after="0" w:line="240" w:lineRule="auto"/>
      <w:jc w:val="both"/>
    </w:pPr>
    <w:rPr>
      <w:rFonts w:ascii="Cambria" w:eastAsia="Calibri" w:hAnsi="Cambria" w:cs="Times New Roman"/>
      <w:sz w:val="19"/>
      <w:lang w:val="en-GB"/>
    </w:rPr>
  </w:style>
  <w:style w:type="character" w:customStyle="1" w:styleId="NoSpacingChar">
    <w:name w:val="No Spacing Char"/>
    <w:aliases w:val="Footnote Char"/>
    <w:basedOn w:val="DefaultParagraphFont"/>
    <w:link w:val="NoSpacing"/>
    <w:uiPriority w:val="1"/>
    <w:rsid w:val="001A6BAF"/>
    <w:rPr>
      <w:rFonts w:ascii="Cambria" w:eastAsia="Calibri" w:hAnsi="Cambria" w:cs="Times New Roman"/>
      <w:sz w:val="19"/>
      <w:lang w:val="en-GB"/>
    </w:rPr>
  </w:style>
  <w:style w:type="character" w:customStyle="1" w:styleId="Heading2Char">
    <w:name w:val="Heading 2 Char"/>
    <w:basedOn w:val="DefaultParagraphFont"/>
    <w:link w:val="Heading2"/>
    <w:rsid w:val="001A6BAF"/>
    <w:rPr>
      <w:rFonts w:asciiTheme="majorHAnsi" w:eastAsiaTheme="majorEastAsia" w:hAnsiTheme="majorHAnsi" w:cstheme="majorBidi"/>
      <w:b/>
      <w:bCs/>
      <w:sz w:val="21"/>
      <w:szCs w:val="26"/>
      <w:lang w:val="en-GB"/>
    </w:rPr>
  </w:style>
  <w:style w:type="character" w:customStyle="1" w:styleId="Heading3Char">
    <w:name w:val="Heading 3 Char"/>
    <w:basedOn w:val="DefaultParagraphFont"/>
    <w:link w:val="Heading3"/>
    <w:uiPriority w:val="9"/>
    <w:rsid w:val="001A6BAF"/>
    <w:rPr>
      <w:rFonts w:asciiTheme="majorHAnsi" w:eastAsiaTheme="majorEastAsia" w:hAnsiTheme="majorHAnsi" w:cstheme="majorBidi"/>
      <w:bCs/>
      <w:i/>
      <w:sz w:val="21"/>
      <w:lang w:val="en-GB"/>
    </w:rPr>
  </w:style>
  <w:style w:type="character" w:customStyle="1" w:styleId="Heading4Char">
    <w:name w:val="Heading 4 Char"/>
    <w:aliases w:val="Header text Char"/>
    <w:basedOn w:val="DefaultParagraphFont"/>
    <w:link w:val="Heading4"/>
    <w:uiPriority w:val="99"/>
    <w:rsid w:val="0058706E"/>
    <w:rPr>
      <w:rFonts w:asciiTheme="majorHAnsi" w:eastAsiaTheme="majorEastAsia" w:hAnsiTheme="majorHAnsi" w:cstheme="majorBidi"/>
      <w:bCs/>
      <w:i/>
      <w:iCs/>
      <w:color w:val="7F7F7F" w:themeColor="text1" w:themeTint="80"/>
      <w:sz w:val="21"/>
    </w:rPr>
  </w:style>
  <w:style w:type="paragraph" w:styleId="FootnoteText">
    <w:name w:val="footnote text"/>
    <w:basedOn w:val="Normal"/>
    <w:link w:val="FootnoteTextChar"/>
    <w:uiPriority w:val="99"/>
    <w:unhideWhenUsed/>
    <w:rsid w:val="00F03A70"/>
    <w:pPr>
      <w:spacing w:line="240" w:lineRule="auto"/>
    </w:pPr>
    <w:rPr>
      <w:sz w:val="20"/>
      <w:szCs w:val="20"/>
    </w:rPr>
  </w:style>
  <w:style w:type="character" w:customStyle="1" w:styleId="FootnoteTextChar">
    <w:name w:val="Footnote Text Char"/>
    <w:basedOn w:val="DefaultParagraphFont"/>
    <w:link w:val="FootnoteText"/>
    <w:uiPriority w:val="99"/>
    <w:rsid w:val="00F03A70"/>
    <w:rPr>
      <w:sz w:val="20"/>
      <w:szCs w:val="20"/>
    </w:rPr>
  </w:style>
  <w:style w:type="character" w:styleId="FootnoteReference">
    <w:name w:val="footnote reference"/>
    <w:basedOn w:val="DefaultParagraphFont"/>
    <w:uiPriority w:val="99"/>
    <w:semiHidden/>
    <w:unhideWhenUsed/>
    <w:rsid w:val="00F03A70"/>
    <w:rPr>
      <w:vertAlign w:val="superscript"/>
    </w:rPr>
  </w:style>
  <w:style w:type="paragraph" w:styleId="ListParagraph">
    <w:name w:val="List Paragraph"/>
    <w:basedOn w:val="Normal"/>
    <w:uiPriority w:val="34"/>
    <w:qFormat/>
    <w:rsid w:val="00F970DF"/>
    <w:pPr>
      <w:ind w:left="720"/>
      <w:contextualSpacing/>
    </w:pPr>
  </w:style>
  <w:style w:type="table" w:styleId="TableGrid">
    <w:name w:val="Table Grid"/>
    <w:basedOn w:val="TableNormal"/>
    <w:uiPriority w:val="59"/>
    <w:rsid w:val="00F97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Hyperlink">
    <w:name w:val="Hyperlink"/>
    <w:basedOn w:val="DefaultParagraphFont"/>
    <w:uiPriority w:val="99"/>
    <w:unhideWhenUsed/>
    <w:rsid w:val="00BD2255"/>
    <w:rPr>
      <w:color w:val="0000FF"/>
      <w:u w:val="single"/>
    </w:rPr>
  </w:style>
  <w:style w:type="paragraph" w:styleId="BalloonText">
    <w:name w:val="Balloon Text"/>
    <w:basedOn w:val="Normal"/>
    <w:link w:val="BalloonTextChar"/>
    <w:uiPriority w:val="99"/>
    <w:semiHidden/>
    <w:unhideWhenUsed/>
    <w:rsid w:val="00BD2255"/>
    <w:pPr>
      <w:spacing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BD2255"/>
    <w:rPr>
      <w:rFonts w:ascii="Tahoma" w:eastAsia="Calibri" w:hAnsi="Tahoma" w:cs="Tahoma"/>
      <w:sz w:val="16"/>
      <w:szCs w:val="16"/>
    </w:rPr>
  </w:style>
  <w:style w:type="character" w:styleId="PlaceholderText">
    <w:name w:val="Placeholder Text"/>
    <w:basedOn w:val="DefaultParagraphFont"/>
    <w:uiPriority w:val="99"/>
    <w:semiHidden/>
    <w:rsid w:val="00BD2255"/>
    <w:rPr>
      <w:color w:val="808080"/>
    </w:rPr>
  </w:style>
  <w:style w:type="paragraph" w:styleId="Header">
    <w:name w:val="header"/>
    <w:basedOn w:val="Normal"/>
    <w:link w:val="HeaderChar"/>
    <w:uiPriority w:val="99"/>
    <w:unhideWhenUsed/>
    <w:rsid w:val="00BD2255"/>
    <w:pPr>
      <w:tabs>
        <w:tab w:val="center" w:pos="4680"/>
        <w:tab w:val="right" w:pos="9360"/>
      </w:tabs>
      <w:spacing w:line="240" w:lineRule="auto"/>
    </w:pPr>
    <w:rPr>
      <w:rFonts w:ascii="Calibri" w:eastAsia="Calibri" w:hAnsi="Calibri" w:cs="Times New Roman"/>
      <w:sz w:val="22"/>
    </w:rPr>
  </w:style>
  <w:style w:type="character" w:customStyle="1" w:styleId="HeaderChar">
    <w:name w:val="Header Char"/>
    <w:basedOn w:val="DefaultParagraphFont"/>
    <w:link w:val="Header"/>
    <w:uiPriority w:val="99"/>
    <w:rsid w:val="00BD2255"/>
    <w:rPr>
      <w:rFonts w:ascii="Calibri" w:eastAsia="Calibri" w:hAnsi="Calibri" w:cs="Times New Roman"/>
    </w:rPr>
  </w:style>
  <w:style w:type="paragraph" w:styleId="Footer">
    <w:name w:val="footer"/>
    <w:basedOn w:val="Normal"/>
    <w:link w:val="FooterChar"/>
    <w:uiPriority w:val="99"/>
    <w:unhideWhenUsed/>
    <w:rsid w:val="00BD2255"/>
    <w:pPr>
      <w:tabs>
        <w:tab w:val="center" w:pos="4680"/>
        <w:tab w:val="right" w:pos="9360"/>
      </w:tabs>
      <w:spacing w:line="240" w:lineRule="auto"/>
    </w:pPr>
    <w:rPr>
      <w:rFonts w:ascii="Calibri" w:eastAsia="Calibri" w:hAnsi="Calibri" w:cs="Times New Roman"/>
      <w:sz w:val="22"/>
    </w:rPr>
  </w:style>
  <w:style w:type="character" w:customStyle="1" w:styleId="FooterChar">
    <w:name w:val="Footer Char"/>
    <w:basedOn w:val="DefaultParagraphFont"/>
    <w:link w:val="Footer"/>
    <w:uiPriority w:val="99"/>
    <w:rsid w:val="00BD2255"/>
    <w:rPr>
      <w:rFonts w:ascii="Calibri" w:eastAsia="Calibri" w:hAnsi="Calibri" w:cs="Times New Roman"/>
    </w:rPr>
  </w:style>
  <w:style w:type="character" w:customStyle="1" w:styleId="fnt0">
    <w:name w:val="fnt0"/>
    <w:basedOn w:val="DefaultParagraphFont"/>
    <w:rsid w:val="00BD2255"/>
  </w:style>
  <w:style w:type="character" w:styleId="PageNumber">
    <w:name w:val="page number"/>
    <w:basedOn w:val="DefaultParagraphFont"/>
    <w:rsid w:val="00BD2255"/>
    <w:rPr>
      <w:rFonts w:cs="Times New Roman"/>
    </w:rPr>
  </w:style>
  <w:style w:type="character" w:customStyle="1" w:styleId="referencetext1">
    <w:name w:val="referencetext1"/>
    <w:basedOn w:val="DefaultParagraphFont"/>
    <w:rsid w:val="00BD2255"/>
    <w:rPr>
      <w:vanish w:val="0"/>
      <w:webHidden w:val="0"/>
      <w:specVanish w:val="0"/>
    </w:rPr>
  </w:style>
  <w:style w:type="character" w:styleId="CommentReference">
    <w:name w:val="annotation reference"/>
    <w:basedOn w:val="DefaultParagraphFont"/>
    <w:uiPriority w:val="99"/>
    <w:semiHidden/>
    <w:unhideWhenUsed/>
    <w:rsid w:val="00BD2255"/>
    <w:rPr>
      <w:sz w:val="16"/>
      <w:szCs w:val="16"/>
    </w:rPr>
  </w:style>
  <w:style w:type="paragraph" w:styleId="CommentText">
    <w:name w:val="annotation text"/>
    <w:basedOn w:val="Normal"/>
    <w:link w:val="CommentTextChar"/>
    <w:uiPriority w:val="99"/>
    <w:unhideWhenUsed/>
    <w:rsid w:val="00BD2255"/>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BD225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D2255"/>
    <w:rPr>
      <w:b/>
      <w:bCs/>
    </w:rPr>
  </w:style>
  <w:style w:type="character" w:customStyle="1" w:styleId="CommentSubjectChar">
    <w:name w:val="Comment Subject Char"/>
    <w:basedOn w:val="CommentTextChar"/>
    <w:link w:val="CommentSubject"/>
    <w:uiPriority w:val="99"/>
    <w:semiHidden/>
    <w:rsid w:val="00BD2255"/>
    <w:rPr>
      <w:rFonts w:ascii="Calibri" w:eastAsia="Calibri" w:hAnsi="Calibri" w:cs="Times New Roman"/>
      <w:b/>
      <w:bCs/>
      <w:sz w:val="20"/>
      <w:szCs w:val="20"/>
    </w:rPr>
  </w:style>
  <w:style w:type="paragraph" w:styleId="Subtitle">
    <w:name w:val="Subtitle"/>
    <w:aliases w:val="Indent"/>
    <w:basedOn w:val="Normal"/>
    <w:next w:val="Normal"/>
    <w:link w:val="SubtitleChar"/>
    <w:uiPriority w:val="11"/>
    <w:qFormat/>
    <w:rsid w:val="00EB4656"/>
    <w:pPr>
      <w:numPr>
        <w:ilvl w:val="1"/>
      </w:numPr>
      <w:ind w:firstLine="284"/>
    </w:pPr>
    <w:rPr>
      <w:rFonts w:eastAsiaTheme="majorEastAsia" w:cstheme="majorBidi"/>
      <w:iCs/>
      <w:szCs w:val="24"/>
    </w:rPr>
  </w:style>
  <w:style w:type="character" w:customStyle="1" w:styleId="SubtitleChar">
    <w:name w:val="Subtitle Char"/>
    <w:aliases w:val="Indent Char"/>
    <w:basedOn w:val="DefaultParagraphFont"/>
    <w:link w:val="Subtitle"/>
    <w:uiPriority w:val="11"/>
    <w:rsid w:val="00EB4656"/>
    <w:rPr>
      <w:rFonts w:asciiTheme="majorHAnsi" w:eastAsiaTheme="majorEastAsia" w:hAnsiTheme="majorHAnsi" w:cstheme="majorBidi"/>
      <w:iCs/>
      <w:sz w:val="21"/>
      <w:szCs w:val="24"/>
      <w:lang w:val="en-GB"/>
    </w:rPr>
  </w:style>
  <w:style w:type="character" w:styleId="SubtleEmphasis">
    <w:name w:val="Subtle Emphasis"/>
    <w:basedOn w:val="DefaultParagraphFont"/>
    <w:uiPriority w:val="19"/>
    <w:qFormat/>
    <w:rsid w:val="00727131"/>
    <w:rPr>
      <w:rFonts w:ascii="Cambria" w:hAnsi="Cambria"/>
      <w:iCs/>
      <w:color w:val="auto"/>
      <w:sz w:val="19"/>
    </w:rPr>
  </w:style>
  <w:style w:type="character" w:customStyle="1" w:styleId="hps">
    <w:name w:val="hps"/>
    <w:basedOn w:val="DefaultParagraphFont"/>
    <w:rsid w:val="00E8659B"/>
  </w:style>
  <w:style w:type="paragraph" w:styleId="BodyText">
    <w:name w:val="Body Text"/>
    <w:basedOn w:val="Normal"/>
    <w:link w:val="BodyTextChar"/>
    <w:rsid w:val="008B127A"/>
    <w:pPr>
      <w:spacing w:line="240" w:lineRule="auto"/>
      <w:jc w:val="left"/>
    </w:pPr>
    <w:rPr>
      <w:rFonts w:ascii="Times New Roman" w:eastAsia="Times New Roman" w:hAnsi="Times New Roman" w:cs="Times New Roman"/>
      <w:sz w:val="24"/>
      <w:szCs w:val="20"/>
      <w:lang w:eastAsia="nl-NL"/>
    </w:rPr>
  </w:style>
  <w:style w:type="character" w:customStyle="1" w:styleId="BodyTextChar">
    <w:name w:val="Body Text Char"/>
    <w:basedOn w:val="DefaultParagraphFont"/>
    <w:link w:val="BodyText"/>
    <w:rsid w:val="008B127A"/>
    <w:rPr>
      <w:rFonts w:ascii="Times New Roman" w:eastAsia="Times New Roman" w:hAnsi="Times New Roman" w:cs="Times New Roman"/>
      <w:sz w:val="24"/>
      <w:szCs w:val="20"/>
      <w:lang w:eastAsia="nl-NL"/>
    </w:rPr>
  </w:style>
  <w:style w:type="character" w:customStyle="1" w:styleId="searchword">
    <w:name w:val="searchword"/>
    <w:basedOn w:val="DefaultParagraphFont"/>
    <w:rsid w:val="008B127A"/>
  </w:style>
  <w:style w:type="paragraph" w:styleId="Revision">
    <w:name w:val="Revision"/>
    <w:hidden/>
    <w:uiPriority w:val="99"/>
    <w:semiHidden/>
    <w:rsid w:val="008B127A"/>
    <w:pPr>
      <w:spacing w:after="0" w:line="240" w:lineRule="auto"/>
    </w:pPr>
    <w:rPr>
      <w:rFonts w:ascii="Times New Roman" w:eastAsia="Times New Roman" w:hAnsi="Times New Roman" w:cs="Times New Roman"/>
      <w:sz w:val="24"/>
      <w:szCs w:val="24"/>
      <w:lang w:eastAsia="nl-NL"/>
    </w:rPr>
  </w:style>
  <w:style w:type="paragraph" w:customStyle="1" w:styleId="Default">
    <w:name w:val="Default"/>
    <w:rsid w:val="008B127A"/>
    <w:pPr>
      <w:autoSpaceDE w:val="0"/>
      <w:autoSpaceDN w:val="0"/>
      <w:adjustRightInd w:val="0"/>
      <w:spacing w:after="0" w:line="240" w:lineRule="auto"/>
    </w:pPr>
    <w:rPr>
      <w:rFonts w:ascii="Cambria" w:hAnsi="Cambria" w:cs="Cambria"/>
      <w:color w:val="000000"/>
      <w:sz w:val="24"/>
      <w:szCs w:val="24"/>
    </w:rPr>
  </w:style>
  <w:style w:type="character" w:customStyle="1" w:styleId="mention-latn">
    <w:name w:val="mention-latn"/>
    <w:basedOn w:val="DefaultParagraphFont"/>
    <w:rsid w:val="008B127A"/>
  </w:style>
  <w:style w:type="character" w:customStyle="1" w:styleId="EndnoteTextChar">
    <w:name w:val="Endnote Text Char"/>
    <w:basedOn w:val="DefaultParagraphFont"/>
    <w:link w:val="EndnoteText"/>
    <w:uiPriority w:val="99"/>
    <w:semiHidden/>
    <w:rsid w:val="008B127A"/>
  </w:style>
  <w:style w:type="paragraph" w:styleId="EndnoteText">
    <w:name w:val="endnote text"/>
    <w:basedOn w:val="Normal"/>
    <w:link w:val="EndnoteTextChar"/>
    <w:uiPriority w:val="99"/>
    <w:semiHidden/>
    <w:unhideWhenUsed/>
    <w:rsid w:val="008B127A"/>
    <w:pPr>
      <w:spacing w:line="240" w:lineRule="auto"/>
      <w:jc w:val="left"/>
    </w:pPr>
    <w:rPr>
      <w:rFonts w:asciiTheme="minorHAnsi" w:hAnsiTheme="minorHAnsi"/>
      <w:sz w:val="22"/>
    </w:rPr>
  </w:style>
  <w:style w:type="character" w:customStyle="1" w:styleId="EndnoteTextChar1">
    <w:name w:val="Endnote Text Char1"/>
    <w:basedOn w:val="DefaultParagraphFont"/>
    <w:uiPriority w:val="99"/>
    <w:semiHidden/>
    <w:rsid w:val="008B127A"/>
    <w:rPr>
      <w:rFonts w:asciiTheme="majorHAnsi" w:hAnsiTheme="majorHAnsi"/>
      <w:sz w:val="20"/>
      <w:szCs w:val="20"/>
    </w:rPr>
  </w:style>
  <w:style w:type="paragraph" w:customStyle="1" w:styleId="Lijstalinea">
    <w:name w:val="Lijstalinea"/>
    <w:basedOn w:val="Normal"/>
    <w:uiPriority w:val="99"/>
    <w:qFormat/>
    <w:rsid w:val="00582893"/>
    <w:pPr>
      <w:spacing w:after="200" w:line="276" w:lineRule="auto"/>
      <w:ind w:left="720"/>
      <w:contextualSpacing/>
      <w:jc w:val="left"/>
    </w:pPr>
    <w:rPr>
      <w:rFonts w:ascii="Calibri" w:eastAsia="Calibri" w:hAnsi="Calibri" w:cs="Times New Roman"/>
      <w:sz w:val="22"/>
    </w:rPr>
  </w:style>
  <w:style w:type="paragraph" w:customStyle="1" w:styleId="Geenafstand">
    <w:name w:val="Geen afstand"/>
    <w:link w:val="GeenafstandChar1"/>
    <w:uiPriority w:val="99"/>
    <w:qFormat/>
    <w:rsid w:val="00582893"/>
    <w:pPr>
      <w:spacing w:after="0" w:line="240" w:lineRule="auto"/>
    </w:pPr>
    <w:rPr>
      <w:rFonts w:ascii="Calibri" w:eastAsia="Calibri" w:hAnsi="Calibri" w:cs="Times New Roman"/>
    </w:rPr>
  </w:style>
  <w:style w:type="character" w:customStyle="1" w:styleId="GeenafstandChar1">
    <w:name w:val="Geen afstand Char1"/>
    <w:link w:val="Geenafstand"/>
    <w:uiPriority w:val="99"/>
    <w:locked/>
    <w:rsid w:val="00582893"/>
    <w:rPr>
      <w:rFonts w:ascii="Calibri" w:eastAsia="Calibri" w:hAnsi="Calibri" w:cs="Times New Roman"/>
    </w:rPr>
  </w:style>
  <w:style w:type="character" w:customStyle="1" w:styleId="Heading2Char1">
    <w:name w:val="Heading 2 Char1"/>
    <w:uiPriority w:val="99"/>
    <w:locked/>
    <w:rsid w:val="00582893"/>
    <w:rPr>
      <w:rFonts w:ascii="Times New Roman" w:hAnsi="Times New Roman"/>
      <w:b/>
      <w:sz w:val="20"/>
      <w:lang w:eastAsia="nl-NL"/>
    </w:rPr>
  </w:style>
  <w:style w:type="character" w:customStyle="1" w:styleId="FooterChar1">
    <w:name w:val="Footer Char1"/>
    <w:uiPriority w:val="99"/>
    <w:locked/>
    <w:rsid w:val="00582893"/>
    <w:rPr>
      <w:rFonts w:ascii="Times New Roman" w:hAnsi="Times New Roman"/>
      <w:sz w:val="24"/>
      <w:lang w:eastAsia="nl-NL"/>
    </w:rPr>
  </w:style>
  <w:style w:type="paragraph" w:customStyle="1" w:styleId="Lijstalinea1">
    <w:name w:val="Lijstalinea1"/>
    <w:basedOn w:val="Normal"/>
    <w:uiPriority w:val="99"/>
    <w:rsid w:val="00582893"/>
    <w:pPr>
      <w:spacing w:after="200" w:line="276" w:lineRule="auto"/>
      <w:ind w:left="720"/>
      <w:contextualSpacing/>
      <w:jc w:val="left"/>
    </w:pPr>
    <w:rPr>
      <w:rFonts w:ascii="Calibri" w:eastAsia="Times New Roman" w:hAnsi="Calibri" w:cs="Times New Roman"/>
      <w:sz w:val="22"/>
    </w:rPr>
  </w:style>
  <w:style w:type="paragraph" w:customStyle="1" w:styleId="Abstract">
    <w:name w:val="Abstract"/>
    <w:link w:val="AbstractChar"/>
    <w:qFormat/>
    <w:rsid w:val="001A6BAF"/>
    <w:pPr>
      <w:spacing w:after="0" w:line="312" w:lineRule="auto"/>
      <w:ind w:left="567" w:right="567"/>
      <w:jc w:val="both"/>
    </w:pPr>
    <w:rPr>
      <w:rFonts w:asciiTheme="majorHAnsi" w:eastAsia="Calibri" w:hAnsiTheme="majorHAnsi" w:cs="Times New Roman"/>
      <w:sz w:val="19"/>
      <w:lang w:val="en-GB"/>
    </w:rPr>
  </w:style>
  <w:style w:type="character" w:customStyle="1" w:styleId="AbstractChar">
    <w:name w:val="Abstract Char"/>
    <w:link w:val="Abstract"/>
    <w:locked/>
    <w:rsid w:val="001A6BAF"/>
    <w:rPr>
      <w:rFonts w:asciiTheme="majorHAnsi" w:eastAsia="Calibri" w:hAnsiTheme="majorHAnsi" w:cs="Times New Roman"/>
      <w:sz w:val="19"/>
      <w:lang w:val="en-GB"/>
    </w:rPr>
  </w:style>
  <w:style w:type="character" w:customStyle="1" w:styleId="apple-converted-space">
    <w:name w:val="apple-converted-space"/>
    <w:basedOn w:val="DefaultParagraphFont"/>
    <w:rsid w:val="00582893"/>
  </w:style>
  <w:style w:type="character" w:customStyle="1" w:styleId="spelle">
    <w:name w:val="spelle"/>
    <w:basedOn w:val="DefaultParagraphFont"/>
    <w:rsid w:val="00582893"/>
  </w:style>
  <w:style w:type="character" w:styleId="Emphasis">
    <w:name w:val="Emphasis"/>
    <w:aliases w:val="Figure"/>
    <w:basedOn w:val="NoSpacingChar"/>
    <w:uiPriority w:val="20"/>
    <w:qFormat/>
    <w:rsid w:val="00A64BD0"/>
    <w:rPr>
      <w:rFonts w:asciiTheme="majorHAnsi" w:eastAsia="Calibri" w:hAnsiTheme="majorHAnsi" w:cs="Times New Roman"/>
      <w:iCs/>
      <w:smallCaps/>
      <w:sz w:val="21"/>
      <w:lang w:val="en-GB"/>
    </w:rPr>
  </w:style>
  <w:style w:type="character" w:styleId="Strong">
    <w:name w:val="Strong"/>
    <w:basedOn w:val="DefaultParagraphFont"/>
    <w:uiPriority w:val="22"/>
    <w:qFormat/>
    <w:rsid w:val="009E2A3F"/>
    <w:rPr>
      <w:b/>
      <w:bCs/>
    </w:rPr>
  </w:style>
  <w:style w:type="character" w:customStyle="1" w:styleId="referencetext">
    <w:name w:val="referencetext"/>
    <w:basedOn w:val="DefaultParagraphFont"/>
    <w:rsid w:val="009E2A3F"/>
  </w:style>
  <w:style w:type="character" w:customStyle="1" w:styleId="Normal1">
    <w:name w:val="Normal1"/>
    <w:basedOn w:val="DefaultParagraphFont"/>
    <w:rsid w:val="00933E2F"/>
  </w:style>
  <w:style w:type="paragraph" w:styleId="Caption">
    <w:name w:val="caption"/>
    <w:basedOn w:val="Normal"/>
    <w:next w:val="Normal"/>
    <w:uiPriority w:val="35"/>
    <w:unhideWhenUsed/>
    <w:qFormat/>
    <w:rsid w:val="00933E2F"/>
    <w:pPr>
      <w:spacing w:after="200" w:line="276" w:lineRule="auto"/>
      <w:jc w:val="left"/>
    </w:pPr>
    <w:rPr>
      <w:rFonts w:ascii="Calibri" w:eastAsia="Calibri" w:hAnsi="Calibri" w:cs="Times New Roman"/>
      <w:b/>
      <w:bCs/>
      <w:sz w:val="20"/>
      <w:szCs w:val="20"/>
    </w:rPr>
  </w:style>
  <w:style w:type="paragraph" w:styleId="DocumentMap">
    <w:name w:val="Document Map"/>
    <w:basedOn w:val="Normal"/>
    <w:link w:val="DocumentMapChar"/>
    <w:uiPriority w:val="99"/>
    <w:semiHidden/>
    <w:unhideWhenUsed/>
    <w:rsid w:val="00933E2F"/>
    <w:pPr>
      <w:spacing w:after="200" w:line="276" w:lineRule="auto"/>
      <w:jc w:val="left"/>
    </w:pPr>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933E2F"/>
    <w:rPr>
      <w:rFonts w:ascii="Tahoma" w:eastAsia="Calibri" w:hAnsi="Tahoma" w:cs="Tahoma"/>
      <w:sz w:val="16"/>
      <w:szCs w:val="16"/>
      <w:lang w:val="en-GB"/>
    </w:rPr>
  </w:style>
  <w:style w:type="character" w:styleId="FollowedHyperlink">
    <w:name w:val="FollowedHyperlink"/>
    <w:basedOn w:val="DefaultParagraphFont"/>
    <w:uiPriority w:val="99"/>
    <w:semiHidden/>
    <w:unhideWhenUsed/>
    <w:rsid w:val="00933E2F"/>
    <w:rPr>
      <w:color w:val="800080" w:themeColor="followedHyperlink"/>
      <w:u w:val="single"/>
    </w:rPr>
  </w:style>
  <w:style w:type="character" w:styleId="EndnoteReference">
    <w:name w:val="endnote reference"/>
    <w:basedOn w:val="DefaultParagraphFont"/>
    <w:uiPriority w:val="99"/>
    <w:semiHidden/>
    <w:unhideWhenUsed/>
    <w:rsid w:val="00933E2F"/>
    <w:rPr>
      <w:vertAlign w:val="superscript"/>
    </w:rPr>
  </w:style>
  <w:style w:type="character" w:customStyle="1" w:styleId="st">
    <w:name w:val="st"/>
    <w:basedOn w:val="DefaultParagraphFont"/>
    <w:rsid w:val="00A94B0F"/>
  </w:style>
  <w:style w:type="paragraph" w:styleId="TOCHeading">
    <w:name w:val="TOC Heading"/>
    <w:basedOn w:val="Heading1"/>
    <w:next w:val="Normal"/>
    <w:uiPriority w:val="39"/>
    <w:unhideWhenUsed/>
    <w:qFormat/>
    <w:rsid w:val="00FD5485"/>
    <w:pPr>
      <w:spacing w:line="276" w:lineRule="auto"/>
      <w:jc w:val="left"/>
      <w:outlineLvl w:val="9"/>
    </w:pPr>
    <w:rPr>
      <w:color w:val="365F91" w:themeColor="accent1" w:themeShade="BF"/>
      <w:sz w:val="28"/>
    </w:rPr>
  </w:style>
  <w:style w:type="paragraph" w:styleId="TOC1">
    <w:name w:val="toc 1"/>
    <w:basedOn w:val="Normal"/>
    <w:next w:val="Normal"/>
    <w:autoRedefine/>
    <w:uiPriority w:val="39"/>
    <w:unhideWhenUsed/>
    <w:rsid w:val="004B5FBD"/>
    <w:pPr>
      <w:tabs>
        <w:tab w:val="right" w:leader="dot" w:pos="9350"/>
      </w:tabs>
      <w:ind w:left="284" w:hanging="284"/>
    </w:pPr>
  </w:style>
  <w:style w:type="paragraph" w:styleId="TOC2">
    <w:name w:val="toc 2"/>
    <w:basedOn w:val="Normal"/>
    <w:next w:val="Normal"/>
    <w:autoRedefine/>
    <w:uiPriority w:val="39"/>
    <w:unhideWhenUsed/>
    <w:rsid w:val="00FD5485"/>
    <w:pPr>
      <w:spacing w:after="100"/>
      <w:ind w:left="210"/>
    </w:pPr>
  </w:style>
  <w:style w:type="paragraph" w:styleId="TOC3">
    <w:name w:val="toc 3"/>
    <w:basedOn w:val="Normal"/>
    <w:next w:val="Normal"/>
    <w:autoRedefine/>
    <w:uiPriority w:val="39"/>
    <w:unhideWhenUsed/>
    <w:rsid w:val="00FD5485"/>
    <w:pPr>
      <w:spacing w:after="100"/>
      <w:ind w:left="420"/>
    </w:pPr>
  </w:style>
  <w:style w:type="paragraph" w:styleId="TOC4">
    <w:name w:val="toc 4"/>
    <w:basedOn w:val="Normal"/>
    <w:next w:val="Normal"/>
    <w:autoRedefine/>
    <w:uiPriority w:val="39"/>
    <w:unhideWhenUsed/>
    <w:rsid w:val="0042152F"/>
    <w:pPr>
      <w:spacing w:after="100" w:line="276" w:lineRule="auto"/>
      <w:ind w:left="660"/>
      <w:jc w:val="left"/>
    </w:pPr>
    <w:rPr>
      <w:rFonts w:asciiTheme="minorHAnsi" w:eastAsiaTheme="minorEastAsia" w:hAnsiTheme="minorHAnsi"/>
      <w:sz w:val="22"/>
    </w:rPr>
  </w:style>
  <w:style w:type="paragraph" w:styleId="TOC5">
    <w:name w:val="toc 5"/>
    <w:basedOn w:val="Normal"/>
    <w:next w:val="Normal"/>
    <w:autoRedefine/>
    <w:uiPriority w:val="39"/>
    <w:unhideWhenUsed/>
    <w:rsid w:val="0042152F"/>
    <w:pPr>
      <w:spacing w:after="100" w:line="276" w:lineRule="auto"/>
      <w:ind w:left="880"/>
      <w:jc w:val="left"/>
    </w:pPr>
    <w:rPr>
      <w:rFonts w:asciiTheme="minorHAnsi" w:eastAsiaTheme="minorEastAsia" w:hAnsiTheme="minorHAnsi"/>
      <w:sz w:val="22"/>
    </w:rPr>
  </w:style>
  <w:style w:type="paragraph" w:styleId="TOC6">
    <w:name w:val="toc 6"/>
    <w:basedOn w:val="Normal"/>
    <w:next w:val="Normal"/>
    <w:autoRedefine/>
    <w:uiPriority w:val="39"/>
    <w:unhideWhenUsed/>
    <w:rsid w:val="0042152F"/>
    <w:pPr>
      <w:spacing w:after="100" w:line="276" w:lineRule="auto"/>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rsid w:val="0042152F"/>
    <w:pPr>
      <w:spacing w:after="100" w:line="276" w:lineRule="auto"/>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rsid w:val="0042152F"/>
    <w:pPr>
      <w:spacing w:after="100" w:line="276" w:lineRule="auto"/>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rsid w:val="0042152F"/>
    <w:pPr>
      <w:spacing w:after="100" w:line="276" w:lineRule="auto"/>
      <w:ind w:left="1760"/>
      <w:jc w:val="left"/>
    </w:pPr>
    <w:rPr>
      <w:rFonts w:asciiTheme="minorHAnsi" w:eastAsiaTheme="minorEastAsia" w:hAnsiTheme="minorHAnsi"/>
      <w:sz w:val="22"/>
    </w:rPr>
  </w:style>
  <w:style w:type="character" w:customStyle="1" w:styleId="ref-journal">
    <w:name w:val="ref-journal"/>
    <w:basedOn w:val="DefaultParagraphFont"/>
    <w:rsid w:val="00AA1822"/>
  </w:style>
  <w:style w:type="character" w:customStyle="1" w:styleId="ref-vol">
    <w:name w:val="ref-vol"/>
    <w:basedOn w:val="DefaultParagraphFont"/>
    <w:rsid w:val="00AA1822"/>
  </w:style>
  <w:style w:type="character" w:customStyle="1" w:styleId="highlight">
    <w:name w:val="highlight"/>
    <w:basedOn w:val="DefaultParagraphFont"/>
    <w:rsid w:val="00156A97"/>
  </w:style>
  <w:style w:type="paragraph" w:styleId="NormalWeb">
    <w:name w:val="Normal (Web)"/>
    <w:basedOn w:val="Normal"/>
    <w:uiPriority w:val="99"/>
    <w:unhideWhenUsed/>
    <w:rsid w:val="003E17B1"/>
    <w:pPr>
      <w:spacing w:before="100" w:beforeAutospacing="1" w:after="100" w:afterAutospacing="1" w:line="240" w:lineRule="auto"/>
      <w:jc w:val="left"/>
    </w:pPr>
    <w:rPr>
      <w:rFonts w:ascii="Times New Roman" w:eastAsiaTheme="minorEastAsia" w:hAnsi="Times New Roman" w:cs="Times New Roman"/>
      <w:sz w:val="24"/>
      <w:szCs w:val="24"/>
    </w:rPr>
  </w:style>
  <w:style w:type="paragraph" w:styleId="Title">
    <w:name w:val="Title"/>
    <w:aliases w:val="Figure/Table"/>
    <w:basedOn w:val="Normal"/>
    <w:next w:val="Normal"/>
    <w:link w:val="TitleChar"/>
    <w:uiPriority w:val="10"/>
    <w:qFormat/>
    <w:rsid w:val="001A6BAF"/>
    <w:pPr>
      <w:contextualSpacing/>
      <w:jc w:val="center"/>
    </w:pPr>
    <w:rPr>
      <w:rFonts w:eastAsiaTheme="majorEastAsia" w:cstheme="majorBidi"/>
      <w:smallCaps/>
      <w:spacing w:val="5"/>
      <w:kern w:val="28"/>
      <w:szCs w:val="52"/>
    </w:rPr>
  </w:style>
  <w:style w:type="character" w:customStyle="1" w:styleId="TitleChar">
    <w:name w:val="Title Char"/>
    <w:aliases w:val="Figure/Table Char"/>
    <w:basedOn w:val="DefaultParagraphFont"/>
    <w:link w:val="Title"/>
    <w:uiPriority w:val="10"/>
    <w:rsid w:val="001A6BAF"/>
    <w:rPr>
      <w:rFonts w:asciiTheme="majorHAnsi" w:eastAsiaTheme="majorEastAsia" w:hAnsiTheme="majorHAnsi" w:cstheme="majorBidi"/>
      <w:smallCaps/>
      <w:spacing w:val="5"/>
      <w:kern w:val="28"/>
      <w:sz w:val="21"/>
      <w:szCs w:val="52"/>
      <w:lang w:val="en-GB"/>
    </w:rPr>
  </w:style>
  <w:style w:type="character" w:customStyle="1" w:styleId="Heading5Char">
    <w:name w:val="Heading 5 Char"/>
    <w:basedOn w:val="DefaultParagraphFont"/>
    <w:link w:val="Heading5"/>
    <w:uiPriority w:val="9"/>
    <w:semiHidden/>
    <w:rsid w:val="004105D5"/>
    <w:rPr>
      <w:rFonts w:asciiTheme="majorHAnsi" w:eastAsiaTheme="majorEastAsia" w:hAnsiTheme="majorHAnsi" w:cstheme="majorBidi"/>
      <w:color w:val="243F60" w:themeColor="accent1" w:themeShade="7F"/>
      <w:sz w:val="21"/>
      <w:lang w:val="en-GB"/>
    </w:rPr>
  </w:style>
  <w:style w:type="paragraph" w:customStyle="1" w:styleId="Geenafstand1">
    <w:name w:val="Geen afstand1"/>
    <w:link w:val="GeenafstandChar"/>
    <w:qFormat/>
    <w:rsid w:val="00593858"/>
    <w:pPr>
      <w:spacing w:after="0" w:line="240" w:lineRule="auto"/>
    </w:pPr>
    <w:rPr>
      <w:rFonts w:ascii="Calibri" w:eastAsia="Calibri" w:hAnsi="Calibri" w:cs="Times New Roman"/>
    </w:rPr>
  </w:style>
  <w:style w:type="character" w:customStyle="1" w:styleId="GeenafstandChar">
    <w:name w:val="Geen afstand Char"/>
    <w:link w:val="Geenafstand1"/>
    <w:locked/>
    <w:rsid w:val="00593858"/>
    <w:rPr>
      <w:rFonts w:ascii="Calibri" w:eastAsia="Calibri" w:hAnsi="Calibri" w:cs="Times New Roman"/>
    </w:rPr>
  </w:style>
  <w:style w:type="paragraph" w:styleId="TableofFigures">
    <w:name w:val="table of figures"/>
    <w:basedOn w:val="Normal"/>
    <w:next w:val="Normal"/>
    <w:uiPriority w:val="99"/>
    <w:unhideWhenUsed/>
    <w:rsid w:val="00E051F0"/>
  </w:style>
  <w:style w:type="paragraph" w:styleId="Quote">
    <w:name w:val="Quote"/>
    <w:aliases w:val="Referencelist"/>
    <w:basedOn w:val="Normal"/>
    <w:next w:val="Normal"/>
    <w:link w:val="QuoteChar"/>
    <w:uiPriority w:val="29"/>
    <w:qFormat/>
    <w:rsid w:val="005F5E1E"/>
    <w:pPr>
      <w:ind w:left="284" w:hanging="284"/>
    </w:pPr>
    <w:rPr>
      <w:iCs/>
      <w:color w:val="000000" w:themeColor="text1"/>
    </w:rPr>
  </w:style>
  <w:style w:type="character" w:customStyle="1" w:styleId="QuoteChar">
    <w:name w:val="Quote Char"/>
    <w:aliases w:val="Referencelist Char"/>
    <w:basedOn w:val="DefaultParagraphFont"/>
    <w:link w:val="Quote"/>
    <w:uiPriority w:val="29"/>
    <w:rsid w:val="005F5E1E"/>
    <w:rPr>
      <w:rFonts w:asciiTheme="majorHAnsi" w:hAnsiTheme="majorHAnsi"/>
      <w:iCs/>
      <w:color w:val="000000" w:themeColor="text1"/>
      <w:sz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AF"/>
    <w:pPr>
      <w:spacing w:after="0" w:line="312" w:lineRule="auto"/>
      <w:jc w:val="both"/>
    </w:pPr>
    <w:rPr>
      <w:rFonts w:asciiTheme="majorHAnsi" w:hAnsiTheme="majorHAnsi"/>
      <w:sz w:val="21"/>
      <w:lang w:val="en-GB"/>
    </w:rPr>
  </w:style>
  <w:style w:type="paragraph" w:styleId="Heading1">
    <w:name w:val="heading 1"/>
    <w:basedOn w:val="Normal"/>
    <w:next w:val="Normal"/>
    <w:link w:val="Heading1Char"/>
    <w:uiPriority w:val="9"/>
    <w:qFormat/>
    <w:rsid w:val="003901D6"/>
    <w:pPr>
      <w:keepNext/>
      <w:keepLines/>
      <w:spacing w:line="240" w:lineRule="auto"/>
      <w:jc w:val="center"/>
      <w:outlineLvl w:val="0"/>
    </w:pPr>
    <w:rPr>
      <w:rFonts w:eastAsiaTheme="majorEastAsia" w:cstheme="majorBidi"/>
      <w:b/>
      <w:bCs/>
      <w:sz w:val="42"/>
      <w:szCs w:val="28"/>
    </w:rPr>
  </w:style>
  <w:style w:type="paragraph" w:styleId="Heading2">
    <w:name w:val="heading 2"/>
    <w:basedOn w:val="NoSpacing"/>
    <w:next w:val="NoSpacing"/>
    <w:link w:val="Heading2Char"/>
    <w:unhideWhenUsed/>
    <w:qFormat/>
    <w:rsid w:val="001A6BAF"/>
    <w:pPr>
      <w:keepNext/>
      <w:keepLines/>
      <w:spacing w:line="312" w:lineRule="auto"/>
      <w:jc w:val="center"/>
      <w:outlineLvl w:val="1"/>
    </w:pPr>
    <w:rPr>
      <w:rFonts w:asciiTheme="majorHAnsi" w:eastAsiaTheme="majorEastAsia" w:hAnsiTheme="majorHAnsi" w:cstheme="majorBidi"/>
      <w:b/>
      <w:bCs/>
      <w:sz w:val="21"/>
      <w:szCs w:val="26"/>
    </w:rPr>
  </w:style>
  <w:style w:type="paragraph" w:styleId="Heading3">
    <w:name w:val="heading 3"/>
    <w:basedOn w:val="Normal"/>
    <w:next w:val="Normal"/>
    <w:link w:val="Heading3Char"/>
    <w:uiPriority w:val="9"/>
    <w:unhideWhenUsed/>
    <w:qFormat/>
    <w:rsid w:val="001A6BAF"/>
    <w:pPr>
      <w:keepNext/>
      <w:keepLines/>
      <w:jc w:val="center"/>
      <w:outlineLvl w:val="2"/>
    </w:pPr>
    <w:rPr>
      <w:rFonts w:eastAsiaTheme="majorEastAsia" w:cstheme="majorBidi"/>
      <w:bCs/>
      <w:i/>
    </w:rPr>
  </w:style>
  <w:style w:type="paragraph" w:styleId="Heading4">
    <w:name w:val="heading 4"/>
    <w:aliases w:val="Header text"/>
    <w:basedOn w:val="Normal"/>
    <w:next w:val="Normal"/>
    <w:link w:val="Heading4Char"/>
    <w:uiPriority w:val="99"/>
    <w:unhideWhenUsed/>
    <w:qFormat/>
    <w:rsid w:val="0058706E"/>
    <w:pPr>
      <w:keepNext/>
      <w:keepLines/>
      <w:jc w:val="center"/>
      <w:outlineLvl w:val="3"/>
    </w:pPr>
    <w:rPr>
      <w:rFonts w:eastAsiaTheme="majorEastAsia" w:cstheme="majorBidi"/>
      <w:bCs/>
      <w:i/>
      <w:iCs/>
      <w:color w:val="7F7F7F" w:themeColor="text1" w:themeTint="80"/>
    </w:rPr>
  </w:style>
  <w:style w:type="paragraph" w:styleId="Heading5">
    <w:name w:val="heading 5"/>
    <w:basedOn w:val="Normal"/>
    <w:next w:val="Normal"/>
    <w:link w:val="Heading5Char"/>
    <w:uiPriority w:val="9"/>
    <w:semiHidden/>
    <w:unhideWhenUsed/>
    <w:rsid w:val="004105D5"/>
    <w:pPr>
      <w:keepNext/>
      <w:keepLines/>
      <w:spacing w:before="200"/>
      <w:outlineLvl w:val="4"/>
    </w:pPr>
    <w:rPr>
      <w:rFonts w:eastAsiaTheme="majorEastAsia"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01D6"/>
    <w:rPr>
      <w:rFonts w:asciiTheme="majorHAnsi" w:eastAsiaTheme="majorEastAsia" w:hAnsiTheme="majorHAnsi" w:cstheme="majorBidi"/>
      <w:b/>
      <w:bCs/>
      <w:sz w:val="42"/>
      <w:szCs w:val="28"/>
      <w:lang w:val="en-GB"/>
    </w:rPr>
  </w:style>
  <w:style w:type="paragraph" w:styleId="NoSpacing">
    <w:name w:val="No Spacing"/>
    <w:aliases w:val="Footnote"/>
    <w:link w:val="NoSpacingChar"/>
    <w:uiPriority w:val="1"/>
    <w:qFormat/>
    <w:rsid w:val="001A6BAF"/>
    <w:pPr>
      <w:spacing w:after="0" w:line="240" w:lineRule="auto"/>
      <w:jc w:val="both"/>
    </w:pPr>
    <w:rPr>
      <w:rFonts w:ascii="Cambria" w:eastAsia="Calibri" w:hAnsi="Cambria" w:cs="Times New Roman"/>
      <w:sz w:val="19"/>
      <w:lang w:val="en-GB"/>
    </w:rPr>
  </w:style>
  <w:style w:type="character" w:customStyle="1" w:styleId="NoSpacingChar">
    <w:name w:val="No Spacing Char"/>
    <w:aliases w:val="Footnote Char"/>
    <w:basedOn w:val="DefaultParagraphFont"/>
    <w:link w:val="NoSpacing"/>
    <w:uiPriority w:val="1"/>
    <w:rsid w:val="001A6BAF"/>
    <w:rPr>
      <w:rFonts w:ascii="Cambria" w:eastAsia="Calibri" w:hAnsi="Cambria" w:cs="Times New Roman"/>
      <w:sz w:val="19"/>
      <w:lang w:val="en-GB"/>
    </w:rPr>
  </w:style>
  <w:style w:type="character" w:customStyle="1" w:styleId="Heading2Char">
    <w:name w:val="Heading 2 Char"/>
    <w:basedOn w:val="DefaultParagraphFont"/>
    <w:link w:val="Heading2"/>
    <w:rsid w:val="001A6BAF"/>
    <w:rPr>
      <w:rFonts w:asciiTheme="majorHAnsi" w:eastAsiaTheme="majorEastAsia" w:hAnsiTheme="majorHAnsi" w:cstheme="majorBidi"/>
      <w:b/>
      <w:bCs/>
      <w:sz w:val="21"/>
      <w:szCs w:val="26"/>
      <w:lang w:val="en-GB"/>
    </w:rPr>
  </w:style>
  <w:style w:type="character" w:customStyle="1" w:styleId="Heading3Char">
    <w:name w:val="Heading 3 Char"/>
    <w:basedOn w:val="DefaultParagraphFont"/>
    <w:link w:val="Heading3"/>
    <w:uiPriority w:val="9"/>
    <w:rsid w:val="001A6BAF"/>
    <w:rPr>
      <w:rFonts w:asciiTheme="majorHAnsi" w:eastAsiaTheme="majorEastAsia" w:hAnsiTheme="majorHAnsi" w:cstheme="majorBidi"/>
      <w:bCs/>
      <w:i/>
      <w:sz w:val="21"/>
      <w:lang w:val="en-GB"/>
    </w:rPr>
  </w:style>
  <w:style w:type="character" w:customStyle="1" w:styleId="Heading4Char">
    <w:name w:val="Heading 4 Char"/>
    <w:aliases w:val="Header text Char"/>
    <w:basedOn w:val="DefaultParagraphFont"/>
    <w:link w:val="Heading4"/>
    <w:uiPriority w:val="99"/>
    <w:rsid w:val="0058706E"/>
    <w:rPr>
      <w:rFonts w:asciiTheme="majorHAnsi" w:eastAsiaTheme="majorEastAsia" w:hAnsiTheme="majorHAnsi" w:cstheme="majorBidi"/>
      <w:bCs/>
      <w:i/>
      <w:iCs/>
      <w:color w:val="7F7F7F" w:themeColor="text1" w:themeTint="80"/>
      <w:sz w:val="21"/>
    </w:rPr>
  </w:style>
  <w:style w:type="paragraph" w:styleId="FootnoteText">
    <w:name w:val="footnote text"/>
    <w:basedOn w:val="Normal"/>
    <w:link w:val="FootnoteTextChar"/>
    <w:uiPriority w:val="99"/>
    <w:unhideWhenUsed/>
    <w:rsid w:val="00F03A70"/>
    <w:pPr>
      <w:spacing w:line="240" w:lineRule="auto"/>
    </w:pPr>
    <w:rPr>
      <w:sz w:val="20"/>
      <w:szCs w:val="20"/>
    </w:rPr>
  </w:style>
  <w:style w:type="character" w:customStyle="1" w:styleId="FootnoteTextChar">
    <w:name w:val="Footnote Text Char"/>
    <w:basedOn w:val="DefaultParagraphFont"/>
    <w:link w:val="FootnoteText"/>
    <w:uiPriority w:val="99"/>
    <w:rsid w:val="00F03A70"/>
    <w:rPr>
      <w:sz w:val="20"/>
      <w:szCs w:val="20"/>
    </w:rPr>
  </w:style>
  <w:style w:type="character" w:styleId="FootnoteReference">
    <w:name w:val="footnote reference"/>
    <w:basedOn w:val="DefaultParagraphFont"/>
    <w:uiPriority w:val="99"/>
    <w:semiHidden/>
    <w:unhideWhenUsed/>
    <w:rsid w:val="00F03A70"/>
    <w:rPr>
      <w:vertAlign w:val="superscript"/>
    </w:rPr>
  </w:style>
  <w:style w:type="paragraph" w:styleId="ListParagraph">
    <w:name w:val="List Paragraph"/>
    <w:basedOn w:val="Normal"/>
    <w:uiPriority w:val="34"/>
    <w:qFormat/>
    <w:rsid w:val="00F970DF"/>
    <w:pPr>
      <w:ind w:left="720"/>
      <w:contextualSpacing/>
    </w:pPr>
  </w:style>
  <w:style w:type="table" w:styleId="TableGrid">
    <w:name w:val="Table Grid"/>
    <w:basedOn w:val="TableNormal"/>
    <w:uiPriority w:val="59"/>
    <w:rsid w:val="00F97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Hyperlink">
    <w:name w:val="Hyperlink"/>
    <w:basedOn w:val="DefaultParagraphFont"/>
    <w:uiPriority w:val="99"/>
    <w:unhideWhenUsed/>
    <w:rsid w:val="00BD2255"/>
    <w:rPr>
      <w:color w:val="0000FF"/>
      <w:u w:val="single"/>
    </w:rPr>
  </w:style>
  <w:style w:type="paragraph" w:styleId="BalloonText">
    <w:name w:val="Balloon Text"/>
    <w:basedOn w:val="Normal"/>
    <w:link w:val="BalloonTextChar"/>
    <w:uiPriority w:val="99"/>
    <w:semiHidden/>
    <w:unhideWhenUsed/>
    <w:rsid w:val="00BD2255"/>
    <w:pPr>
      <w:spacing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BD2255"/>
    <w:rPr>
      <w:rFonts w:ascii="Tahoma" w:eastAsia="Calibri" w:hAnsi="Tahoma" w:cs="Tahoma"/>
      <w:sz w:val="16"/>
      <w:szCs w:val="16"/>
    </w:rPr>
  </w:style>
  <w:style w:type="character" w:styleId="PlaceholderText">
    <w:name w:val="Placeholder Text"/>
    <w:basedOn w:val="DefaultParagraphFont"/>
    <w:uiPriority w:val="99"/>
    <w:semiHidden/>
    <w:rsid w:val="00BD2255"/>
    <w:rPr>
      <w:color w:val="808080"/>
    </w:rPr>
  </w:style>
  <w:style w:type="paragraph" w:styleId="Header">
    <w:name w:val="header"/>
    <w:basedOn w:val="Normal"/>
    <w:link w:val="HeaderChar"/>
    <w:uiPriority w:val="99"/>
    <w:unhideWhenUsed/>
    <w:rsid w:val="00BD2255"/>
    <w:pPr>
      <w:tabs>
        <w:tab w:val="center" w:pos="4680"/>
        <w:tab w:val="right" w:pos="9360"/>
      </w:tabs>
      <w:spacing w:line="240" w:lineRule="auto"/>
    </w:pPr>
    <w:rPr>
      <w:rFonts w:ascii="Calibri" w:eastAsia="Calibri" w:hAnsi="Calibri" w:cs="Times New Roman"/>
      <w:sz w:val="22"/>
    </w:rPr>
  </w:style>
  <w:style w:type="character" w:customStyle="1" w:styleId="HeaderChar">
    <w:name w:val="Header Char"/>
    <w:basedOn w:val="DefaultParagraphFont"/>
    <w:link w:val="Header"/>
    <w:uiPriority w:val="99"/>
    <w:rsid w:val="00BD2255"/>
    <w:rPr>
      <w:rFonts w:ascii="Calibri" w:eastAsia="Calibri" w:hAnsi="Calibri" w:cs="Times New Roman"/>
    </w:rPr>
  </w:style>
  <w:style w:type="paragraph" w:styleId="Footer">
    <w:name w:val="footer"/>
    <w:basedOn w:val="Normal"/>
    <w:link w:val="FooterChar"/>
    <w:uiPriority w:val="99"/>
    <w:unhideWhenUsed/>
    <w:rsid w:val="00BD2255"/>
    <w:pPr>
      <w:tabs>
        <w:tab w:val="center" w:pos="4680"/>
        <w:tab w:val="right" w:pos="9360"/>
      </w:tabs>
      <w:spacing w:line="240" w:lineRule="auto"/>
    </w:pPr>
    <w:rPr>
      <w:rFonts w:ascii="Calibri" w:eastAsia="Calibri" w:hAnsi="Calibri" w:cs="Times New Roman"/>
      <w:sz w:val="22"/>
    </w:rPr>
  </w:style>
  <w:style w:type="character" w:customStyle="1" w:styleId="FooterChar">
    <w:name w:val="Footer Char"/>
    <w:basedOn w:val="DefaultParagraphFont"/>
    <w:link w:val="Footer"/>
    <w:uiPriority w:val="99"/>
    <w:rsid w:val="00BD2255"/>
    <w:rPr>
      <w:rFonts w:ascii="Calibri" w:eastAsia="Calibri" w:hAnsi="Calibri" w:cs="Times New Roman"/>
    </w:rPr>
  </w:style>
  <w:style w:type="character" w:customStyle="1" w:styleId="fnt0">
    <w:name w:val="fnt0"/>
    <w:basedOn w:val="DefaultParagraphFont"/>
    <w:rsid w:val="00BD2255"/>
  </w:style>
  <w:style w:type="character" w:styleId="PageNumber">
    <w:name w:val="page number"/>
    <w:basedOn w:val="DefaultParagraphFont"/>
    <w:rsid w:val="00BD2255"/>
    <w:rPr>
      <w:rFonts w:cs="Times New Roman"/>
    </w:rPr>
  </w:style>
  <w:style w:type="character" w:customStyle="1" w:styleId="referencetext1">
    <w:name w:val="referencetext1"/>
    <w:basedOn w:val="DefaultParagraphFont"/>
    <w:rsid w:val="00BD2255"/>
    <w:rPr>
      <w:vanish w:val="0"/>
      <w:webHidden w:val="0"/>
      <w:specVanish w:val="0"/>
    </w:rPr>
  </w:style>
  <w:style w:type="character" w:styleId="CommentReference">
    <w:name w:val="annotation reference"/>
    <w:basedOn w:val="DefaultParagraphFont"/>
    <w:uiPriority w:val="99"/>
    <w:semiHidden/>
    <w:unhideWhenUsed/>
    <w:rsid w:val="00BD2255"/>
    <w:rPr>
      <w:sz w:val="16"/>
      <w:szCs w:val="16"/>
    </w:rPr>
  </w:style>
  <w:style w:type="paragraph" w:styleId="CommentText">
    <w:name w:val="annotation text"/>
    <w:basedOn w:val="Normal"/>
    <w:link w:val="CommentTextChar"/>
    <w:uiPriority w:val="99"/>
    <w:unhideWhenUsed/>
    <w:rsid w:val="00BD2255"/>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BD225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D2255"/>
    <w:rPr>
      <w:b/>
      <w:bCs/>
    </w:rPr>
  </w:style>
  <w:style w:type="character" w:customStyle="1" w:styleId="CommentSubjectChar">
    <w:name w:val="Comment Subject Char"/>
    <w:basedOn w:val="CommentTextChar"/>
    <w:link w:val="CommentSubject"/>
    <w:uiPriority w:val="99"/>
    <w:semiHidden/>
    <w:rsid w:val="00BD2255"/>
    <w:rPr>
      <w:rFonts w:ascii="Calibri" w:eastAsia="Calibri" w:hAnsi="Calibri" w:cs="Times New Roman"/>
      <w:b/>
      <w:bCs/>
      <w:sz w:val="20"/>
      <w:szCs w:val="20"/>
    </w:rPr>
  </w:style>
  <w:style w:type="paragraph" w:styleId="Subtitle">
    <w:name w:val="Subtitle"/>
    <w:aliases w:val="Indent"/>
    <w:basedOn w:val="Normal"/>
    <w:next w:val="Normal"/>
    <w:link w:val="SubtitleChar"/>
    <w:uiPriority w:val="11"/>
    <w:qFormat/>
    <w:rsid w:val="00EB4656"/>
    <w:pPr>
      <w:numPr>
        <w:ilvl w:val="1"/>
      </w:numPr>
      <w:ind w:firstLine="284"/>
    </w:pPr>
    <w:rPr>
      <w:rFonts w:eastAsiaTheme="majorEastAsia" w:cstheme="majorBidi"/>
      <w:iCs/>
      <w:szCs w:val="24"/>
    </w:rPr>
  </w:style>
  <w:style w:type="character" w:customStyle="1" w:styleId="SubtitleChar">
    <w:name w:val="Subtitle Char"/>
    <w:aliases w:val="Indent Char"/>
    <w:basedOn w:val="DefaultParagraphFont"/>
    <w:link w:val="Subtitle"/>
    <w:uiPriority w:val="11"/>
    <w:rsid w:val="00EB4656"/>
    <w:rPr>
      <w:rFonts w:asciiTheme="majorHAnsi" w:eastAsiaTheme="majorEastAsia" w:hAnsiTheme="majorHAnsi" w:cstheme="majorBidi"/>
      <w:iCs/>
      <w:sz w:val="21"/>
      <w:szCs w:val="24"/>
      <w:lang w:val="en-GB"/>
    </w:rPr>
  </w:style>
  <w:style w:type="character" w:styleId="SubtleEmphasis">
    <w:name w:val="Subtle Emphasis"/>
    <w:basedOn w:val="DefaultParagraphFont"/>
    <w:uiPriority w:val="19"/>
    <w:qFormat/>
    <w:rsid w:val="00727131"/>
    <w:rPr>
      <w:rFonts w:ascii="Cambria" w:hAnsi="Cambria"/>
      <w:iCs/>
      <w:color w:val="auto"/>
      <w:sz w:val="19"/>
    </w:rPr>
  </w:style>
  <w:style w:type="character" w:customStyle="1" w:styleId="hps">
    <w:name w:val="hps"/>
    <w:basedOn w:val="DefaultParagraphFont"/>
    <w:rsid w:val="00E8659B"/>
  </w:style>
  <w:style w:type="paragraph" w:styleId="BodyText">
    <w:name w:val="Body Text"/>
    <w:basedOn w:val="Normal"/>
    <w:link w:val="BodyTextChar"/>
    <w:rsid w:val="008B127A"/>
    <w:pPr>
      <w:spacing w:line="240" w:lineRule="auto"/>
      <w:jc w:val="left"/>
    </w:pPr>
    <w:rPr>
      <w:rFonts w:ascii="Times New Roman" w:eastAsia="Times New Roman" w:hAnsi="Times New Roman" w:cs="Times New Roman"/>
      <w:sz w:val="24"/>
      <w:szCs w:val="20"/>
      <w:lang w:eastAsia="nl-NL"/>
    </w:rPr>
  </w:style>
  <w:style w:type="character" w:customStyle="1" w:styleId="BodyTextChar">
    <w:name w:val="Body Text Char"/>
    <w:basedOn w:val="DefaultParagraphFont"/>
    <w:link w:val="BodyText"/>
    <w:rsid w:val="008B127A"/>
    <w:rPr>
      <w:rFonts w:ascii="Times New Roman" w:eastAsia="Times New Roman" w:hAnsi="Times New Roman" w:cs="Times New Roman"/>
      <w:sz w:val="24"/>
      <w:szCs w:val="20"/>
      <w:lang w:eastAsia="nl-NL"/>
    </w:rPr>
  </w:style>
  <w:style w:type="character" w:customStyle="1" w:styleId="searchword">
    <w:name w:val="searchword"/>
    <w:basedOn w:val="DefaultParagraphFont"/>
    <w:rsid w:val="008B127A"/>
  </w:style>
  <w:style w:type="paragraph" w:styleId="Revision">
    <w:name w:val="Revision"/>
    <w:hidden/>
    <w:uiPriority w:val="99"/>
    <w:semiHidden/>
    <w:rsid w:val="008B127A"/>
    <w:pPr>
      <w:spacing w:after="0" w:line="240" w:lineRule="auto"/>
    </w:pPr>
    <w:rPr>
      <w:rFonts w:ascii="Times New Roman" w:eastAsia="Times New Roman" w:hAnsi="Times New Roman" w:cs="Times New Roman"/>
      <w:sz w:val="24"/>
      <w:szCs w:val="24"/>
      <w:lang w:eastAsia="nl-NL"/>
    </w:rPr>
  </w:style>
  <w:style w:type="paragraph" w:customStyle="1" w:styleId="Default">
    <w:name w:val="Default"/>
    <w:rsid w:val="008B127A"/>
    <w:pPr>
      <w:autoSpaceDE w:val="0"/>
      <w:autoSpaceDN w:val="0"/>
      <w:adjustRightInd w:val="0"/>
      <w:spacing w:after="0" w:line="240" w:lineRule="auto"/>
    </w:pPr>
    <w:rPr>
      <w:rFonts w:ascii="Cambria" w:hAnsi="Cambria" w:cs="Cambria"/>
      <w:color w:val="000000"/>
      <w:sz w:val="24"/>
      <w:szCs w:val="24"/>
    </w:rPr>
  </w:style>
  <w:style w:type="character" w:customStyle="1" w:styleId="mention-latn">
    <w:name w:val="mention-latn"/>
    <w:basedOn w:val="DefaultParagraphFont"/>
    <w:rsid w:val="008B127A"/>
  </w:style>
  <w:style w:type="character" w:customStyle="1" w:styleId="EndnoteTextChar">
    <w:name w:val="Endnote Text Char"/>
    <w:basedOn w:val="DefaultParagraphFont"/>
    <w:link w:val="EndnoteText"/>
    <w:uiPriority w:val="99"/>
    <w:semiHidden/>
    <w:rsid w:val="008B127A"/>
  </w:style>
  <w:style w:type="paragraph" w:styleId="EndnoteText">
    <w:name w:val="endnote text"/>
    <w:basedOn w:val="Normal"/>
    <w:link w:val="EndnoteTextChar"/>
    <w:uiPriority w:val="99"/>
    <w:semiHidden/>
    <w:unhideWhenUsed/>
    <w:rsid w:val="008B127A"/>
    <w:pPr>
      <w:spacing w:line="240" w:lineRule="auto"/>
      <w:jc w:val="left"/>
    </w:pPr>
    <w:rPr>
      <w:rFonts w:asciiTheme="minorHAnsi" w:hAnsiTheme="minorHAnsi"/>
      <w:sz w:val="22"/>
    </w:rPr>
  </w:style>
  <w:style w:type="character" w:customStyle="1" w:styleId="EndnoteTextChar1">
    <w:name w:val="Endnote Text Char1"/>
    <w:basedOn w:val="DefaultParagraphFont"/>
    <w:uiPriority w:val="99"/>
    <w:semiHidden/>
    <w:rsid w:val="008B127A"/>
    <w:rPr>
      <w:rFonts w:asciiTheme="majorHAnsi" w:hAnsiTheme="majorHAnsi"/>
      <w:sz w:val="20"/>
      <w:szCs w:val="20"/>
    </w:rPr>
  </w:style>
  <w:style w:type="paragraph" w:customStyle="1" w:styleId="Lijstalinea">
    <w:name w:val="Lijstalinea"/>
    <w:basedOn w:val="Normal"/>
    <w:uiPriority w:val="99"/>
    <w:qFormat/>
    <w:rsid w:val="00582893"/>
    <w:pPr>
      <w:spacing w:after="200" w:line="276" w:lineRule="auto"/>
      <w:ind w:left="720"/>
      <w:contextualSpacing/>
      <w:jc w:val="left"/>
    </w:pPr>
    <w:rPr>
      <w:rFonts w:ascii="Calibri" w:eastAsia="Calibri" w:hAnsi="Calibri" w:cs="Times New Roman"/>
      <w:sz w:val="22"/>
    </w:rPr>
  </w:style>
  <w:style w:type="paragraph" w:customStyle="1" w:styleId="Geenafstand">
    <w:name w:val="Geen afstand"/>
    <w:link w:val="GeenafstandChar1"/>
    <w:uiPriority w:val="99"/>
    <w:qFormat/>
    <w:rsid w:val="00582893"/>
    <w:pPr>
      <w:spacing w:after="0" w:line="240" w:lineRule="auto"/>
    </w:pPr>
    <w:rPr>
      <w:rFonts w:ascii="Calibri" w:eastAsia="Calibri" w:hAnsi="Calibri" w:cs="Times New Roman"/>
    </w:rPr>
  </w:style>
  <w:style w:type="character" w:customStyle="1" w:styleId="GeenafstandChar1">
    <w:name w:val="Geen afstand Char1"/>
    <w:link w:val="Geenafstand"/>
    <w:uiPriority w:val="99"/>
    <w:locked/>
    <w:rsid w:val="00582893"/>
    <w:rPr>
      <w:rFonts w:ascii="Calibri" w:eastAsia="Calibri" w:hAnsi="Calibri" w:cs="Times New Roman"/>
    </w:rPr>
  </w:style>
  <w:style w:type="character" w:customStyle="1" w:styleId="Heading2Char1">
    <w:name w:val="Heading 2 Char1"/>
    <w:uiPriority w:val="99"/>
    <w:locked/>
    <w:rsid w:val="00582893"/>
    <w:rPr>
      <w:rFonts w:ascii="Times New Roman" w:hAnsi="Times New Roman"/>
      <w:b/>
      <w:sz w:val="20"/>
      <w:lang w:eastAsia="nl-NL"/>
    </w:rPr>
  </w:style>
  <w:style w:type="character" w:customStyle="1" w:styleId="FooterChar1">
    <w:name w:val="Footer Char1"/>
    <w:uiPriority w:val="99"/>
    <w:locked/>
    <w:rsid w:val="00582893"/>
    <w:rPr>
      <w:rFonts w:ascii="Times New Roman" w:hAnsi="Times New Roman"/>
      <w:sz w:val="24"/>
      <w:lang w:eastAsia="nl-NL"/>
    </w:rPr>
  </w:style>
  <w:style w:type="paragraph" w:customStyle="1" w:styleId="Lijstalinea1">
    <w:name w:val="Lijstalinea1"/>
    <w:basedOn w:val="Normal"/>
    <w:uiPriority w:val="99"/>
    <w:rsid w:val="00582893"/>
    <w:pPr>
      <w:spacing w:after="200" w:line="276" w:lineRule="auto"/>
      <w:ind w:left="720"/>
      <w:contextualSpacing/>
      <w:jc w:val="left"/>
    </w:pPr>
    <w:rPr>
      <w:rFonts w:ascii="Calibri" w:eastAsia="Times New Roman" w:hAnsi="Calibri" w:cs="Times New Roman"/>
      <w:sz w:val="22"/>
    </w:rPr>
  </w:style>
  <w:style w:type="paragraph" w:customStyle="1" w:styleId="Abstract">
    <w:name w:val="Abstract"/>
    <w:link w:val="AbstractChar"/>
    <w:qFormat/>
    <w:rsid w:val="001A6BAF"/>
    <w:pPr>
      <w:spacing w:after="0" w:line="312" w:lineRule="auto"/>
      <w:ind w:left="567" w:right="567"/>
      <w:jc w:val="both"/>
    </w:pPr>
    <w:rPr>
      <w:rFonts w:asciiTheme="majorHAnsi" w:eastAsia="Calibri" w:hAnsiTheme="majorHAnsi" w:cs="Times New Roman"/>
      <w:sz w:val="19"/>
      <w:lang w:val="en-GB"/>
    </w:rPr>
  </w:style>
  <w:style w:type="character" w:customStyle="1" w:styleId="AbstractChar">
    <w:name w:val="Abstract Char"/>
    <w:link w:val="Abstract"/>
    <w:locked/>
    <w:rsid w:val="001A6BAF"/>
    <w:rPr>
      <w:rFonts w:asciiTheme="majorHAnsi" w:eastAsia="Calibri" w:hAnsiTheme="majorHAnsi" w:cs="Times New Roman"/>
      <w:sz w:val="19"/>
      <w:lang w:val="en-GB"/>
    </w:rPr>
  </w:style>
  <w:style w:type="character" w:customStyle="1" w:styleId="apple-converted-space">
    <w:name w:val="apple-converted-space"/>
    <w:basedOn w:val="DefaultParagraphFont"/>
    <w:rsid w:val="00582893"/>
  </w:style>
  <w:style w:type="character" w:customStyle="1" w:styleId="spelle">
    <w:name w:val="spelle"/>
    <w:basedOn w:val="DefaultParagraphFont"/>
    <w:rsid w:val="00582893"/>
  </w:style>
  <w:style w:type="character" w:styleId="Emphasis">
    <w:name w:val="Emphasis"/>
    <w:aliases w:val="Figure"/>
    <w:basedOn w:val="NoSpacingChar"/>
    <w:uiPriority w:val="20"/>
    <w:qFormat/>
    <w:rsid w:val="00A64BD0"/>
    <w:rPr>
      <w:rFonts w:asciiTheme="majorHAnsi" w:eastAsia="Calibri" w:hAnsiTheme="majorHAnsi" w:cs="Times New Roman"/>
      <w:iCs/>
      <w:smallCaps/>
      <w:sz w:val="21"/>
      <w:lang w:val="en-GB"/>
    </w:rPr>
  </w:style>
  <w:style w:type="character" w:styleId="Strong">
    <w:name w:val="Strong"/>
    <w:basedOn w:val="DefaultParagraphFont"/>
    <w:uiPriority w:val="22"/>
    <w:qFormat/>
    <w:rsid w:val="009E2A3F"/>
    <w:rPr>
      <w:b/>
      <w:bCs/>
    </w:rPr>
  </w:style>
  <w:style w:type="character" w:customStyle="1" w:styleId="referencetext">
    <w:name w:val="referencetext"/>
    <w:basedOn w:val="DefaultParagraphFont"/>
    <w:rsid w:val="009E2A3F"/>
  </w:style>
  <w:style w:type="character" w:customStyle="1" w:styleId="Normal1">
    <w:name w:val="Normal1"/>
    <w:basedOn w:val="DefaultParagraphFont"/>
    <w:rsid w:val="00933E2F"/>
  </w:style>
  <w:style w:type="paragraph" w:styleId="Caption">
    <w:name w:val="caption"/>
    <w:basedOn w:val="Normal"/>
    <w:next w:val="Normal"/>
    <w:uiPriority w:val="35"/>
    <w:unhideWhenUsed/>
    <w:qFormat/>
    <w:rsid w:val="00933E2F"/>
    <w:pPr>
      <w:spacing w:after="200" w:line="276" w:lineRule="auto"/>
      <w:jc w:val="left"/>
    </w:pPr>
    <w:rPr>
      <w:rFonts w:ascii="Calibri" w:eastAsia="Calibri" w:hAnsi="Calibri" w:cs="Times New Roman"/>
      <w:b/>
      <w:bCs/>
      <w:sz w:val="20"/>
      <w:szCs w:val="20"/>
    </w:rPr>
  </w:style>
  <w:style w:type="paragraph" w:styleId="DocumentMap">
    <w:name w:val="Document Map"/>
    <w:basedOn w:val="Normal"/>
    <w:link w:val="DocumentMapChar"/>
    <w:uiPriority w:val="99"/>
    <w:semiHidden/>
    <w:unhideWhenUsed/>
    <w:rsid w:val="00933E2F"/>
    <w:pPr>
      <w:spacing w:after="200" w:line="276" w:lineRule="auto"/>
      <w:jc w:val="left"/>
    </w:pPr>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933E2F"/>
    <w:rPr>
      <w:rFonts w:ascii="Tahoma" w:eastAsia="Calibri" w:hAnsi="Tahoma" w:cs="Tahoma"/>
      <w:sz w:val="16"/>
      <w:szCs w:val="16"/>
      <w:lang w:val="en-GB"/>
    </w:rPr>
  </w:style>
  <w:style w:type="character" w:styleId="FollowedHyperlink">
    <w:name w:val="FollowedHyperlink"/>
    <w:basedOn w:val="DefaultParagraphFont"/>
    <w:uiPriority w:val="99"/>
    <w:semiHidden/>
    <w:unhideWhenUsed/>
    <w:rsid w:val="00933E2F"/>
    <w:rPr>
      <w:color w:val="800080" w:themeColor="followedHyperlink"/>
      <w:u w:val="single"/>
    </w:rPr>
  </w:style>
  <w:style w:type="character" w:styleId="EndnoteReference">
    <w:name w:val="endnote reference"/>
    <w:basedOn w:val="DefaultParagraphFont"/>
    <w:uiPriority w:val="99"/>
    <w:semiHidden/>
    <w:unhideWhenUsed/>
    <w:rsid w:val="00933E2F"/>
    <w:rPr>
      <w:vertAlign w:val="superscript"/>
    </w:rPr>
  </w:style>
  <w:style w:type="character" w:customStyle="1" w:styleId="st">
    <w:name w:val="st"/>
    <w:basedOn w:val="DefaultParagraphFont"/>
    <w:rsid w:val="00A94B0F"/>
  </w:style>
  <w:style w:type="paragraph" w:styleId="TOCHeading">
    <w:name w:val="TOC Heading"/>
    <w:basedOn w:val="Heading1"/>
    <w:next w:val="Normal"/>
    <w:uiPriority w:val="39"/>
    <w:unhideWhenUsed/>
    <w:qFormat/>
    <w:rsid w:val="00FD5485"/>
    <w:pPr>
      <w:spacing w:line="276" w:lineRule="auto"/>
      <w:jc w:val="left"/>
      <w:outlineLvl w:val="9"/>
    </w:pPr>
    <w:rPr>
      <w:color w:val="365F91" w:themeColor="accent1" w:themeShade="BF"/>
      <w:sz w:val="28"/>
    </w:rPr>
  </w:style>
  <w:style w:type="paragraph" w:styleId="TOC1">
    <w:name w:val="toc 1"/>
    <w:basedOn w:val="Normal"/>
    <w:next w:val="Normal"/>
    <w:autoRedefine/>
    <w:uiPriority w:val="39"/>
    <w:unhideWhenUsed/>
    <w:rsid w:val="004B5FBD"/>
    <w:pPr>
      <w:tabs>
        <w:tab w:val="right" w:leader="dot" w:pos="9350"/>
      </w:tabs>
      <w:ind w:left="284" w:hanging="284"/>
    </w:pPr>
  </w:style>
  <w:style w:type="paragraph" w:styleId="TOC2">
    <w:name w:val="toc 2"/>
    <w:basedOn w:val="Normal"/>
    <w:next w:val="Normal"/>
    <w:autoRedefine/>
    <w:uiPriority w:val="39"/>
    <w:unhideWhenUsed/>
    <w:rsid w:val="00FD5485"/>
    <w:pPr>
      <w:spacing w:after="100"/>
      <w:ind w:left="210"/>
    </w:pPr>
  </w:style>
  <w:style w:type="paragraph" w:styleId="TOC3">
    <w:name w:val="toc 3"/>
    <w:basedOn w:val="Normal"/>
    <w:next w:val="Normal"/>
    <w:autoRedefine/>
    <w:uiPriority w:val="39"/>
    <w:unhideWhenUsed/>
    <w:rsid w:val="00FD5485"/>
    <w:pPr>
      <w:spacing w:after="100"/>
      <w:ind w:left="420"/>
    </w:pPr>
  </w:style>
  <w:style w:type="paragraph" w:styleId="TOC4">
    <w:name w:val="toc 4"/>
    <w:basedOn w:val="Normal"/>
    <w:next w:val="Normal"/>
    <w:autoRedefine/>
    <w:uiPriority w:val="39"/>
    <w:unhideWhenUsed/>
    <w:rsid w:val="0042152F"/>
    <w:pPr>
      <w:spacing w:after="100" w:line="276" w:lineRule="auto"/>
      <w:ind w:left="660"/>
      <w:jc w:val="left"/>
    </w:pPr>
    <w:rPr>
      <w:rFonts w:asciiTheme="minorHAnsi" w:eastAsiaTheme="minorEastAsia" w:hAnsiTheme="minorHAnsi"/>
      <w:sz w:val="22"/>
    </w:rPr>
  </w:style>
  <w:style w:type="paragraph" w:styleId="TOC5">
    <w:name w:val="toc 5"/>
    <w:basedOn w:val="Normal"/>
    <w:next w:val="Normal"/>
    <w:autoRedefine/>
    <w:uiPriority w:val="39"/>
    <w:unhideWhenUsed/>
    <w:rsid w:val="0042152F"/>
    <w:pPr>
      <w:spacing w:after="100" w:line="276" w:lineRule="auto"/>
      <w:ind w:left="880"/>
      <w:jc w:val="left"/>
    </w:pPr>
    <w:rPr>
      <w:rFonts w:asciiTheme="minorHAnsi" w:eastAsiaTheme="minorEastAsia" w:hAnsiTheme="minorHAnsi"/>
      <w:sz w:val="22"/>
    </w:rPr>
  </w:style>
  <w:style w:type="paragraph" w:styleId="TOC6">
    <w:name w:val="toc 6"/>
    <w:basedOn w:val="Normal"/>
    <w:next w:val="Normal"/>
    <w:autoRedefine/>
    <w:uiPriority w:val="39"/>
    <w:unhideWhenUsed/>
    <w:rsid w:val="0042152F"/>
    <w:pPr>
      <w:spacing w:after="100" w:line="276" w:lineRule="auto"/>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rsid w:val="0042152F"/>
    <w:pPr>
      <w:spacing w:after="100" w:line="276" w:lineRule="auto"/>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rsid w:val="0042152F"/>
    <w:pPr>
      <w:spacing w:after="100" w:line="276" w:lineRule="auto"/>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rsid w:val="0042152F"/>
    <w:pPr>
      <w:spacing w:after="100" w:line="276" w:lineRule="auto"/>
      <w:ind w:left="1760"/>
      <w:jc w:val="left"/>
    </w:pPr>
    <w:rPr>
      <w:rFonts w:asciiTheme="minorHAnsi" w:eastAsiaTheme="minorEastAsia" w:hAnsiTheme="minorHAnsi"/>
      <w:sz w:val="22"/>
    </w:rPr>
  </w:style>
  <w:style w:type="character" w:customStyle="1" w:styleId="ref-journal">
    <w:name w:val="ref-journal"/>
    <w:basedOn w:val="DefaultParagraphFont"/>
    <w:rsid w:val="00AA1822"/>
  </w:style>
  <w:style w:type="character" w:customStyle="1" w:styleId="ref-vol">
    <w:name w:val="ref-vol"/>
    <w:basedOn w:val="DefaultParagraphFont"/>
    <w:rsid w:val="00AA1822"/>
  </w:style>
  <w:style w:type="character" w:customStyle="1" w:styleId="highlight">
    <w:name w:val="highlight"/>
    <w:basedOn w:val="DefaultParagraphFont"/>
    <w:rsid w:val="00156A97"/>
  </w:style>
  <w:style w:type="paragraph" w:styleId="NormalWeb">
    <w:name w:val="Normal (Web)"/>
    <w:basedOn w:val="Normal"/>
    <w:uiPriority w:val="99"/>
    <w:unhideWhenUsed/>
    <w:rsid w:val="003E17B1"/>
    <w:pPr>
      <w:spacing w:before="100" w:beforeAutospacing="1" w:after="100" w:afterAutospacing="1" w:line="240" w:lineRule="auto"/>
      <w:jc w:val="left"/>
    </w:pPr>
    <w:rPr>
      <w:rFonts w:ascii="Times New Roman" w:eastAsiaTheme="minorEastAsia" w:hAnsi="Times New Roman" w:cs="Times New Roman"/>
      <w:sz w:val="24"/>
      <w:szCs w:val="24"/>
    </w:rPr>
  </w:style>
  <w:style w:type="paragraph" w:styleId="Title">
    <w:name w:val="Title"/>
    <w:aliases w:val="Figure/Table"/>
    <w:basedOn w:val="Normal"/>
    <w:next w:val="Normal"/>
    <w:link w:val="TitleChar"/>
    <w:uiPriority w:val="10"/>
    <w:qFormat/>
    <w:rsid w:val="001A6BAF"/>
    <w:pPr>
      <w:contextualSpacing/>
      <w:jc w:val="center"/>
    </w:pPr>
    <w:rPr>
      <w:rFonts w:eastAsiaTheme="majorEastAsia" w:cstheme="majorBidi"/>
      <w:smallCaps/>
      <w:spacing w:val="5"/>
      <w:kern w:val="28"/>
      <w:szCs w:val="52"/>
    </w:rPr>
  </w:style>
  <w:style w:type="character" w:customStyle="1" w:styleId="TitleChar">
    <w:name w:val="Title Char"/>
    <w:aliases w:val="Figure/Table Char"/>
    <w:basedOn w:val="DefaultParagraphFont"/>
    <w:link w:val="Title"/>
    <w:uiPriority w:val="10"/>
    <w:rsid w:val="001A6BAF"/>
    <w:rPr>
      <w:rFonts w:asciiTheme="majorHAnsi" w:eastAsiaTheme="majorEastAsia" w:hAnsiTheme="majorHAnsi" w:cstheme="majorBidi"/>
      <w:smallCaps/>
      <w:spacing w:val="5"/>
      <w:kern w:val="28"/>
      <w:sz w:val="21"/>
      <w:szCs w:val="52"/>
      <w:lang w:val="en-GB"/>
    </w:rPr>
  </w:style>
  <w:style w:type="character" w:customStyle="1" w:styleId="Heading5Char">
    <w:name w:val="Heading 5 Char"/>
    <w:basedOn w:val="DefaultParagraphFont"/>
    <w:link w:val="Heading5"/>
    <w:uiPriority w:val="9"/>
    <w:semiHidden/>
    <w:rsid w:val="004105D5"/>
    <w:rPr>
      <w:rFonts w:asciiTheme="majorHAnsi" w:eastAsiaTheme="majorEastAsia" w:hAnsiTheme="majorHAnsi" w:cstheme="majorBidi"/>
      <w:color w:val="243F60" w:themeColor="accent1" w:themeShade="7F"/>
      <w:sz w:val="21"/>
      <w:lang w:val="en-GB"/>
    </w:rPr>
  </w:style>
  <w:style w:type="paragraph" w:customStyle="1" w:styleId="Geenafstand1">
    <w:name w:val="Geen afstand1"/>
    <w:link w:val="GeenafstandChar"/>
    <w:qFormat/>
    <w:rsid w:val="00593858"/>
    <w:pPr>
      <w:spacing w:after="0" w:line="240" w:lineRule="auto"/>
    </w:pPr>
    <w:rPr>
      <w:rFonts w:ascii="Calibri" w:eastAsia="Calibri" w:hAnsi="Calibri" w:cs="Times New Roman"/>
    </w:rPr>
  </w:style>
  <w:style w:type="character" w:customStyle="1" w:styleId="GeenafstandChar">
    <w:name w:val="Geen afstand Char"/>
    <w:link w:val="Geenafstand1"/>
    <w:locked/>
    <w:rsid w:val="00593858"/>
    <w:rPr>
      <w:rFonts w:ascii="Calibri" w:eastAsia="Calibri" w:hAnsi="Calibri" w:cs="Times New Roman"/>
    </w:rPr>
  </w:style>
  <w:style w:type="paragraph" w:styleId="TableofFigures">
    <w:name w:val="table of figures"/>
    <w:basedOn w:val="Normal"/>
    <w:next w:val="Normal"/>
    <w:uiPriority w:val="99"/>
    <w:unhideWhenUsed/>
    <w:rsid w:val="00E051F0"/>
  </w:style>
  <w:style w:type="paragraph" w:styleId="Quote">
    <w:name w:val="Quote"/>
    <w:aliases w:val="Referencelist"/>
    <w:basedOn w:val="Normal"/>
    <w:next w:val="Normal"/>
    <w:link w:val="QuoteChar"/>
    <w:uiPriority w:val="29"/>
    <w:qFormat/>
    <w:rsid w:val="005F5E1E"/>
    <w:pPr>
      <w:ind w:left="284" w:hanging="284"/>
    </w:pPr>
    <w:rPr>
      <w:iCs/>
      <w:color w:val="000000" w:themeColor="text1"/>
    </w:rPr>
  </w:style>
  <w:style w:type="character" w:customStyle="1" w:styleId="QuoteChar">
    <w:name w:val="Quote Char"/>
    <w:aliases w:val="Referencelist Char"/>
    <w:basedOn w:val="DefaultParagraphFont"/>
    <w:link w:val="Quote"/>
    <w:uiPriority w:val="29"/>
    <w:rsid w:val="005F5E1E"/>
    <w:rPr>
      <w:rFonts w:asciiTheme="majorHAnsi" w:hAnsiTheme="majorHAnsi"/>
      <w:iCs/>
      <w:color w:val="000000" w:themeColor="text1"/>
      <w:sz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4575">
      <w:bodyDiv w:val="1"/>
      <w:marLeft w:val="0"/>
      <w:marRight w:val="0"/>
      <w:marTop w:val="0"/>
      <w:marBottom w:val="0"/>
      <w:divBdr>
        <w:top w:val="none" w:sz="0" w:space="0" w:color="auto"/>
        <w:left w:val="none" w:sz="0" w:space="0" w:color="auto"/>
        <w:bottom w:val="none" w:sz="0" w:space="0" w:color="auto"/>
        <w:right w:val="none" w:sz="0" w:space="0" w:color="auto"/>
      </w:divBdr>
      <w:divsChild>
        <w:div w:id="1639190178">
          <w:marLeft w:val="0"/>
          <w:marRight w:val="0"/>
          <w:marTop w:val="0"/>
          <w:marBottom w:val="0"/>
          <w:divBdr>
            <w:top w:val="none" w:sz="0" w:space="0" w:color="auto"/>
            <w:left w:val="none" w:sz="0" w:space="0" w:color="auto"/>
            <w:bottom w:val="none" w:sz="0" w:space="0" w:color="auto"/>
            <w:right w:val="none" w:sz="0" w:space="0" w:color="auto"/>
          </w:divBdr>
        </w:div>
        <w:div w:id="2084520244">
          <w:marLeft w:val="0"/>
          <w:marRight w:val="0"/>
          <w:marTop w:val="0"/>
          <w:marBottom w:val="0"/>
          <w:divBdr>
            <w:top w:val="none" w:sz="0" w:space="0" w:color="auto"/>
            <w:left w:val="none" w:sz="0" w:space="0" w:color="auto"/>
            <w:bottom w:val="none" w:sz="0" w:space="0" w:color="auto"/>
            <w:right w:val="none" w:sz="0" w:space="0" w:color="auto"/>
          </w:divBdr>
        </w:div>
      </w:divsChild>
    </w:div>
    <w:div w:id="154808914">
      <w:bodyDiv w:val="1"/>
      <w:marLeft w:val="0"/>
      <w:marRight w:val="0"/>
      <w:marTop w:val="0"/>
      <w:marBottom w:val="0"/>
      <w:divBdr>
        <w:top w:val="none" w:sz="0" w:space="0" w:color="auto"/>
        <w:left w:val="none" w:sz="0" w:space="0" w:color="auto"/>
        <w:bottom w:val="none" w:sz="0" w:space="0" w:color="auto"/>
        <w:right w:val="none" w:sz="0" w:space="0" w:color="auto"/>
      </w:divBdr>
      <w:divsChild>
        <w:div w:id="977419278">
          <w:marLeft w:val="0"/>
          <w:marRight w:val="0"/>
          <w:marTop w:val="0"/>
          <w:marBottom w:val="0"/>
          <w:divBdr>
            <w:top w:val="none" w:sz="0" w:space="0" w:color="auto"/>
            <w:left w:val="none" w:sz="0" w:space="0" w:color="auto"/>
            <w:bottom w:val="none" w:sz="0" w:space="0" w:color="auto"/>
            <w:right w:val="none" w:sz="0" w:space="0" w:color="auto"/>
          </w:divBdr>
        </w:div>
      </w:divsChild>
    </w:div>
    <w:div w:id="274678148">
      <w:bodyDiv w:val="1"/>
      <w:marLeft w:val="0"/>
      <w:marRight w:val="0"/>
      <w:marTop w:val="0"/>
      <w:marBottom w:val="0"/>
      <w:divBdr>
        <w:top w:val="none" w:sz="0" w:space="0" w:color="auto"/>
        <w:left w:val="none" w:sz="0" w:space="0" w:color="auto"/>
        <w:bottom w:val="none" w:sz="0" w:space="0" w:color="auto"/>
        <w:right w:val="none" w:sz="0" w:space="0" w:color="auto"/>
      </w:divBdr>
    </w:div>
    <w:div w:id="317270842">
      <w:bodyDiv w:val="1"/>
      <w:marLeft w:val="0"/>
      <w:marRight w:val="0"/>
      <w:marTop w:val="0"/>
      <w:marBottom w:val="0"/>
      <w:divBdr>
        <w:top w:val="none" w:sz="0" w:space="0" w:color="auto"/>
        <w:left w:val="none" w:sz="0" w:space="0" w:color="auto"/>
        <w:bottom w:val="none" w:sz="0" w:space="0" w:color="auto"/>
        <w:right w:val="none" w:sz="0" w:space="0" w:color="auto"/>
      </w:divBdr>
    </w:div>
    <w:div w:id="333997015">
      <w:bodyDiv w:val="1"/>
      <w:marLeft w:val="0"/>
      <w:marRight w:val="0"/>
      <w:marTop w:val="0"/>
      <w:marBottom w:val="0"/>
      <w:divBdr>
        <w:top w:val="none" w:sz="0" w:space="0" w:color="auto"/>
        <w:left w:val="none" w:sz="0" w:space="0" w:color="auto"/>
        <w:bottom w:val="none" w:sz="0" w:space="0" w:color="auto"/>
        <w:right w:val="none" w:sz="0" w:space="0" w:color="auto"/>
      </w:divBdr>
    </w:div>
    <w:div w:id="349063491">
      <w:bodyDiv w:val="1"/>
      <w:marLeft w:val="0"/>
      <w:marRight w:val="0"/>
      <w:marTop w:val="0"/>
      <w:marBottom w:val="0"/>
      <w:divBdr>
        <w:top w:val="none" w:sz="0" w:space="0" w:color="auto"/>
        <w:left w:val="none" w:sz="0" w:space="0" w:color="auto"/>
        <w:bottom w:val="none" w:sz="0" w:space="0" w:color="auto"/>
        <w:right w:val="none" w:sz="0" w:space="0" w:color="auto"/>
      </w:divBdr>
      <w:divsChild>
        <w:div w:id="308174238">
          <w:marLeft w:val="0"/>
          <w:marRight w:val="0"/>
          <w:marTop w:val="0"/>
          <w:marBottom w:val="0"/>
          <w:divBdr>
            <w:top w:val="none" w:sz="0" w:space="0" w:color="auto"/>
            <w:left w:val="none" w:sz="0" w:space="0" w:color="auto"/>
            <w:bottom w:val="none" w:sz="0" w:space="0" w:color="auto"/>
            <w:right w:val="none" w:sz="0" w:space="0" w:color="auto"/>
          </w:divBdr>
        </w:div>
        <w:div w:id="735975620">
          <w:marLeft w:val="0"/>
          <w:marRight w:val="0"/>
          <w:marTop w:val="0"/>
          <w:marBottom w:val="0"/>
          <w:divBdr>
            <w:top w:val="none" w:sz="0" w:space="0" w:color="auto"/>
            <w:left w:val="none" w:sz="0" w:space="0" w:color="auto"/>
            <w:bottom w:val="none" w:sz="0" w:space="0" w:color="auto"/>
            <w:right w:val="none" w:sz="0" w:space="0" w:color="auto"/>
          </w:divBdr>
        </w:div>
        <w:div w:id="945305356">
          <w:marLeft w:val="0"/>
          <w:marRight w:val="0"/>
          <w:marTop w:val="0"/>
          <w:marBottom w:val="0"/>
          <w:divBdr>
            <w:top w:val="none" w:sz="0" w:space="0" w:color="auto"/>
            <w:left w:val="none" w:sz="0" w:space="0" w:color="auto"/>
            <w:bottom w:val="none" w:sz="0" w:space="0" w:color="auto"/>
            <w:right w:val="none" w:sz="0" w:space="0" w:color="auto"/>
          </w:divBdr>
        </w:div>
        <w:div w:id="1818378153">
          <w:marLeft w:val="0"/>
          <w:marRight w:val="0"/>
          <w:marTop w:val="0"/>
          <w:marBottom w:val="0"/>
          <w:divBdr>
            <w:top w:val="none" w:sz="0" w:space="0" w:color="auto"/>
            <w:left w:val="none" w:sz="0" w:space="0" w:color="auto"/>
            <w:bottom w:val="none" w:sz="0" w:space="0" w:color="auto"/>
            <w:right w:val="none" w:sz="0" w:space="0" w:color="auto"/>
          </w:divBdr>
        </w:div>
        <w:div w:id="1177813431">
          <w:marLeft w:val="0"/>
          <w:marRight w:val="0"/>
          <w:marTop w:val="0"/>
          <w:marBottom w:val="0"/>
          <w:divBdr>
            <w:top w:val="none" w:sz="0" w:space="0" w:color="auto"/>
            <w:left w:val="none" w:sz="0" w:space="0" w:color="auto"/>
            <w:bottom w:val="none" w:sz="0" w:space="0" w:color="auto"/>
            <w:right w:val="none" w:sz="0" w:space="0" w:color="auto"/>
          </w:divBdr>
        </w:div>
        <w:div w:id="1505126031">
          <w:marLeft w:val="0"/>
          <w:marRight w:val="0"/>
          <w:marTop w:val="0"/>
          <w:marBottom w:val="0"/>
          <w:divBdr>
            <w:top w:val="none" w:sz="0" w:space="0" w:color="auto"/>
            <w:left w:val="none" w:sz="0" w:space="0" w:color="auto"/>
            <w:bottom w:val="none" w:sz="0" w:space="0" w:color="auto"/>
            <w:right w:val="none" w:sz="0" w:space="0" w:color="auto"/>
          </w:divBdr>
        </w:div>
      </w:divsChild>
    </w:div>
    <w:div w:id="422921353">
      <w:bodyDiv w:val="1"/>
      <w:marLeft w:val="0"/>
      <w:marRight w:val="0"/>
      <w:marTop w:val="0"/>
      <w:marBottom w:val="0"/>
      <w:divBdr>
        <w:top w:val="none" w:sz="0" w:space="0" w:color="auto"/>
        <w:left w:val="none" w:sz="0" w:space="0" w:color="auto"/>
        <w:bottom w:val="none" w:sz="0" w:space="0" w:color="auto"/>
        <w:right w:val="none" w:sz="0" w:space="0" w:color="auto"/>
      </w:divBdr>
    </w:div>
    <w:div w:id="639968319">
      <w:bodyDiv w:val="1"/>
      <w:marLeft w:val="0"/>
      <w:marRight w:val="0"/>
      <w:marTop w:val="0"/>
      <w:marBottom w:val="0"/>
      <w:divBdr>
        <w:top w:val="none" w:sz="0" w:space="0" w:color="auto"/>
        <w:left w:val="none" w:sz="0" w:space="0" w:color="auto"/>
        <w:bottom w:val="none" w:sz="0" w:space="0" w:color="auto"/>
        <w:right w:val="none" w:sz="0" w:space="0" w:color="auto"/>
      </w:divBdr>
    </w:div>
    <w:div w:id="652950001">
      <w:bodyDiv w:val="1"/>
      <w:marLeft w:val="0"/>
      <w:marRight w:val="0"/>
      <w:marTop w:val="0"/>
      <w:marBottom w:val="0"/>
      <w:divBdr>
        <w:top w:val="none" w:sz="0" w:space="0" w:color="auto"/>
        <w:left w:val="none" w:sz="0" w:space="0" w:color="auto"/>
        <w:bottom w:val="none" w:sz="0" w:space="0" w:color="auto"/>
        <w:right w:val="none" w:sz="0" w:space="0" w:color="auto"/>
      </w:divBdr>
      <w:divsChild>
        <w:div w:id="1762486457">
          <w:marLeft w:val="0"/>
          <w:marRight w:val="0"/>
          <w:marTop w:val="0"/>
          <w:marBottom w:val="0"/>
          <w:divBdr>
            <w:top w:val="none" w:sz="0" w:space="0" w:color="auto"/>
            <w:left w:val="none" w:sz="0" w:space="0" w:color="auto"/>
            <w:bottom w:val="none" w:sz="0" w:space="0" w:color="auto"/>
            <w:right w:val="none" w:sz="0" w:space="0" w:color="auto"/>
          </w:divBdr>
          <w:divsChild>
            <w:div w:id="945305143">
              <w:marLeft w:val="0"/>
              <w:marRight w:val="0"/>
              <w:marTop w:val="0"/>
              <w:marBottom w:val="0"/>
              <w:divBdr>
                <w:top w:val="none" w:sz="0" w:space="0" w:color="auto"/>
                <w:left w:val="none" w:sz="0" w:space="0" w:color="auto"/>
                <w:bottom w:val="none" w:sz="0" w:space="0" w:color="auto"/>
                <w:right w:val="none" w:sz="0" w:space="0" w:color="auto"/>
              </w:divBdr>
              <w:divsChild>
                <w:div w:id="1984964923">
                  <w:marLeft w:val="0"/>
                  <w:marRight w:val="0"/>
                  <w:marTop w:val="0"/>
                  <w:marBottom w:val="0"/>
                  <w:divBdr>
                    <w:top w:val="none" w:sz="0" w:space="0" w:color="auto"/>
                    <w:left w:val="none" w:sz="0" w:space="0" w:color="auto"/>
                    <w:bottom w:val="none" w:sz="0" w:space="0" w:color="auto"/>
                    <w:right w:val="none" w:sz="0" w:space="0" w:color="auto"/>
                  </w:divBdr>
                  <w:divsChild>
                    <w:div w:id="875391642">
                      <w:marLeft w:val="0"/>
                      <w:marRight w:val="0"/>
                      <w:marTop w:val="0"/>
                      <w:marBottom w:val="0"/>
                      <w:divBdr>
                        <w:top w:val="none" w:sz="0" w:space="0" w:color="auto"/>
                        <w:left w:val="none" w:sz="0" w:space="0" w:color="auto"/>
                        <w:bottom w:val="none" w:sz="0" w:space="0" w:color="auto"/>
                        <w:right w:val="none" w:sz="0" w:space="0" w:color="auto"/>
                      </w:divBdr>
                      <w:divsChild>
                        <w:div w:id="1398894226">
                          <w:marLeft w:val="0"/>
                          <w:marRight w:val="0"/>
                          <w:marTop w:val="0"/>
                          <w:marBottom w:val="0"/>
                          <w:divBdr>
                            <w:top w:val="none" w:sz="0" w:space="0" w:color="auto"/>
                            <w:left w:val="none" w:sz="0" w:space="0" w:color="auto"/>
                            <w:bottom w:val="none" w:sz="0" w:space="0" w:color="auto"/>
                            <w:right w:val="none" w:sz="0" w:space="0" w:color="auto"/>
                          </w:divBdr>
                          <w:divsChild>
                            <w:div w:id="333918760">
                              <w:marLeft w:val="0"/>
                              <w:marRight w:val="0"/>
                              <w:marTop w:val="0"/>
                              <w:marBottom w:val="0"/>
                              <w:divBdr>
                                <w:top w:val="none" w:sz="0" w:space="0" w:color="auto"/>
                                <w:left w:val="none" w:sz="0" w:space="0" w:color="auto"/>
                                <w:bottom w:val="none" w:sz="0" w:space="0" w:color="auto"/>
                                <w:right w:val="none" w:sz="0" w:space="0" w:color="auto"/>
                              </w:divBdr>
                              <w:divsChild>
                                <w:div w:id="868294273">
                                  <w:marLeft w:val="0"/>
                                  <w:marRight w:val="0"/>
                                  <w:marTop w:val="0"/>
                                  <w:marBottom w:val="0"/>
                                  <w:divBdr>
                                    <w:top w:val="none" w:sz="0" w:space="0" w:color="auto"/>
                                    <w:left w:val="none" w:sz="0" w:space="0" w:color="auto"/>
                                    <w:bottom w:val="none" w:sz="0" w:space="0" w:color="auto"/>
                                    <w:right w:val="none" w:sz="0" w:space="0" w:color="auto"/>
                                  </w:divBdr>
                                  <w:divsChild>
                                    <w:div w:id="1153985465">
                                      <w:marLeft w:val="0"/>
                                      <w:marRight w:val="0"/>
                                      <w:marTop w:val="0"/>
                                      <w:marBottom w:val="0"/>
                                      <w:divBdr>
                                        <w:top w:val="none" w:sz="0" w:space="0" w:color="auto"/>
                                        <w:left w:val="none" w:sz="0" w:space="0" w:color="auto"/>
                                        <w:bottom w:val="none" w:sz="0" w:space="0" w:color="auto"/>
                                        <w:right w:val="none" w:sz="0" w:space="0" w:color="auto"/>
                                      </w:divBdr>
                                      <w:divsChild>
                                        <w:div w:id="76171588">
                                          <w:marLeft w:val="0"/>
                                          <w:marRight w:val="0"/>
                                          <w:marTop w:val="0"/>
                                          <w:marBottom w:val="0"/>
                                          <w:divBdr>
                                            <w:top w:val="none" w:sz="0" w:space="0" w:color="auto"/>
                                            <w:left w:val="none" w:sz="0" w:space="0" w:color="auto"/>
                                            <w:bottom w:val="none" w:sz="0" w:space="0" w:color="auto"/>
                                            <w:right w:val="none" w:sz="0" w:space="0" w:color="auto"/>
                                          </w:divBdr>
                                          <w:divsChild>
                                            <w:div w:id="1296985938">
                                              <w:marLeft w:val="0"/>
                                              <w:marRight w:val="0"/>
                                              <w:marTop w:val="0"/>
                                              <w:marBottom w:val="0"/>
                                              <w:divBdr>
                                                <w:top w:val="none" w:sz="0" w:space="0" w:color="auto"/>
                                                <w:left w:val="none" w:sz="0" w:space="0" w:color="auto"/>
                                                <w:bottom w:val="none" w:sz="0" w:space="0" w:color="auto"/>
                                                <w:right w:val="none" w:sz="0" w:space="0" w:color="auto"/>
                                              </w:divBdr>
                                              <w:divsChild>
                                                <w:div w:id="14178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24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107298">
      <w:bodyDiv w:val="1"/>
      <w:marLeft w:val="0"/>
      <w:marRight w:val="0"/>
      <w:marTop w:val="0"/>
      <w:marBottom w:val="0"/>
      <w:divBdr>
        <w:top w:val="none" w:sz="0" w:space="0" w:color="auto"/>
        <w:left w:val="none" w:sz="0" w:space="0" w:color="auto"/>
        <w:bottom w:val="none" w:sz="0" w:space="0" w:color="auto"/>
        <w:right w:val="none" w:sz="0" w:space="0" w:color="auto"/>
      </w:divBdr>
    </w:div>
    <w:div w:id="707529301">
      <w:bodyDiv w:val="1"/>
      <w:marLeft w:val="0"/>
      <w:marRight w:val="0"/>
      <w:marTop w:val="0"/>
      <w:marBottom w:val="0"/>
      <w:divBdr>
        <w:top w:val="none" w:sz="0" w:space="0" w:color="auto"/>
        <w:left w:val="none" w:sz="0" w:space="0" w:color="auto"/>
        <w:bottom w:val="none" w:sz="0" w:space="0" w:color="auto"/>
        <w:right w:val="none" w:sz="0" w:space="0" w:color="auto"/>
      </w:divBdr>
      <w:divsChild>
        <w:div w:id="1947226606">
          <w:marLeft w:val="0"/>
          <w:marRight w:val="0"/>
          <w:marTop w:val="0"/>
          <w:marBottom w:val="0"/>
          <w:divBdr>
            <w:top w:val="none" w:sz="0" w:space="0" w:color="auto"/>
            <w:left w:val="none" w:sz="0" w:space="0" w:color="auto"/>
            <w:bottom w:val="none" w:sz="0" w:space="0" w:color="auto"/>
            <w:right w:val="none" w:sz="0" w:space="0" w:color="auto"/>
          </w:divBdr>
        </w:div>
      </w:divsChild>
    </w:div>
    <w:div w:id="730229832">
      <w:bodyDiv w:val="1"/>
      <w:marLeft w:val="0"/>
      <w:marRight w:val="0"/>
      <w:marTop w:val="0"/>
      <w:marBottom w:val="0"/>
      <w:divBdr>
        <w:top w:val="none" w:sz="0" w:space="0" w:color="auto"/>
        <w:left w:val="none" w:sz="0" w:space="0" w:color="auto"/>
        <w:bottom w:val="none" w:sz="0" w:space="0" w:color="auto"/>
        <w:right w:val="none" w:sz="0" w:space="0" w:color="auto"/>
      </w:divBdr>
    </w:div>
    <w:div w:id="736972025">
      <w:bodyDiv w:val="1"/>
      <w:marLeft w:val="0"/>
      <w:marRight w:val="0"/>
      <w:marTop w:val="0"/>
      <w:marBottom w:val="0"/>
      <w:divBdr>
        <w:top w:val="none" w:sz="0" w:space="0" w:color="auto"/>
        <w:left w:val="none" w:sz="0" w:space="0" w:color="auto"/>
        <w:bottom w:val="none" w:sz="0" w:space="0" w:color="auto"/>
        <w:right w:val="none" w:sz="0" w:space="0" w:color="auto"/>
      </w:divBdr>
    </w:div>
    <w:div w:id="740563320">
      <w:bodyDiv w:val="1"/>
      <w:marLeft w:val="0"/>
      <w:marRight w:val="0"/>
      <w:marTop w:val="0"/>
      <w:marBottom w:val="0"/>
      <w:divBdr>
        <w:top w:val="none" w:sz="0" w:space="0" w:color="auto"/>
        <w:left w:val="none" w:sz="0" w:space="0" w:color="auto"/>
        <w:bottom w:val="none" w:sz="0" w:space="0" w:color="auto"/>
        <w:right w:val="none" w:sz="0" w:space="0" w:color="auto"/>
      </w:divBdr>
      <w:divsChild>
        <w:div w:id="115830424">
          <w:marLeft w:val="0"/>
          <w:marRight w:val="0"/>
          <w:marTop w:val="0"/>
          <w:marBottom w:val="0"/>
          <w:divBdr>
            <w:top w:val="none" w:sz="0" w:space="0" w:color="auto"/>
            <w:left w:val="none" w:sz="0" w:space="0" w:color="auto"/>
            <w:bottom w:val="none" w:sz="0" w:space="0" w:color="auto"/>
            <w:right w:val="none" w:sz="0" w:space="0" w:color="auto"/>
          </w:divBdr>
        </w:div>
        <w:div w:id="343824371">
          <w:marLeft w:val="0"/>
          <w:marRight w:val="0"/>
          <w:marTop w:val="0"/>
          <w:marBottom w:val="0"/>
          <w:divBdr>
            <w:top w:val="none" w:sz="0" w:space="0" w:color="auto"/>
            <w:left w:val="none" w:sz="0" w:space="0" w:color="auto"/>
            <w:bottom w:val="none" w:sz="0" w:space="0" w:color="auto"/>
            <w:right w:val="none" w:sz="0" w:space="0" w:color="auto"/>
          </w:divBdr>
        </w:div>
        <w:div w:id="726143422">
          <w:marLeft w:val="0"/>
          <w:marRight w:val="0"/>
          <w:marTop w:val="0"/>
          <w:marBottom w:val="0"/>
          <w:divBdr>
            <w:top w:val="none" w:sz="0" w:space="0" w:color="auto"/>
            <w:left w:val="none" w:sz="0" w:space="0" w:color="auto"/>
            <w:bottom w:val="none" w:sz="0" w:space="0" w:color="auto"/>
            <w:right w:val="none" w:sz="0" w:space="0" w:color="auto"/>
          </w:divBdr>
        </w:div>
        <w:div w:id="810557887">
          <w:marLeft w:val="0"/>
          <w:marRight w:val="0"/>
          <w:marTop w:val="0"/>
          <w:marBottom w:val="0"/>
          <w:divBdr>
            <w:top w:val="none" w:sz="0" w:space="0" w:color="auto"/>
            <w:left w:val="none" w:sz="0" w:space="0" w:color="auto"/>
            <w:bottom w:val="none" w:sz="0" w:space="0" w:color="auto"/>
            <w:right w:val="none" w:sz="0" w:space="0" w:color="auto"/>
          </w:divBdr>
        </w:div>
        <w:div w:id="1922912395">
          <w:marLeft w:val="0"/>
          <w:marRight w:val="0"/>
          <w:marTop w:val="0"/>
          <w:marBottom w:val="0"/>
          <w:divBdr>
            <w:top w:val="none" w:sz="0" w:space="0" w:color="auto"/>
            <w:left w:val="none" w:sz="0" w:space="0" w:color="auto"/>
            <w:bottom w:val="none" w:sz="0" w:space="0" w:color="auto"/>
            <w:right w:val="none" w:sz="0" w:space="0" w:color="auto"/>
          </w:divBdr>
        </w:div>
      </w:divsChild>
    </w:div>
    <w:div w:id="760488248">
      <w:bodyDiv w:val="1"/>
      <w:marLeft w:val="0"/>
      <w:marRight w:val="0"/>
      <w:marTop w:val="0"/>
      <w:marBottom w:val="0"/>
      <w:divBdr>
        <w:top w:val="none" w:sz="0" w:space="0" w:color="auto"/>
        <w:left w:val="none" w:sz="0" w:space="0" w:color="auto"/>
        <w:bottom w:val="none" w:sz="0" w:space="0" w:color="auto"/>
        <w:right w:val="none" w:sz="0" w:space="0" w:color="auto"/>
      </w:divBdr>
      <w:divsChild>
        <w:div w:id="2021928101">
          <w:marLeft w:val="0"/>
          <w:marRight w:val="0"/>
          <w:marTop w:val="0"/>
          <w:marBottom w:val="0"/>
          <w:divBdr>
            <w:top w:val="none" w:sz="0" w:space="0" w:color="auto"/>
            <w:left w:val="none" w:sz="0" w:space="0" w:color="auto"/>
            <w:bottom w:val="none" w:sz="0" w:space="0" w:color="auto"/>
            <w:right w:val="none" w:sz="0" w:space="0" w:color="auto"/>
          </w:divBdr>
          <w:divsChild>
            <w:div w:id="843132603">
              <w:marLeft w:val="0"/>
              <w:marRight w:val="0"/>
              <w:marTop w:val="0"/>
              <w:marBottom w:val="0"/>
              <w:divBdr>
                <w:top w:val="none" w:sz="0" w:space="0" w:color="auto"/>
                <w:left w:val="none" w:sz="0" w:space="0" w:color="auto"/>
                <w:bottom w:val="none" w:sz="0" w:space="0" w:color="auto"/>
                <w:right w:val="none" w:sz="0" w:space="0" w:color="auto"/>
              </w:divBdr>
              <w:divsChild>
                <w:div w:id="427895971">
                  <w:marLeft w:val="0"/>
                  <w:marRight w:val="0"/>
                  <w:marTop w:val="0"/>
                  <w:marBottom w:val="0"/>
                  <w:divBdr>
                    <w:top w:val="none" w:sz="0" w:space="0" w:color="auto"/>
                    <w:left w:val="none" w:sz="0" w:space="0" w:color="auto"/>
                    <w:bottom w:val="none" w:sz="0" w:space="0" w:color="auto"/>
                    <w:right w:val="none" w:sz="0" w:space="0" w:color="auto"/>
                  </w:divBdr>
                  <w:divsChild>
                    <w:div w:id="1242443812">
                      <w:marLeft w:val="0"/>
                      <w:marRight w:val="0"/>
                      <w:marTop w:val="0"/>
                      <w:marBottom w:val="0"/>
                      <w:divBdr>
                        <w:top w:val="none" w:sz="0" w:space="0" w:color="auto"/>
                        <w:left w:val="none" w:sz="0" w:space="0" w:color="auto"/>
                        <w:bottom w:val="none" w:sz="0" w:space="0" w:color="auto"/>
                        <w:right w:val="none" w:sz="0" w:space="0" w:color="auto"/>
                      </w:divBdr>
                      <w:divsChild>
                        <w:div w:id="879635516">
                          <w:marLeft w:val="0"/>
                          <w:marRight w:val="0"/>
                          <w:marTop w:val="0"/>
                          <w:marBottom w:val="0"/>
                          <w:divBdr>
                            <w:top w:val="none" w:sz="0" w:space="0" w:color="auto"/>
                            <w:left w:val="none" w:sz="0" w:space="0" w:color="auto"/>
                            <w:bottom w:val="none" w:sz="0" w:space="0" w:color="auto"/>
                            <w:right w:val="none" w:sz="0" w:space="0" w:color="auto"/>
                          </w:divBdr>
                          <w:divsChild>
                            <w:div w:id="363988020">
                              <w:marLeft w:val="0"/>
                              <w:marRight w:val="0"/>
                              <w:marTop w:val="0"/>
                              <w:marBottom w:val="0"/>
                              <w:divBdr>
                                <w:top w:val="none" w:sz="0" w:space="0" w:color="auto"/>
                                <w:left w:val="none" w:sz="0" w:space="0" w:color="auto"/>
                                <w:bottom w:val="none" w:sz="0" w:space="0" w:color="auto"/>
                                <w:right w:val="none" w:sz="0" w:space="0" w:color="auto"/>
                              </w:divBdr>
                            </w:div>
                            <w:div w:id="4202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92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989">
      <w:bodyDiv w:val="1"/>
      <w:marLeft w:val="0"/>
      <w:marRight w:val="0"/>
      <w:marTop w:val="0"/>
      <w:marBottom w:val="0"/>
      <w:divBdr>
        <w:top w:val="none" w:sz="0" w:space="0" w:color="auto"/>
        <w:left w:val="none" w:sz="0" w:space="0" w:color="auto"/>
        <w:bottom w:val="none" w:sz="0" w:space="0" w:color="auto"/>
        <w:right w:val="none" w:sz="0" w:space="0" w:color="auto"/>
      </w:divBdr>
    </w:div>
    <w:div w:id="811756948">
      <w:bodyDiv w:val="1"/>
      <w:marLeft w:val="0"/>
      <w:marRight w:val="0"/>
      <w:marTop w:val="0"/>
      <w:marBottom w:val="0"/>
      <w:divBdr>
        <w:top w:val="none" w:sz="0" w:space="0" w:color="auto"/>
        <w:left w:val="none" w:sz="0" w:space="0" w:color="auto"/>
        <w:bottom w:val="none" w:sz="0" w:space="0" w:color="auto"/>
        <w:right w:val="none" w:sz="0" w:space="0" w:color="auto"/>
      </w:divBdr>
      <w:divsChild>
        <w:div w:id="744104976">
          <w:marLeft w:val="0"/>
          <w:marRight w:val="0"/>
          <w:marTop w:val="0"/>
          <w:marBottom w:val="0"/>
          <w:divBdr>
            <w:top w:val="none" w:sz="0" w:space="0" w:color="auto"/>
            <w:left w:val="none" w:sz="0" w:space="0" w:color="auto"/>
            <w:bottom w:val="none" w:sz="0" w:space="0" w:color="auto"/>
            <w:right w:val="none" w:sz="0" w:space="0" w:color="auto"/>
          </w:divBdr>
        </w:div>
        <w:div w:id="1056129483">
          <w:marLeft w:val="0"/>
          <w:marRight w:val="0"/>
          <w:marTop w:val="0"/>
          <w:marBottom w:val="0"/>
          <w:divBdr>
            <w:top w:val="none" w:sz="0" w:space="0" w:color="auto"/>
            <w:left w:val="none" w:sz="0" w:space="0" w:color="auto"/>
            <w:bottom w:val="none" w:sz="0" w:space="0" w:color="auto"/>
            <w:right w:val="none" w:sz="0" w:space="0" w:color="auto"/>
          </w:divBdr>
        </w:div>
        <w:div w:id="2062441586">
          <w:marLeft w:val="0"/>
          <w:marRight w:val="0"/>
          <w:marTop w:val="0"/>
          <w:marBottom w:val="0"/>
          <w:divBdr>
            <w:top w:val="none" w:sz="0" w:space="0" w:color="auto"/>
            <w:left w:val="none" w:sz="0" w:space="0" w:color="auto"/>
            <w:bottom w:val="none" w:sz="0" w:space="0" w:color="auto"/>
            <w:right w:val="none" w:sz="0" w:space="0" w:color="auto"/>
          </w:divBdr>
        </w:div>
      </w:divsChild>
    </w:div>
    <w:div w:id="852299619">
      <w:bodyDiv w:val="1"/>
      <w:marLeft w:val="0"/>
      <w:marRight w:val="0"/>
      <w:marTop w:val="0"/>
      <w:marBottom w:val="0"/>
      <w:divBdr>
        <w:top w:val="none" w:sz="0" w:space="0" w:color="auto"/>
        <w:left w:val="none" w:sz="0" w:space="0" w:color="auto"/>
        <w:bottom w:val="none" w:sz="0" w:space="0" w:color="auto"/>
        <w:right w:val="none" w:sz="0" w:space="0" w:color="auto"/>
      </w:divBdr>
    </w:div>
    <w:div w:id="856045623">
      <w:bodyDiv w:val="1"/>
      <w:marLeft w:val="0"/>
      <w:marRight w:val="0"/>
      <w:marTop w:val="0"/>
      <w:marBottom w:val="0"/>
      <w:divBdr>
        <w:top w:val="none" w:sz="0" w:space="0" w:color="auto"/>
        <w:left w:val="none" w:sz="0" w:space="0" w:color="auto"/>
        <w:bottom w:val="none" w:sz="0" w:space="0" w:color="auto"/>
        <w:right w:val="none" w:sz="0" w:space="0" w:color="auto"/>
      </w:divBdr>
      <w:divsChild>
        <w:div w:id="548147086">
          <w:marLeft w:val="0"/>
          <w:marRight w:val="0"/>
          <w:marTop w:val="0"/>
          <w:marBottom w:val="0"/>
          <w:divBdr>
            <w:top w:val="none" w:sz="0" w:space="0" w:color="auto"/>
            <w:left w:val="none" w:sz="0" w:space="0" w:color="auto"/>
            <w:bottom w:val="none" w:sz="0" w:space="0" w:color="auto"/>
            <w:right w:val="none" w:sz="0" w:space="0" w:color="auto"/>
          </w:divBdr>
          <w:divsChild>
            <w:div w:id="865600230">
              <w:marLeft w:val="0"/>
              <w:marRight w:val="0"/>
              <w:marTop w:val="0"/>
              <w:marBottom w:val="0"/>
              <w:divBdr>
                <w:top w:val="none" w:sz="0" w:space="0" w:color="auto"/>
                <w:left w:val="none" w:sz="0" w:space="0" w:color="auto"/>
                <w:bottom w:val="none" w:sz="0" w:space="0" w:color="auto"/>
                <w:right w:val="none" w:sz="0" w:space="0" w:color="auto"/>
              </w:divBdr>
              <w:divsChild>
                <w:div w:id="1972980758">
                  <w:marLeft w:val="0"/>
                  <w:marRight w:val="0"/>
                  <w:marTop w:val="0"/>
                  <w:marBottom w:val="0"/>
                  <w:divBdr>
                    <w:top w:val="none" w:sz="0" w:space="0" w:color="auto"/>
                    <w:left w:val="none" w:sz="0" w:space="0" w:color="auto"/>
                    <w:bottom w:val="none" w:sz="0" w:space="0" w:color="auto"/>
                    <w:right w:val="none" w:sz="0" w:space="0" w:color="auto"/>
                  </w:divBdr>
                  <w:divsChild>
                    <w:div w:id="1399669152">
                      <w:marLeft w:val="0"/>
                      <w:marRight w:val="0"/>
                      <w:marTop w:val="0"/>
                      <w:marBottom w:val="0"/>
                      <w:divBdr>
                        <w:top w:val="none" w:sz="0" w:space="0" w:color="auto"/>
                        <w:left w:val="none" w:sz="0" w:space="0" w:color="auto"/>
                        <w:bottom w:val="none" w:sz="0" w:space="0" w:color="auto"/>
                        <w:right w:val="none" w:sz="0" w:space="0" w:color="auto"/>
                      </w:divBdr>
                      <w:divsChild>
                        <w:div w:id="1959989055">
                          <w:marLeft w:val="0"/>
                          <w:marRight w:val="0"/>
                          <w:marTop w:val="0"/>
                          <w:marBottom w:val="0"/>
                          <w:divBdr>
                            <w:top w:val="none" w:sz="0" w:space="0" w:color="auto"/>
                            <w:left w:val="none" w:sz="0" w:space="0" w:color="auto"/>
                            <w:bottom w:val="none" w:sz="0" w:space="0" w:color="auto"/>
                            <w:right w:val="none" w:sz="0" w:space="0" w:color="auto"/>
                          </w:divBdr>
                          <w:divsChild>
                            <w:div w:id="766653605">
                              <w:marLeft w:val="0"/>
                              <w:marRight w:val="0"/>
                              <w:marTop w:val="0"/>
                              <w:marBottom w:val="0"/>
                              <w:divBdr>
                                <w:top w:val="none" w:sz="0" w:space="0" w:color="auto"/>
                                <w:left w:val="none" w:sz="0" w:space="0" w:color="auto"/>
                                <w:bottom w:val="none" w:sz="0" w:space="0" w:color="auto"/>
                                <w:right w:val="none" w:sz="0" w:space="0" w:color="auto"/>
                              </w:divBdr>
                              <w:divsChild>
                                <w:div w:id="793446060">
                                  <w:marLeft w:val="0"/>
                                  <w:marRight w:val="0"/>
                                  <w:marTop w:val="0"/>
                                  <w:marBottom w:val="0"/>
                                  <w:divBdr>
                                    <w:top w:val="none" w:sz="0" w:space="0" w:color="auto"/>
                                    <w:left w:val="none" w:sz="0" w:space="0" w:color="auto"/>
                                    <w:bottom w:val="none" w:sz="0" w:space="0" w:color="auto"/>
                                    <w:right w:val="none" w:sz="0" w:space="0" w:color="auto"/>
                                  </w:divBdr>
                                  <w:divsChild>
                                    <w:div w:id="2010205447">
                                      <w:marLeft w:val="0"/>
                                      <w:marRight w:val="0"/>
                                      <w:marTop w:val="0"/>
                                      <w:marBottom w:val="0"/>
                                      <w:divBdr>
                                        <w:top w:val="none" w:sz="0" w:space="0" w:color="auto"/>
                                        <w:left w:val="none" w:sz="0" w:space="0" w:color="auto"/>
                                        <w:bottom w:val="none" w:sz="0" w:space="0" w:color="auto"/>
                                        <w:right w:val="none" w:sz="0" w:space="0" w:color="auto"/>
                                      </w:divBdr>
                                      <w:divsChild>
                                        <w:div w:id="318078913">
                                          <w:marLeft w:val="0"/>
                                          <w:marRight w:val="0"/>
                                          <w:marTop w:val="0"/>
                                          <w:marBottom w:val="0"/>
                                          <w:divBdr>
                                            <w:top w:val="none" w:sz="0" w:space="0" w:color="auto"/>
                                            <w:left w:val="none" w:sz="0" w:space="0" w:color="auto"/>
                                            <w:bottom w:val="none" w:sz="0" w:space="0" w:color="auto"/>
                                            <w:right w:val="none" w:sz="0" w:space="0" w:color="auto"/>
                                          </w:divBdr>
                                          <w:divsChild>
                                            <w:div w:id="368070712">
                                              <w:marLeft w:val="0"/>
                                              <w:marRight w:val="0"/>
                                              <w:marTop w:val="0"/>
                                              <w:marBottom w:val="0"/>
                                              <w:divBdr>
                                                <w:top w:val="none" w:sz="0" w:space="0" w:color="auto"/>
                                                <w:left w:val="none" w:sz="0" w:space="0" w:color="auto"/>
                                                <w:bottom w:val="none" w:sz="0" w:space="0" w:color="auto"/>
                                                <w:right w:val="none" w:sz="0" w:space="0" w:color="auto"/>
                                              </w:divBdr>
                                              <w:divsChild>
                                                <w:div w:id="120926685">
                                                  <w:marLeft w:val="0"/>
                                                  <w:marRight w:val="0"/>
                                                  <w:marTop w:val="0"/>
                                                  <w:marBottom w:val="0"/>
                                                  <w:divBdr>
                                                    <w:top w:val="none" w:sz="0" w:space="0" w:color="auto"/>
                                                    <w:left w:val="none" w:sz="0" w:space="0" w:color="auto"/>
                                                    <w:bottom w:val="none" w:sz="0" w:space="0" w:color="auto"/>
                                                    <w:right w:val="none" w:sz="0" w:space="0" w:color="auto"/>
                                                  </w:divBdr>
                                                  <w:divsChild>
                                                    <w:div w:id="1171142263">
                                                      <w:marLeft w:val="0"/>
                                                      <w:marRight w:val="0"/>
                                                      <w:marTop w:val="0"/>
                                                      <w:marBottom w:val="0"/>
                                                      <w:divBdr>
                                                        <w:top w:val="none" w:sz="0" w:space="0" w:color="auto"/>
                                                        <w:left w:val="none" w:sz="0" w:space="0" w:color="auto"/>
                                                        <w:bottom w:val="none" w:sz="0" w:space="0" w:color="auto"/>
                                                        <w:right w:val="none" w:sz="0" w:space="0" w:color="auto"/>
                                                      </w:divBdr>
                                                      <w:divsChild>
                                                        <w:div w:id="77872579">
                                                          <w:marLeft w:val="0"/>
                                                          <w:marRight w:val="0"/>
                                                          <w:marTop w:val="0"/>
                                                          <w:marBottom w:val="0"/>
                                                          <w:divBdr>
                                                            <w:top w:val="none" w:sz="0" w:space="0" w:color="auto"/>
                                                            <w:left w:val="none" w:sz="0" w:space="0" w:color="auto"/>
                                                            <w:bottom w:val="none" w:sz="0" w:space="0" w:color="auto"/>
                                                            <w:right w:val="none" w:sz="0" w:space="0" w:color="auto"/>
                                                          </w:divBdr>
                                                          <w:divsChild>
                                                            <w:div w:id="102649943">
                                                              <w:marLeft w:val="0"/>
                                                              <w:marRight w:val="0"/>
                                                              <w:marTop w:val="0"/>
                                                              <w:marBottom w:val="0"/>
                                                              <w:divBdr>
                                                                <w:top w:val="none" w:sz="0" w:space="0" w:color="auto"/>
                                                                <w:left w:val="none" w:sz="0" w:space="0" w:color="auto"/>
                                                                <w:bottom w:val="none" w:sz="0" w:space="0" w:color="auto"/>
                                                                <w:right w:val="none" w:sz="0" w:space="0" w:color="auto"/>
                                                              </w:divBdr>
                                                              <w:divsChild>
                                                                <w:div w:id="83575631">
                                                                  <w:marLeft w:val="0"/>
                                                                  <w:marRight w:val="0"/>
                                                                  <w:marTop w:val="0"/>
                                                                  <w:marBottom w:val="0"/>
                                                                  <w:divBdr>
                                                                    <w:top w:val="none" w:sz="0" w:space="0" w:color="auto"/>
                                                                    <w:left w:val="none" w:sz="0" w:space="0" w:color="auto"/>
                                                                    <w:bottom w:val="none" w:sz="0" w:space="0" w:color="auto"/>
                                                                    <w:right w:val="none" w:sz="0" w:space="0" w:color="auto"/>
                                                                  </w:divBdr>
                                                                  <w:divsChild>
                                                                    <w:div w:id="2029939779">
                                                                      <w:marLeft w:val="0"/>
                                                                      <w:marRight w:val="0"/>
                                                                      <w:marTop w:val="0"/>
                                                                      <w:marBottom w:val="0"/>
                                                                      <w:divBdr>
                                                                        <w:top w:val="none" w:sz="0" w:space="0" w:color="auto"/>
                                                                        <w:left w:val="none" w:sz="0" w:space="0" w:color="auto"/>
                                                                        <w:bottom w:val="none" w:sz="0" w:space="0" w:color="auto"/>
                                                                        <w:right w:val="none" w:sz="0" w:space="0" w:color="auto"/>
                                                                      </w:divBdr>
                                                                      <w:divsChild>
                                                                        <w:div w:id="1883706814">
                                                                          <w:marLeft w:val="0"/>
                                                                          <w:marRight w:val="0"/>
                                                                          <w:marTop w:val="0"/>
                                                                          <w:marBottom w:val="0"/>
                                                                          <w:divBdr>
                                                                            <w:top w:val="none" w:sz="0" w:space="0" w:color="auto"/>
                                                                            <w:left w:val="none" w:sz="0" w:space="0" w:color="auto"/>
                                                                            <w:bottom w:val="none" w:sz="0" w:space="0" w:color="auto"/>
                                                                            <w:right w:val="none" w:sz="0" w:space="0" w:color="auto"/>
                                                                          </w:divBdr>
                                                                          <w:divsChild>
                                                                            <w:div w:id="521285714">
                                                                              <w:marLeft w:val="0"/>
                                                                              <w:marRight w:val="0"/>
                                                                              <w:marTop w:val="0"/>
                                                                              <w:marBottom w:val="0"/>
                                                                              <w:divBdr>
                                                                                <w:top w:val="none" w:sz="0" w:space="0" w:color="auto"/>
                                                                                <w:left w:val="none" w:sz="0" w:space="0" w:color="auto"/>
                                                                                <w:bottom w:val="none" w:sz="0" w:space="0" w:color="auto"/>
                                                                                <w:right w:val="none" w:sz="0" w:space="0" w:color="auto"/>
                                                                              </w:divBdr>
                                                                              <w:divsChild>
                                                                                <w:div w:id="73925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7859320">
      <w:bodyDiv w:val="1"/>
      <w:marLeft w:val="0"/>
      <w:marRight w:val="0"/>
      <w:marTop w:val="0"/>
      <w:marBottom w:val="0"/>
      <w:divBdr>
        <w:top w:val="none" w:sz="0" w:space="0" w:color="auto"/>
        <w:left w:val="none" w:sz="0" w:space="0" w:color="auto"/>
        <w:bottom w:val="none" w:sz="0" w:space="0" w:color="auto"/>
        <w:right w:val="none" w:sz="0" w:space="0" w:color="auto"/>
      </w:divBdr>
      <w:divsChild>
        <w:div w:id="1538276134">
          <w:marLeft w:val="0"/>
          <w:marRight w:val="0"/>
          <w:marTop w:val="0"/>
          <w:marBottom w:val="0"/>
          <w:divBdr>
            <w:top w:val="none" w:sz="0" w:space="0" w:color="auto"/>
            <w:left w:val="none" w:sz="0" w:space="0" w:color="auto"/>
            <w:bottom w:val="none" w:sz="0" w:space="0" w:color="auto"/>
            <w:right w:val="none" w:sz="0" w:space="0" w:color="auto"/>
          </w:divBdr>
        </w:div>
      </w:divsChild>
    </w:div>
    <w:div w:id="980765413">
      <w:bodyDiv w:val="1"/>
      <w:marLeft w:val="0"/>
      <w:marRight w:val="0"/>
      <w:marTop w:val="0"/>
      <w:marBottom w:val="0"/>
      <w:divBdr>
        <w:top w:val="none" w:sz="0" w:space="0" w:color="auto"/>
        <w:left w:val="none" w:sz="0" w:space="0" w:color="auto"/>
        <w:bottom w:val="none" w:sz="0" w:space="0" w:color="auto"/>
        <w:right w:val="none" w:sz="0" w:space="0" w:color="auto"/>
      </w:divBdr>
    </w:div>
    <w:div w:id="1148546579">
      <w:bodyDiv w:val="1"/>
      <w:marLeft w:val="0"/>
      <w:marRight w:val="0"/>
      <w:marTop w:val="0"/>
      <w:marBottom w:val="0"/>
      <w:divBdr>
        <w:top w:val="none" w:sz="0" w:space="0" w:color="auto"/>
        <w:left w:val="none" w:sz="0" w:space="0" w:color="auto"/>
        <w:bottom w:val="none" w:sz="0" w:space="0" w:color="auto"/>
        <w:right w:val="none" w:sz="0" w:space="0" w:color="auto"/>
      </w:divBdr>
    </w:div>
    <w:div w:id="1284918886">
      <w:bodyDiv w:val="1"/>
      <w:marLeft w:val="0"/>
      <w:marRight w:val="0"/>
      <w:marTop w:val="0"/>
      <w:marBottom w:val="0"/>
      <w:divBdr>
        <w:top w:val="none" w:sz="0" w:space="0" w:color="auto"/>
        <w:left w:val="none" w:sz="0" w:space="0" w:color="auto"/>
        <w:bottom w:val="none" w:sz="0" w:space="0" w:color="auto"/>
        <w:right w:val="none" w:sz="0" w:space="0" w:color="auto"/>
      </w:divBdr>
      <w:divsChild>
        <w:div w:id="1602911096">
          <w:marLeft w:val="0"/>
          <w:marRight w:val="0"/>
          <w:marTop w:val="0"/>
          <w:marBottom w:val="0"/>
          <w:divBdr>
            <w:top w:val="none" w:sz="0" w:space="0" w:color="auto"/>
            <w:left w:val="none" w:sz="0" w:space="0" w:color="auto"/>
            <w:bottom w:val="none" w:sz="0" w:space="0" w:color="auto"/>
            <w:right w:val="none" w:sz="0" w:space="0" w:color="auto"/>
          </w:divBdr>
        </w:div>
      </w:divsChild>
    </w:div>
    <w:div w:id="1381594541">
      <w:bodyDiv w:val="1"/>
      <w:marLeft w:val="0"/>
      <w:marRight w:val="0"/>
      <w:marTop w:val="0"/>
      <w:marBottom w:val="0"/>
      <w:divBdr>
        <w:top w:val="none" w:sz="0" w:space="0" w:color="auto"/>
        <w:left w:val="none" w:sz="0" w:space="0" w:color="auto"/>
        <w:bottom w:val="none" w:sz="0" w:space="0" w:color="auto"/>
        <w:right w:val="none" w:sz="0" w:space="0" w:color="auto"/>
      </w:divBdr>
      <w:divsChild>
        <w:div w:id="706301516">
          <w:marLeft w:val="0"/>
          <w:marRight w:val="0"/>
          <w:marTop w:val="0"/>
          <w:marBottom w:val="0"/>
          <w:divBdr>
            <w:top w:val="none" w:sz="0" w:space="0" w:color="auto"/>
            <w:left w:val="none" w:sz="0" w:space="0" w:color="auto"/>
            <w:bottom w:val="none" w:sz="0" w:space="0" w:color="auto"/>
            <w:right w:val="none" w:sz="0" w:space="0" w:color="auto"/>
          </w:divBdr>
        </w:div>
        <w:div w:id="715348734">
          <w:marLeft w:val="0"/>
          <w:marRight w:val="0"/>
          <w:marTop w:val="0"/>
          <w:marBottom w:val="0"/>
          <w:divBdr>
            <w:top w:val="none" w:sz="0" w:space="0" w:color="auto"/>
            <w:left w:val="none" w:sz="0" w:space="0" w:color="auto"/>
            <w:bottom w:val="none" w:sz="0" w:space="0" w:color="auto"/>
            <w:right w:val="none" w:sz="0" w:space="0" w:color="auto"/>
          </w:divBdr>
        </w:div>
        <w:div w:id="1308239109">
          <w:marLeft w:val="0"/>
          <w:marRight w:val="0"/>
          <w:marTop w:val="0"/>
          <w:marBottom w:val="0"/>
          <w:divBdr>
            <w:top w:val="none" w:sz="0" w:space="0" w:color="auto"/>
            <w:left w:val="none" w:sz="0" w:space="0" w:color="auto"/>
            <w:bottom w:val="none" w:sz="0" w:space="0" w:color="auto"/>
            <w:right w:val="none" w:sz="0" w:space="0" w:color="auto"/>
          </w:divBdr>
        </w:div>
        <w:div w:id="1426879496">
          <w:marLeft w:val="0"/>
          <w:marRight w:val="0"/>
          <w:marTop w:val="0"/>
          <w:marBottom w:val="0"/>
          <w:divBdr>
            <w:top w:val="none" w:sz="0" w:space="0" w:color="auto"/>
            <w:left w:val="none" w:sz="0" w:space="0" w:color="auto"/>
            <w:bottom w:val="none" w:sz="0" w:space="0" w:color="auto"/>
            <w:right w:val="none" w:sz="0" w:space="0" w:color="auto"/>
          </w:divBdr>
        </w:div>
        <w:div w:id="1870870341">
          <w:marLeft w:val="0"/>
          <w:marRight w:val="0"/>
          <w:marTop w:val="0"/>
          <w:marBottom w:val="0"/>
          <w:divBdr>
            <w:top w:val="none" w:sz="0" w:space="0" w:color="auto"/>
            <w:left w:val="none" w:sz="0" w:space="0" w:color="auto"/>
            <w:bottom w:val="none" w:sz="0" w:space="0" w:color="auto"/>
            <w:right w:val="none" w:sz="0" w:space="0" w:color="auto"/>
          </w:divBdr>
        </w:div>
        <w:div w:id="1981617071">
          <w:marLeft w:val="0"/>
          <w:marRight w:val="0"/>
          <w:marTop w:val="0"/>
          <w:marBottom w:val="0"/>
          <w:divBdr>
            <w:top w:val="none" w:sz="0" w:space="0" w:color="auto"/>
            <w:left w:val="none" w:sz="0" w:space="0" w:color="auto"/>
            <w:bottom w:val="none" w:sz="0" w:space="0" w:color="auto"/>
            <w:right w:val="none" w:sz="0" w:space="0" w:color="auto"/>
          </w:divBdr>
        </w:div>
        <w:div w:id="2106418333">
          <w:marLeft w:val="0"/>
          <w:marRight w:val="0"/>
          <w:marTop w:val="0"/>
          <w:marBottom w:val="0"/>
          <w:divBdr>
            <w:top w:val="none" w:sz="0" w:space="0" w:color="auto"/>
            <w:left w:val="none" w:sz="0" w:space="0" w:color="auto"/>
            <w:bottom w:val="none" w:sz="0" w:space="0" w:color="auto"/>
            <w:right w:val="none" w:sz="0" w:space="0" w:color="auto"/>
          </w:divBdr>
        </w:div>
      </w:divsChild>
    </w:div>
    <w:div w:id="1408267054">
      <w:bodyDiv w:val="1"/>
      <w:marLeft w:val="0"/>
      <w:marRight w:val="0"/>
      <w:marTop w:val="0"/>
      <w:marBottom w:val="0"/>
      <w:divBdr>
        <w:top w:val="none" w:sz="0" w:space="0" w:color="auto"/>
        <w:left w:val="none" w:sz="0" w:space="0" w:color="auto"/>
        <w:bottom w:val="none" w:sz="0" w:space="0" w:color="auto"/>
        <w:right w:val="none" w:sz="0" w:space="0" w:color="auto"/>
      </w:divBdr>
    </w:div>
    <w:div w:id="1412004925">
      <w:bodyDiv w:val="1"/>
      <w:marLeft w:val="0"/>
      <w:marRight w:val="0"/>
      <w:marTop w:val="0"/>
      <w:marBottom w:val="0"/>
      <w:divBdr>
        <w:top w:val="none" w:sz="0" w:space="0" w:color="auto"/>
        <w:left w:val="none" w:sz="0" w:space="0" w:color="auto"/>
        <w:bottom w:val="none" w:sz="0" w:space="0" w:color="auto"/>
        <w:right w:val="none" w:sz="0" w:space="0" w:color="auto"/>
      </w:divBdr>
      <w:divsChild>
        <w:div w:id="1569145369">
          <w:marLeft w:val="0"/>
          <w:marRight w:val="0"/>
          <w:marTop w:val="0"/>
          <w:marBottom w:val="0"/>
          <w:divBdr>
            <w:top w:val="none" w:sz="0" w:space="0" w:color="auto"/>
            <w:left w:val="none" w:sz="0" w:space="0" w:color="auto"/>
            <w:bottom w:val="none" w:sz="0" w:space="0" w:color="auto"/>
            <w:right w:val="none" w:sz="0" w:space="0" w:color="auto"/>
          </w:divBdr>
        </w:div>
      </w:divsChild>
    </w:div>
    <w:div w:id="1432314363">
      <w:bodyDiv w:val="1"/>
      <w:marLeft w:val="0"/>
      <w:marRight w:val="0"/>
      <w:marTop w:val="0"/>
      <w:marBottom w:val="0"/>
      <w:divBdr>
        <w:top w:val="none" w:sz="0" w:space="0" w:color="auto"/>
        <w:left w:val="none" w:sz="0" w:space="0" w:color="auto"/>
        <w:bottom w:val="none" w:sz="0" w:space="0" w:color="auto"/>
        <w:right w:val="none" w:sz="0" w:space="0" w:color="auto"/>
      </w:divBdr>
      <w:divsChild>
        <w:div w:id="1930504057">
          <w:marLeft w:val="0"/>
          <w:marRight w:val="0"/>
          <w:marTop w:val="0"/>
          <w:marBottom w:val="0"/>
          <w:divBdr>
            <w:top w:val="none" w:sz="0" w:space="0" w:color="auto"/>
            <w:left w:val="none" w:sz="0" w:space="0" w:color="auto"/>
            <w:bottom w:val="none" w:sz="0" w:space="0" w:color="auto"/>
            <w:right w:val="none" w:sz="0" w:space="0" w:color="auto"/>
          </w:divBdr>
        </w:div>
      </w:divsChild>
    </w:div>
    <w:div w:id="1459908778">
      <w:bodyDiv w:val="1"/>
      <w:marLeft w:val="0"/>
      <w:marRight w:val="0"/>
      <w:marTop w:val="0"/>
      <w:marBottom w:val="0"/>
      <w:divBdr>
        <w:top w:val="none" w:sz="0" w:space="0" w:color="auto"/>
        <w:left w:val="none" w:sz="0" w:space="0" w:color="auto"/>
        <w:bottom w:val="none" w:sz="0" w:space="0" w:color="auto"/>
        <w:right w:val="none" w:sz="0" w:space="0" w:color="auto"/>
      </w:divBdr>
      <w:divsChild>
        <w:div w:id="609316012">
          <w:marLeft w:val="0"/>
          <w:marRight w:val="0"/>
          <w:marTop w:val="0"/>
          <w:marBottom w:val="0"/>
          <w:divBdr>
            <w:top w:val="none" w:sz="0" w:space="0" w:color="auto"/>
            <w:left w:val="none" w:sz="0" w:space="0" w:color="auto"/>
            <w:bottom w:val="none" w:sz="0" w:space="0" w:color="auto"/>
            <w:right w:val="none" w:sz="0" w:space="0" w:color="auto"/>
          </w:divBdr>
          <w:divsChild>
            <w:div w:id="331224377">
              <w:marLeft w:val="0"/>
              <w:marRight w:val="0"/>
              <w:marTop w:val="0"/>
              <w:marBottom w:val="0"/>
              <w:divBdr>
                <w:top w:val="none" w:sz="0" w:space="0" w:color="auto"/>
                <w:left w:val="none" w:sz="0" w:space="0" w:color="auto"/>
                <w:bottom w:val="none" w:sz="0" w:space="0" w:color="auto"/>
                <w:right w:val="none" w:sz="0" w:space="0" w:color="auto"/>
              </w:divBdr>
              <w:divsChild>
                <w:div w:id="1913464585">
                  <w:marLeft w:val="0"/>
                  <w:marRight w:val="0"/>
                  <w:marTop w:val="0"/>
                  <w:marBottom w:val="0"/>
                  <w:divBdr>
                    <w:top w:val="none" w:sz="0" w:space="0" w:color="auto"/>
                    <w:left w:val="none" w:sz="0" w:space="0" w:color="auto"/>
                    <w:bottom w:val="none" w:sz="0" w:space="0" w:color="auto"/>
                    <w:right w:val="none" w:sz="0" w:space="0" w:color="auto"/>
                  </w:divBdr>
                  <w:divsChild>
                    <w:div w:id="529804586">
                      <w:marLeft w:val="0"/>
                      <w:marRight w:val="0"/>
                      <w:marTop w:val="0"/>
                      <w:marBottom w:val="0"/>
                      <w:divBdr>
                        <w:top w:val="none" w:sz="0" w:space="0" w:color="auto"/>
                        <w:left w:val="none" w:sz="0" w:space="0" w:color="auto"/>
                        <w:bottom w:val="none" w:sz="0" w:space="0" w:color="auto"/>
                        <w:right w:val="none" w:sz="0" w:space="0" w:color="auto"/>
                      </w:divBdr>
                      <w:divsChild>
                        <w:div w:id="1193611505">
                          <w:marLeft w:val="0"/>
                          <w:marRight w:val="0"/>
                          <w:marTop w:val="0"/>
                          <w:marBottom w:val="0"/>
                          <w:divBdr>
                            <w:top w:val="none" w:sz="0" w:space="0" w:color="auto"/>
                            <w:left w:val="none" w:sz="0" w:space="0" w:color="auto"/>
                            <w:bottom w:val="none" w:sz="0" w:space="0" w:color="auto"/>
                            <w:right w:val="none" w:sz="0" w:space="0" w:color="auto"/>
                          </w:divBdr>
                          <w:divsChild>
                            <w:div w:id="732966232">
                              <w:marLeft w:val="0"/>
                              <w:marRight w:val="0"/>
                              <w:marTop w:val="0"/>
                              <w:marBottom w:val="0"/>
                              <w:divBdr>
                                <w:top w:val="none" w:sz="0" w:space="0" w:color="auto"/>
                                <w:left w:val="none" w:sz="0" w:space="0" w:color="auto"/>
                                <w:bottom w:val="none" w:sz="0" w:space="0" w:color="auto"/>
                                <w:right w:val="none" w:sz="0" w:space="0" w:color="auto"/>
                              </w:divBdr>
                              <w:divsChild>
                                <w:div w:id="838235269">
                                  <w:marLeft w:val="0"/>
                                  <w:marRight w:val="0"/>
                                  <w:marTop w:val="0"/>
                                  <w:marBottom w:val="0"/>
                                  <w:divBdr>
                                    <w:top w:val="none" w:sz="0" w:space="0" w:color="auto"/>
                                    <w:left w:val="none" w:sz="0" w:space="0" w:color="auto"/>
                                    <w:bottom w:val="none" w:sz="0" w:space="0" w:color="auto"/>
                                    <w:right w:val="none" w:sz="0" w:space="0" w:color="auto"/>
                                  </w:divBdr>
                                  <w:divsChild>
                                    <w:div w:id="2052683713">
                                      <w:marLeft w:val="0"/>
                                      <w:marRight w:val="0"/>
                                      <w:marTop w:val="0"/>
                                      <w:marBottom w:val="0"/>
                                      <w:divBdr>
                                        <w:top w:val="none" w:sz="0" w:space="0" w:color="auto"/>
                                        <w:left w:val="none" w:sz="0" w:space="0" w:color="auto"/>
                                        <w:bottom w:val="none" w:sz="0" w:space="0" w:color="auto"/>
                                        <w:right w:val="none" w:sz="0" w:space="0" w:color="auto"/>
                                      </w:divBdr>
                                      <w:divsChild>
                                        <w:div w:id="221794734">
                                          <w:marLeft w:val="0"/>
                                          <w:marRight w:val="0"/>
                                          <w:marTop w:val="0"/>
                                          <w:marBottom w:val="0"/>
                                          <w:divBdr>
                                            <w:top w:val="none" w:sz="0" w:space="0" w:color="auto"/>
                                            <w:left w:val="none" w:sz="0" w:space="0" w:color="auto"/>
                                            <w:bottom w:val="none" w:sz="0" w:space="0" w:color="auto"/>
                                            <w:right w:val="none" w:sz="0" w:space="0" w:color="auto"/>
                                          </w:divBdr>
                                          <w:divsChild>
                                            <w:div w:id="362295221">
                                              <w:marLeft w:val="0"/>
                                              <w:marRight w:val="0"/>
                                              <w:marTop w:val="0"/>
                                              <w:marBottom w:val="0"/>
                                              <w:divBdr>
                                                <w:top w:val="none" w:sz="0" w:space="0" w:color="auto"/>
                                                <w:left w:val="none" w:sz="0" w:space="0" w:color="auto"/>
                                                <w:bottom w:val="none" w:sz="0" w:space="0" w:color="auto"/>
                                                <w:right w:val="none" w:sz="0" w:space="0" w:color="auto"/>
                                              </w:divBdr>
                                              <w:divsChild>
                                                <w:div w:id="204871479">
                                                  <w:marLeft w:val="0"/>
                                                  <w:marRight w:val="0"/>
                                                  <w:marTop w:val="0"/>
                                                  <w:marBottom w:val="0"/>
                                                  <w:divBdr>
                                                    <w:top w:val="none" w:sz="0" w:space="0" w:color="auto"/>
                                                    <w:left w:val="none" w:sz="0" w:space="0" w:color="auto"/>
                                                    <w:bottom w:val="none" w:sz="0" w:space="0" w:color="auto"/>
                                                    <w:right w:val="none" w:sz="0" w:space="0" w:color="auto"/>
                                                  </w:divBdr>
                                                  <w:divsChild>
                                                    <w:div w:id="1977876807">
                                                      <w:marLeft w:val="0"/>
                                                      <w:marRight w:val="0"/>
                                                      <w:marTop w:val="0"/>
                                                      <w:marBottom w:val="0"/>
                                                      <w:divBdr>
                                                        <w:top w:val="none" w:sz="0" w:space="0" w:color="auto"/>
                                                        <w:left w:val="none" w:sz="0" w:space="0" w:color="auto"/>
                                                        <w:bottom w:val="none" w:sz="0" w:space="0" w:color="auto"/>
                                                        <w:right w:val="none" w:sz="0" w:space="0" w:color="auto"/>
                                                      </w:divBdr>
                                                      <w:divsChild>
                                                        <w:div w:id="440272124">
                                                          <w:marLeft w:val="0"/>
                                                          <w:marRight w:val="0"/>
                                                          <w:marTop w:val="0"/>
                                                          <w:marBottom w:val="0"/>
                                                          <w:divBdr>
                                                            <w:top w:val="none" w:sz="0" w:space="0" w:color="auto"/>
                                                            <w:left w:val="none" w:sz="0" w:space="0" w:color="auto"/>
                                                            <w:bottom w:val="none" w:sz="0" w:space="0" w:color="auto"/>
                                                            <w:right w:val="none" w:sz="0" w:space="0" w:color="auto"/>
                                                          </w:divBdr>
                                                          <w:divsChild>
                                                            <w:div w:id="706370124">
                                                              <w:marLeft w:val="0"/>
                                                              <w:marRight w:val="0"/>
                                                              <w:marTop w:val="0"/>
                                                              <w:marBottom w:val="0"/>
                                                              <w:divBdr>
                                                                <w:top w:val="none" w:sz="0" w:space="0" w:color="auto"/>
                                                                <w:left w:val="none" w:sz="0" w:space="0" w:color="auto"/>
                                                                <w:bottom w:val="none" w:sz="0" w:space="0" w:color="auto"/>
                                                                <w:right w:val="none" w:sz="0" w:space="0" w:color="auto"/>
                                                              </w:divBdr>
                                                              <w:divsChild>
                                                                <w:div w:id="764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0199348">
      <w:bodyDiv w:val="1"/>
      <w:marLeft w:val="0"/>
      <w:marRight w:val="0"/>
      <w:marTop w:val="0"/>
      <w:marBottom w:val="0"/>
      <w:divBdr>
        <w:top w:val="none" w:sz="0" w:space="0" w:color="auto"/>
        <w:left w:val="none" w:sz="0" w:space="0" w:color="auto"/>
        <w:bottom w:val="none" w:sz="0" w:space="0" w:color="auto"/>
        <w:right w:val="none" w:sz="0" w:space="0" w:color="auto"/>
      </w:divBdr>
    </w:div>
    <w:div w:id="1517957651">
      <w:bodyDiv w:val="1"/>
      <w:marLeft w:val="0"/>
      <w:marRight w:val="0"/>
      <w:marTop w:val="0"/>
      <w:marBottom w:val="0"/>
      <w:divBdr>
        <w:top w:val="none" w:sz="0" w:space="0" w:color="auto"/>
        <w:left w:val="none" w:sz="0" w:space="0" w:color="auto"/>
        <w:bottom w:val="none" w:sz="0" w:space="0" w:color="auto"/>
        <w:right w:val="none" w:sz="0" w:space="0" w:color="auto"/>
      </w:divBdr>
      <w:divsChild>
        <w:div w:id="363137771">
          <w:marLeft w:val="0"/>
          <w:marRight w:val="0"/>
          <w:marTop w:val="0"/>
          <w:marBottom w:val="0"/>
          <w:divBdr>
            <w:top w:val="none" w:sz="0" w:space="0" w:color="auto"/>
            <w:left w:val="none" w:sz="0" w:space="0" w:color="auto"/>
            <w:bottom w:val="none" w:sz="0" w:space="0" w:color="auto"/>
            <w:right w:val="none" w:sz="0" w:space="0" w:color="auto"/>
          </w:divBdr>
        </w:div>
      </w:divsChild>
    </w:div>
    <w:div w:id="1552377443">
      <w:bodyDiv w:val="1"/>
      <w:marLeft w:val="0"/>
      <w:marRight w:val="0"/>
      <w:marTop w:val="0"/>
      <w:marBottom w:val="0"/>
      <w:divBdr>
        <w:top w:val="none" w:sz="0" w:space="0" w:color="auto"/>
        <w:left w:val="none" w:sz="0" w:space="0" w:color="auto"/>
        <w:bottom w:val="none" w:sz="0" w:space="0" w:color="auto"/>
        <w:right w:val="none" w:sz="0" w:space="0" w:color="auto"/>
      </w:divBdr>
    </w:div>
    <w:div w:id="1584878507">
      <w:bodyDiv w:val="1"/>
      <w:marLeft w:val="0"/>
      <w:marRight w:val="0"/>
      <w:marTop w:val="0"/>
      <w:marBottom w:val="0"/>
      <w:divBdr>
        <w:top w:val="none" w:sz="0" w:space="0" w:color="auto"/>
        <w:left w:val="none" w:sz="0" w:space="0" w:color="auto"/>
        <w:bottom w:val="none" w:sz="0" w:space="0" w:color="auto"/>
        <w:right w:val="none" w:sz="0" w:space="0" w:color="auto"/>
      </w:divBdr>
      <w:divsChild>
        <w:div w:id="705133429">
          <w:marLeft w:val="0"/>
          <w:marRight w:val="0"/>
          <w:marTop w:val="0"/>
          <w:marBottom w:val="0"/>
          <w:divBdr>
            <w:top w:val="none" w:sz="0" w:space="0" w:color="auto"/>
            <w:left w:val="none" w:sz="0" w:space="0" w:color="auto"/>
            <w:bottom w:val="none" w:sz="0" w:space="0" w:color="auto"/>
            <w:right w:val="none" w:sz="0" w:space="0" w:color="auto"/>
          </w:divBdr>
        </w:div>
      </w:divsChild>
    </w:div>
    <w:div w:id="1628658643">
      <w:bodyDiv w:val="1"/>
      <w:marLeft w:val="0"/>
      <w:marRight w:val="0"/>
      <w:marTop w:val="0"/>
      <w:marBottom w:val="0"/>
      <w:divBdr>
        <w:top w:val="none" w:sz="0" w:space="0" w:color="auto"/>
        <w:left w:val="none" w:sz="0" w:space="0" w:color="auto"/>
        <w:bottom w:val="none" w:sz="0" w:space="0" w:color="auto"/>
        <w:right w:val="none" w:sz="0" w:space="0" w:color="auto"/>
      </w:divBdr>
      <w:divsChild>
        <w:div w:id="879127045">
          <w:marLeft w:val="0"/>
          <w:marRight w:val="0"/>
          <w:marTop w:val="0"/>
          <w:marBottom w:val="0"/>
          <w:divBdr>
            <w:top w:val="none" w:sz="0" w:space="0" w:color="auto"/>
            <w:left w:val="none" w:sz="0" w:space="0" w:color="auto"/>
            <w:bottom w:val="none" w:sz="0" w:space="0" w:color="auto"/>
            <w:right w:val="none" w:sz="0" w:space="0" w:color="auto"/>
          </w:divBdr>
          <w:divsChild>
            <w:div w:id="486173720">
              <w:marLeft w:val="0"/>
              <w:marRight w:val="0"/>
              <w:marTop w:val="0"/>
              <w:marBottom w:val="0"/>
              <w:divBdr>
                <w:top w:val="none" w:sz="0" w:space="0" w:color="auto"/>
                <w:left w:val="none" w:sz="0" w:space="0" w:color="auto"/>
                <w:bottom w:val="none" w:sz="0" w:space="0" w:color="auto"/>
                <w:right w:val="none" w:sz="0" w:space="0" w:color="auto"/>
              </w:divBdr>
              <w:divsChild>
                <w:div w:id="1126239323">
                  <w:marLeft w:val="0"/>
                  <w:marRight w:val="0"/>
                  <w:marTop w:val="0"/>
                  <w:marBottom w:val="0"/>
                  <w:divBdr>
                    <w:top w:val="none" w:sz="0" w:space="0" w:color="auto"/>
                    <w:left w:val="none" w:sz="0" w:space="0" w:color="auto"/>
                    <w:bottom w:val="none" w:sz="0" w:space="0" w:color="auto"/>
                    <w:right w:val="none" w:sz="0" w:space="0" w:color="auto"/>
                  </w:divBdr>
                  <w:divsChild>
                    <w:div w:id="1681078073">
                      <w:marLeft w:val="0"/>
                      <w:marRight w:val="0"/>
                      <w:marTop w:val="0"/>
                      <w:marBottom w:val="0"/>
                      <w:divBdr>
                        <w:top w:val="none" w:sz="0" w:space="0" w:color="auto"/>
                        <w:left w:val="none" w:sz="0" w:space="0" w:color="auto"/>
                        <w:bottom w:val="none" w:sz="0" w:space="0" w:color="auto"/>
                        <w:right w:val="none" w:sz="0" w:space="0" w:color="auto"/>
                      </w:divBdr>
                      <w:divsChild>
                        <w:div w:id="1036662765">
                          <w:marLeft w:val="0"/>
                          <w:marRight w:val="0"/>
                          <w:marTop w:val="0"/>
                          <w:marBottom w:val="0"/>
                          <w:divBdr>
                            <w:top w:val="none" w:sz="0" w:space="0" w:color="auto"/>
                            <w:left w:val="none" w:sz="0" w:space="0" w:color="auto"/>
                            <w:bottom w:val="none" w:sz="0" w:space="0" w:color="auto"/>
                            <w:right w:val="none" w:sz="0" w:space="0" w:color="auto"/>
                          </w:divBdr>
                          <w:divsChild>
                            <w:div w:id="985668118">
                              <w:marLeft w:val="0"/>
                              <w:marRight w:val="0"/>
                              <w:marTop w:val="0"/>
                              <w:marBottom w:val="0"/>
                              <w:divBdr>
                                <w:top w:val="none" w:sz="0" w:space="0" w:color="auto"/>
                                <w:left w:val="none" w:sz="0" w:space="0" w:color="auto"/>
                                <w:bottom w:val="none" w:sz="0" w:space="0" w:color="auto"/>
                                <w:right w:val="none" w:sz="0" w:space="0" w:color="auto"/>
                              </w:divBdr>
                              <w:divsChild>
                                <w:div w:id="787158838">
                                  <w:marLeft w:val="0"/>
                                  <w:marRight w:val="0"/>
                                  <w:marTop w:val="0"/>
                                  <w:marBottom w:val="0"/>
                                  <w:divBdr>
                                    <w:top w:val="none" w:sz="0" w:space="0" w:color="auto"/>
                                    <w:left w:val="none" w:sz="0" w:space="0" w:color="auto"/>
                                    <w:bottom w:val="none" w:sz="0" w:space="0" w:color="auto"/>
                                    <w:right w:val="none" w:sz="0" w:space="0" w:color="auto"/>
                                  </w:divBdr>
                                  <w:divsChild>
                                    <w:div w:id="447049282">
                                      <w:marLeft w:val="0"/>
                                      <w:marRight w:val="0"/>
                                      <w:marTop w:val="0"/>
                                      <w:marBottom w:val="0"/>
                                      <w:divBdr>
                                        <w:top w:val="none" w:sz="0" w:space="0" w:color="auto"/>
                                        <w:left w:val="none" w:sz="0" w:space="0" w:color="auto"/>
                                        <w:bottom w:val="none" w:sz="0" w:space="0" w:color="auto"/>
                                        <w:right w:val="none" w:sz="0" w:space="0" w:color="auto"/>
                                      </w:divBdr>
                                      <w:divsChild>
                                        <w:div w:id="909194801">
                                          <w:marLeft w:val="0"/>
                                          <w:marRight w:val="0"/>
                                          <w:marTop w:val="0"/>
                                          <w:marBottom w:val="0"/>
                                          <w:divBdr>
                                            <w:top w:val="none" w:sz="0" w:space="0" w:color="auto"/>
                                            <w:left w:val="none" w:sz="0" w:space="0" w:color="auto"/>
                                            <w:bottom w:val="none" w:sz="0" w:space="0" w:color="auto"/>
                                            <w:right w:val="none" w:sz="0" w:space="0" w:color="auto"/>
                                          </w:divBdr>
                                          <w:divsChild>
                                            <w:div w:id="977342058">
                                              <w:marLeft w:val="0"/>
                                              <w:marRight w:val="0"/>
                                              <w:marTop w:val="0"/>
                                              <w:marBottom w:val="0"/>
                                              <w:divBdr>
                                                <w:top w:val="none" w:sz="0" w:space="0" w:color="auto"/>
                                                <w:left w:val="none" w:sz="0" w:space="0" w:color="auto"/>
                                                <w:bottom w:val="none" w:sz="0" w:space="0" w:color="auto"/>
                                                <w:right w:val="none" w:sz="0" w:space="0" w:color="auto"/>
                                              </w:divBdr>
                                              <w:divsChild>
                                                <w:div w:id="1510753863">
                                                  <w:marLeft w:val="0"/>
                                                  <w:marRight w:val="0"/>
                                                  <w:marTop w:val="0"/>
                                                  <w:marBottom w:val="0"/>
                                                  <w:divBdr>
                                                    <w:top w:val="none" w:sz="0" w:space="0" w:color="auto"/>
                                                    <w:left w:val="none" w:sz="0" w:space="0" w:color="auto"/>
                                                    <w:bottom w:val="none" w:sz="0" w:space="0" w:color="auto"/>
                                                    <w:right w:val="none" w:sz="0" w:space="0" w:color="auto"/>
                                                  </w:divBdr>
                                                  <w:divsChild>
                                                    <w:div w:id="1397390615">
                                                      <w:marLeft w:val="0"/>
                                                      <w:marRight w:val="0"/>
                                                      <w:marTop w:val="0"/>
                                                      <w:marBottom w:val="0"/>
                                                      <w:divBdr>
                                                        <w:top w:val="none" w:sz="0" w:space="0" w:color="auto"/>
                                                        <w:left w:val="none" w:sz="0" w:space="0" w:color="auto"/>
                                                        <w:bottom w:val="none" w:sz="0" w:space="0" w:color="auto"/>
                                                        <w:right w:val="none" w:sz="0" w:space="0" w:color="auto"/>
                                                      </w:divBdr>
                                                      <w:divsChild>
                                                        <w:div w:id="1310671303">
                                                          <w:marLeft w:val="0"/>
                                                          <w:marRight w:val="0"/>
                                                          <w:marTop w:val="0"/>
                                                          <w:marBottom w:val="0"/>
                                                          <w:divBdr>
                                                            <w:top w:val="none" w:sz="0" w:space="0" w:color="auto"/>
                                                            <w:left w:val="none" w:sz="0" w:space="0" w:color="auto"/>
                                                            <w:bottom w:val="none" w:sz="0" w:space="0" w:color="auto"/>
                                                            <w:right w:val="none" w:sz="0" w:space="0" w:color="auto"/>
                                                          </w:divBdr>
                                                          <w:divsChild>
                                                            <w:div w:id="1689528212">
                                                              <w:marLeft w:val="0"/>
                                                              <w:marRight w:val="0"/>
                                                              <w:marTop w:val="0"/>
                                                              <w:marBottom w:val="0"/>
                                                              <w:divBdr>
                                                                <w:top w:val="none" w:sz="0" w:space="0" w:color="auto"/>
                                                                <w:left w:val="none" w:sz="0" w:space="0" w:color="auto"/>
                                                                <w:bottom w:val="none" w:sz="0" w:space="0" w:color="auto"/>
                                                                <w:right w:val="none" w:sz="0" w:space="0" w:color="auto"/>
                                                              </w:divBdr>
                                                              <w:divsChild>
                                                                <w:div w:id="305664483">
                                                                  <w:marLeft w:val="0"/>
                                                                  <w:marRight w:val="0"/>
                                                                  <w:marTop w:val="0"/>
                                                                  <w:marBottom w:val="0"/>
                                                                  <w:divBdr>
                                                                    <w:top w:val="none" w:sz="0" w:space="0" w:color="auto"/>
                                                                    <w:left w:val="none" w:sz="0" w:space="0" w:color="auto"/>
                                                                    <w:bottom w:val="none" w:sz="0" w:space="0" w:color="auto"/>
                                                                    <w:right w:val="none" w:sz="0" w:space="0" w:color="auto"/>
                                                                  </w:divBdr>
                                                                  <w:divsChild>
                                                                    <w:div w:id="13701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4600955">
          <w:marLeft w:val="0"/>
          <w:marRight w:val="0"/>
          <w:marTop w:val="0"/>
          <w:marBottom w:val="0"/>
          <w:divBdr>
            <w:top w:val="none" w:sz="0" w:space="0" w:color="auto"/>
            <w:left w:val="none" w:sz="0" w:space="0" w:color="auto"/>
            <w:bottom w:val="none" w:sz="0" w:space="0" w:color="auto"/>
            <w:right w:val="none" w:sz="0" w:space="0" w:color="auto"/>
          </w:divBdr>
        </w:div>
      </w:divsChild>
    </w:div>
    <w:div w:id="1674184091">
      <w:bodyDiv w:val="1"/>
      <w:marLeft w:val="0"/>
      <w:marRight w:val="0"/>
      <w:marTop w:val="0"/>
      <w:marBottom w:val="0"/>
      <w:divBdr>
        <w:top w:val="none" w:sz="0" w:space="0" w:color="auto"/>
        <w:left w:val="none" w:sz="0" w:space="0" w:color="auto"/>
        <w:bottom w:val="none" w:sz="0" w:space="0" w:color="auto"/>
        <w:right w:val="none" w:sz="0" w:space="0" w:color="auto"/>
      </w:divBdr>
      <w:divsChild>
        <w:div w:id="1805151676">
          <w:marLeft w:val="0"/>
          <w:marRight w:val="0"/>
          <w:marTop w:val="0"/>
          <w:marBottom w:val="0"/>
          <w:divBdr>
            <w:top w:val="none" w:sz="0" w:space="0" w:color="auto"/>
            <w:left w:val="none" w:sz="0" w:space="0" w:color="auto"/>
            <w:bottom w:val="none" w:sz="0" w:space="0" w:color="auto"/>
            <w:right w:val="none" w:sz="0" w:space="0" w:color="auto"/>
          </w:divBdr>
        </w:div>
      </w:divsChild>
    </w:div>
    <w:div w:id="1681394275">
      <w:bodyDiv w:val="1"/>
      <w:marLeft w:val="0"/>
      <w:marRight w:val="0"/>
      <w:marTop w:val="0"/>
      <w:marBottom w:val="0"/>
      <w:divBdr>
        <w:top w:val="none" w:sz="0" w:space="0" w:color="auto"/>
        <w:left w:val="none" w:sz="0" w:space="0" w:color="auto"/>
        <w:bottom w:val="none" w:sz="0" w:space="0" w:color="auto"/>
        <w:right w:val="none" w:sz="0" w:space="0" w:color="auto"/>
      </w:divBdr>
    </w:div>
    <w:div w:id="1729956540">
      <w:bodyDiv w:val="1"/>
      <w:marLeft w:val="0"/>
      <w:marRight w:val="0"/>
      <w:marTop w:val="0"/>
      <w:marBottom w:val="0"/>
      <w:divBdr>
        <w:top w:val="none" w:sz="0" w:space="0" w:color="auto"/>
        <w:left w:val="none" w:sz="0" w:space="0" w:color="auto"/>
        <w:bottom w:val="none" w:sz="0" w:space="0" w:color="auto"/>
        <w:right w:val="none" w:sz="0" w:space="0" w:color="auto"/>
      </w:divBdr>
    </w:div>
    <w:div w:id="1749113332">
      <w:bodyDiv w:val="1"/>
      <w:marLeft w:val="0"/>
      <w:marRight w:val="0"/>
      <w:marTop w:val="0"/>
      <w:marBottom w:val="0"/>
      <w:divBdr>
        <w:top w:val="none" w:sz="0" w:space="0" w:color="auto"/>
        <w:left w:val="none" w:sz="0" w:space="0" w:color="auto"/>
        <w:bottom w:val="none" w:sz="0" w:space="0" w:color="auto"/>
        <w:right w:val="none" w:sz="0" w:space="0" w:color="auto"/>
      </w:divBdr>
      <w:divsChild>
        <w:div w:id="621418659">
          <w:marLeft w:val="0"/>
          <w:marRight w:val="0"/>
          <w:marTop w:val="0"/>
          <w:marBottom w:val="0"/>
          <w:divBdr>
            <w:top w:val="none" w:sz="0" w:space="0" w:color="auto"/>
            <w:left w:val="none" w:sz="0" w:space="0" w:color="auto"/>
            <w:bottom w:val="none" w:sz="0" w:space="0" w:color="auto"/>
            <w:right w:val="none" w:sz="0" w:space="0" w:color="auto"/>
          </w:divBdr>
          <w:divsChild>
            <w:div w:id="553155707">
              <w:marLeft w:val="0"/>
              <w:marRight w:val="0"/>
              <w:marTop w:val="0"/>
              <w:marBottom w:val="0"/>
              <w:divBdr>
                <w:top w:val="none" w:sz="0" w:space="0" w:color="auto"/>
                <w:left w:val="none" w:sz="0" w:space="0" w:color="auto"/>
                <w:bottom w:val="none" w:sz="0" w:space="0" w:color="auto"/>
                <w:right w:val="none" w:sz="0" w:space="0" w:color="auto"/>
              </w:divBdr>
              <w:divsChild>
                <w:div w:id="1361934554">
                  <w:marLeft w:val="0"/>
                  <w:marRight w:val="0"/>
                  <w:marTop w:val="0"/>
                  <w:marBottom w:val="0"/>
                  <w:divBdr>
                    <w:top w:val="none" w:sz="0" w:space="0" w:color="auto"/>
                    <w:left w:val="none" w:sz="0" w:space="0" w:color="auto"/>
                    <w:bottom w:val="none" w:sz="0" w:space="0" w:color="auto"/>
                    <w:right w:val="none" w:sz="0" w:space="0" w:color="auto"/>
                  </w:divBdr>
                  <w:divsChild>
                    <w:div w:id="439689265">
                      <w:marLeft w:val="0"/>
                      <w:marRight w:val="0"/>
                      <w:marTop w:val="0"/>
                      <w:marBottom w:val="0"/>
                      <w:divBdr>
                        <w:top w:val="none" w:sz="0" w:space="0" w:color="auto"/>
                        <w:left w:val="none" w:sz="0" w:space="0" w:color="auto"/>
                        <w:bottom w:val="none" w:sz="0" w:space="0" w:color="auto"/>
                        <w:right w:val="none" w:sz="0" w:space="0" w:color="auto"/>
                      </w:divBdr>
                      <w:divsChild>
                        <w:div w:id="1915120116">
                          <w:marLeft w:val="0"/>
                          <w:marRight w:val="0"/>
                          <w:marTop w:val="0"/>
                          <w:marBottom w:val="0"/>
                          <w:divBdr>
                            <w:top w:val="none" w:sz="0" w:space="0" w:color="auto"/>
                            <w:left w:val="none" w:sz="0" w:space="0" w:color="auto"/>
                            <w:bottom w:val="none" w:sz="0" w:space="0" w:color="auto"/>
                            <w:right w:val="none" w:sz="0" w:space="0" w:color="auto"/>
                          </w:divBdr>
                        </w:div>
                        <w:div w:id="2045790139">
                          <w:marLeft w:val="0"/>
                          <w:marRight w:val="0"/>
                          <w:marTop w:val="0"/>
                          <w:marBottom w:val="0"/>
                          <w:divBdr>
                            <w:top w:val="none" w:sz="0" w:space="0" w:color="auto"/>
                            <w:left w:val="none" w:sz="0" w:space="0" w:color="auto"/>
                            <w:bottom w:val="none" w:sz="0" w:space="0" w:color="auto"/>
                            <w:right w:val="none" w:sz="0" w:space="0" w:color="auto"/>
                          </w:divBdr>
                          <w:divsChild>
                            <w:div w:id="894854040">
                              <w:marLeft w:val="0"/>
                              <w:marRight w:val="0"/>
                              <w:marTop w:val="0"/>
                              <w:marBottom w:val="0"/>
                              <w:divBdr>
                                <w:top w:val="none" w:sz="0" w:space="0" w:color="auto"/>
                                <w:left w:val="none" w:sz="0" w:space="0" w:color="auto"/>
                                <w:bottom w:val="none" w:sz="0" w:space="0" w:color="auto"/>
                                <w:right w:val="none" w:sz="0" w:space="0" w:color="auto"/>
                              </w:divBdr>
                              <w:divsChild>
                                <w:div w:id="121034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732600">
      <w:bodyDiv w:val="1"/>
      <w:marLeft w:val="0"/>
      <w:marRight w:val="0"/>
      <w:marTop w:val="0"/>
      <w:marBottom w:val="0"/>
      <w:divBdr>
        <w:top w:val="none" w:sz="0" w:space="0" w:color="auto"/>
        <w:left w:val="none" w:sz="0" w:space="0" w:color="auto"/>
        <w:bottom w:val="none" w:sz="0" w:space="0" w:color="auto"/>
        <w:right w:val="none" w:sz="0" w:space="0" w:color="auto"/>
      </w:divBdr>
      <w:divsChild>
        <w:div w:id="341977701">
          <w:marLeft w:val="0"/>
          <w:marRight w:val="0"/>
          <w:marTop w:val="0"/>
          <w:marBottom w:val="0"/>
          <w:divBdr>
            <w:top w:val="none" w:sz="0" w:space="0" w:color="auto"/>
            <w:left w:val="none" w:sz="0" w:space="0" w:color="auto"/>
            <w:bottom w:val="none" w:sz="0" w:space="0" w:color="auto"/>
            <w:right w:val="none" w:sz="0" w:space="0" w:color="auto"/>
          </w:divBdr>
        </w:div>
        <w:div w:id="1302346632">
          <w:marLeft w:val="0"/>
          <w:marRight w:val="0"/>
          <w:marTop w:val="0"/>
          <w:marBottom w:val="0"/>
          <w:divBdr>
            <w:top w:val="none" w:sz="0" w:space="0" w:color="auto"/>
            <w:left w:val="none" w:sz="0" w:space="0" w:color="auto"/>
            <w:bottom w:val="none" w:sz="0" w:space="0" w:color="auto"/>
            <w:right w:val="none" w:sz="0" w:space="0" w:color="auto"/>
          </w:divBdr>
        </w:div>
        <w:div w:id="1713142463">
          <w:marLeft w:val="0"/>
          <w:marRight w:val="0"/>
          <w:marTop w:val="0"/>
          <w:marBottom w:val="0"/>
          <w:divBdr>
            <w:top w:val="none" w:sz="0" w:space="0" w:color="auto"/>
            <w:left w:val="none" w:sz="0" w:space="0" w:color="auto"/>
            <w:bottom w:val="none" w:sz="0" w:space="0" w:color="auto"/>
            <w:right w:val="none" w:sz="0" w:space="0" w:color="auto"/>
          </w:divBdr>
        </w:div>
        <w:div w:id="1863321456">
          <w:marLeft w:val="0"/>
          <w:marRight w:val="0"/>
          <w:marTop w:val="0"/>
          <w:marBottom w:val="0"/>
          <w:divBdr>
            <w:top w:val="none" w:sz="0" w:space="0" w:color="auto"/>
            <w:left w:val="none" w:sz="0" w:space="0" w:color="auto"/>
            <w:bottom w:val="none" w:sz="0" w:space="0" w:color="auto"/>
            <w:right w:val="none" w:sz="0" w:space="0" w:color="auto"/>
          </w:divBdr>
        </w:div>
      </w:divsChild>
    </w:div>
    <w:div w:id="1901091384">
      <w:bodyDiv w:val="1"/>
      <w:marLeft w:val="0"/>
      <w:marRight w:val="0"/>
      <w:marTop w:val="0"/>
      <w:marBottom w:val="0"/>
      <w:divBdr>
        <w:top w:val="none" w:sz="0" w:space="0" w:color="auto"/>
        <w:left w:val="none" w:sz="0" w:space="0" w:color="auto"/>
        <w:bottom w:val="none" w:sz="0" w:space="0" w:color="auto"/>
        <w:right w:val="none" w:sz="0" w:space="0" w:color="auto"/>
      </w:divBdr>
      <w:divsChild>
        <w:div w:id="868177396">
          <w:marLeft w:val="0"/>
          <w:marRight w:val="0"/>
          <w:marTop w:val="0"/>
          <w:marBottom w:val="0"/>
          <w:divBdr>
            <w:top w:val="none" w:sz="0" w:space="0" w:color="auto"/>
            <w:left w:val="none" w:sz="0" w:space="0" w:color="auto"/>
            <w:bottom w:val="none" w:sz="0" w:space="0" w:color="auto"/>
            <w:right w:val="none" w:sz="0" w:space="0" w:color="auto"/>
          </w:divBdr>
          <w:divsChild>
            <w:div w:id="1718822027">
              <w:marLeft w:val="0"/>
              <w:marRight w:val="0"/>
              <w:marTop w:val="0"/>
              <w:marBottom w:val="0"/>
              <w:divBdr>
                <w:top w:val="none" w:sz="0" w:space="0" w:color="auto"/>
                <w:left w:val="none" w:sz="0" w:space="0" w:color="auto"/>
                <w:bottom w:val="none" w:sz="0" w:space="0" w:color="auto"/>
                <w:right w:val="none" w:sz="0" w:space="0" w:color="auto"/>
              </w:divBdr>
              <w:divsChild>
                <w:div w:id="1279097109">
                  <w:marLeft w:val="0"/>
                  <w:marRight w:val="0"/>
                  <w:marTop w:val="0"/>
                  <w:marBottom w:val="0"/>
                  <w:divBdr>
                    <w:top w:val="none" w:sz="0" w:space="0" w:color="auto"/>
                    <w:left w:val="none" w:sz="0" w:space="0" w:color="auto"/>
                    <w:bottom w:val="none" w:sz="0" w:space="0" w:color="auto"/>
                    <w:right w:val="none" w:sz="0" w:space="0" w:color="auto"/>
                  </w:divBdr>
                  <w:divsChild>
                    <w:div w:id="864904679">
                      <w:marLeft w:val="0"/>
                      <w:marRight w:val="0"/>
                      <w:marTop w:val="0"/>
                      <w:marBottom w:val="0"/>
                      <w:divBdr>
                        <w:top w:val="none" w:sz="0" w:space="0" w:color="auto"/>
                        <w:left w:val="none" w:sz="0" w:space="0" w:color="auto"/>
                        <w:bottom w:val="none" w:sz="0" w:space="0" w:color="auto"/>
                        <w:right w:val="none" w:sz="0" w:space="0" w:color="auto"/>
                      </w:divBdr>
                      <w:divsChild>
                        <w:div w:id="1349020297">
                          <w:marLeft w:val="0"/>
                          <w:marRight w:val="0"/>
                          <w:marTop w:val="0"/>
                          <w:marBottom w:val="0"/>
                          <w:divBdr>
                            <w:top w:val="none" w:sz="0" w:space="0" w:color="auto"/>
                            <w:left w:val="none" w:sz="0" w:space="0" w:color="auto"/>
                            <w:bottom w:val="none" w:sz="0" w:space="0" w:color="auto"/>
                            <w:right w:val="none" w:sz="0" w:space="0" w:color="auto"/>
                          </w:divBdr>
                          <w:divsChild>
                            <w:div w:id="405810528">
                              <w:marLeft w:val="0"/>
                              <w:marRight w:val="0"/>
                              <w:marTop w:val="0"/>
                              <w:marBottom w:val="0"/>
                              <w:divBdr>
                                <w:top w:val="none" w:sz="0" w:space="0" w:color="auto"/>
                                <w:left w:val="none" w:sz="0" w:space="0" w:color="auto"/>
                                <w:bottom w:val="none" w:sz="0" w:space="0" w:color="auto"/>
                                <w:right w:val="none" w:sz="0" w:space="0" w:color="auto"/>
                              </w:divBdr>
                              <w:divsChild>
                                <w:div w:id="1262879735">
                                  <w:marLeft w:val="0"/>
                                  <w:marRight w:val="0"/>
                                  <w:marTop w:val="0"/>
                                  <w:marBottom w:val="0"/>
                                  <w:divBdr>
                                    <w:top w:val="none" w:sz="0" w:space="0" w:color="auto"/>
                                    <w:left w:val="none" w:sz="0" w:space="0" w:color="auto"/>
                                    <w:bottom w:val="none" w:sz="0" w:space="0" w:color="auto"/>
                                    <w:right w:val="none" w:sz="0" w:space="0" w:color="auto"/>
                                  </w:divBdr>
                                  <w:divsChild>
                                    <w:div w:id="1187209581">
                                      <w:marLeft w:val="0"/>
                                      <w:marRight w:val="0"/>
                                      <w:marTop w:val="0"/>
                                      <w:marBottom w:val="0"/>
                                      <w:divBdr>
                                        <w:top w:val="none" w:sz="0" w:space="0" w:color="auto"/>
                                        <w:left w:val="none" w:sz="0" w:space="0" w:color="auto"/>
                                        <w:bottom w:val="none" w:sz="0" w:space="0" w:color="auto"/>
                                        <w:right w:val="none" w:sz="0" w:space="0" w:color="auto"/>
                                      </w:divBdr>
                                      <w:divsChild>
                                        <w:div w:id="1289358165">
                                          <w:marLeft w:val="0"/>
                                          <w:marRight w:val="0"/>
                                          <w:marTop w:val="0"/>
                                          <w:marBottom w:val="0"/>
                                          <w:divBdr>
                                            <w:top w:val="none" w:sz="0" w:space="0" w:color="auto"/>
                                            <w:left w:val="none" w:sz="0" w:space="0" w:color="auto"/>
                                            <w:bottom w:val="none" w:sz="0" w:space="0" w:color="auto"/>
                                            <w:right w:val="none" w:sz="0" w:space="0" w:color="auto"/>
                                          </w:divBdr>
                                          <w:divsChild>
                                            <w:div w:id="23213322">
                                              <w:marLeft w:val="0"/>
                                              <w:marRight w:val="0"/>
                                              <w:marTop w:val="0"/>
                                              <w:marBottom w:val="0"/>
                                              <w:divBdr>
                                                <w:top w:val="none" w:sz="0" w:space="0" w:color="auto"/>
                                                <w:left w:val="none" w:sz="0" w:space="0" w:color="auto"/>
                                                <w:bottom w:val="none" w:sz="0" w:space="0" w:color="auto"/>
                                                <w:right w:val="none" w:sz="0" w:space="0" w:color="auto"/>
                                              </w:divBdr>
                                              <w:divsChild>
                                                <w:div w:id="751240717">
                                                  <w:marLeft w:val="0"/>
                                                  <w:marRight w:val="0"/>
                                                  <w:marTop w:val="0"/>
                                                  <w:marBottom w:val="0"/>
                                                  <w:divBdr>
                                                    <w:top w:val="none" w:sz="0" w:space="0" w:color="auto"/>
                                                    <w:left w:val="none" w:sz="0" w:space="0" w:color="auto"/>
                                                    <w:bottom w:val="none" w:sz="0" w:space="0" w:color="auto"/>
                                                    <w:right w:val="none" w:sz="0" w:space="0" w:color="auto"/>
                                                  </w:divBdr>
                                                  <w:divsChild>
                                                    <w:div w:id="32547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07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8404808">
      <w:bodyDiv w:val="1"/>
      <w:marLeft w:val="0"/>
      <w:marRight w:val="0"/>
      <w:marTop w:val="0"/>
      <w:marBottom w:val="0"/>
      <w:divBdr>
        <w:top w:val="none" w:sz="0" w:space="0" w:color="auto"/>
        <w:left w:val="none" w:sz="0" w:space="0" w:color="auto"/>
        <w:bottom w:val="none" w:sz="0" w:space="0" w:color="auto"/>
        <w:right w:val="none" w:sz="0" w:space="0" w:color="auto"/>
      </w:divBdr>
    </w:div>
    <w:div w:id="2041735791">
      <w:bodyDiv w:val="1"/>
      <w:marLeft w:val="0"/>
      <w:marRight w:val="0"/>
      <w:marTop w:val="0"/>
      <w:marBottom w:val="0"/>
      <w:divBdr>
        <w:top w:val="none" w:sz="0" w:space="0" w:color="auto"/>
        <w:left w:val="none" w:sz="0" w:space="0" w:color="auto"/>
        <w:bottom w:val="none" w:sz="0" w:space="0" w:color="auto"/>
        <w:right w:val="none" w:sz="0" w:space="0" w:color="auto"/>
      </w:divBdr>
      <w:divsChild>
        <w:div w:id="610823070">
          <w:marLeft w:val="0"/>
          <w:marRight w:val="0"/>
          <w:marTop w:val="0"/>
          <w:marBottom w:val="0"/>
          <w:divBdr>
            <w:top w:val="none" w:sz="0" w:space="0" w:color="auto"/>
            <w:left w:val="none" w:sz="0" w:space="0" w:color="auto"/>
            <w:bottom w:val="none" w:sz="0" w:space="0" w:color="auto"/>
            <w:right w:val="none" w:sz="0" w:space="0" w:color="auto"/>
          </w:divBdr>
        </w:div>
        <w:div w:id="1044405507">
          <w:marLeft w:val="0"/>
          <w:marRight w:val="0"/>
          <w:marTop w:val="0"/>
          <w:marBottom w:val="0"/>
          <w:divBdr>
            <w:top w:val="none" w:sz="0" w:space="0" w:color="auto"/>
            <w:left w:val="none" w:sz="0" w:space="0" w:color="auto"/>
            <w:bottom w:val="none" w:sz="0" w:space="0" w:color="auto"/>
            <w:right w:val="none" w:sz="0" w:space="0" w:color="auto"/>
          </w:divBdr>
        </w:div>
        <w:div w:id="1054818820">
          <w:marLeft w:val="0"/>
          <w:marRight w:val="0"/>
          <w:marTop w:val="0"/>
          <w:marBottom w:val="0"/>
          <w:divBdr>
            <w:top w:val="none" w:sz="0" w:space="0" w:color="auto"/>
            <w:left w:val="none" w:sz="0" w:space="0" w:color="auto"/>
            <w:bottom w:val="none" w:sz="0" w:space="0" w:color="auto"/>
            <w:right w:val="none" w:sz="0" w:space="0" w:color="auto"/>
          </w:divBdr>
        </w:div>
        <w:div w:id="1094668547">
          <w:marLeft w:val="0"/>
          <w:marRight w:val="0"/>
          <w:marTop w:val="0"/>
          <w:marBottom w:val="0"/>
          <w:divBdr>
            <w:top w:val="none" w:sz="0" w:space="0" w:color="auto"/>
            <w:left w:val="none" w:sz="0" w:space="0" w:color="auto"/>
            <w:bottom w:val="none" w:sz="0" w:space="0" w:color="auto"/>
            <w:right w:val="none" w:sz="0" w:space="0" w:color="auto"/>
          </w:divBdr>
        </w:div>
        <w:div w:id="1231574368">
          <w:marLeft w:val="0"/>
          <w:marRight w:val="0"/>
          <w:marTop w:val="0"/>
          <w:marBottom w:val="0"/>
          <w:divBdr>
            <w:top w:val="none" w:sz="0" w:space="0" w:color="auto"/>
            <w:left w:val="none" w:sz="0" w:space="0" w:color="auto"/>
            <w:bottom w:val="none" w:sz="0" w:space="0" w:color="auto"/>
            <w:right w:val="none" w:sz="0" w:space="0" w:color="auto"/>
          </w:divBdr>
        </w:div>
        <w:div w:id="1425225863">
          <w:marLeft w:val="0"/>
          <w:marRight w:val="0"/>
          <w:marTop w:val="0"/>
          <w:marBottom w:val="0"/>
          <w:divBdr>
            <w:top w:val="none" w:sz="0" w:space="0" w:color="auto"/>
            <w:left w:val="none" w:sz="0" w:space="0" w:color="auto"/>
            <w:bottom w:val="none" w:sz="0" w:space="0" w:color="auto"/>
            <w:right w:val="none" w:sz="0" w:space="0" w:color="auto"/>
          </w:divBdr>
        </w:div>
        <w:div w:id="1524787914">
          <w:marLeft w:val="0"/>
          <w:marRight w:val="0"/>
          <w:marTop w:val="0"/>
          <w:marBottom w:val="0"/>
          <w:divBdr>
            <w:top w:val="none" w:sz="0" w:space="0" w:color="auto"/>
            <w:left w:val="none" w:sz="0" w:space="0" w:color="auto"/>
            <w:bottom w:val="none" w:sz="0" w:space="0" w:color="auto"/>
            <w:right w:val="none" w:sz="0" w:space="0" w:color="auto"/>
          </w:divBdr>
        </w:div>
        <w:div w:id="1550141693">
          <w:marLeft w:val="0"/>
          <w:marRight w:val="0"/>
          <w:marTop w:val="0"/>
          <w:marBottom w:val="0"/>
          <w:divBdr>
            <w:top w:val="none" w:sz="0" w:space="0" w:color="auto"/>
            <w:left w:val="none" w:sz="0" w:space="0" w:color="auto"/>
            <w:bottom w:val="none" w:sz="0" w:space="0" w:color="auto"/>
            <w:right w:val="none" w:sz="0" w:space="0" w:color="auto"/>
          </w:divBdr>
        </w:div>
        <w:div w:id="1638104159">
          <w:marLeft w:val="0"/>
          <w:marRight w:val="0"/>
          <w:marTop w:val="0"/>
          <w:marBottom w:val="0"/>
          <w:divBdr>
            <w:top w:val="none" w:sz="0" w:space="0" w:color="auto"/>
            <w:left w:val="none" w:sz="0" w:space="0" w:color="auto"/>
            <w:bottom w:val="none" w:sz="0" w:space="0" w:color="auto"/>
            <w:right w:val="none" w:sz="0" w:space="0" w:color="auto"/>
          </w:divBdr>
        </w:div>
        <w:div w:id="1693071145">
          <w:marLeft w:val="0"/>
          <w:marRight w:val="0"/>
          <w:marTop w:val="0"/>
          <w:marBottom w:val="0"/>
          <w:divBdr>
            <w:top w:val="none" w:sz="0" w:space="0" w:color="auto"/>
            <w:left w:val="none" w:sz="0" w:space="0" w:color="auto"/>
            <w:bottom w:val="none" w:sz="0" w:space="0" w:color="auto"/>
            <w:right w:val="none" w:sz="0" w:space="0" w:color="auto"/>
          </w:divBdr>
        </w:div>
        <w:div w:id="1755008531">
          <w:marLeft w:val="0"/>
          <w:marRight w:val="0"/>
          <w:marTop w:val="0"/>
          <w:marBottom w:val="0"/>
          <w:divBdr>
            <w:top w:val="none" w:sz="0" w:space="0" w:color="auto"/>
            <w:left w:val="none" w:sz="0" w:space="0" w:color="auto"/>
            <w:bottom w:val="none" w:sz="0" w:space="0" w:color="auto"/>
            <w:right w:val="none" w:sz="0" w:space="0" w:color="auto"/>
          </w:divBdr>
        </w:div>
        <w:div w:id="1847473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U:\Current%20projects\Probleemwijken\Model\Symmetry,%20adjustment.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R:\Current%20projects\Probleemwijken\Results\Figure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R:\Current%20projects\Probleemwijken\Results\Figur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Current%20projects\Probleemwijken\Model\Symmetry,%20adjustmen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Q:\Current%20projects\Probleemwijken\Data\Z-scores%20PC4.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U:\Current%20projects\Probleemwijken\Results\Figur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U:\Current%20projects\Probleemwijken\Results\Figure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U:\Current%20projects\Probleemwijken\Results\Adjustment%20effect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U:\Current%20projects\Probleemwijken\Results\Adjustment%20effec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U:\Current%20projects\Probleemwijken\Model\Symmetry,%20adjustment.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U:\Current%20projects\Probleemwijken\Model\Symmetry,%20adjustmen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577006656188277"/>
          <c:y val="5.0836657851826492E-2"/>
          <c:w val="0.75980750714522216"/>
          <c:h val="0.74906939741340672"/>
        </c:manualLayout>
      </c:layout>
      <c:scatterChart>
        <c:scatterStyle val="lineMarker"/>
        <c:varyColors val="0"/>
        <c:ser>
          <c:idx val="1"/>
          <c:order val="0"/>
          <c:spPr>
            <a:ln w="15875">
              <a:solidFill>
                <a:schemeClr val="tx1"/>
              </a:solidFill>
            </a:ln>
          </c:spPr>
          <c:marker>
            <c:symbol val="none"/>
          </c:marker>
          <c:xVal>
            <c:numRef>
              <c:f>Adjustment!$A$3:$A$68</c:f>
              <c:numCache>
                <c:formatCode>General</c:formatCode>
                <c:ptCount val="66"/>
                <c:pt idx="0">
                  <c:v>-14</c:v>
                </c:pt>
                <c:pt idx="1">
                  <c:v>-13</c:v>
                </c:pt>
                <c:pt idx="2">
                  <c:v>-12</c:v>
                </c:pt>
                <c:pt idx="3">
                  <c:v>-11</c:v>
                </c:pt>
                <c:pt idx="4">
                  <c:v>-10</c:v>
                </c:pt>
                <c:pt idx="5">
                  <c:v>-9</c:v>
                </c:pt>
                <c:pt idx="6">
                  <c:v>-8</c:v>
                </c:pt>
                <c:pt idx="7">
                  <c:v>-7</c:v>
                </c:pt>
                <c:pt idx="8">
                  <c:v>-6</c:v>
                </c:pt>
                <c:pt idx="9">
                  <c:v>-5</c:v>
                </c:pt>
                <c:pt idx="10">
                  <c:v>-4</c:v>
                </c:pt>
                <c:pt idx="11">
                  <c:v>-3</c:v>
                </c:pt>
                <c:pt idx="12">
                  <c:v>-2</c:v>
                </c:pt>
                <c:pt idx="13">
                  <c:v>-1</c:v>
                </c:pt>
                <c:pt idx="14">
                  <c:v>0</c:v>
                </c:pt>
                <c:pt idx="15">
                  <c:v>0</c:v>
                </c:pt>
                <c:pt idx="16">
                  <c:v>1</c:v>
                </c:pt>
                <c:pt idx="17">
                  <c:v>2</c:v>
                </c:pt>
                <c:pt idx="18">
                  <c:v>3</c:v>
                </c:pt>
                <c:pt idx="19">
                  <c:v>4</c:v>
                </c:pt>
                <c:pt idx="20">
                  <c:v>5</c:v>
                </c:pt>
                <c:pt idx="21">
                  <c:v>6</c:v>
                </c:pt>
                <c:pt idx="22">
                  <c:v>7</c:v>
                </c:pt>
                <c:pt idx="23">
                  <c:v>8</c:v>
                </c:pt>
                <c:pt idx="24">
                  <c:v>9</c:v>
                </c:pt>
                <c:pt idx="25">
                  <c:v>10</c:v>
                </c:pt>
                <c:pt idx="26">
                  <c:v>11</c:v>
                </c:pt>
                <c:pt idx="27">
                  <c:v>12</c:v>
                </c:pt>
                <c:pt idx="28">
                  <c:v>13</c:v>
                </c:pt>
                <c:pt idx="29">
                  <c:v>14</c:v>
                </c:pt>
                <c:pt idx="30">
                  <c:v>15</c:v>
                </c:pt>
                <c:pt idx="31">
                  <c:v>16</c:v>
                </c:pt>
                <c:pt idx="32">
                  <c:v>17</c:v>
                </c:pt>
                <c:pt idx="33">
                  <c:v>18</c:v>
                </c:pt>
                <c:pt idx="34">
                  <c:v>19</c:v>
                </c:pt>
                <c:pt idx="35">
                  <c:v>20</c:v>
                </c:pt>
                <c:pt idx="36">
                  <c:v>21</c:v>
                </c:pt>
                <c:pt idx="37">
                  <c:v>22</c:v>
                </c:pt>
                <c:pt idx="38">
                  <c:v>23</c:v>
                </c:pt>
                <c:pt idx="39">
                  <c:v>24</c:v>
                </c:pt>
                <c:pt idx="40">
                  <c:v>25</c:v>
                </c:pt>
                <c:pt idx="41">
                  <c:v>26</c:v>
                </c:pt>
                <c:pt idx="42">
                  <c:v>27</c:v>
                </c:pt>
                <c:pt idx="43">
                  <c:v>28</c:v>
                </c:pt>
                <c:pt idx="44">
                  <c:v>29</c:v>
                </c:pt>
                <c:pt idx="45">
                  <c:v>30</c:v>
                </c:pt>
                <c:pt idx="46">
                  <c:v>31</c:v>
                </c:pt>
                <c:pt idx="47">
                  <c:v>32</c:v>
                </c:pt>
                <c:pt idx="48">
                  <c:v>33</c:v>
                </c:pt>
                <c:pt idx="49">
                  <c:v>34</c:v>
                </c:pt>
                <c:pt idx="50">
                  <c:v>35</c:v>
                </c:pt>
                <c:pt idx="51">
                  <c:v>36</c:v>
                </c:pt>
                <c:pt idx="52">
                  <c:v>37</c:v>
                </c:pt>
                <c:pt idx="53">
                  <c:v>38</c:v>
                </c:pt>
                <c:pt idx="54">
                  <c:v>39</c:v>
                </c:pt>
                <c:pt idx="55">
                  <c:v>40</c:v>
                </c:pt>
                <c:pt idx="56">
                  <c:v>41</c:v>
                </c:pt>
                <c:pt idx="57">
                  <c:v>42</c:v>
                </c:pt>
                <c:pt idx="58">
                  <c:v>43</c:v>
                </c:pt>
                <c:pt idx="59">
                  <c:v>44</c:v>
                </c:pt>
                <c:pt idx="60">
                  <c:v>45</c:v>
                </c:pt>
                <c:pt idx="61">
                  <c:v>46</c:v>
                </c:pt>
                <c:pt idx="62">
                  <c:v>47</c:v>
                </c:pt>
                <c:pt idx="63">
                  <c:v>48</c:v>
                </c:pt>
                <c:pt idx="64">
                  <c:v>49</c:v>
                </c:pt>
                <c:pt idx="65">
                  <c:v>50</c:v>
                </c:pt>
              </c:numCache>
            </c:numRef>
          </c:xVal>
          <c:yVal>
            <c:numRef>
              <c:f>Adjustment!$B$3:$B$68</c:f>
              <c:numCache>
                <c:formatCode>General</c:formatCode>
                <c:ptCount val="66"/>
                <c:pt idx="4">
                  <c:v>89.722800000000007</c:v>
                </c:pt>
                <c:pt idx="5">
                  <c:v>89.722800000000007</c:v>
                </c:pt>
                <c:pt idx="6">
                  <c:v>89.722800000000007</c:v>
                </c:pt>
                <c:pt idx="7">
                  <c:v>89.722800000000007</c:v>
                </c:pt>
                <c:pt idx="8">
                  <c:v>89.722800000000007</c:v>
                </c:pt>
                <c:pt idx="9">
                  <c:v>89.722800000000007</c:v>
                </c:pt>
                <c:pt idx="10">
                  <c:v>89.722800000000007</c:v>
                </c:pt>
                <c:pt idx="11">
                  <c:v>89.722800000000007</c:v>
                </c:pt>
                <c:pt idx="12">
                  <c:v>89.722800000000007</c:v>
                </c:pt>
                <c:pt idx="13">
                  <c:v>89.722800000000007</c:v>
                </c:pt>
                <c:pt idx="14">
                  <c:v>89.722800000000007</c:v>
                </c:pt>
                <c:pt idx="15">
                  <c:v>112.53100000000001</c:v>
                </c:pt>
                <c:pt idx="16">
                  <c:v>112.24550000000001</c:v>
                </c:pt>
                <c:pt idx="17">
                  <c:v>112.2004</c:v>
                </c:pt>
                <c:pt idx="18">
                  <c:v>112.17740000000001</c:v>
                </c:pt>
                <c:pt idx="19">
                  <c:v>112.1657</c:v>
                </c:pt>
                <c:pt idx="20">
                  <c:v>112.1597</c:v>
                </c:pt>
                <c:pt idx="21">
                  <c:v>112.1566</c:v>
                </c:pt>
                <c:pt idx="22">
                  <c:v>112.155</c:v>
                </c:pt>
                <c:pt idx="23">
                  <c:v>112.1542</c:v>
                </c:pt>
                <c:pt idx="24">
                  <c:v>112.1538</c:v>
                </c:pt>
                <c:pt idx="25">
                  <c:v>112.1536</c:v>
                </c:pt>
              </c:numCache>
            </c:numRef>
          </c:yVal>
          <c:smooth val="0"/>
        </c:ser>
        <c:dLbls>
          <c:showLegendKey val="0"/>
          <c:showVal val="0"/>
          <c:showCatName val="0"/>
          <c:showSerName val="0"/>
          <c:showPercent val="0"/>
          <c:showBubbleSize val="0"/>
        </c:dLbls>
        <c:axId val="271535488"/>
        <c:axId val="271536064"/>
      </c:scatterChart>
      <c:valAx>
        <c:axId val="271535488"/>
        <c:scaling>
          <c:orientation val="minMax"/>
          <c:max val="10"/>
          <c:min val="-10"/>
        </c:scaling>
        <c:delete val="0"/>
        <c:axPos val="b"/>
        <c:title>
          <c:tx>
            <c:rich>
              <a:bodyPr/>
              <a:lstStyle/>
              <a:p>
                <a:pPr>
                  <a:defRPr/>
                </a:pPr>
                <a:r>
                  <a:rPr lang="en-US" i="1"/>
                  <a:t>t</a:t>
                </a:r>
                <a:endParaRPr lang="en-US"/>
              </a:p>
            </c:rich>
          </c:tx>
          <c:overlay val="0"/>
        </c:title>
        <c:numFmt formatCode="#,##0" sourceLinked="0"/>
        <c:majorTickMark val="out"/>
        <c:minorTickMark val="none"/>
        <c:tickLblPos val="nextTo"/>
        <c:txPr>
          <a:bodyPr rot="0" vert="horz"/>
          <a:lstStyle/>
          <a:p>
            <a:pPr>
              <a:defRPr sz="950" b="0" i="0" u="none" strike="noStrike" baseline="0">
                <a:solidFill>
                  <a:srgbClr val="000000"/>
                </a:solidFill>
                <a:latin typeface="Cambria"/>
                <a:ea typeface="Cambria"/>
                <a:cs typeface="Cambria"/>
              </a:defRPr>
            </a:pPr>
            <a:endParaRPr lang="en-US"/>
          </a:p>
        </c:txPr>
        <c:crossAx val="271536064"/>
        <c:crossesAt val="-100"/>
        <c:crossBetween val="midCat"/>
        <c:majorUnit val="5"/>
      </c:valAx>
      <c:valAx>
        <c:axId val="271536064"/>
        <c:scaling>
          <c:orientation val="minMax"/>
          <c:max val="115"/>
          <c:min val="85"/>
        </c:scaling>
        <c:delete val="0"/>
        <c:axPos val="l"/>
        <c:title>
          <c:tx>
            <c:rich>
              <a:bodyPr rot="-5400000" vert="horz"/>
              <a:lstStyle/>
              <a:p>
                <a:pPr>
                  <a:defRPr/>
                </a:pPr>
                <a:r>
                  <a:rPr lang="en-US" i="1"/>
                  <a:t>p</a:t>
                </a:r>
                <a:r>
                  <a:rPr lang="en-US" i="1" baseline="-25000"/>
                  <a:t>t</a:t>
                </a:r>
                <a:endParaRPr lang="en-US" baseline="-25000"/>
              </a:p>
            </c:rich>
          </c:tx>
          <c:overlay val="0"/>
        </c:title>
        <c:numFmt formatCode="#,##0" sourceLinked="0"/>
        <c:majorTickMark val="out"/>
        <c:minorTickMark val="none"/>
        <c:tickLblPos val="nextTo"/>
        <c:crossAx val="271535488"/>
        <c:crossesAt val="-50"/>
        <c:crossBetween val="midCat"/>
      </c:valAx>
    </c:plotArea>
    <c:plotVisOnly val="1"/>
    <c:dispBlanksAs val="gap"/>
    <c:showDLblsOverMax val="0"/>
  </c:chart>
  <c:spPr>
    <a:ln>
      <a:noFill/>
    </a:ln>
  </c:spPr>
  <c:txPr>
    <a:bodyPr/>
    <a:lstStyle/>
    <a:p>
      <a:pPr>
        <a:defRPr sz="950">
          <a:latin typeface="+mj-lt"/>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014899357976591"/>
          <c:y val="5.0836657851826492E-2"/>
          <c:w val="0.79071634895323906"/>
          <c:h val="0.74906939741340672"/>
        </c:manualLayout>
      </c:layout>
      <c:scatterChart>
        <c:scatterStyle val="lineMarker"/>
        <c:varyColors val="0"/>
        <c:ser>
          <c:idx val="4"/>
          <c:order val="0"/>
          <c:spPr>
            <a:ln w="9525">
              <a:solidFill>
                <a:schemeClr val="bg1">
                  <a:lumMod val="50000"/>
                </a:schemeClr>
              </a:solidFill>
            </a:ln>
          </c:spPr>
          <c:marker>
            <c:symbol val="none"/>
          </c:marker>
          <c:xVal>
            <c:numRef>
              <c:f>'Fig B1'!$D$5:$D$6</c:f>
              <c:numCache>
                <c:formatCode>General</c:formatCode>
                <c:ptCount val="2"/>
                <c:pt idx="0">
                  <c:v>0</c:v>
                </c:pt>
                <c:pt idx="1">
                  <c:v>1</c:v>
                </c:pt>
              </c:numCache>
            </c:numRef>
          </c:xVal>
          <c:yVal>
            <c:numRef>
              <c:f>'Fig B1'!$E$5:$E$6</c:f>
              <c:numCache>
                <c:formatCode>General</c:formatCode>
                <c:ptCount val="2"/>
                <c:pt idx="0">
                  <c:v>7.3</c:v>
                </c:pt>
                <c:pt idx="1">
                  <c:v>7.3</c:v>
                </c:pt>
              </c:numCache>
            </c:numRef>
          </c:yVal>
          <c:smooth val="0"/>
        </c:ser>
        <c:ser>
          <c:idx val="1"/>
          <c:order val="1"/>
          <c:tx>
            <c:v>cumdistr</c:v>
          </c:tx>
          <c:spPr>
            <a:ln w="15875">
              <a:solidFill>
                <a:schemeClr val="tx1"/>
              </a:solidFill>
            </a:ln>
          </c:spPr>
          <c:marker>
            <c:symbol val="none"/>
          </c:marker>
          <c:xVal>
            <c:numRef>
              <c:f>'Fig B1'!$A$2:$A$4017</c:f>
              <c:numCache>
                <c:formatCode>General</c:formatCode>
                <c:ptCount val="4016"/>
                <c:pt idx="0">
                  <c:v>2.4900398406374502E-4</c:v>
                </c:pt>
                <c:pt idx="1">
                  <c:v>4.9800796812749003E-4</c:v>
                </c:pt>
                <c:pt idx="2">
                  <c:v>7.4701195219123505E-4</c:v>
                </c:pt>
                <c:pt idx="3">
                  <c:v>9.9601593625498006E-4</c:v>
                </c:pt>
                <c:pt idx="4">
                  <c:v>1.2450199203187251E-3</c:v>
                </c:pt>
                <c:pt idx="5">
                  <c:v>1.4940239043824701E-3</c:v>
                </c:pt>
                <c:pt idx="6">
                  <c:v>1.7430278884462151E-3</c:v>
                </c:pt>
                <c:pt idx="7">
                  <c:v>1.9920318725099601E-3</c:v>
                </c:pt>
                <c:pt idx="8">
                  <c:v>2.2410358565737049E-3</c:v>
                </c:pt>
                <c:pt idx="9">
                  <c:v>2.4900398406374497E-3</c:v>
                </c:pt>
                <c:pt idx="10">
                  <c:v>2.7390438247011945E-3</c:v>
                </c:pt>
                <c:pt idx="11">
                  <c:v>2.9880478087649393E-3</c:v>
                </c:pt>
                <c:pt idx="12">
                  <c:v>3.2370517928286841E-3</c:v>
                </c:pt>
                <c:pt idx="13">
                  <c:v>3.4860557768924289E-3</c:v>
                </c:pt>
                <c:pt idx="14">
                  <c:v>3.7350597609561737E-3</c:v>
                </c:pt>
                <c:pt idx="15">
                  <c:v>3.9840637450199185E-3</c:v>
                </c:pt>
                <c:pt idx="16">
                  <c:v>4.2330677290836633E-3</c:v>
                </c:pt>
                <c:pt idx="17">
                  <c:v>4.4820717131474081E-3</c:v>
                </c:pt>
                <c:pt idx="18">
                  <c:v>4.7310756972111529E-3</c:v>
                </c:pt>
                <c:pt idx="19">
                  <c:v>4.9800796812748977E-3</c:v>
                </c:pt>
                <c:pt idx="20">
                  <c:v>5.2290836653386425E-3</c:v>
                </c:pt>
                <c:pt idx="21">
                  <c:v>5.4780876494023873E-3</c:v>
                </c:pt>
                <c:pt idx="22">
                  <c:v>5.7270916334661321E-3</c:v>
                </c:pt>
                <c:pt idx="23">
                  <c:v>5.9760956175298769E-3</c:v>
                </c:pt>
                <c:pt idx="24">
                  <c:v>6.2250996015936217E-3</c:v>
                </c:pt>
                <c:pt idx="25">
                  <c:v>6.4741035856573665E-3</c:v>
                </c:pt>
                <c:pt idx="26">
                  <c:v>6.7231075697211113E-3</c:v>
                </c:pt>
                <c:pt idx="27">
                  <c:v>6.9721115537848561E-3</c:v>
                </c:pt>
                <c:pt idx="28">
                  <c:v>7.2211155378486009E-3</c:v>
                </c:pt>
                <c:pt idx="29">
                  <c:v>7.4701195219123457E-3</c:v>
                </c:pt>
                <c:pt idx="30">
                  <c:v>7.7191235059760905E-3</c:v>
                </c:pt>
                <c:pt idx="31">
                  <c:v>7.9681274900398353E-3</c:v>
                </c:pt>
                <c:pt idx="32">
                  <c:v>8.2171314741035801E-3</c:v>
                </c:pt>
                <c:pt idx="33">
                  <c:v>8.4661354581673249E-3</c:v>
                </c:pt>
                <c:pt idx="34">
                  <c:v>8.7151394422310697E-3</c:v>
                </c:pt>
                <c:pt idx="35">
                  <c:v>8.9641434262948145E-3</c:v>
                </c:pt>
                <c:pt idx="36">
                  <c:v>9.2131474103585593E-3</c:v>
                </c:pt>
                <c:pt idx="37">
                  <c:v>9.4621513944223041E-3</c:v>
                </c:pt>
                <c:pt idx="38">
                  <c:v>9.7111553784860489E-3</c:v>
                </c:pt>
                <c:pt idx="39">
                  <c:v>9.9601593625497937E-3</c:v>
                </c:pt>
                <c:pt idx="40">
                  <c:v>1.0209163346613538E-2</c:v>
                </c:pt>
                <c:pt idx="41">
                  <c:v>1.0458167330677283E-2</c:v>
                </c:pt>
                <c:pt idx="42">
                  <c:v>1.0707171314741028E-2</c:v>
                </c:pt>
                <c:pt idx="43">
                  <c:v>1.0956175298804773E-2</c:v>
                </c:pt>
                <c:pt idx="44">
                  <c:v>1.1205179282868518E-2</c:v>
                </c:pt>
                <c:pt idx="45">
                  <c:v>1.1454183266932262E-2</c:v>
                </c:pt>
                <c:pt idx="46">
                  <c:v>1.1703187250996007E-2</c:v>
                </c:pt>
                <c:pt idx="47">
                  <c:v>1.1952191235059752E-2</c:v>
                </c:pt>
                <c:pt idx="48">
                  <c:v>1.2201195219123497E-2</c:v>
                </c:pt>
                <c:pt idx="49">
                  <c:v>1.2450199203187242E-2</c:v>
                </c:pt>
                <c:pt idx="50">
                  <c:v>1.2699203187250986E-2</c:v>
                </c:pt>
                <c:pt idx="51">
                  <c:v>1.2948207171314731E-2</c:v>
                </c:pt>
                <c:pt idx="52">
                  <c:v>1.3197211155378476E-2</c:v>
                </c:pt>
                <c:pt idx="53">
                  <c:v>1.3446215139442221E-2</c:v>
                </c:pt>
                <c:pt idx="54">
                  <c:v>1.3695219123505966E-2</c:v>
                </c:pt>
                <c:pt idx="55">
                  <c:v>1.394422310756971E-2</c:v>
                </c:pt>
                <c:pt idx="56">
                  <c:v>1.4193227091633455E-2</c:v>
                </c:pt>
                <c:pt idx="57">
                  <c:v>1.44422310756972E-2</c:v>
                </c:pt>
                <c:pt idx="58">
                  <c:v>1.4691235059760945E-2</c:v>
                </c:pt>
                <c:pt idx="59">
                  <c:v>1.494023904382469E-2</c:v>
                </c:pt>
                <c:pt idx="60">
                  <c:v>1.5189243027888434E-2</c:v>
                </c:pt>
                <c:pt idx="61">
                  <c:v>1.5438247011952179E-2</c:v>
                </c:pt>
                <c:pt idx="62">
                  <c:v>1.5687250996015926E-2</c:v>
                </c:pt>
                <c:pt idx="63">
                  <c:v>1.5936254980079671E-2</c:v>
                </c:pt>
                <c:pt idx="64">
                  <c:v>1.6185258964143415E-2</c:v>
                </c:pt>
                <c:pt idx="65">
                  <c:v>1.643426294820716E-2</c:v>
                </c:pt>
                <c:pt idx="66">
                  <c:v>1.6683266932270905E-2</c:v>
                </c:pt>
                <c:pt idx="67">
                  <c:v>1.693227091633465E-2</c:v>
                </c:pt>
                <c:pt idx="68">
                  <c:v>1.7181274900398395E-2</c:v>
                </c:pt>
                <c:pt idx="69">
                  <c:v>1.7430278884462139E-2</c:v>
                </c:pt>
                <c:pt idx="70">
                  <c:v>1.7679282868525884E-2</c:v>
                </c:pt>
                <c:pt idx="71">
                  <c:v>1.7928286852589629E-2</c:v>
                </c:pt>
                <c:pt idx="72">
                  <c:v>1.8177290836653374E-2</c:v>
                </c:pt>
                <c:pt idx="73">
                  <c:v>1.8426294820717119E-2</c:v>
                </c:pt>
                <c:pt idx="74">
                  <c:v>1.8675298804780863E-2</c:v>
                </c:pt>
                <c:pt idx="75">
                  <c:v>1.8924302788844608E-2</c:v>
                </c:pt>
                <c:pt idx="76">
                  <c:v>1.9173306772908353E-2</c:v>
                </c:pt>
                <c:pt idx="77">
                  <c:v>1.9422310756972098E-2</c:v>
                </c:pt>
                <c:pt idx="78">
                  <c:v>1.9671314741035843E-2</c:v>
                </c:pt>
                <c:pt idx="79">
                  <c:v>1.9920318725099587E-2</c:v>
                </c:pt>
                <c:pt idx="80">
                  <c:v>2.0169322709163332E-2</c:v>
                </c:pt>
                <c:pt idx="81">
                  <c:v>2.0418326693227077E-2</c:v>
                </c:pt>
                <c:pt idx="82">
                  <c:v>2.0667330677290822E-2</c:v>
                </c:pt>
                <c:pt idx="83">
                  <c:v>2.0916334661354567E-2</c:v>
                </c:pt>
                <c:pt idx="84">
                  <c:v>2.1165338645418311E-2</c:v>
                </c:pt>
                <c:pt idx="85">
                  <c:v>2.1414342629482056E-2</c:v>
                </c:pt>
                <c:pt idx="86">
                  <c:v>2.1663346613545801E-2</c:v>
                </c:pt>
                <c:pt idx="87">
                  <c:v>2.1912350597609546E-2</c:v>
                </c:pt>
                <c:pt idx="88">
                  <c:v>2.2161354581673291E-2</c:v>
                </c:pt>
                <c:pt idx="89">
                  <c:v>2.2410358565737035E-2</c:v>
                </c:pt>
                <c:pt idx="90">
                  <c:v>2.265936254980078E-2</c:v>
                </c:pt>
                <c:pt idx="91">
                  <c:v>2.2908366533864525E-2</c:v>
                </c:pt>
                <c:pt idx="92">
                  <c:v>2.315737051792827E-2</c:v>
                </c:pt>
                <c:pt idx="93">
                  <c:v>2.3406374501992015E-2</c:v>
                </c:pt>
                <c:pt idx="94">
                  <c:v>2.3655378486055759E-2</c:v>
                </c:pt>
                <c:pt idx="95">
                  <c:v>2.3904382470119504E-2</c:v>
                </c:pt>
                <c:pt idx="96">
                  <c:v>2.4153386454183249E-2</c:v>
                </c:pt>
                <c:pt idx="97">
                  <c:v>2.4402390438246994E-2</c:v>
                </c:pt>
                <c:pt idx="98">
                  <c:v>2.4651394422310739E-2</c:v>
                </c:pt>
                <c:pt idx="99">
                  <c:v>2.4900398406374483E-2</c:v>
                </c:pt>
                <c:pt idx="100">
                  <c:v>2.5149402390438228E-2</c:v>
                </c:pt>
                <c:pt idx="101">
                  <c:v>2.5398406374501973E-2</c:v>
                </c:pt>
                <c:pt idx="102">
                  <c:v>2.5647410358565718E-2</c:v>
                </c:pt>
                <c:pt idx="103">
                  <c:v>2.5896414342629463E-2</c:v>
                </c:pt>
                <c:pt idx="104">
                  <c:v>2.6145418326693207E-2</c:v>
                </c:pt>
                <c:pt idx="105">
                  <c:v>2.6394422310756952E-2</c:v>
                </c:pt>
                <c:pt idx="106">
                  <c:v>2.6643426294820697E-2</c:v>
                </c:pt>
                <c:pt idx="107">
                  <c:v>2.6892430278884442E-2</c:v>
                </c:pt>
                <c:pt idx="108">
                  <c:v>2.7141434262948187E-2</c:v>
                </c:pt>
                <c:pt idx="109">
                  <c:v>2.7390438247011931E-2</c:v>
                </c:pt>
                <c:pt idx="110">
                  <c:v>2.7639442231075676E-2</c:v>
                </c:pt>
                <c:pt idx="111">
                  <c:v>2.7888446215139421E-2</c:v>
                </c:pt>
                <c:pt idx="112">
                  <c:v>2.8137450199203166E-2</c:v>
                </c:pt>
                <c:pt idx="113">
                  <c:v>2.8386454183266911E-2</c:v>
                </c:pt>
                <c:pt idx="114">
                  <c:v>2.8635458167330655E-2</c:v>
                </c:pt>
                <c:pt idx="115">
                  <c:v>2.88844621513944E-2</c:v>
                </c:pt>
                <c:pt idx="116">
                  <c:v>2.9133466135458145E-2</c:v>
                </c:pt>
                <c:pt idx="117">
                  <c:v>2.938247011952189E-2</c:v>
                </c:pt>
                <c:pt idx="118">
                  <c:v>2.9631474103585635E-2</c:v>
                </c:pt>
                <c:pt idx="119">
                  <c:v>2.9880478087649379E-2</c:v>
                </c:pt>
                <c:pt idx="120">
                  <c:v>3.0129482071713124E-2</c:v>
                </c:pt>
                <c:pt idx="121">
                  <c:v>3.0378486055776869E-2</c:v>
                </c:pt>
                <c:pt idx="122">
                  <c:v>3.0627490039840614E-2</c:v>
                </c:pt>
                <c:pt idx="123">
                  <c:v>3.0876494023904359E-2</c:v>
                </c:pt>
                <c:pt idx="124">
                  <c:v>3.1125498007968103E-2</c:v>
                </c:pt>
                <c:pt idx="125">
                  <c:v>3.1374501992031852E-2</c:v>
                </c:pt>
                <c:pt idx="126">
                  <c:v>3.1623505976095596E-2</c:v>
                </c:pt>
                <c:pt idx="127">
                  <c:v>3.1872509960159341E-2</c:v>
                </c:pt>
                <c:pt idx="128">
                  <c:v>3.2121513944223086E-2</c:v>
                </c:pt>
                <c:pt idx="129">
                  <c:v>3.2370517928286831E-2</c:v>
                </c:pt>
                <c:pt idx="130">
                  <c:v>3.2619521912350576E-2</c:v>
                </c:pt>
                <c:pt idx="131">
                  <c:v>3.286852589641432E-2</c:v>
                </c:pt>
                <c:pt idx="132">
                  <c:v>3.3117529880478065E-2</c:v>
                </c:pt>
                <c:pt idx="133">
                  <c:v>3.336653386454181E-2</c:v>
                </c:pt>
                <c:pt idx="134">
                  <c:v>3.3615537848605555E-2</c:v>
                </c:pt>
                <c:pt idx="135">
                  <c:v>3.38645418326693E-2</c:v>
                </c:pt>
                <c:pt idx="136">
                  <c:v>3.4113545816733044E-2</c:v>
                </c:pt>
                <c:pt idx="137">
                  <c:v>3.4362549800796789E-2</c:v>
                </c:pt>
                <c:pt idx="138">
                  <c:v>3.4611553784860534E-2</c:v>
                </c:pt>
                <c:pt idx="139">
                  <c:v>3.4860557768924279E-2</c:v>
                </c:pt>
                <c:pt idx="140">
                  <c:v>3.5109561752988024E-2</c:v>
                </c:pt>
                <c:pt idx="141">
                  <c:v>3.5358565737051768E-2</c:v>
                </c:pt>
                <c:pt idx="142">
                  <c:v>3.5607569721115513E-2</c:v>
                </c:pt>
                <c:pt idx="143">
                  <c:v>3.5856573705179258E-2</c:v>
                </c:pt>
                <c:pt idx="144">
                  <c:v>3.6105577689243003E-2</c:v>
                </c:pt>
                <c:pt idx="145">
                  <c:v>3.6354581673306748E-2</c:v>
                </c:pt>
                <c:pt idx="146">
                  <c:v>3.6603585657370492E-2</c:v>
                </c:pt>
                <c:pt idx="147">
                  <c:v>3.6852589641434237E-2</c:v>
                </c:pt>
                <c:pt idx="148">
                  <c:v>3.7101593625497982E-2</c:v>
                </c:pt>
                <c:pt idx="149">
                  <c:v>3.7350597609561727E-2</c:v>
                </c:pt>
                <c:pt idx="150">
                  <c:v>3.7599601593625472E-2</c:v>
                </c:pt>
                <c:pt idx="151">
                  <c:v>3.7848605577689216E-2</c:v>
                </c:pt>
                <c:pt idx="152">
                  <c:v>3.8097609561752961E-2</c:v>
                </c:pt>
                <c:pt idx="153">
                  <c:v>3.8346613545816706E-2</c:v>
                </c:pt>
                <c:pt idx="154">
                  <c:v>3.8595617529880451E-2</c:v>
                </c:pt>
                <c:pt idx="155">
                  <c:v>3.8844621513944196E-2</c:v>
                </c:pt>
                <c:pt idx="156">
                  <c:v>3.909362549800794E-2</c:v>
                </c:pt>
                <c:pt idx="157">
                  <c:v>3.9342629482071685E-2</c:v>
                </c:pt>
                <c:pt idx="158">
                  <c:v>3.959163346613543E-2</c:v>
                </c:pt>
                <c:pt idx="159">
                  <c:v>3.9840637450199175E-2</c:v>
                </c:pt>
                <c:pt idx="160">
                  <c:v>4.008964143426292E-2</c:v>
                </c:pt>
                <c:pt idx="161">
                  <c:v>4.0338645418326664E-2</c:v>
                </c:pt>
                <c:pt idx="162">
                  <c:v>4.0587649402390409E-2</c:v>
                </c:pt>
                <c:pt idx="163">
                  <c:v>4.0836653386454154E-2</c:v>
                </c:pt>
                <c:pt idx="164">
                  <c:v>4.1085657370517899E-2</c:v>
                </c:pt>
                <c:pt idx="165">
                  <c:v>4.1334661354581644E-2</c:v>
                </c:pt>
                <c:pt idx="166">
                  <c:v>4.1583665338645388E-2</c:v>
                </c:pt>
                <c:pt idx="167">
                  <c:v>4.1832669322709133E-2</c:v>
                </c:pt>
                <c:pt idx="168">
                  <c:v>4.2081673306772878E-2</c:v>
                </c:pt>
                <c:pt idx="169">
                  <c:v>4.2330677290836623E-2</c:v>
                </c:pt>
                <c:pt idx="170">
                  <c:v>4.2579681274900368E-2</c:v>
                </c:pt>
                <c:pt idx="171">
                  <c:v>4.2828685258964112E-2</c:v>
                </c:pt>
                <c:pt idx="172">
                  <c:v>4.3077689243027857E-2</c:v>
                </c:pt>
                <c:pt idx="173">
                  <c:v>4.3326693227091602E-2</c:v>
                </c:pt>
                <c:pt idx="174">
                  <c:v>4.3575697211155347E-2</c:v>
                </c:pt>
                <c:pt idx="175">
                  <c:v>4.3824701195219092E-2</c:v>
                </c:pt>
                <c:pt idx="176">
                  <c:v>4.4073705179282836E-2</c:v>
                </c:pt>
                <c:pt idx="177">
                  <c:v>4.4322709163346581E-2</c:v>
                </c:pt>
                <c:pt idx="178">
                  <c:v>4.4571713147410326E-2</c:v>
                </c:pt>
                <c:pt idx="179">
                  <c:v>4.4820717131474071E-2</c:v>
                </c:pt>
                <c:pt idx="180">
                  <c:v>4.5069721115537816E-2</c:v>
                </c:pt>
                <c:pt idx="181">
                  <c:v>4.531872509960156E-2</c:v>
                </c:pt>
                <c:pt idx="182">
                  <c:v>4.5567729083665305E-2</c:v>
                </c:pt>
                <c:pt idx="183">
                  <c:v>4.581673306772905E-2</c:v>
                </c:pt>
                <c:pt idx="184">
                  <c:v>4.6065737051792795E-2</c:v>
                </c:pt>
                <c:pt idx="185">
                  <c:v>4.631474103585654E-2</c:v>
                </c:pt>
                <c:pt idx="186">
                  <c:v>4.6563745019920284E-2</c:v>
                </c:pt>
                <c:pt idx="187">
                  <c:v>4.6812749003984029E-2</c:v>
                </c:pt>
                <c:pt idx="188">
                  <c:v>4.7061752988047774E-2</c:v>
                </c:pt>
                <c:pt idx="189">
                  <c:v>4.7310756972111519E-2</c:v>
                </c:pt>
                <c:pt idx="190">
                  <c:v>4.7559760956175264E-2</c:v>
                </c:pt>
                <c:pt idx="191">
                  <c:v>4.7808764940239008E-2</c:v>
                </c:pt>
                <c:pt idx="192">
                  <c:v>4.8057768924302753E-2</c:v>
                </c:pt>
                <c:pt idx="193">
                  <c:v>4.8306772908366498E-2</c:v>
                </c:pt>
                <c:pt idx="194">
                  <c:v>4.8555776892430243E-2</c:v>
                </c:pt>
                <c:pt idx="195">
                  <c:v>4.8804780876493987E-2</c:v>
                </c:pt>
                <c:pt idx="196">
                  <c:v>4.9053784860557732E-2</c:v>
                </c:pt>
                <c:pt idx="197">
                  <c:v>4.9302788844621477E-2</c:v>
                </c:pt>
                <c:pt idx="198">
                  <c:v>4.9551792828685222E-2</c:v>
                </c:pt>
                <c:pt idx="199">
                  <c:v>4.9800796812748967E-2</c:v>
                </c:pt>
                <c:pt idx="200">
                  <c:v>5.0049800796812711E-2</c:v>
                </c:pt>
                <c:pt idx="201">
                  <c:v>5.0298804780876456E-2</c:v>
                </c:pt>
                <c:pt idx="202">
                  <c:v>5.0547808764940201E-2</c:v>
                </c:pt>
                <c:pt idx="203">
                  <c:v>5.0796812749003946E-2</c:v>
                </c:pt>
                <c:pt idx="204">
                  <c:v>5.1045816733067691E-2</c:v>
                </c:pt>
                <c:pt idx="205">
                  <c:v>5.1294820717131435E-2</c:v>
                </c:pt>
                <c:pt idx="206">
                  <c:v>5.154382470119518E-2</c:v>
                </c:pt>
                <c:pt idx="207">
                  <c:v>5.1792828685258925E-2</c:v>
                </c:pt>
                <c:pt idx="208">
                  <c:v>5.204183266932267E-2</c:v>
                </c:pt>
                <c:pt idx="209">
                  <c:v>5.2290836653386415E-2</c:v>
                </c:pt>
                <c:pt idx="210">
                  <c:v>5.2539840637450159E-2</c:v>
                </c:pt>
                <c:pt idx="211">
                  <c:v>5.2788844621513904E-2</c:v>
                </c:pt>
                <c:pt idx="212">
                  <c:v>5.3037848605577649E-2</c:v>
                </c:pt>
                <c:pt idx="213">
                  <c:v>5.3286852589641394E-2</c:v>
                </c:pt>
                <c:pt idx="214">
                  <c:v>5.3535856573705139E-2</c:v>
                </c:pt>
                <c:pt idx="215">
                  <c:v>5.3784860557768883E-2</c:v>
                </c:pt>
                <c:pt idx="216">
                  <c:v>5.4033864541832628E-2</c:v>
                </c:pt>
                <c:pt idx="217">
                  <c:v>5.4282868525896373E-2</c:v>
                </c:pt>
                <c:pt idx="218">
                  <c:v>5.4531872509960118E-2</c:v>
                </c:pt>
                <c:pt idx="219">
                  <c:v>5.4780876494023863E-2</c:v>
                </c:pt>
                <c:pt idx="220">
                  <c:v>5.5029880478087607E-2</c:v>
                </c:pt>
                <c:pt idx="221">
                  <c:v>5.5278884462151352E-2</c:v>
                </c:pt>
                <c:pt idx="222">
                  <c:v>5.5527888446215097E-2</c:v>
                </c:pt>
                <c:pt idx="223">
                  <c:v>5.5776892430278842E-2</c:v>
                </c:pt>
                <c:pt idx="224">
                  <c:v>5.6025896414342587E-2</c:v>
                </c:pt>
                <c:pt idx="225">
                  <c:v>5.6274900398406331E-2</c:v>
                </c:pt>
                <c:pt idx="226">
                  <c:v>5.6523904382470076E-2</c:v>
                </c:pt>
                <c:pt idx="227">
                  <c:v>5.6772908366533821E-2</c:v>
                </c:pt>
                <c:pt idx="228">
                  <c:v>5.7021912350597566E-2</c:v>
                </c:pt>
                <c:pt idx="229">
                  <c:v>5.7270916334661311E-2</c:v>
                </c:pt>
                <c:pt idx="230">
                  <c:v>5.7519920318725055E-2</c:v>
                </c:pt>
                <c:pt idx="231">
                  <c:v>5.77689243027888E-2</c:v>
                </c:pt>
                <c:pt idx="232">
                  <c:v>5.8017928286852545E-2</c:v>
                </c:pt>
                <c:pt idx="233">
                  <c:v>5.826693227091629E-2</c:v>
                </c:pt>
                <c:pt idx="234">
                  <c:v>5.8515936254980035E-2</c:v>
                </c:pt>
                <c:pt idx="235">
                  <c:v>5.8764940239043779E-2</c:v>
                </c:pt>
                <c:pt idx="236">
                  <c:v>5.9013944223107524E-2</c:v>
                </c:pt>
                <c:pt idx="237">
                  <c:v>5.9262948207171269E-2</c:v>
                </c:pt>
                <c:pt idx="238">
                  <c:v>5.9511952191235014E-2</c:v>
                </c:pt>
                <c:pt idx="239">
                  <c:v>5.9760956175298759E-2</c:v>
                </c:pt>
                <c:pt idx="240">
                  <c:v>6.0009960159362503E-2</c:v>
                </c:pt>
                <c:pt idx="241">
                  <c:v>6.0258964143426248E-2</c:v>
                </c:pt>
                <c:pt idx="242">
                  <c:v>6.0507968127489993E-2</c:v>
                </c:pt>
                <c:pt idx="243">
                  <c:v>6.0756972111553738E-2</c:v>
                </c:pt>
                <c:pt idx="244">
                  <c:v>6.1005976095617483E-2</c:v>
                </c:pt>
                <c:pt idx="245">
                  <c:v>6.1254980079681227E-2</c:v>
                </c:pt>
                <c:pt idx="246">
                  <c:v>6.1503984063744972E-2</c:v>
                </c:pt>
                <c:pt idx="247">
                  <c:v>6.1752988047808717E-2</c:v>
                </c:pt>
                <c:pt idx="248">
                  <c:v>6.2001992031872462E-2</c:v>
                </c:pt>
                <c:pt idx="249">
                  <c:v>6.2250996015936207E-2</c:v>
                </c:pt>
                <c:pt idx="250">
                  <c:v>6.2499999999999951E-2</c:v>
                </c:pt>
                <c:pt idx="251">
                  <c:v>6.2749003984063703E-2</c:v>
                </c:pt>
                <c:pt idx="252">
                  <c:v>6.2998007968127448E-2</c:v>
                </c:pt>
                <c:pt idx="253">
                  <c:v>6.3247011952191193E-2</c:v>
                </c:pt>
                <c:pt idx="254">
                  <c:v>6.3496015936254938E-2</c:v>
                </c:pt>
                <c:pt idx="255">
                  <c:v>6.3745019920318682E-2</c:v>
                </c:pt>
                <c:pt idx="256">
                  <c:v>6.3994023904382427E-2</c:v>
                </c:pt>
                <c:pt idx="257">
                  <c:v>6.4243027888446172E-2</c:v>
                </c:pt>
                <c:pt idx="258">
                  <c:v>6.4492031872509917E-2</c:v>
                </c:pt>
                <c:pt idx="259">
                  <c:v>6.4741035856573662E-2</c:v>
                </c:pt>
                <c:pt idx="260">
                  <c:v>6.4990039840637406E-2</c:v>
                </c:pt>
                <c:pt idx="261">
                  <c:v>6.5239043824701151E-2</c:v>
                </c:pt>
                <c:pt idx="262">
                  <c:v>6.5488047808764896E-2</c:v>
                </c:pt>
                <c:pt idx="263">
                  <c:v>6.5737051792828641E-2</c:v>
                </c:pt>
                <c:pt idx="264">
                  <c:v>6.5986055776892386E-2</c:v>
                </c:pt>
                <c:pt idx="265">
                  <c:v>6.623505976095613E-2</c:v>
                </c:pt>
                <c:pt idx="266">
                  <c:v>6.6484063745019875E-2</c:v>
                </c:pt>
                <c:pt idx="267">
                  <c:v>6.673306772908362E-2</c:v>
                </c:pt>
                <c:pt idx="268">
                  <c:v>6.6982071713147365E-2</c:v>
                </c:pt>
                <c:pt idx="269">
                  <c:v>6.723107569721111E-2</c:v>
                </c:pt>
                <c:pt idx="270">
                  <c:v>6.7480079681274854E-2</c:v>
                </c:pt>
                <c:pt idx="271">
                  <c:v>6.7729083665338599E-2</c:v>
                </c:pt>
                <c:pt idx="272">
                  <c:v>6.7978087649402344E-2</c:v>
                </c:pt>
                <c:pt idx="273">
                  <c:v>6.8227091633466089E-2</c:v>
                </c:pt>
                <c:pt idx="274">
                  <c:v>6.8476095617529834E-2</c:v>
                </c:pt>
                <c:pt idx="275">
                  <c:v>6.8725099601593578E-2</c:v>
                </c:pt>
                <c:pt idx="276">
                  <c:v>6.8974103585657323E-2</c:v>
                </c:pt>
                <c:pt idx="277">
                  <c:v>6.9223107569721068E-2</c:v>
                </c:pt>
                <c:pt idx="278">
                  <c:v>6.9472111553784813E-2</c:v>
                </c:pt>
                <c:pt idx="279">
                  <c:v>6.9721115537848558E-2</c:v>
                </c:pt>
                <c:pt idx="280">
                  <c:v>6.9970119521912302E-2</c:v>
                </c:pt>
                <c:pt idx="281">
                  <c:v>7.0219123505976047E-2</c:v>
                </c:pt>
                <c:pt idx="282">
                  <c:v>7.0468127490039792E-2</c:v>
                </c:pt>
                <c:pt idx="283">
                  <c:v>7.0717131474103537E-2</c:v>
                </c:pt>
                <c:pt idx="284">
                  <c:v>7.0966135458167282E-2</c:v>
                </c:pt>
                <c:pt idx="285">
                  <c:v>7.1215139442231026E-2</c:v>
                </c:pt>
                <c:pt idx="286">
                  <c:v>7.1464143426294771E-2</c:v>
                </c:pt>
                <c:pt idx="287">
                  <c:v>7.1713147410358516E-2</c:v>
                </c:pt>
                <c:pt idx="288">
                  <c:v>7.1962151394422261E-2</c:v>
                </c:pt>
                <c:pt idx="289">
                  <c:v>7.2211155378486006E-2</c:v>
                </c:pt>
                <c:pt idx="290">
                  <c:v>7.246015936254975E-2</c:v>
                </c:pt>
                <c:pt idx="291">
                  <c:v>7.2709163346613495E-2</c:v>
                </c:pt>
                <c:pt idx="292">
                  <c:v>7.295816733067724E-2</c:v>
                </c:pt>
                <c:pt idx="293">
                  <c:v>7.3207171314740985E-2</c:v>
                </c:pt>
                <c:pt idx="294">
                  <c:v>7.345617529880473E-2</c:v>
                </c:pt>
                <c:pt idx="295">
                  <c:v>7.3705179282868474E-2</c:v>
                </c:pt>
                <c:pt idx="296">
                  <c:v>7.3954183266932219E-2</c:v>
                </c:pt>
                <c:pt idx="297">
                  <c:v>7.4203187250995964E-2</c:v>
                </c:pt>
                <c:pt idx="298">
                  <c:v>7.4452191235059709E-2</c:v>
                </c:pt>
                <c:pt idx="299">
                  <c:v>7.4701195219123454E-2</c:v>
                </c:pt>
                <c:pt idx="300">
                  <c:v>7.4950199203187198E-2</c:v>
                </c:pt>
                <c:pt idx="301">
                  <c:v>7.5199203187250943E-2</c:v>
                </c:pt>
                <c:pt idx="302">
                  <c:v>7.5448207171314688E-2</c:v>
                </c:pt>
                <c:pt idx="303">
                  <c:v>7.5697211155378433E-2</c:v>
                </c:pt>
                <c:pt idx="304">
                  <c:v>7.5946215139442177E-2</c:v>
                </c:pt>
                <c:pt idx="305">
                  <c:v>7.6195219123505922E-2</c:v>
                </c:pt>
                <c:pt idx="306">
                  <c:v>7.6444223107569667E-2</c:v>
                </c:pt>
                <c:pt idx="307">
                  <c:v>7.6693227091633412E-2</c:v>
                </c:pt>
                <c:pt idx="308">
                  <c:v>7.6942231075697157E-2</c:v>
                </c:pt>
                <c:pt idx="309">
                  <c:v>7.7191235059760901E-2</c:v>
                </c:pt>
                <c:pt idx="310">
                  <c:v>7.7440239043824646E-2</c:v>
                </c:pt>
                <c:pt idx="311">
                  <c:v>7.7689243027888391E-2</c:v>
                </c:pt>
                <c:pt idx="312">
                  <c:v>7.7938247011952136E-2</c:v>
                </c:pt>
                <c:pt idx="313">
                  <c:v>7.8187250996015881E-2</c:v>
                </c:pt>
                <c:pt idx="314">
                  <c:v>7.8436254980079625E-2</c:v>
                </c:pt>
                <c:pt idx="315">
                  <c:v>7.868525896414337E-2</c:v>
                </c:pt>
                <c:pt idx="316">
                  <c:v>7.8934262948207115E-2</c:v>
                </c:pt>
                <c:pt idx="317">
                  <c:v>7.918326693227086E-2</c:v>
                </c:pt>
                <c:pt idx="318">
                  <c:v>7.9432270916334605E-2</c:v>
                </c:pt>
                <c:pt idx="319">
                  <c:v>7.9681274900398349E-2</c:v>
                </c:pt>
                <c:pt idx="320">
                  <c:v>7.9930278884462094E-2</c:v>
                </c:pt>
                <c:pt idx="321">
                  <c:v>8.0179282868525839E-2</c:v>
                </c:pt>
                <c:pt idx="322">
                  <c:v>8.0428286852589584E-2</c:v>
                </c:pt>
                <c:pt idx="323">
                  <c:v>8.0677290836653329E-2</c:v>
                </c:pt>
                <c:pt idx="324">
                  <c:v>8.0926294820717073E-2</c:v>
                </c:pt>
                <c:pt idx="325">
                  <c:v>8.1175298804780818E-2</c:v>
                </c:pt>
                <c:pt idx="326">
                  <c:v>8.1424302788844563E-2</c:v>
                </c:pt>
                <c:pt idx="327">
                  <c:v>8.1673306772908308E-2</c:v>
                </c:pt>
                <c:pt idx="328">
                  <c:v>8.1922310756972053E-2</c:v>
                </c:pt>
                <c:pt idx="329">
                  <c:v>8.2171314741035797E-2</c:v>
                </c:pt>
                <c:pt idx="330">
                  <c:v>8.2420318725099542E-2</c:v>
                </c:pt>
                <c:pt idx="331">
                  <c:v>8.2669322709163287E-2</c:v>
                </c:pt>
                <c:pt idx="332">
                  <c:v>8.2918326693227032E-2</c:v>
                </c:pt>
                <c:pt idx="333">
                  <c:v>8.3167330677290777E-2</c:v>
                </c:pt>
                <c:pt idx="334">
                  <c:v>8.3416334661354521E-2</c:v>
                </c:pt>
                <c:pt idx="335">
                  <c:v>8.3665338645418266E-2</c:v>
                </c:pt>
                <c:pt idx="336">
                  <c:v>8.3914342629482011E-2</c:v>
                </c:pt>
                <c:pt idx="337">
                  <c:v>8.4163346613545756E-2</c:v>
                </c:pt>
                <c:pt idx="338">
                  <c:v>8.4412350597609501E-2</c:v>
                </c:pt>
                <c:pt idx="339">
                  <c:v>8.4661354581673245E-2</c:v>
                </c:pt>
                <c:pt idx="340">
                  <c:v>8.491035856573699E-2</c:v>
                </c:pt>
                <c:pt idx="341">
                  <c:v>8.5159362549800735E-2</c:v>
                </c:pt>
                <c:pt idx="342">
                  <c:v>8.540836653386448E-2</c:v>
                </c:pt>
                <c:pt idx="343">
                  <c:v>8.5657370517928225E-2</c:v>
                </c:pt>
                <c:pt idx="344">
                  <c:v>8.5906374501991969E-2</c:v>
                </c:pt>
                <c:pt idx="345">
                  <c:v>8.6155378486055714E-2</c:v>
                </c:pt>
                <c:pt idx="346">
                  <c:v>8.6404382470119459E-2</c:v>
                </c:pt>
                <c:pt idx="347">
                  <c:v>8.6653386454183204E-2</c:v>
                </c:pt>
                <c:pt idx="348">
                  <c:v>8.6902390438246949E-2</c:v>
                </c:pt>
                <c:pt idx="349">
                  <c:v>8.7151394422310693E-2</c:v>
                </c:pt>
                <c:pt idx="350">
                  <c:v>8.7400398406374438E-2</c:v>
                </c:pt>
                <c:pt idx="351">
                  <c:v>8.7649402390438183E-2</c:v>
                </c:pt>
                <c:pt idx="352">
                  <c:v>8.7898406374501928E-2</c:v>
                </c:pt>
                <c:pt idx="353">
                  <c:v>8.8147410358565673E-2</c:v>
                </c:pt>
                <c:pt idx="354">
                  <c:v>8.8396414342629417E-2</c:v>
                </c:pt>
                <c:pt idx="355">
                  <c:v>8.8645418326693162E-2</c:v>
                </c:pt>
                <c:pt idx="356">
                  <c:v>8.8894422310756907E-2</c:v>
                </c:pt>
                <c:pt idx="357">
                  <c:v>8.9143426294820652E-2</c:v>
                </c:pt>
                <c:pt idx="358">
                  <c:v>8.9392430278884397E-2</c:v>
                </c:pt>
                <c:pt idx="359">
                  <c:v>8.9641434262948141E-2</c:v>
                </c:pt>
                <c:pt idx="360">
                  <c:v>8.9890438247011886E-2</c:v>
                </c:pt>
                <c:pt idx="361">
                  <c:v>9.0139442231075631E-2</c:v>
                </c:pt>
                <c:pt idx="362">
                  <c:v>9.0388446215139376E-2</c:v>
                </c:pt>
                <c:pt idx="363">
                  <c:v>9.0637450199203121E-2</c:v>
                </c:pt>
                <c:pt idx="364">
                  <c:v>9.0886454183266865E-2</c:v>
                </c:pt>
                <c:pt idx="365">
                  <c:v>9.113545816733061E-2</c:v>
                </c:pt>
                <c:pt idx="366">
                  <c:v>9.1384462151394355E-2</c:v>
                </c:pt>
                <c:pt idx="367">
                  <c:v>9.16334661354581E-2</c:v>
                </c:pt>
                <c:pt idx="368">
                  <c:v>9.1882470119521845E-2</c:v>
                </c:pt>
                <c:pt idx="369">
                  <c:v>9.2131474103585589E-2</c:v>
                </c:pt>
                <c:pt idx="370">
                  <c:v>9.2380478087649334E-2</c:v>
                </c:pt>
                <c:pt idx="371">
                  <c:v>9.2629482071713079E-2</c:v>
                </c:pt>
                <c:pt idx="372">
                  <c:v>9.2878486055776824E-2</c:v>
                </c:pt>
                <c:pt idx="373">
                  <c:v>9.3127490039840569E-2</c:v>
                </c:pt>
                <c:pt idx="374">
                  <c:v>9.3376494023904313E-2</c:v>
                </c:pt>
                <c:pt idx="375">
                  <c:v>9.3625498007968058E-2</c:v>
                </c:pt>
                <c:pt idx="376">
                  <c:v>9.3874501992031803E-2</c:v>
                </c:pt>
                <c:pt idx="377">
                  <c:v>9.4123505976095548E-2</c:v>
                </c:pt>
                <c:pt idx="378">
                  <c:v>9.4372509960159293E-2</c:v>
                </c:pt>
                <c:pt idx="379">
                  <c:v>9.4621513944223037E-2</c:v>
                </c:pt>
                <c:pt idx="380">
                  <c:v>9.4870517928286782E-2</c:v>
                </c:pt>
                <c:pt idx="381">
                  <c:v>9.5119521912350527E-2</c:v>
                </c:pt>
                <c:pt idx="382">
                  <c:v>9.5368525896414272E-2</c:v>
                </c:pt>
                <c:pt idx="383">
                  <c:v>9.5617529880478017E-2</c:v>
                </c:pt>
                <c:pt idx="384">
                  <c:v>9.5866533864541761E-2</c:v>
                </c:pt>
                <c:pt idx="385">
                  <c:v>9.6115537848605506E-2</c:v>
                </c:pt>
                <c:pt idx="386">
                  <c:v>9.6364541832669251E-2</c:v>
                </c:pt>
                <c:pt idx="387">
                  <c:v>9.6613545816732996E-2</c:v>
                </c:pt>
                <c:pt idx="388">
                  <c:v>9.6862549800796741E-2</c:v>
                </c:pt>
                <c:pt idx="389">
                  <c:v>9.7111553784860485E-2</c:v>
                </c:pt>
                <c:pt idx="390">
                  <c:v>9.736055776892423E-2</c:v>
                </c:pt>
                <c:pt idx="391">
                  <c:v>9.7609561752987975E-2</c:v>
                </c:pt>
                <c:pt idx="392">
                  <c:v>9.785856573705172E-2</c:v>
                </c:pt>
                <c:pt idx="393">
                  <c:v>9.8107569721115465E-2</c:v>
                </c:pt>
                <c:pt idx="394">
                  <c:v>9.8356573705179209E-2</c:v>
                </c:pt>
                <c:pt idx="395">
                  <c:v>9.8605577689242954E-2</c:v>
                </c:pt>
                <c:pt idx="396">
                  <c:v>9.8854581673306699E-2</c:v>
                </c:pt>
                <c:pt idx="397">
                  <c:v>9.9103585657370444E-2</c:v>
                </c:pt>
                <c:pt idx="398">
                  <c:v>9.9352589641434189E-2</c:v>
                </c:pt>
                <c:pt idx="399">
                  <c:v>9.9601593625497933E-2</c:v>
                </c:pt>
                <c:pt idx="400">
                  <c:v>9.9850597609561678E-2</c:v>
                </c:pt>
                <c:pt idx="401">
                  <c:v>0.10009960159362542</c:v>
                </c:pt>
                <c:pt idx="402">
                  <c:v>0.10034860557768917</c:v>
                </c:pt>
                <c:pt idx="403">
                  <c:v>0.10059760956175291</c:v>
                </c:pt>
                <c:pt idx="404">
                  <c:v>0.10084661354581666</c:v>
                </c:pt>
                <c:pt idx="405">
                  <c:v>0.1010956175298804</c:v>
                </c:pt>
                <c:pt idx="406">
                  <c:v>0.10134462151394415</c:v>
                </c:pt>
                <c:pt idx="407">
                  <c:v>0.10159362549800789</c:v>
                </c:pt>
                <c:pt idx="408">
                  <c:v>0.10184262948207164</c:v>
                </c:pt>
                <c:pt idx="409">
                  <c:v>0.10209163346613538</c:v>
                </c:pt>
                <c:pt idx="410">
                  <c:v>0.10234063745019913</c:v>
                </c:pt>
                <c:pt idx="411">
                  <c:v>0.10258964143426287</c:v>
                </c:pt>
                <c:pt idx="412">
                  <c:v>0.10283864541832662</c:v>
                </c:pt>
                <c:pt idx="413">
                  <c:v>0.10308764940239036</c:v>
                </c:pt>
                <c:pt idx="414">
                  <c:v>0.10333665338645411</c:v>
                </c:pt>
                <c:pt idx="415">
                  <c:v>0.10358565737051785</c:v>
                </c:pt>
                <c:pt idx="416">
                  <c:v>0.10383466135458159</c:v>
                </c:pt>
                <c:pt idx="417">
                  <c:v>0.10408366533864534</c:v>
                </c:pt>
                <c:pt idx="418">
                  <c:v>0.10433266932270908</c:v>
                </c:pt>
                <c:pt idx="419">
                  <c:v>0.10458167330677283</c:v>
                </c:pt>
                <c:pt idx="420">
                  <c:v>0.10483067729083657</c:v>
                </c:pt>
                <c:pt idx="421">
                  <c:v>0.10507968127490032</c:v>
                </c:pt>
                <c:pt idx="422">
                  <c:v>0.10532868525896406</c:v>
                </c:pt>
                <c:pt idx="423">
                  <c:v>0.10557768924302781</c:v>
                </c:pt>
                <c:pt idx="424">
                  <c:v>0.10582669322709155</c:v>
                </c:pt>
                <c:pt idx="425">
                  <c:v>0.1060756972111553</c:v>
                </c:pt>
                <c:pt idx="426">
                  <c:v>0.10632470119521904</c:v>
                </c:pt>
                <c:pt idx="427">
                  <c:v>0.10657370517928279</c:v>
                </c:pt>
                <c:pt idx="428">
                  <c:v>0.10682270916334653</c:v>
                </c:pt>
                <c:pt idx="429">
                  <c:v>0.10707171314741028</c:v>
                </c:pt>
                <c:pt idx="430">
                  <c:v>0.10732071713147402</c:v>
                </c:pt>
                <c:pt idx="431">
                  <c:v>0.10756972111553777</c:v>
                </c:pt>
                <c:pt idx="432">
                  <c:v>0.10781872509960151</c:v>
                </c:pt>
                <c:pt idx="433">
                  <c:v>0.10806772908366526</c:v>
                </c:pt>
                <c:pt idx="434">
                  <c:v>0.108316733067729</c:v>
                </c:pt>
                <c:pt idx="435">
                  <c:v>0.10856573705179275</c:v>
                </c:pt>
                <c:pt idx="436">
                  <c:v>0.10881474103585649</c:v>
                </c:pt>
                <c:pt idx="437">
                  <c:v>0.10906374501992024</c:v>
                </c:pt>
                <c:pt idx="438">
                  <c:v>0.10931274900398398</c:v>
                </c:pt>
                <c:pt idx="439">
                  <c:v>0.10956175298804773</c:v>
                </c:pt>
                <c:pt idx="440">
                  <c:v>0.10981075697211147</c:v>
                </c:pt>
                <c:pt idx="441">
                  <c:v>0.11005976095617521</c:v>
                </c:pt>
                <c:pt idx="442">
                  <c:v>0.11030876494023896</c:v>
                </c:pt>
                <c:pt idx="443">
                  <c:v>0.1105577689243027</c:v>
                </c:pt>
                <c:pt idx="444">
                  <c:v>0.11080677290836645</c:v>
                </c:pt>
                <c:pt idx="445">
                  <c:v>0.11105577689243019</c:v>
                </c:pt>
                <c:pt idx="446">
                  <c:v>0.11130478087649394</c:v>
                </c:pt>
                <c:pt idx="447">
                  <c:v>0.11155378486055768</c:v>
                </c:pt>
                <c:pt idx="448">
                  <c:v>0.11180278884462143</c:v>
                </c:pt>
                <c:pt idx="449">
                  <c:v>0.11205179282868517</c:v>
                </c:pt>
                <c:pt idx="450">
                  <c:v>0.11230079681274892</c:v>
                </c:pt>
                <c:pt idx="451">
                  <c:v>0.11254980079681266</c:v>
                </c:pt>
                <c:pt idx="452">
                  <c:v>0.11279880478087641</c:v>
                </c:pt>
                <c:pt idx="453">
                  <c:v>0.11304780876494015</c:v>
                </c:pt>
                <c:pt idx="454">
                  <c:v>0.1132968127490039</c:v>
                </c:pt>
                <c:pt idx="455">
                  <c:v>0.11354581673306764</c:v>
                </c:pt>
                <c:pt idx="456">
                  <c:v>0.11379482071713139</c:v>
                </c:pt>
                <c:pt idx="457">
                  <c:v>0.11404382470119513</c:v>
                </c:pt>
                <c:pt idx="458">
                  <c:v>0.11429282868525888</c:v>
                </c:pt>
                <c:pt idx="459">
                  <c:v>0.11454183266932262</c:v>
                </c:pt>
                <c:pt idx="460">
                  <c:v>0.11479083665338637</c:v>
                </c:pt>
                <c:pt idx="461">
                  <c:v>0.11503984063745011</c:v>
                </c:pt>
                <c:pt idx="462">
                  <c:v>0.11528884462151386</c:v>
                </c:pt>
                <c:pt idx="463">
                  <c:v>0.1155378486055776</c:v>
                </c:pt>
                <c:pt idx="464">
                  <c:v>0.11578685258964135</c:v>
                </c:pt>
                <c:pt idx="465">
                  <c:v>0.11603585657370509</c:v>
                </c:pt>
                <c:pt idx="466">
                  <c:v>0.11628486055776883</c:v>
                </c:pt>
                <c:pt idx="467">
                  <c:v>0.11653386454183258</c:v>
                </c:pt>
                <c:pt idx="468">
                  <c:v>0.11678286852589632</c:v>
                </c:pt>
                <c:pt idx="469">
                  <c:v>0.11703187250996007</c:v>
                </c:pt>
                <c:pt idx="470">
                  <c:v>0.11728087649402381</c:v>
                </c:pt>
                <c:pt idx="471">
                  <c:v>0.11752988047808756</c:v>
                </c:pt>
                <c:pt idx="472">
                  <c:v>0.1177788844621513</c:v>
                </c:pt>
                <c:pt idx="473">
                  <c:v>0.11802788844621505</c:v>
                </c:pt>
                <c:pt idx="474">
                  <c:v>0.11827689243027879</c:v>
                </c:pt>
                <c:pt idx="475">
                  <c:v>0.11852589641434254</c:v>
                </c:pt>
                <c:pt idx="476">
                  <c:v>0.11877490039840628</c:v>
                </c:pt>
                <c:pt idx="477">
                  <c:v>0.11902390438247003</c:v>
                </c:pt>
                <c:pt idx="478">
                  <c:v>0.11927290836653377</c:v>
                </c:pt>
                <c:pt idx="479">
                  <c:v>0.11952191235059752</c:v>
                </c:pt>
                <c:pt idx="480">
                  <c:v>0.11977091633466126</c:v>
                </c:pt>
                <c:pt idx="481">
                  <c:v>0.12001992031872501</c:v>
                </c:pt>
                <c:pt idx="482">
                  <c:v>0.12026892430278875</c:v>
                </c:pt>
                <c:pt idx="483">
                  <c:v>0.1205179282868525</c:v>
                </c:pt>
                <c:pt idx="484">
                  <c:v>0.12076693227091624</c:v>
                </c:pt>
                <c:pt idx="485">
                  <c:v>0.12101593625497999</c:v>
                </c:pt>
                <c:pt idx="486">
                  <c:v>0.12126494023904373</c:v>
                </c:pt>
                <c:pt idx="487">
                  <c:v>0.12151394422310748</c:v>
                </c:pt>
                <c:pt idx="488">
                  <c:v>0.12176294820717122</c:v>
                </c:pt>
                <c:pt idx="489">
                  <c:v>0.12201195219123497</c:v>
                </c:pt>
                <c:pt idx="490">
                  <c:v>0.12226095617529871</c:v>
                </c:pt>
                <c:pt idx="491">
                  <c:v>0.12250996015936245</c:v>
                </c:pt>
                <c:pt idx="492">
                  <c:v>0.1227589641434262</c:v>
                </c:pt>
                <c:pt idx="493">
                  <c:v>0.12300796812748994</c:v>
                </c:pt>
                <c:pt idx="494">
                  <c:v>0.12325697211155369</c:v>
                </c:pt>
                <c:pt idx="495">
                  <c:v>0.12350597609561743</c:v>
                </c:pt>
                <c:pt idx="496">
                  <c:v>0.12375498007968118</c:v>
                </c:pt>
                <c:pt idx="497">
                  <c:v>0.12400398406374492</c:v>
                </c:pt>
                <c:pt idx="498">
                  <c:v>0.12425298804780867</c:v>
                </c:pt>
                <c:pt idx="499">
                  <c:v>0.12450199203187241</c:v>
                </c:pt>
                <c:pt idx="500">
                  <c:v>0.12475099601593616</c:v>
                </c:pt>
                <c:pt idx="501">
                  <c:v>0.1249999999999999</c:v>
                </c:pt>
                <c:pt idx="502">
                  <c:v>0.12524900398406366</c:v>
                </c:pt>
                <c:pt idx="503">
                  <c:v>0.12549800796812741</c:v>
                </c:pt>
                <c:pt idx="504">
                  <c:v>0.12574701195219115</c:v>
                </c:pt>
                <c:pt idx="505">
                  <c:v>0.1259960159362549</c:v>
                </c:pt>
                <c:pt idx="506">
                  <c:v>0.12624501992031864</c:v>
                </c:pt>
                <c:pt idx="507">
                  <c:v>0.12649402390438239</c:v>
                </c:pt>
                <c:pt idx="508">
                  <c:v>0.12674302788844613</c:v>
                </c:pt>
                <c:pt idx="509">
                  <c:v>0.12699203187250988</c:v>
                </c:pt>
                <c:pt idx="510">
                  <c:v>0.12724103585657362</c:v>
                </c:pt>
                <c:pt idx="511">
                  <c:v>0.12749003984063736</c:v>
                </c:pt>
                <c:pt idx="512">
                  <c:v>0.12773904382470111</c:v>
                </c:pt>
                <c:pt idx="513">
                  <c:v>0.12798804780876485</c:v>
                </c:pt>
                <c:pt idx="514">
                  <c:v>0.1282370517928286</c:v>
                </c:pt>
                <c:pt idx="515">
                  <c:v>0.12848605577689234</c:v>
                </c:pt>
                <c:pt idx="516">
                  <c:v>0.12873505976095609</c:v>
                </c:pt>
                <c:pt idx="517">
                  <c:v>0.12898406374501983</c:v>
                </c:pt>
                <c:pt idx="518">
                  <c:v>0.12923306772908358</c:v>
                </c:pt>
                <c:pt idx="519">
                  <c:v>0.12948207171314732</c:v>
                </c:pt>
                <c:pt idx="520">
                  <c:v>0.12973107569721107</c:v>
                </c:pt>
                <c:pt idx="521">
                  <c:v>0.12998007968127481</c:v>
                </c:pt>
                <c:pt idx="522">
                  <c:v>0.13022908366533856</c:v>
                </c:pt>
                <c:pt idx="523">
                  <c:v>0.1304780876494023</c:v>
                </c:pt>
                <c:pt idx="524">
                  <c:v>0.13072709163346605</c:v>
                </c:pt>
                <c:pt idx="525">
                  <c:v>0.13097609561752979</c:v>
                </c:pt>
                <c:pt idx="526">
                  <c:v>0.13122509960159354</c:v>
                </c:pt>
                <c:pt idx="527">
                  <c:v>0.13147410358565728</c:v>
                </c:pt>
                <c:pt idx="528">
                  <c:v>0.13172310756972103</c:v>
                </c:pt>
                <c:pt idx="529">
                  <c:v>0.13197211155378477</c:v>
                </c:pt>
                <c:pt idx="530">
                  <c:v>0.13222111553784852</c:v>
                </c:pt>
                <c:pt idx="531">
                  <c:v>0.13247011952191226</c:v>
                </c:pt>
                <c:pt idx="532">
                  <c:v>0.13271912350597601</c:v>
                </c:pt>
                <c:pt idx="533">
                  <c:v>0.13296812749003975</c:v>
                </c:pt>
                <c:pt idx="534">
                  <c:v>0.1332171314741035</c:v>
                </c:pt>
                <c:pt idx="535">
                  <c:v>0.13346613545816724</c:v>
                </c:pt>
                <c:pt idx="536">
                  <c:v>0.13371513944223098</c:v>
                </c:pt>
                <c:pt idx="537">
                  <c:v>0.13396414342629473</c:v>
                </c:pt>
                <c:pt idx="538">
                  <c:v>0.13421314741035847</c:v>
                </c:pt>
                <c:pt idx="539">
                  <c:v>0.13446215139442222</c:v>
                </c:pt>
                <c:pt idx="540">
                  <c:v>0.13471115537848596</c:v>
                </c:pt>
                <c:pt idx="541">
                  <c:v>0.13496015936254971</c:v>
                </c:pt>
                <c:pt idx="542">
                  <c:v>0.13520916334661345</c:v>
                </c:pt>
                <c:pt idx="543">
                  <c:v>0.1354581673306772</c:v>
                </c:pt>
                <c:pt idx="544">
                  <c:v>0.13570717131474094</c:v>
                </c:pt>
                <c:pt idx="545">
                  <c:v>0.13595617529880469</c:v>
                </c:pt>
                <c:pt idx="546">
                  <c:v>0.13620517928286843</c:v>
                </c:pt>
                <c:pt idx="547">
                  <c:v>0.13645418326693218</c:v>
                </c:pt>
                <c:pt idx="548">
                  <c:v>0.13670318725099592</c:v>
                </c:pt>
                <c:pt idx="549">
                  <c:v>0.13695219123505967</c:v>
                </c:pt>
                <c:pt idx="550">
                  <c:v>0.13720119521912341</c:v>
                </c:pt>
                <c:pt idx="551">
                  <c:v>0.13745019920318716</c:v>
                </c:pt>
                <c:pt idx="552">
                  <c:v>0.1376992031872509</c:v>
                </c:pt>
                <c:pt idx="553">
                  <c:v>0.13794820717131465</c:v>
                </c:pt>
                <c:pt idx="554">
                  <c:v>0.13819721115537839</c:v>
                </c:pt>
                <c:pt idx="555">
                  <c:v>0.13844621513944214</c:v>
                </c:pt>
                <c:pt idx="556">
                  <c:v>0.13869521912350588</c:v>
                </c:pt>
                <c:pt idx="557">
                  <c:v>0.13894422310756963</c:v>
                </c:pt>
                <c:pt idx="558">
                  <c:v>0.13919322709163337</c:v>
                </c:pt>
                <c:pt idx="559">
                  <c:v>0.13944223107569712</c:v>
                </c:pt>
                <c:pt idx="560">
                  <c:v>0.13969123505976086</c:v>
                </c:pt>
                <c:pt idx="561">
                  <c:v>0.1399402390438246</c:v>
                </c:pt>
                <c:pt idx="562">
                  <c:v>0.14018924302788835</c:v>
                </c:pt>
                <c:pt idx="563">
                  <c:v>0.14043824701195209</c:v>
                </c:pt>
                <c:pt idx="564">
                  <c:v>0.14068725099601584</c:v>
                </c:pt>
                <c:pt idx="565">
                  <c:v>0.14093625498007958</c:v>
                </c:pt>
                <c:pt idx="566">
                  <c:v>0.14118525896414333</c:v>
                </c:pt>
                <c:pt idx="567">
                  <c:v>0.14143426294820707</c:v>
                </c:pt>
                <c:pt idx="568">
                  <c:v>0.14168326693227082</c:v>
                </c:pt>
                <c:pt idx="569">
                  <c:v>0.14193227091633456</c:v>
                </c:pt>
                <c:pt idx="570">
                  <c:v>0.14218127490039831</c:v>
                </c:pt>
                <c:pt idx="571">
                  <c:v>0.14243027888446205</c:v>
                </c:pt>
                <c:pt idx="572">
                  <c:v>0.1426792828685258</c:v>
                </c:pt>
                <c:pt idx="573">
                  <c:v>0.14292828685258954</c:v>
                </c:pt>
                <c:pt idx="574">
                  <c:v>0.14317729083665329</c:v>
                </c:pt>
                <c:pt idx="575">
                  <c:v>0.14342629482071703</c:v>
                </c:pt>
                <c:pt idx="576">
                  <c:v>0.14367529880478078</c:v>
                </c:pt>
                <c:pt idx="577">
                  <c:v>0.14392430278884452</c:v>
                </c:pt>
                <c:pt idx="578">
                  <c:v>0.14417330677290827</c:v>
                </c:pt>
                <c:pt idx="579">
                  <c:v>0.14442231075697201</c:v>
                </c:pt>
                <c:pt idx="580">
                  <c:v>0.14467131474103576</c:v>
                </c:pt>
                <c:pt idx="581">
                  <c:v>0.1449203187250995</c:v>
                </c:pt>
                <c:pt idx="582">
                  <c:v>0.14516932270916325</c:v>
                </c:pt>
                <c:pt idx="583">
                  <c:v>0.14541832669322699</c:v>
                </c:pt>
                <c:pt idx="584">
                  <c:v>0.14566733067729074</c:v>
                </c:pt>
                <c:pt idx="585">
                  <c:v>0.14591633466135448</c:v>
                </c:pt>
                <c:pt idx="586">
                  <c:v>0.14616533864541822</c:v>
                </c:pt>
                <c:pt idx="587">
                  <c:v>0.14641434262948197</c:v>
                </c:pt>
                <c:pt idx="588">
                  <c:v>0.14666334661354571</c:v>
                </c:pt>
                <c:pt idx="589">
                  <c:v>0.14691235059760946</c:v>
                </c:pt>
                <c:pt idx="590">
                  <c:v>0.1471613545816732</c:v>
                </c:pt>
                <c:pt idx="591">
                  <c:v>0.14741035856573695</c:v>
                </c:pt>
                <c:pt idx="592">
                  <c:v>0.14765936254980069</c:v>
                </c:pt>
                <c:pt idx="593">
                  <c:v>0.14790836653386444</c:v>
                </c:pt>
                <c:pt idx="594">
                  <c:v>0.14815737051792818</c:v>
                </c:pt>
                <c:pt idx="595">
                  <c:v>0.14840637450199193</c:v>
                </c:pt>
                <c:pt idx="596">
                  <c:v>0.14865537848605567</c:v>
                </c:pt>
                <c:pt idx="597">
                  <c:v>0.14890438247011942</c:v>
                </c:pt>
                <c:pt idx="598">
                  <c:v>0.14915338645418316</c:v>
                </c:pt>
                <c:pt idx="599">
                  <c:v>0.14940239043824691</c:v>
                </c:pt>
                <c:pt idx="600">
                  <c:v>0.14965139442231065</c:v>
                </c:pt>
                <c:pt idx="601">
                  <c:v>0.1499003984063744</c:v>
                </c:pt>
                <c:pt idx="602">
                  <c:v>0.15014940239043814</c:v>
                </c:pt>
                <c:pt idx="603">
                  <c:v>0.15039840637450189</c:v>
                </c:pt>
                <c:pt idx="604">
                  <c:v>0.15064741035856563</c:v>
                </c:pt>
                <c:pt idx="605">
                  <c:v>0.15089641434262938</c:v>
                </c:pt>
                <c:pt idx="606">
                  <c:v>0.15114541832669312</c:v>
                </c:pt>
                <c:pt idx="607">
                  <c:v>0.15139442231075687</c:v>
                </c:pt>
                <c:pt idx="608">
                  <c:v>0.15164342629482061</c:v>
                </c:pt>
                <c:pt idx="609">
                  <c:v>0.15189243027888435</c:v>
                </c:pt>
                <c:pt idx="610">
                  <c:v>0.1521414342629481</c:v>
                </c:pt>
                <c:pt idx="611">
                  <c:v>0.15239043824701184</c:v>
                </c:pt>
                <c:pt idx="612">
                  <c:v>0.15263944223107559</c:v>
                </c:pt>
                <c:pt idx="613">
                  <c:v>0.15288844621513933</c:v>
                </c:pt>
                <c:pt idx="614">
                  <c:v>0.15313745019920308</c:v>
                </c:pt>
                <c:pt idx="615">
                  <c:v>0.15338645418326682</c:v>
                </c:pt>
                <c:pt idx="616">
                  <c:v>0.15363545816733057</c:v>
                </c:pt>
                <c:pt idx="617">
                  <c:v>0.15388446215139431</c:v>
                </c:pt>
                <c:pt idx="618">
                  <c:v>0.15413346613545806</c:v>
                </c:pt>
                <c:pt idx="619">
                  <c:v>0.1543824701195218</c:v>
                </c:pt>
                <c:pt idx="620">
                  <c:v>0.15463147410358555</c:v>
                </c:pt>
                <c:pt idx="621">
                  <c:v>0.15488047808764929</c:v>
                </c:pt>
                <c:pt idx="622">
                  <c:v>0.15512948207171304</c:v>
                </c:pt>
                <c:pt idx="623">
                  <c:v>0.15537848605577678</c:v>
                </c:pt>
                <c:pt idx="624">
                  <c:v>0.15562749003984053</c:v>
                </c:pt>
                <c:pt idx="625">
                  <c:v>0.15587649402390427</c:v>
                </c:pt>
                <c:pt idx="626">
                  <c:v>0.15612549800796802</c:v>
                </c:pt>
                <c:pt idx="627">
                  <c:v>0.15637450199203176</c:v>
                </c:pt>
                <c:pt idx="628">
                  <c:v>0.15662350597609551</c:v>
                </c:pt>
                <c:pt idx="629">
                  <c:v>0.15687250996015925</c:v>
                </c:pt>
                <c:pt idx="630">
                  <c:v>0.157121513944223</c:v>
                </c:pt>
                <c:pt idx="631">
                  <c:v>0.15737051792828674</c:v>
                </c:pt>
                <c:pt idx="632">
                  <c:v>0.15761952191235049</c:v>
                </c:pt>
                <c:pt idx="633">
                  <c:v>0.15786852589641423</c:v>
                </c:pt>
                <c:pt idx="634">
                  <c:v>0.15811752988047797</c:v>
                </c:pt>
                <c:pt idx="635">
                  <c:v>0.15836653386454172</c:v>
                </c:pt>
                <c:pt idx="636">
                  <c:v>0.15861553784860546</c:v>
                </c:pt>
                <c:pt idx="637">
                  <c:v>0.15886454183266921</c:v>
                </c:pt>
                <c:pt idx="638">
                  <c:v>0.15911354581673295</c:v>
                </c:pt>
                <c:pt idx="639">
                  <c:v>0.1593625498007967</c:v>
                </c:pt>
                <c:pt idx="640">
                  <c:v>0.15961155378486044</c:v>
                </c:pt>
                <c:pt idx="641">
                  <c:v>0.15986055776892419</c:v>
                </c:pt>
                <c:pt idx="642">
                  <c:v>0.16010956175298793</c:v>
                </c:pt>
                <c:pt idx="643">
                  <c:v>0.16035856573705168</c:v>
                </c:pt>
                <c:pt idx="644">
                  <c:v>0.16060756972111542</c:v>
                </c:pt>
                <c:pt idx="645">
                  <c:v>0.16085657370517917</c:v>
                </c:pt>
                <c:pt idx="646">
                  <c:v>0.16110557768924291</c:v>
                </c:pt>
                <c:pt idx="647">
                  <c:v>0.16135458167330666</c:v>
                </c:pt>
                <c:pt idx="648">
                  <c:v>0.1616035856573704</c:v>
                </c:pt>
                <c:pt idx="649">
                  <c:v>0.16185258964143415</c:v>
                </c:pt>
                <c:pt idx="650">
                  <c:v>0.16210159362549789</c:v>
                </c:pt>
                <c:pt idx="651">
                  <c:v>0.16235059760956164</c:v>
                </c:pt>
                <c:pt idx="652">
                  <c:v>0.16259960159362538</c:v>
                </c:pt>
                <c:pt idx="653">
                  <c:v>0.16284860557768913</c:v>
                </c:pt>
                <c:pt idx="654">
                  <c:v>0.16309760956175287</c:v>
                </c:pt>
                <c:pt idx="655">
                  <c:v>0.16334661354581662</c:v>
                </c:pt>
                <c:pt idx="656">
                  <c:v>0.16359561752988036</c:v>
                </c:pt>
                <c:pt idx="657">
                  <c:v>0.16384462151394411</c:v>
                </c:pt>
                <c:pt idx="658">
                  <c:v>0.16409362549800785</c:v>
                </c:pt>
                <c:pt idx="659">
                  <c:v>0.16434262948207159</c:v>
                </c:pt>
                <c:pt idx="660">
                  <c:v>0.16459163346613534</c:v>
                </c:pt>
                <c:pt idx="661">
                  <c:v>0.16484063745019908</c:v>
                </c:pt>
                <c:pt idx="662">
                  <c:v>0.16508964143426283</c:v>
                </c:pt>
                <c:pt idx="663">
                  <c:v>0.16533864541832657</c:v>
                </c:pt>
                <c:pt idx="664">
                  <c:v>0.16558764940239032</c:v>
                </c:pt>
                <c:pt idx="665">
                  <c:v>0.16583665338645406</c:v>
                </c:pt>
                <c:pt idx="666">
                  <c:v>0.16608565737051781</c:v>
                </c:pt>
                <c:pt idx="667">
                  <c:v>0.16633466135458155</c:v>
                </c:pt>
                <c:pt idx="668">
                  <c:v>0.1665836653386453</c:v>
                </c:pt>
                <c:pt idx="669">
                  <c:v>0.16683266932270904</c:v>
                </c:pt>
                <c:pt idx="670">
                  <c:v>0.16708167330677279</c:v>
                </c:pt>
                <c:pt idx="671">
                  <c:v>0.16733067729083653</c:v>
                </c:pt>
                <c:pt idx="672">
                  <c:v>0.16757968127490028</c:v>
                </c:pt>
                <c:pt idx="673">
                  <c:v>0.16782868525896402</c:v>
                </c:pt>
                <c:pt idx="674">
                  <c:v>0.16807768924302777</c:v>
                </c:pt>
                <c:pt idx="675">
                  <c:v>0.16832669322709151</c:v>
                </c:pt>
                <c:pt idx="676">
                  <c:v>0.16857569721115526</c:v>
                </c:pt>
                <c:pt idx="677">
                  <c:v>0.168824701195219</c:v>
                </c:pt>
                <c:pt idx="678">
                  <c:v>0.16907370517928275</c:v>
                </c:pt>
                <c:pt idx="679">
                  <c:v>0.16932270916334649</c:v>
                </c:pt>
                <c:pt idx="680">
                  <c:v>0.16957171314741024</c:v>
                </c:pt>
                <c:pt idx="681">
                  <c:v>0.16982071713147398</c:v>
                </c:pt>
                <c:pt idx="682">
                  <c:v>0.17006972111553773</c:v>
                </c:pt>
                <c:pt idx="683">
                  <c:v>0.17031872509960147</c:v>
                </c:pt>
                <c:pt idx="684">
                  <c:v>0.17056772908366521</c:v>
                </c:pt>
                <c:pt idx="685">
                  <c:v>0.17081673306772896</c:v>
                </c:pt>
                <c:pt idx="686">
                  <c:v>0.1710657370517927</c:v>
                </c:pt>
                <c:pt idx="687">
                  <c:v>0.17131474103585645</c:v>
                </c:pt>
                <c:pt idx="688">
                  <c:v>0.17156374501992019</c:v>
                </c:pt>
                <c:pt idx="689">
                  <c:v>0.17181274900398394</c:v>
                </c:pt>
                <c:pt idx="690">
                  <c:v>0.17206175298804768</c:v>
                </c:pt>
                <c:pt idx="691">
                  <c:v>0.17231075697211143</c:v>
                </c:pt>
                <c:pt idx="692">
                  <c:v>0.17255976095617517</c:v>
                </c:pt>
                <c:pt idx="693">
                  <c:v>0.17280876494023892</c:v>
                </c:pt>
                <c:pt idx="694">
                  <c:v>0.17305776892430266</c:v>
                </c:pt>
                <c:pt idx="695">
                  <c:v>0.17330677290836641</c:v>
                </c:pt>
                <c:pt idx="696">
                  <c:v>0.17355577689243015</c:v>
                </c:pt>
                <c:pt idx="697">
                  <c:v>0.1738047808764939</c:v>
                </c:pt>
                <c:pt idx="698">
                  <c:v>0.17405378486055764</c:v>
                </c:pt>
                <c:pt idx="699">
                  <c:v>0.17430278884462139</c:v>
                </c:pt>
                <c:pt idx="700">
                  <c:v>0.17455179282868513</c:v>
                </c:pt>
                <c:pt idx="701">
                  <c:v>0.17480079681274888</c:v>
                </c:pt>
                <c:pt idx="702">
                  <c:v>0.17504980079681262</c:v>
                </c:pt>
                <c:pt idx="703">
                  <c:v>0.17529880478087637</c:v>
                </c:pt>
                <c:pt idx="704">
                  <c:v>0.17554780876494011</c:v>
                </c:pt>
                <c:pt idx="705">
                  <c:v>0.17579681274900386</c:v>
                </c:pt>
                <c:pt idx="706">
                  <c:v>0.1760458167330676</c:v>
                </c:pt>
                <c:pt idx="707">
                  <c:v>0.17629482071713135</c:v>
                </c:pt>
                <c:pt idx="708">
                  <c:v>0.17654382470119509</c:v>
                </c:pt>
                <c:pt idx="709">
                  <c:v>0.17679282868525883</c:v>
                </c:pt>
                <c:pt idx="710">
                  <c:v>0.17704183266932258</c:v>
                </c:pt>
                <c:pt idx="711">
                  <c:v>0.17729083665338632</c:v>
                </c:pt>
                <c:pt idx="712">
                  <c:v>0.17753984063745007</c:v>
                </c:pt>
                <c:pt idx="713">
                  <c:v>0.17778884462151381</c:v>
                </c:pt>
                <c:pt idx="714">
                  <c:v>0.17803784860557756</c:v>
                </c:pt>
                <c:pt idx="715">
                  <c:v>0.1782868525896413</c:v>
                </c:pt>
                <c:pt idx="716">
                  <c:v>0.17853585657370505</c:v>
                </c:pt>
                <c:pt idx="717">
                  <c:v>0.17878486055776879</c:v>
                </c:pt>
                <c:pt idx="718">
                  <c:v>0.17903386454183254</c:v>
                </c:pt>
                <c:pt idx="719">
                  <c:v>0.17928286852589628</c:v>
                </c:pt>
                <c:pt idx="720">
                  <c:v>0.17953187250996003</c:v>
                </c:pt>
                <c:pt idx="721">
                  <c:v>0.17978087649402377</c:v>
                </c:pt>
                <c:pt idx="722">
                  <c:v>0.18002988047808752</c:v>
                </c:pt>
                <c:pt idx="723">
                  <c:v>0.18027888446215126</c:v>
                </c:pt>
                <c:pt idx="724">
                  <c:v>0.18052788844621501</c:v>
                </c:pt>
                <c:pt idx="725">
                  <c:v>0.18077689243027875</c:v>
                </c:pt>
                <c:pt idx="726">
                  <c:v>0.1810258964143425</c:v>
                </c:pt>
                <c:pt idx="727">
                  <c:v>0.18127490039840624</c:v>
                </c:pt>
                <c:pt idx="728">
                  <c:v>0.18152390438246999</c:v>
                </c:pt>
                <c:pt idx="729">
                  <c:v>0.18177290836653373</c:v>
                </c:pt>
                <c:pt idx="730">
                  <c:v>0.18202191235059748</c:v>
                </c:pt>
                <c:pt idx="731">
                  <c:v>0.18227091633466122</c:v>
                </c:pt>
                <c:pt idx="732">
                  <c:v>0.18251992031872497</c:v>
                </c:pt>
                <c:pt idx="733">
                  <c:v>0.18276892430278871</c:v>
                </c:pt>
                <c:pt idx="734">
                  <c:v>0.18301792828685245</c:v>
                </c:pt>
                <c:pt idx="735">
                  <c:v>0.1832669322709162</c:v>
                </c:pt>
                <c:pt idx="736">
                  <c:v>0.18351593625497994</c:v>
                </c:pt>
                <c:pt idx="737">
                  <c:v>0.18376494023904369</c:v>
                </c:pt>
                <c:pt idx="738">
                  <c:v>0.18401394422310743</c:v>
                </c:pt>
                <c:pt idx="739">
                  <c:v>0.18426294820717118</c:v>
                </c:pt>
                <c:pt idx="740">
                  <c:v>0.18451195219123492</c:v>
                </c:pt>
                <c:pt idx="741">
                  <c:v>0.18476095617529867</c:v>
                </c:pt>
                <c:pt idx="742">
                  <c:v>0.18500996015936241</c:v>
                </c:pt>
                <c:pt idx="743">
                  <c:v>0.18525896414342616</c:v>
                </c:pt>
                <c:pt idx="744">
                  <c:v>0.1855079681274899</c:v>
                </c:pt>
                <c:pt idx="745">
                  <c:v>0.18575697211155365</c:v>
                </c:pt>
                <c:pt idx="746">
                  <c:v>0.18600597609561739</c:v>
                </c:pt>
                <c:pt idx="747">
                  <c:v>0.18625498007968114</c:v>
                </c:pt>
                <c:pt idx="748">
                  <c:v>0.18650398406374488</c:v>
                </c:pt>
                <c:pt idx="749">
                  <c:v>0.18675298804780863</c:v>
                </c:pt>
                <c:pt idx="750">
                  <c:v>0.18700199203187237</c:v>
                </c:pt>
                <c:pt idx="751">
                  <c:v>0.18725099601593612</c:v>
                </c:pt>
                <c:pt idx="752">
                  <c:v>0.18749999999999986</c:v>
                </c:pt>
                <c:pt idx="753">
                  <c:v>0.18774900398406361</c:v>
                </c:pt>
                <c:pt idx="754">
                  <c:v>0.18799800796812735</c:v>
                </c:pt>
                <c:pt idx="755">
                  <c:v>0.1882470119521911</c:v>
                </c:pt>
                <c:pt idx="756">
                  <c:v>0.18849601593625484</c:v>
                </c:pt>
                <c:pt idx="757">
                  <c:v>0.18874501992031859</c:v>
                </c:pt>
                <c:pt idx="758">
                  <c:v>0.18899402390438233</c:v>
                </c:pt>
                <c:pt idx="759">
                  <c:v>0.18924302788844607</c:v>
                </c:pt>
                <c:pt idx="760">
                  <c:v>0.18949203187250982</c:v>
                </c:pt>
                <c:pt idx="761">
                  <c:v>0.18974103585657356</c:v>
                </c:pt>
                <c:pt idx="762">
                  <c:v>0.18999003984063731</c:v>
                </c:pt>
                <c:pt idx="763">
                  <c:v>0.19023904382470105</c:v>
                </c:pt>
                <c:pt idx="764">
                  <c:v>0.1904880478087648</c:v>
                </c:pt>
                <c:pt idx="765">
                  <c:v>0.19073705179282854</c:v>
                </c:pt>
                <c:pt idx="766">
                  <c:v>0.19098605577689229</c:v>
                </c:pt>
                <c:pt idx="767">
                  <c:v>0.19123505976095603</c:v>
                </c:pt>
                <c:pt idx="768">
                  <c:v>0.19148406374501978</c:v>
                </c:pt>
                <c:pt idx="769">
                  <c:v>0.19173306772908352</c:v>
                </c:pt>
                <c:pt idx="770">
                  <c:v>0.19198207171314727</c:v>
                </c:pt>
                <c:pt idx="771">
                  <c:v>0.19223107569721101</c:v>
                </c:pt>
                <c:pt idx="772">
                  <c:v>0.19248007968127476</c:v>
                </c:pt>
                <c:pt idx="773">
                  <c:v>0.1927290836653385</c:v>
                </c:pt>
                <c:pt idx="774">
                  <c:v>0.19297808764940225</c:v>
                </c:pt>
                <c:pt idx="775">
                  <c:v>0.19322709163346599</c:v>
                </c:pt>
                <c:pt idx="776">
                  <c:v>0.19347609561752974</c:v>
                </c:pt>
                <c:pt idx="777">
                  <c:v>0.19372509960159348</c:v>
                </c:pt>
                <c:pt idx="778">
                  <c:v>0.19397410358565723</c:v>
                </c:pt>
                <c:pt idx="779">
                  <c:v>0.19422310756972097</c:v>
                </c:pt>
                <c:pt idx="780">
                  <c:v>0.19447211155378472</c:v>
                </c:pt>
                <c:pt idx="781">
                  <c:v>0.19472111553784846</c:v>
                </c:pt>
                <c:pt idx="782">
                  <c:v>0.19497011952191221</c:v>
                </c:pt>
                <c:pt idx="783">
                  <c:v>0.19521912350597595</c:v>
                </c:pt>
                <c:pt idx="784">
                  <c:v>0.19546812749003969</c:v>
                </c:pt>
                <c:pt idx="785">
                  <c:v>0.19571713147410344</c:v>
                </c:pt>
                <c:pt idx="786">
                  <c:v>0.19596613545816718</c:v>
                </c:pt>
                <c:pt idx="787">
                  <c:v>0.19621513944223093</c:v>
                </c:pt>
                <c:pt idx="788">
                  <c:v>0.19646414342629467</c:v>
                </c:pt>
                <c:pt idx="789">
                  <c:v>0.19671314741035842</c:v>
                </c:pt>
                <c:pt idx="790">
                  <c:v>0.19696215139442216</c:v>
                </c:pt>
                <c:pt idx="791">
                  <c:v>0.19721115537848591</c:v>
                </c:pt>
                <c:pt idx="792">
                  <c:v>0.19746015936254965</c:v>
                </c:pt>
                <c:pt idx="793">
                  <c:v>0.1977091633466134</c:v>
                </c:pt>
                <c:pt idx="794">
                  <c:v>0.19795816733067714</c:v>
                </c:pt>
                <c:pt idx="795">
                  <c:v>0.19820717131474089</c:v>
                </c:pt>
                <c:pt idx="796">
                  <c:v>0.19845617529880463</c:v>
                </c:pt>
                <c:pt idx="797">
                  <c:v>0.19870517928286838</c:v>
                </c:pt>
                <c:pt idx="798">
                  <c:v>0.19895418326693212</c:v>
                </c:pt>
                <c:pt idx="799">
                  <c:v>0.19920318725099587</c:v>
                </c:pt>
                <c:pt idx="800">
                  <c:v>0.19945219123505961</c:v>
                </c:pt>
                <c:pt idx="801">
                  <c:v>0.19970119521912336</c:v>
                </c:pt>
                <c:pt idx="802">
                  <c:v>0.1999501992031871</c:v>
                </c:pt>
                <c:pt idx="803">
                  <c:v>0.20019920318725085</c:v>
                </c:pt>
                <c:pt idx="804">
                  <c:v>0.20044820717131459</c:v>
                </c:pt>
                <c:pt idx="805">
                  <c:v>0.20069721115537834</c:v>
                </c:pt>
                <c:pt idx="806">
                  <c:v>0.20094621513944208</c:v>
                </c:pt>
                <c:pt idx="807">
                  <c:v>0.20119521912350583</c:v>
                </c:pt>
                <c:pt idx="808">
                  <c:v>0.20144422310756957</c:v>
                </c:pt>
                <c:pt idx="809">
                  <c:v>0.20169322709163331</c:v>
                </c:pt>
                <c:pt idx="810">
                  <c:v>0.20194223107569706</c:v>
                </c:pt>
                <c:pt idx="811">
                  <c:v>0.2021912350597608</c:v>
                </c:pt>
                <c:pt idx="812">
                  <c:v>0.20244023904382455</c:v>
                </c:pt>
                <c:pt idx="813">
                  <c:v>0.20268924302788829</c:v>
                </c:pt>
                <c:pt idx="814">
                  <c:v>0.20293824701195204</c:v>
                </c:pt>
                <c:pt idx="815">
                  <c:v>0.20318725099601578</c:v>
                </c:pt>
                <c:pt idx="816">
                  <c:v>0.20343625498007953</c:v>
                </c:pt>
                <c:pt idx="817">
                  <c:v>0.20368525896414327</c:v>
                </c:pt>
                <c:pt idx="818">
                  <c:v>0.20393426294820702</c:v>
                </c:pt>
                <c:pt idx="819">
                  <c:v>0.20418326693227076</c:v>
                </c:pt>
                <c:pt idx="820">
                  <c:v>0.20443227091633451</c:v>
                </c:pt>
                <c:pt idx="821">
                  <c:v>0.20468127490039825</c:v>
                </c:pt>
                <c:pt idx="822">
                  <c:v>0.204930278884462</c:v>
                </c:pt>
                <c:pt idx="823">
                  <c:v>0.20517928286852574</c:v>
                </c:pt>
                <c:pt idx="824">
                  <c:v>0.20542828685258949</c:v>
                </c:pt>
                <c:pt idx="825">
                  <c:v>0.20567729083665323</c:v>
                </c:pt>
                <c:pt idx="826">
                  <c:v>0.20592629482071698</c:v>
                </c:pt>
                <c:pt idx="827">
                  <c:v>0.20617529880478072</c:v>
                </c:pt>
                <c:pt idx="828">
                  <c:v>0.20642430278884447</c:v>
                </c:pt>
                <c:pt idx="829">
                  <c:v>0.20667330677290821</c:v>
                </c:pt>
                <c:pt idx="830">
                  <c:v>0.20692231075697196</c:v>
                </c:pt>
                <c:pt idx="831">
                  <c:v>0.2071713147410357</c:v>
                </c:pt>
                <c:pt idx="832">
                  <c:v>0.20742031872509945</c:v>
                </c:pt>
                <c:pt idx="833">
                  <c:v>0.20766932270916319</c:v>
                </c:pt>
                <c:pt idx="834">
                  <c:v>0.20791832669322693</c:v>
                </c:pt>
                <c:pt idx="835">
                  <c:v>0.20816733067729068</c:v>
                </c:pt>
                <c:pt idx="836">
                  <c:v>0.20841633466135442</c:v>
                </c:pt>
                <c:pt idx="837">
                  <c:v>0.20866533864541817</c:v>
                </c:pt>
                <c:pt idx="838">
                  <c:v>0.20891434262948191</c:v>
                </c:pt>
                <c:pt idx="839">
                  <c:v>0.20916334661354566</c:v>
                </c:pt>
                <c:pt idx="840">
                  <c:v>0.2094123505976094</c:v>
                </c:pt>
                <c:pt idx="841">
                  <c:v>0.20966135458167315</c:v>
                </c:pt>
                <c:pt idx="842">
                  <c:v>0.20991035856573689</c:v>
                </c:pt>
                <c:pt idx="843">
                  <c:v>0.21015936254980064</c:v>
                </c:pt>
                <c:pt idx="844">
                  <c:v>0.21040836653386438</c:v>
                </c:pt>
                <c:pt idx="845">
                  <c:v>0.21065737051792813</c:v>
                </c:pt>
                <c:pt idx="846">
                  <c:v>0.21090637450199187</c:v>
                </c:pt>
                <c:pt idx="847">
                  <c:v>0.21115537848605562</c:v>
                </c:pt>
                <c:pt idx="848">
                  <c:v>0.21140438247011936</c:v>
                </c:pt>
                <c:pt idx="849">
                  <c:v>0.21165338645418311</c:v>
                </c:pt>
                <c:pt idx="850">
                  <c:v>0.21190239043824685</c:v>
                </c:pt>
                <c:pt idx="851">
                  <c:v>0.2121513944223106</c:v>
                </c:pt>
                <c:pt idx="852">
                  <c:v>0.21240039840637434</c:v>
                </c:pt>
                <c:pt idx="853">
                  <c:v>0.21264940239043809</c:v>
                </c:pt>
                <c:pt idx="854">
                  <c:v>0.21289840637450183</c:v>
                </c:pt>
                <c:pt idx="855">
                  <c:v>0.21314741035856558</c:v>
                </c:pt>
                <c:pt idx="856">
                  <c:v>0.21339641434262932</c:v>
                </c:pt>
                <c:pt idx="857">
                  <c:v>0.21364541832669307</c:v>
                </c:pt>
                <c:pt idx="858">
                  <c:v>0.21389442231075681</c:v>
                </c:pt>
                <c:pt idx="859">
                  <c:v>0.21414342629482055</c:v>
                </c:pt>
                <c:pt idx="860">
                  <c:v>0.2143924302788843</c:v>
                </c:pt>
                <c:pt idx="861">
                  <c:v>0.21464143426294804</c:v>
                </c:pt>
                <c:pt idx="862">
                  <c:v>0.21489043824701179</c:v>
                </c:pt>
                <c:pt idx="863">
                  <c:v>0.21513944223107553</c:v>
                </c:pt>
                <c:pt idx="864">
                  <c:v>0.21538844621513928</c:v>
                </c:pt>
                <c:pt idx="865">
                  <c:v>0.21563745019920302</c:v>
                </c:pt>
                <c:pt idx="866">
                  <c:v>0.21588645418326677</c:v>
                </c:pt>
                <c:pt idx="867">
                  <c:v>0.21613545816733051</c:v>
                </c:pt>
                <c:pt idx="868">
                  <c:v>0.21638446215139426</c:v>
                </c:pt>
                <c:pt idx="869">
                  <c:v>0.216633466135458</c:v>
                </c:pt>
                <c:pt idx="870">
                  <c:v>0.21688247011952175</c:v>
                </c:pt>
                <c:pt idx="871">
                  <c:v>0.21713147410358549</c:v>
                </c:pt>
                <c:pt idx="872">
                  <c:v>0.21738047808764924</c:v>
                </c:pt>
                <c:pt idx="873">
                  <c:v>0.21762948207171298</c:v>
                </c:pt>
                <c:pt idx="874">
                  <c:v>0.21787848605577673</c:v>
                </c:pt>
                <c:pt idx="875">
                  <c:v>0.21812749003984047</c:v>
                </c:pt>
                <c:pt idx="876">
                  <c:v>0.21837649402390422</c:v>
                </c:pt>
                <c:pt idx="877">
                  <c:v>0.21862549800796796</c:v>
                </c:pt>
                <c:pt idx="878">
                  <c:v>0.21887450199203171</c:v>
                </c:pt>
                <c:pt idx="879">
                  <c:v>0.21912350597609545</c:v>
                </c:pt>
                <c:pt idx="880">
                  <c:v>0.2193725099601592</c:v>
                </c:pt>
                <c:pt idx="881">
                  <c:v>0.21962151394422294</c:v>
                </c:pt>
                <c:pt idx="882">
                  <c:v>0.21987051792828669</c:v>
                </c:pt>
                <c:pt idx="883">
                  <c:v>0.22011952191235043</c:v>
                </c:pt>
                <c:pt idx="884">
                  <c:v>0.22036852589641417</c:v>
                </c:pt>
                <c:pt idx="885">
                  <c:v>0.22061752988047792</c:v>
                </c:pt>
                <c:pt idx="886">
                  <c:v>0.22086653386454166</c:v>
                </c:pt>
                <c:pt idx="887">
                  <c:v>0.22111553784860541</c:v>
                </c:pt>
                <c:pt idx="888">
                  <c:v>0.22136454183266915</c:v>
                </c:pt>
                <c:pt idx="889">
                  <c:v>0.2216135458167329</c:v>
                </c:pt>
                <c:pt idx="890">
                  <c:v>0.22186254980079664</c:v>
                </c:pt>
                <c:pt idx="891">
                  <c:v>0.22211155378486039</c:v>
                </c:pt>
                <c:pt idx="892">
                  <c:v>0.22236055776892413</c:v>
                </c:pt>
                <c:pt idx="893">
                  <c:v>0.22260956175298788</c:v>
                </c:pt>
                <c:pt idx="894">
                  <c:v>0.22285856573705162</c:v>
                </c:pt>
                <c:pt idx="895">
                  <c:v>0.22310756972111537</c:v>
                </c:pt>
                <c:pt idx="896">
                  <c:v>0.22335657370517911</c:v>
                </c:pt>
                <c:pt idx="897">
                  <c:v>0.22360557768924286</c:v>
                </c:pt>
                <c:pt idx="898">
                  <c:v>0.2238545816733066</c:v>
                </c:pt>
                <c:pt idx="899">
                  <c:v>0.22410358565737035</c:v>
                </c:pt>
                <c:pt idx="900">
                  <c:v>0.22435258964143409</c:v>
                </c:pt>
                <c:pt idx="901">
                  <c:v>0.22460159362549784</c:v>
                </c:pt>
                <c:pt idx="902">
                  <c:v>0.22485059760956158</c:v>
                </c:pt>
                <c:pt idx="903">
                  <c:v>0.22509960159362533</c:v>
                </c:pt>
                <c:pt idx="904">
                  <c:v>0.22534860557768907</c:v>
                </c:pt>
                <c:pt idx="905">
                  <c:v>0.22559760956175282</c:v>
                </c:pt>
                <c:pt idx="906">
                  <c:v>0.22584661354581656</c:v>
                </c:pt>
                <c:pt idx="907">
                  <c:v>0.22609561752988031</c:v>
                </c:pt>
                <c:pt idx="908">
                  <c:v>0.22634462151394405</c:v>
                </c:pt>
                <c:pt idx="909">
                  <c:v>0.22659362549800779</c:v>
                </c:pt>
                <c:pt idx="910">
                  <c:v>0.22684262948207154</c:v>
                </c:pt>
                <c:pt idx="911">
                  <c:v>0.22709163346613528</c:v>
                </c:pt>
                <c:pt idx="912">
                  <c:v>0.22734063745019903</c:v>
                </c:pt>
                <c:pt idx="913">
                  <c:v>0.22758964143426277</c:v>
                </c:pt>
                <c:pt idx="914">
                  <c:v>0.22783864541832652</c:v>
                </c:pt>
                <c:pt idx="915">
                  <c:v>0.22808764940239026</c:v>
                </c:pt>
                <c:pt idx="916">
                  <c:v>0.22833665338645401</c:v>
                </c:pt>
                <c:pt idx="917">
                  <c:v>0.22858565737051775</c:v>
                </c:pt>
                <c:pt idx="918">
                  <c:v>0.2288346613545815</c:v>
                </c:pt>
                <c:pt idx="919">
                  <c:v>0.22908366533864524</c:v>
                </c:pt>
                <c:pt idx="920">
                  <c:v>0.22933266932270899</c:v>
                </c:pt>
                <c:pt idx="921">
                  <c:v>0.22958167330677273</c:v>
                </c:pt>
                <c:pt idx="922">
                  <c:v>0.22983067729083648</c:v>
                </c:pt>
                <c:pt idx="923">
                  <c:v>0.23007968127490022</c:v>
                </c:pt>
                <c:pt idx="924">
                  <c:v>0.23032868525896397</c:v>
                </c:pt>
                <c:pt idx="925">
                  <c:v>0.23057768924302771</c:v>
                </c:pt>
                <c:pt idx="926">
                  <c:v>0.23082669322709146</c:v>
                </c:pt>
                <c:pt idx="927">
                  <c:v>0.2310756972111552</c:v>
                </c:pt>
                <c:pt idx="928">
                  <c:v>0.23132470119521895</c:v>
                </c:pt>
                <c:pt idx="929">
                  <c:v>0.23157370517928269</c:v>
                </c:pt>
                <c:pt idx="930">
                  <c:v>0.23182270916334644</c:v>
                </c:pt>
                <c:pt idx="931">
                  <c:v>0.23207171314741018</c:v>
                </c:pt>
                <c:pt idx="932">
                  <c:v>0.23232071713147392</c:v>
                </c:pt>
                <c:pt idx="933">
                  <c:v>0.23256972111553767</c:v>
                </c:pt>
                <c:pt idx="934">
                  <c:v>0.23281872509960141</c:v>
                </c:pt>
                <c:pt idx="935">
                  <c:v>0.23306772908366516</c:v>
                </c:pt>
                <c:pt idx="936">
                  <c:v>0.2333167330677289</c:v>
                </c:pt>
                <c:pt idx="937">
                  <c:v>0.23356573705179265</c:v>
                </c:pt>
                <c:pt idx="938">
                  <c:v>0.23381474103585639</c:v>
                </c:pt>
                <c:pt idx="939">
                  <c:v>0.23406374501992014</c:v>
                </c:pt>
                <c:pt idx="940">
                  <c:v>0.23431274900398388</c:v>
                </c:pt>
                <c:pt idx="941">
                  <c:v>0.23456175298804763</c:v>
                </c:pt>
                <c:pt idx="942">
                  <c:v>0.23481075697211137</c:v>
                </c:pt>
                <c:pt idx="943">
                  <c:v>0.23505976095617512</c:v>
                </c:pt>
                <c:pt idx="944">
                  <c:v>0.23530876494023886</c:v>
                </c:pt>
                <c:pt idx="945">
                  <c:v>0.23555776892430261</c:v>
                </c:pt>
                <c:pt idx="946">
                  <c:v>0.23580677290836635</c:v>
                </c:pt>
                <c:pt idx="947">
                  <c:v>0.2360557768924301</c:v>
                </c:pt>
                <c:pt idx="948">
                  <c:v>0.23630478087649384</c:v>
                </c:pt>
                <c:pt idx="949">
                  <c:v>0.23655378486055759</c:v>
                </c:pt>
                <c:pt idx="950">
                  <c:v>0.23680278884462133</c:v>
                </c:pt>
                <c:pt idx="951">
                  <c:v>0.23705179282868508</c:v>
                </c:pt>
                <c:pt idx="952">
                  <c:v>0.23730079681274882</c:v>
                </c:pt>
                <c:pt idx="953">
                  <c:v>0.23754980079681257</c:v>
                </c:pt>
                <c:pt idx="954">
                  <c:v>0.23779880478087631</c:v>
                </c:pt>
                <c:pt idx="955">
                  <c:v>0.23804780876494006</c:v>
                </c:pt>
                <c:pt idx="956">
                  <c:v>0.2382968127490038</c:v>
                </c:pt>
                <c:pt idx="957">
                  <c:v>0.23854581673306754</c:v>
                </c:pt>
                <c:pt idx="958">
                  <c:v>0.23879482071713129</c:v>
                </c:pt>
                <c:pt idx="959">
                  <c:v>0.23904382470119503</c:v>
                </c:pt>
                <c:pt idx="960">
                  <c:v>0.23929282868525878</c:v>
                </c:pt>
                <c:pt idx="961">
                  <c:v>0.23954183266932252</c:v>
                </c:pt>
                <c:pt idx="962">
                  <c:v>0.23979083665338627</c:v>
                </c:pt>
                <c:pt idx="963">
                  <c:v>0.24003984063745001</c:v>
                </c:pt>
                <c:pt idx="964">
                  <c:v>0.24028884462151376</c:v>
                </c:pt>
                <c:pt idx="965">
                  <c:v>0.2405378486055775</c:v>
                </c:pt>
                <c:pt idx="966">
                  <c:v>0.24078685258964125</c:v>
                </c:pt>
                <c:pt idx="967">
                  <c:v>0.24103585657370499</c:v>
                </c:pt>
                <c:pt idx="968">
                  <c:v>0.24128486055776874</c:v>
                </c:pt>
                <c:pt idx="969">
                  <c:v>0.24153386454183248</c:v>
                </c:pt>
                <c:pt idx="970">
                  <c:v>0.24178286852589623</c:v>
                </c:pt>
                <c:pt idx="971">
                  <c:v>0.24203187250995997</c:v>
                </c:pt>
                <c:pt idx="972">
                  <c:v>0.24228087649402372</c:v>
                </c:pt>
                <c:pt idx="973">
                  <c:v>0.24252988047808746</c:v>
                </c:pt>
                <c:pt idx="974">
                  <c:v>0.24277888446215121</c:v>
                </c:pt>
                <c:pt idx="975">
                  <c:v>0.24302788844621495</c:v>
                </c:pt>
                <c:pt idx="976">
                  <c:v>0.2432768924302787</c:v>
                </c:pt>
                <c:pt idx="977">
                  <c:v>0.24352589641434244</c:v>
                </c:pt>
                <c:pt idx="978">
                  <c:v>0.24377490039840619</c:v>
                </c:pt>
                <c:pt idx="979">
                  <c:v>0.24402390438246993</c:v>
                </c:pt>
                <c:pt idx="980">
                  <c:v>0.24427290836653368</c:v>
                </c:pt>
                <c:pt idx="981">
                  <c:v>0.24452191235059742</c:v>
                </c:pt>
                <c:pt idx="982">
                  <c:v>0.24477091633466116</c:v>
                </c:pt>
                <c:pt idx="983">
                  <c:v>0.24501992031872491</c:v>
                </c:pt>
                <c:pt idx="984">
                  <c:v>0.24526892430278865</c:v>
                </c:pt>
                <c:pt idx="985">
                  <c:v>0.2455179282868524</c:v>
                </c:pt>
                <c:pt idx="986">
                  <c:v>0.24576693227091614</c:v>
                </c:pt>
                <c:pt idx="987">
                  <c:v>0.24601593625497989</c:v>
                </c:pt>
                <c:pt idx="988">
                  <c:v>0.24626494023904363</c:v>
                </c:pt>
                <c:pt idx="989">
                  <c:v>0.24651394422310738</c:v>
                </c:pt>
                <c:pt idx="990">
                  <c:v>0.24676294820717112</c:v>
                </c:pt>
                <c:pt idx="991">
                  <c:v>0.24701195219123487</c:v>
                </c:pt>
                <c:pt idx="992">
                  <c:v>0.24726095617529861</c:v>
                </c:pt>
                <c:pt idx="993">
                  <c:v>0.24750996015936236</c:v>
                </c:pt>
                <c:pt idx="994">
                  <c:v>0.2477589641434261</c:v>
                </c:pt>
                <c:pt idx="995">
                  <c:v>0.24800796812748985</c:v>
                </c:pt>
                <c:pt idx="996">
                  <c:v>0.24825697211155359</c:v>
                </c:pt>
                <c:pt idx="997">
                  <c:v>0.24850597609561734</c:v>
                </c:pt>
                <c:pt idx="998">
                  <c:v>0.24875498007968108</c:v>
                </c:pt>
                <c:pt idx="999">
                  <c:v>0.24900398406374483</c:v>
                </c:pt>
                <c:pt idx="1000">
                  <c:v>0.24925298804780857</c:v>
                </c:pt>
                <c:pt idx="1001">
                  <c:v>0.24950199203187232</c:v>
                </c:pt>
                <c:pt idx="1002">
                  <c:v>0.24975099601593606</c:v>
                </c:pt>
                <c:pt idx="1003">
                  <c:v>0.24999999999999981</c:v>
                </c:pt>
                <c:pt idx="1004">
                  <c:v>0.25024900398406358</c:v>
                </c:pt>
                <c:pt idx="1005">
                  <c:v>0.25049800796812732</c:v>
                </c:pt>
                <c:pt idx="1006">
                  <c:v>0.25074701195219107</c:v>
                </c:pt>
                <c:pt idx="1007">
                  <c:v>0.25099601593625481</c:v>
                </c:pt>
                <c:pt idx="1008">
                  <c:v>0.25124501992031856</c:v>
                </c:pt>
                <c:pt idx="1009">
                  <c:v>0.2514940239043823</c:v>
                </c:pt>
                <c:pt idx="1010">
                  <c:v>0.25174302788844605</c:v>
                </c:pt>
                <c:pt idx="1011">
                  <c:v>0.25199203187250979</c:v>
                </c:pt>
                <c:pt idx="1012">
                  <c:v>0.25224103585657354</c:v>
                </c:pt>
                <c:pt idx="1013">
                  <c:v>0.25249003984063728</c:v>
                </c:pt>
                <c:pt idx="1014">
                  <c:v>0.25273904382470103</c:v>
                </c:pt>
                <c:pt idx="1015">
                  <c:v>0.25298804780876477</c:v>
                </c:pt>
                <c:pt idx="1016">
                  <c:v>0.25323705179282852</c:v>
                </c:pt>
                <c:pt idx="1017">
                  <c:v>0.25348605577689226</c:v>
                </c:pt>
                <c:pt idx="1018">
                  <c:v>0.25373505976095601</c:v>
                </c:pt>
                <c:pt idx="1019">
                  <c:v>0.25398406374501975</c:v>
                </c:pt>
                <c:pt idx="1020">
                  <c:v>0.2542330677290835</c:v>
                </c:pt>
                <c:pt idx="1021">
                  <c:v>0.25448207171314724</c:v>
                </c:pt>
                <c:pt idx="1022">
                  <c:v>0.25473107569721098</c:v>
                </c:pt>
                <c:pt idx="1023">
                  <c:v>0.25498007968127473</c:v>
                </c:pt>
                <c:pt idx="1024">
                  <c:v>0.25522908366533847</c:v>
                </c:pt>
                <c:pt idx="1025">
                  <c:v>0.25547808764940222</c:v>
                </c:pt>
                <c:pt idx="1026">
                  <c:v>0.25572709163346596</c:v>
                </c:pt>
                <c:pt idx="1027">
                  <c:v>0.25597609561752971</c:v>
                </c:pt>
                <c:pt idx="1028">
                  <c:v>0.25622509960159345</c:v>
                </c:pt>
                <c:pt idx="1029">
                  <c:v>0.2564741035856572</c:v>
                </c:pt>
                <c:pt idx="1030">
                  <c:v>0.25672310756972094</c:v>
                </c:pt>
                <c:pt idx="1031">
                  <c:v>0.25697211155378469</c:v>
                </c:pt>
                <c:pt idx="1032">
                  <c:v>0.25722111553784843</c:v>
                </c:pt>
                <c:pt idx="1033">
                  <c:v>0.25747011952191218</c:v>
                </c:pt>
                <c:pt idx="1034">
                  <c:v>0.25771912350597592</c:v>
                </c:pt>
                <c:pt idx="1035">
                  <c:v>0.25796812749003967</c:v>
                </c:pt>
                <c:pt idx="1036">
                  <c:v>0.25821713147410341</c:v>
                </c:pt>
                <c:pt idx="1037">
                  <c:v>0.25846613545816716</c:v>
                </c:pt>
                <c:pt idx="1038">
                  <c:v>0.2587151394422309</c:v>
                </c:pt>
                <c:pt idx="1039">
                  <c:v>0.25896414342629465</c:v>
                </c:pt>
                <c:pt idx="1040">
                  <c:v>0.25921314741035839</c:v>
                </c:pt>
                <c:pt idx="1041">
                  <c:v>0.25946215139442214</c:v>
                </c:pt>
                <c:pt idx="1042">
                  <c:v>0.25971115537848588</c:v>
                </c:pt>
                <c:pt idx="1043">
                  <c:v>0.25996015936254963</c:v>
                </c:pt>
                <c:pt idx="1044">
                  <c:v>0.26020916334661337</c:v>
                </c:pt>
                <c:pt idx="1045">
                  <c:v>0.26045816733067712</c:v>
                </c:pt>
                <c:pt idx="1046">
                  <c:v>0.26070717131474086</c:v>
                </c:pt>
                <c:pt idx="1047">
                  <c:v>0.2609561752988046</c:v>
                </c:pt>
                <c:pt idx="1048">
                  <c:v>0.26120517928286835</c:v>
                </c:pt>
                <c:pt idx="1049">
                  <c:v>0.26145418326693209</c:v>
                </c:pt>
                <c:pt idx="1050">
                  <c:v>0.26170318725099584</c:v>
                </c:pt>
                <c:pt idx="1051">
                  <c:v>0.26195219123505958</c:v>
                </c:pt>
                <c:pt idx="1052">
                  <c:v>0.26220119521912333</c:v>
                </c:pt>
                <c:pt idx="1053">
                  <c:v>0.26245019920318707</c:v>
                </c:pt>
                <c:pt idx="1054">
                  <c:v>0.26269920318725082</c:v>
                </c:pt>
                <c:pt idx="1055">
                  <c:v>0.26294820717131456</c:v>
                </c:pt>
                <c:pt idx="1056">
                  <c:v>0.26319721115537831</c:v>
                </c:pt>
                <c:pt idx="1057">
                  <c:v>0.26344621513944205</c:v>
                </c:pt>
                <c:pt idx="1058">
                  <c:v>0.2636952191235058</c:v>
                </c:pt>
                <c:pt idx="1059">
                  <c:v>0.26394422310756954</c:v>
                </c:pt>
                <c:pt idx="1060">
                  <c:v>0.26419322709163329</c:v>
                </c:pt>
                <c:pt idx="1061">
                  <c:v>0.26444223107569703</c:v>
                </c:pt>
                <c:pt idx="1062">
                  <c:v>0.26469123505976078</c:v>
                </c:pt>
                <c:pt idx="1063">
                  <c:v>0.26494023904382452</c:v>
                </c:pt>
                <c:pt idx="1064">
                  <c:v>0.26518924302788827</c:v>
                </c:pt>
                <c:pt idx="1065">
                  <c:v>0.26543824701195201</c:v>
                </c:pt>
                <c:pt idx="1066">
                  <c:v>0.26568725099601576</c:v>
                </c:pt>
                <c:pt idx="1067">
                  <c:v>0.2659362549800795</c:v>
                </c:pt>
                <c:pt idx="1068">
                  <c:v>0.26618525896414325</c:v>
                </c:pt>
                <c:pt idx="1069">
                  <c:v>0.26643426294820699</c:v>
                </c:pt>
                <c:pt idx="1070">
                  <c:v>0.26668326693227073</c:v>
                </c:pt>
                <c:pt idx="1071">
                  <c:v>0.26693227091633448</c:v>
                </c:pt>
                <c:pt idx="1072">
                  <c:v>0.26718127490039822</c:v>
                </c:pt>
                <c:pt idx="1073">
                  <c:v>0.26743027888446197</c:v>
                </c:pt>
                <c:pt idx="1074">
                  <c:v>0.26767928286852571</c:v>
                </c:pt>
                <c:pt idx="1075">
                  <c:v>0.26792828685258946</c:v>
                </c:pt>
                <c:pt idx="1076">
                  <c:v>0.2681772908366532</c:v>
                </c:pt>
                <c:pt idx="1077">
                  <c:v>0.26842629482071695</c:v>
                </c:pt>
                <c:pt idx="1078">
                  <c:v>0.26867529880478069</c:v>
                </c:pt>
                <c:pt idx="1079">
                  <c:v>0.26892430278884444</c:v>
                </c:pt>
                <c:pt idx="1080">
                  <c:v>0.26917330677290818</c:v>
                </c:pt>
                <c:pt idx="1081">
                  <c:v>0.26942231075697193</c:v>
                </c:pt>
                <c:pt idx="1082">
                  <c:v>0.26967131474103567</c:v>
                </c:pt>
                <c:pt idx="1083">
                  <c:v>0.26992031872509942</c:v>
                </c:pt>
                <c:pt idx="1084">
                  <c:v>0.27016932270916316</c:v>
                </c:pt>
                <c:pt idx="1085">
                  <c:v>0.27041832669322691</c:v>
                </c:pt>
                <c:pt idx="1086">
                  <c:v>0.27066733067729065</c:v>
                </c:pt>
                <c:pt idx="1087">
                  <c:v>0.2709163346613544</c:v>
                </c:pt>
                <c:pt idx="1088">
                  <c:v>0.27116533864541814</c:v>
                </c:pt>
                <c:pt idx="1089">
                  <c:v>0.27141434262948189</c:v>
                </c:pt>
                <c:pt idx="1090">
                  <c:v>0.27166334661354563</c:v>
                </c:pt>
                <c:pt idx="1091">
                  <c:v>0.27191235059760938</c:v>
                </c:pt>
                <c:pt idx="1092">
                  <c:v>0.27216135458167312</c:v>
                </c:pt>
                <c:pt idx="1093">
                  <c:v>0.27241035856573687</c:v>
                </c:pt>
                <c:pt idx="1094">
                  <c:v>0.27265936254980061</c:v>
                </c:pt>
                <c:pt idx="1095">
                  <c:v>0.27290836653386435</c:v>
                </c:pt>
                <c:pt idx="1096">
                  <c:v>0.2731573705179281</c:v>
                </c:pt>
                <c:pt idx="1097">
                  <c:v>0.27340637450199184</c:v>
                </c:pt>
                <c:pt idx="1098">
                  <c:v>0.27365537848605559</c:v>
                </c:pt>
                <c:pt idx="1099">
                  <c:v>0.27390438247011933</c:v>
                </c:pt>
                <c:pt idx="1100">
                  <c:v>0.27415338645418308</c:v>
                </c:pt>
                <c:pt idx="1101">
                  <c:v>0.27440239043824682</c:v>
                </c:pt>
                <c:pt idx="1102">
                  <c:v>0.27465139442231057</c:v>
                </c:pt>
                <c:pt idx="1103">
                  <c:v>0.27490039840637431</c:v>
                </c:pt>
                <c:pt idx="1104">
                  <c:v>0.27514940239043806</c:v>
                </c:pt>
                <c:pt idx="1105">
                  <c:v>0.2753984063745018</c:v>
                </c:pt>
                <c:pt idx="1106">
                  <c:v>0.27564741035856555</c:v>
                </c:pt>
                <c:pt idx="1107">
                  <c:v>0.27589641434262929</c:v>
                </c:pt>
                <c:pt idx="1108">
                  <c:v>0.27614541832669304</c:v>
                </c:pt>
                <c:pt idx="1109">
                  <c:v>0.27639442231075678</c:v>
                </c:pt>
                <c:pt idx="1110">
                  <c:v>0.27664342629482053</c:v>
                </c:pt>
                <c:pt idx="1111">
                  <c:v>0.27689243027888427</c:v>
                </c:pt>
                <c:pt idx="1112">
                  <c:v>0.27714143426294802</c:v>
                </c:pt>
                <c:pt idx="1113">
                  <c:v>0.27739043824701176</c:v>
                </c:pt>
                <c:pt idx="1114">
                  <c:v>0.27763944223107551</c:v>
                </c:pt>
                <c:pt idx="1115">
                  <c:v>0.27788844621513925</c:v>
                </c:pt>
                <c:pt idx="1116">
                  <c:v>0.278137450199203</c:v>
                </c:pt>
                <c:pt idx="1117">
                  <c:v>0.27838645418326674</c:v>
                </c:pt>
                <c:pt idx="1118">
                  <c:v>0.27863545816733049</c:v>
                </c:pt>
                <c:pt idx="1119">
                  <c:v>0.27888446215139423</c:v>
                </c:pt>
                <c:pt idx="1120">
                  <c:v>0.27913346613545797</c:v>
                </c:pt>
                <c:pt idx="1121">
                  <c:v>0.27938247011952172</c:v>
                </c:pt>
                <c:pt idx="1122">
                  <c:v>0.27963147410358546</c:v>
                </c:pt>
                <c:pt idx="1123">
                  <c:v>0.27988047808764921</c:v>
                </c:pt>
                <c:pt idx="1124">
                  <c:v>0.28012948207171295</c:v>
                </c:pt>
                <c:pt idx="1125">
                  <c:v>0.2803784860557767</c:v>
                </c:pt>
                <c:pt idx="1126">
                  <c:v>0.28062749003984044</c:v>
                </c:pt>
                <c:pt idx="1127">
                  <c:v>0.28087649402390419</c:v>
                </c:pt>
                <c:pt idx="1128">
                  <c:v>0.28112549800796793</c:v>
                </c:pt>
                <c:pt idx="1129">
                  <c:v>0.28137450199203168</c:v>
                </c:pt>
                <c:pt idx="1130">
                  <c:v>0.28162350597609542</c:v>
                </c:pt>
                <c:pt idx="1131">
                  <c:v>0.28187250996015917</c:v>
                </c:pt>
                <c:pt idx="1132">
                  <c:v>0.28212151394422291</c:v>
                </c:pt>
                <c:pt idx="1133">
                  <c:v>0.28237051792828666</c:v>
                </c:pt>
                <c:pt idx="1134">
                  <c:v>0.2826195219123504</c:v>
                </c:pt>
                <c:pt idx="1135">
                  <c:v>0.28286852589641415</c:v>
                </c:pt>
                <c:pt idx="1136">
                  <c:v>0.28311752988047789</c:v>
                </c:pt>
                <c:pt idx="1137">
                  <c:v>0.28336653386454164</c:v>
                </c:pt>
                <c:pt idx="1138">
                  <c:v>0.28361553784860538</c:v>
                </c:pt>
                <c:pt idx="1139">
                  <c:v>0.28386454183266913</c:v>
                </c:pt>
                <c:pt idx="1140">
                  <c:v>0.28411354581673287</c:v>
                </c:pt>
                <c:pt idx="1141">
                  <c:v>0.28436254980079662</c:v>
                </c:pt>
                <c:pt idx="1142">
                  <c:v>0.28461155378486036</c:v>
                </c:pt>
                <c:pt idx="1143">
                  <c:v>0.28486055776892411</c:v>
                </c:pt>
                <c:pt idx="1144">
                  <c:v>0.28510956175298785</c:v>
                </c:pt>
                <c:pt idx="1145">
                  <c:v>0.28535856573705159</c:v>
                </c:pt>
                <c:pt idx="1146">
                  <c:v>0.28560756972111534</c:v>
                </c:pt>
                <c:pt idx="1147">
                  <c:v>0.28585657370517908</c:v>
                </c:pt>
                <c:pt idx="1148">
                  <c:v>0.28610557768924283</c:v>
                </c:pt>
                <c:pt idx="1149">
                  <c:v>0.28635458167330657</c:v>
                </c:pt>
                <c:pt idx="1150">
                  <c:v>0.28660358565737032</c:v>
                </c:pt>
                <c:pt idx="1151">
                  <c:v>0.28685258964143406</c:v>
                </c:pt>
                <c:pt idx="1152">
                  <c:v>0.28710159362549781</c:v>
                </c:pt>
                <c:pt idx="1153">
                  <c:v>0.28735059760956155</c:v>
                </c:pt>
                <c:pt idx="1154">
                  <c:v>0.2875996015936253</c:v>
                </c:pt>
                <c:pt idx="1155">
                  <c:v>0.28784860557768904</c:v>
                </c:pt>
                <c:pt idx="1156">
                  <c:v>0.28809760956175279</c:v>
                </c:pt>
                <c:pt idx="1157">
                  <c:v>0.28834661354581653</c:v>
                </c:pt>
                <c:pt idx="1158">
                  <c:v>0.28859561752988028</c:v>
                </c:pt>
                <c:pt idx="1159">
                  <c:v>0.28884462151394402</c:v>
                </c:pt>
                <c:pt idx="1160">
                  <c:v>0.28909362549800777</c:v>
                </c:pt>
                <c:pt idx="1161">
                  <c:v>0.28934262948207151</c:v>
                </c:pt>
                <c:pt idx="1162">
                  <c:v>0.28959163346613526</c:v>
                </c:pt>
                <c:pt idx="1163">
                  <c:v>0.289840637450199</c:v>
                </c:pt>
                <c:pt idx="1164">
                  <c:v>0.29008964143426275</c:v>
                </c:pt>
                <c:pt idx="1165">
                  <c:v>0.29033864541832649</c:v>
                </c:pt>
                <c:pt idx="1166">
                  <c:v>0.29058764940239024</c:v>
                </c:pt>
                <c:pt idx="1167">
                  <c:v>0.29083665338645398</c:v>
                </c:pt>
                <c:pt idx="1168">
                  <c:v>0.29108565737051773</c:v>
                </c:pt>
                <c:pt idx="1169">
                  <c:v>0.29133466135458147</c:v>
                </c:pt>
                <c:pt idx="1170">
                  <c:v>0.29158366533864521</c:v>
                </c:pt>
                <c:pt idx="1171">
                  <c:v>0.29183266932270896</c:v>
                </c:pt>
                <c:pt idx="1172">
                  <c:v>0.2920816733067727</c:v>
                </c:pt>
                <c:pt idx="1173">
                  <c:v>0.29233067729083645</c:v>
                </c:pt>
                <c:pt idx="1174">
                  <c:v>0.29257968127490019</c:v>
                </c:pt>
                <c:pt idx="1175">
                  <c:v>0.29282868525896394</c:v>
                </c:pt>
                <c:pt idx="1176">
                  <c:v>0.29307768924302768</c:v>
                </c:pt>
                <c:pt idx="1177">
                  <c:v>0.29332669322709143</c:v>
                </c:pt>
                <c:pt idx="1178">
                  <c:v>0.29357569721115517</c:v>
                </c:pt>
                <c:pt idx="1179">
                  <c:v>0.29382470119521892</c:v>
                </c:pt>
                <c:pt idx="1180">
                  <c:v>0.29407370517928266</c:v>
                </c:pt>
                <c:pt idx="1181">
                  <c:v>0.29432270916334641</c:v>
                </c:pt>
                <c:pt idx="1182">
                  <c:v>0.29457171314741015</c:v>
                </c:pt>
                <c:pt idx="1183">
                  <c:v>0.2948207171314739</c:v>
                </c:pt>
                <c:pt idx="1184">
                  <c:v>0.29506972111553764</c:v>
                </c:pt>
                <c:pt idx="1185">
                  <c:v>0.29531872509960139</c:v>
                </c:pt>
                <c:pt idx="1186">
                  <c:v>0.29556772908366513</c:v>
                </c:pt>
                <c:pt idx="1187">
                  <c:v>0.29581673306772888</c:v>
                </c:pt>
                <c:pt idx="1188">
                  <c:v>0.29606573705179262</c:v>
                </c:pt>
                <c:pt idx="1189">
                  <c:v>0.29631474103585637</c:v>
                </c:pt>
                <c:pt idx="1190">
                  <c:v>0.29656374501992011</c:v>
                </c:pt>
                <c:pt idx="1191">
                  <c:v>0.29681274900398386</c:v>
                </c:pt>
                <c:pt idx="1192">
                  <c:v>0.2970617529880476</c:v>
                </c:pt>
                <c:pt idx="1193">
                  <c:v>0.29731075697211135</c:v>
                </c:pt>
                <c:pt idx="1194">
                  <c:v>0.29755976095617509</c:v>
                </c:pt>
                <c:pt idx="1195">
                  <c:v>0.29780876494023883</c:v>
                </c:pt>
                <c:pt idx="1196">
                  <c:v>0.29805776892430258</c:v>
                </c:pt>
                <c:pt idx="1197">
                  <c:v>0.29830677290836632</c:v>
                </c:pt>
                <c:pt idx="1198">
                  <c:v>0.29855577689243007</c:v>
                </c:pt>
                <c:pt idx="1199">
                  <c:v>0.29880478087649381</c:v>
                </c:pt>
                <c:pt idx="1200">
                  <c:v>0.29905378486055756</c:v>
                </c:pt>
                <c:pt idx="1201">
                  <c:v>0.2993027888446213</c:v>
                </c:pt>
                <c:pt idx="1202">
                  <c:v>0.29955179282868505</c:v>
                </c:pt>
                <c:pt idx="1203">
                  <c:v>0.29980079681274879</c:v>
                </c:pt>
                <c:pt idx="1204">
                  <c:v>0.30004980079681254</c:v>
                </c:pt>
                <c:pt idx="1205">
                  <c:v>0.30029880478087628</c:v>
                </c:pt>
                <c:pt idx="1206">
                  <c:v>0.30054780876494003</c:v>
                </c:pt>
                <c:pt idx="1207">
                  <c:v>0.30079681274900377</c:v>
                </c:pt>
                <c:pt idx="1208">
                  <c:v>0.30104581673306752</c:v>
                </c:pt>
                <c:pt idx="1209">
                  <c:v>0.30129482071713126</c:v>
                </c:pt>
                <c:pt idx="1210">
                  <c:v>0.30154382470119501</c:v>
                </c:pt>
                <c:pt idx="1211">
                  <c:v>0.30179282868525875</c:v>
                </c:pt>
                <c:pt idx="1212">
                  <c:v>0.3020418326693225</c:v>
                </c:pt>
                <c:pt idx="1213">
                  <c:v>0.30229083665338624</c:v>
                </c:pt>
                <c:pt idx="1214">
                  <c:v>0.30253984063744999</c:v>
                </c:pt>
                <c:pt idx="1215">
                  <c:v>0.30278884462151373</c:v>
                </c:pt>
                <c:pt idx="1216">
                  <c:v>0.30303784860557748</c:v>
                </c:pt>
                <c:pt idx="1217">
                  <c:v>0.30328685258964122</c:v>
                </c:pt>
                <c:pt idx="1218">
                  <c:v>0.30353585657370497</c:v>
                </c:pt>
                <c:pt idx="1219">
                  <c:v>0.30378486055776871</c:v>
                </c:pt>
                <c:pt idx="1220">
                  <c:v>0.30403386454183245</c:v>
                </c:pt>
                <c:pt idx="1221">
                  <c:v>0.3042828685258962</c:v>
                </c:pt>
                <c:pt idx="1222">
                  <c:v>0.30453187250995994</c:v>
                </c:pt>
                <c:pt idx="1223">
                  <c:v>0.30478087649402369</c:v>
                </c:pt>
                <c:pt idx="1224">
                  <c:v>0.30502988047808743</c:v>
                </c:pt>
                <c:pt idx="1225">
                  <c:v>0.30527888446215118</c:v>
                </c:pt>
                <c:pt idx="1226">
                  <c:v>0.30552788844621492</c:v>
                </c:pt>
                <c:pt idx="1227">
                  <c:v>0.30577689243027867</c:v>
                </c:pt>
                <c:pt idx="1228">
                  <c:v>0.30602589641434241</c:v>
                </c:pt>
                <c:pt idx="1229">
                  <c:v>0.30627490039840616</c:v>
                </c:pt>
                <c:pt idx="1230">
                  <c:v>0.3065239043824699</c:v>
                </c:pt>
                <c:pt idx="1231">
                  <c:v>0.30677290836653365</c:v>
                </c:pt>
                <c:pt idx="1232">
                  <c:v>0.30702191235059739</c:v>
                </c:pt>
                <c:pt idx="1233">
                  <c:v>0.30727091633466114</c:v>
                </c:pt>
                <c:pt idx="1234">
                  <c:v>0.30751992031872488</c:v>
                </c:pt>
                <c:pt idx="1235">
                  <c:v>0.30776892430278863</c:v>
                </c:pt>
                <c:pt idx="1236">
                  <c:v>0.30801792828685237</c:v>
                </c:pt>
                <c:pt idx="1237">
                  <c:v>0.30826693227091612</c:v>
                </c:pt>
                <c:pt idx="1238">
                  <c:v>0.30851593625497986</c:v>
                </c:pt>
                <c:pt idx="1239">
                  <c:v>0.30876494023904361</c:v>
                </c:pt>
                <c:pt idx="1240">
                  <c:v>0.30901394422310735</c:v>
                </c:pt>
                <c:pt idx="1241">
                  <c:v>0.3092629482071711</c:v>
                </c:pt>
                <c:pt idx="1242">
                  <c:v>0.30951195219123484</c:v>
                </c:pt>
                <c:pt idx="1243">
                  <c:v>0.30976095617529859</c:v>
                </c:pt>
                <c:pt idx="1244">
                  <c:v>0.31000996015936233</c:v>
                </c:pt>
                <c:pt idx="1245">
                  <c:v>0.31025896414342607</c:v>
                </c:pt>
                <c:pt idx="1246">
                  <c:v>0.31050796812748982</c:v>
                </c:pt>
                <c:pt idx="1247">
                  <c:v>0.31075697211155356</c:v>
                </c:pt>
                <c:pt idx="1248">
                  <c:v>0.31100597609561731</c:v>
                </c:pt>
                <c:pt idx="1249">
                  <c:v>0.31125498007968105</c:v>
                </c:pt>
                <c:pt idx="1250">
                  <c:v>0.3115039840637448</c:v>
                </c:pt>
                <c:pt idx="1251">
                  <c:v>0.31175298804780854</c:v>
                </c:pt>
                <c:pt idx="1252">
                  <c:v>0.31200199203187229</c:v>
                </c:pt>
                <c:pt idx="1253">
                  <c:v>0.31225099601593603</c:v>
                </c:pt>
                <c:pt idx="1254">
                  <c:v>0.31249999999999978</c:v>
                </c:pt>
                <c:pt idx="1255">
                  <c:v>0.31274900398406352</c:v>
                </c:pt>
                <c:pt idx="1256">
                  <c:v>0.31299800796812727</c:v>
                </c:pt>
                <c:pt idx="1257">
                  <c:v>0.31324701195219101</c:v>
                </c:pt>
                <c:pt idx="1258">
                  <c:v>0.31349601593625476</c:v>
                </c:pt>
                <c:pt idx="1259">
                  <c:v>0.3137450199203185</c:v>
                </c:pt>
                <c:pt idx="1260">
                  <c:v>0.31399402390438225</c:v>
                </c:pt>
                <c:pt idx="1261">
                  <c:v>0.31424302788844599</c:v>
                </c:pt>
                <c:pt idx="1262">
                  <c:v>0.31449203187250974</c:v>
                </c:pt>
                <c:pt idx="1263">
                  <c:v>0.31474103585657348</c:v>
                </c:pt>
                <c:pt idx="1264">
                  <c:v>0.31499003984063723</c:v>
                </c:pt>
                <c:pt idx="1265">
                  <c:v>0.31523904382470097</c:v>
                </c:pt>
                <c:pt idx="1266">
                  <c:v>0.31548804780876472</c:v>
                </c:pt>
                <c:pt idx="1267">
                  <c:v>0.31573705179282846</c:v>
                </c:pt>
                <c:pt idx="1268">
                  <c:v>0.31598605577689221</c:v>
                </c:pt>
                <c:pt idx="1269">
                  <c:v>0.31623505976095595</c:v>
                </c:pt>
                <c:pt idx="1270">
                  <c:v>0.31648406374501969</c:v>
                </c:pt>
                <c:pt idx="1271">
                  <c:v>0.31673306772908344</c:v>
                </c:pt>
                <c:pt idx="1272">
                  <c:v>0.31698207171314718</c:v>
                </c:pt>
                <c:pt idx="1273">
                  <c:v>0.31723107569721093</c:v>
                </c:pt>
                <c:pt idx="1274">
                  <c:v>0.31748007968127467</c:v>
                </c:pt>
                <c:pt idx="1275">
                  <c:v>0.31772908366533842</c:v>
                </c:pt>
                <c:pt idx="1276">
                  <c:v>0.31797808764940216</c:v>
                </c:pt>
                <c:pt idx="1277">
                  <c:v>0.31822709163346591</c:v>
                </c:pt>
                <c:pt idx="1278">
                  <c:v>0.31847609561752965</c:v>
                </c:pt>
                <c:pt idx="1279">
                  <c:v>0.3187250996015934</c:v>
                </c:pt>
                <c:pt idx="1280">
                  <c:v>0.31897410358565714</c:v>
                </c:pt>
                <c:pt idx="1281">
                  <c:v>0.31922310756972089</c:v>
                </c:pt>
                <c:pt idx="1282">
                  <c:v>0.31947211155378463</c:v>
                </c:pt>
                <c:pt idx="1283">
                  <c:v>0.31972111553784838</c:v>
                </c:pt>
                <c:pt idx="1284">
                  <c:v>0.31997011952191212</c:v>
                </c:pt>
                <c:pt idx="1285">
                  <c:v>0.32021912350597587</c:v>
                </c:pt>
                <c:pt idx="1286">
                  <c:v>0.32046812749003961</c:v>
                </c:pt>
                <c:pt idx="1287">
                  <c:v>0.32071713147410336</c:v>
                </c:pt>
                <c:pt idx="1288">
                  <c:v>0.3209661354581671</c:v>
                </c:pt>
                <c:pt idx="1289">
                  <c:v>0.32121513944223085</c:v>
                </c:pt>
                <c:pt idx="1290">
                  <c:v>0.32146414342629459</c:v>
                </c:pt>
                <c:pt idx="1291">
                  <c:v>0.32171314741035834</c:v>
                </c:pt>
                <c:pt idx="1292">
                  <c:v>0.32196215139442208</c:v>
                </c:pt>
                <c:pt idx="1293">
                  <c:v>0.32221115537848583</c:v>
                </c:pt>
                <c:pt idx="1294">
                  <c:v>0.32246015936254957</c:v>
                </c:pt>
                <c:pt idx="1295">
                  <c:v>0.32270916334661331</c:v>
                </c:pt>
                <c:pt idx="1296">
                  <c:v>0.32295816733067706</c:v>
                </c:pt>
                <c:pt idx="1297">
                  <c:v>0.3232071713147408</c:v>
                </c:pt>
                <c:pt idx="1298">
                  <c:v>0.32345617529880455</c:v>
                </c:pt>
                <c:pt idx="1299">
                  <c:v>0.32370517928286829</c:v>
                </c:pt>
                <c:pt idx="1300">
                  <c:v>0.32395418326693204</c:v>
                </c:pt>
                <c:pt idx="1301">
                  <c:v>0.32420318725099578</c:v>
                </c:pt>
                <c:pt idx="1302">
                  <c:v>0.32445219123505953</c:v>
                </c:pt>
                <c:pt idx="1303">
                  <c:v>0.32470119521912327</c:v>
                </c:pt>
                <c:pt idx="1304">
                  <c:v>0.32495019920318702</c:v>
                </c:pt>
                <c:pt idx="1305">
                  <c:v>0.32519920318725076</c:v>
                </c:pt>
                <c:pt idx="1306">
                  <c:v>0.32544820717131451</c:v>
                </c:pt>
                <c:pt idx="1307">
                  <c:v>0.32569721115537825</c:v>
                </c:pt>
                <c:pt idx="1308">
                  <c:v>0.325946215139442</c:v>
                </c:pt>
                <c:pt idx="1309">
                  <c:v>0.32619521912350574</c:v>
                </c:pt>
                <c:pt idx="1310">
                  <c:v>0.32644422310756949</c:v>
                </c:pt>
                <c:pt idx="1311">
                  <c:v>0.32669322709163323</c:v>
                </c:pt>
                <c:pt idx="1312">
                  <c:v>0.32694223107569698</c:v>
                </c:pt>
                <c:pt idx="1313">
                  <c:v>0.32719123505976072</c:v>
                </c:pt>
                <c:pt idx="1314">
                  <c:v>0.32744023904382447</c:v>
                </c:pt>
                <c:pt idx="1315">
                  <c:v>0.32768924302788821</c:v>
                </c:pt>
                <c:pt idx="1316">
                  <c:v>0.32793824701195196</c:v>
                </c:pt>
                <c:pt idx="1317">
                  <c:v>0.3281872509960157</c:v>
                </c:pt>
                <c:pt idx="1318">
                  <c:v>0.32843625498007945</c:v>
                </c:pt>
                <c:pt idx="1319">
                  <c:v>0.32868525896414319</c:v>
                </c:pt>
                <c:pt idx="1320">
                  <c:v>0.32893426294820693</c:v>
                </c:pt>
                <c:pt idx="1321">
                  <c:v>0.32918326693227068</c:v>
                </c:pt>
                <c:pt idx="1322">
                  <c:v>0.32943227091633442</c:v>
                </c:pt>
                <c:pt idx="1323">
                  <c:v>0.32968127490039817</c:v>
                </c:pt>
                <c:pt idx="1324">
                  <c:v>0.32993027888446191</c:v>
                </c:pt>
                <c:pt idx="1325">
                  <c:v>0.33017928286852566</c:v>
                </c:pt>
                <c:pt idx="1326">
                  <c:v>0.3304282868525894</c:v>
                </c:pt>
                <c:pt idx="1327">
                  <c:v>0.33067729083665315</c:v>
                </c:pt>
                <c:pt idx="1328">
                  <c:v>0.33092629482071689</c:v>
                </c:pt>
                <c:pt idx="1329">
                  <c:v>0.33117529880478064</c:v>
                </c:pt>
                <c:pt idx="1330">
                  <c:v>0.33142430278884438</c:v>
                </c:pt>
                <c:pt idx="1331">
                  <c:v>0.33167330677290813</c:v>
                </c:pt>
                <c:pt idx="1332">
                  <c:v>0.33192231075697187</c:v>
                </c:pt>
                <c:pt idx="1333">
                  <c:v>0.33217131474103562</c:v>
                </c:pt>
                <c:pt idx="1334">
                  <c:v>0.33242031872509936</c:v>
                </c:pt>
                <c:pt idx="1335">
                  <c:v>0.33266932270916311</c:v>
                </c:pt>
                <c:pt idx="1336">
                  <c:v>0.33291832669322685</c:v>
                </c:pt>
                <c:pt idx="1337">
                  <c:v>0.3331673306772906</c:v>
                </c:pt>
                <c:pt idx="1338">
                  <c:v>0.33341633466135434</c:v>
                </c:pt>
                <c:pt idx="1339">
                  <c:v>0.33366533864541809</c:v>
                </c:pt>
                <c:pt idx="1340">
                  <c:v>0.33391434262948183</c:v>
                </c:pt>
                <c:pt idx="1341">
                  <c:v>0.33416334661354558</c:v>
                </c:pt>
                <c:pt idx="1342">
                  <c:v>0.33441235059760932</c:v>
                </c:pt>
                <c:pt idx="1343">
                  <c:v>0.33466135458167307</c:v>
                </c:pt>
                <c:pt idx="1344">
                  <c:v>0.33491035856573681</c:v>
                </c:pt>
                <c:pt idx="1345">
                  <c:v>0.33515936254980055</c:v>
                </c:pt>
                <c:pt idx="1346">
                  <c:v>0.3354083665338643</c:v>
                </c:pt>
                <c:pt idx="1347">
                  <c:v>0.33565737051792804</c:v>
                </c:pt>
                <c:pt idx="1348">
                  <c:v>0.33590637450199179</c:v>
                </c:pt>
                <c:pt idx="1349">
                  <c:v>0.33615537848605553</c:v>
                </c:pt>
                <c:pt idx="1350">
                  <c:v>0.33640438247011928</c:v>
                </c:pt>
                <c:pt idx="1351">
                  <c:v>0.33665338645418302</c:v>
                </c:pt>
                <c:pt idx="1352">
                  <c:v>0.33690239043824677</c:v>
                </c:pt>
                <c:pt idx="1353">
                  <c:v>0.33715139442231051</c:v>
                </c:pt>
                <c:pt idx="1354">
                  <c:v>0.33740039840637426</c:v>
                </c:pt>
                <c:pt idx="1355">
                  <c:v>0.337649402390438</c:v>
                </c:pt>
                <c:pt idx="1356">
                  <c:v>0.33789840637450175</c:v>
                </c:pt>
                <c:pt idx="1357">
                  <c:v>0.33814741035856549</c:v>
                </c:pt>
                <c:pt idx="1358">
                  <c:v>0.33839641434262924</c:v>
                </c:pt>
                <c:pt idx="1359">
                  <c:v>0.33864541832669298</c:v>
                </c:pt>
                <c:pt idx="1360">
                  <c:v>0.33889442231075673</c:v>
                </c:pt>
                <c:pt idx="1361">
                  <c:v>0.33914342629482047</c:v>
                </c:pt>
                <c:pt idx="1362">
                  <c:v>0.33939243027888422</c:v>
                </c:pt>
                <c:pt idx="1363">
                  <c:v>0.33964143426294796</c:v>
                </c:pt>
                <c:pt idx="1364">
                  <c:v>0.33989043824701171</c:v>
                </c:pt>
                <c:pt idx="1365">
                  <c:v>0.34013944223107545</c:v>
                </c:pt>
                <c:pt idx="1366">
                  <c:v>0.3403884462151392</c:v>
                </c:pt>
                <c:pt idx="1367">
                  <c:v>0.34063745019920294</c:v>
                </c:pt>
                <c:pt idx="1368">
                  <c:v>0.34088645418326669</c:v>
                </c:pt>
                <c:pt idx="1369">
                  <c:v>0.34113545816733043</c:v>
                </c:pt>
                <c:pt idx="1370">
                  <c:v>0.34138446215139417</c:v>
                </c:pt>
                <c:pt idx="1371">
                  <c:v>0.34163346613545792</c:v>
                </c:pt>
                <c:pt idx="1372">
                  <c:v>0.34188247011952166</c:v>
                </c:pt>
                <c:pt idx="1373">
                  <c:v>0.34213147410358541</c:v>
                </c:pt>
                <c:pt idx="1374">
                  <c:v>0.34238047808764915</c:v>
                </c:pt>
                <c:pt idx="1375">
                  <c:v>0.3426294820717129</c:v>
                </c:pt>
                <c:pt idx="1376">
                  <c:v>0.34287848605577664</c:v>
                </c:pt>
                <c:pt idx="1377">
                  <c:v>0.34312749003984039</c:v>
                </c:pt>
                <c:pt idx="1378">
                  <c:v>0.34337649402390413</c:v>
                </c:pt>
                <c:pt idx="1379">
                  <c:v>0.34362549800796788</c:v>
                </c:pt>
                <c:pt idx="1380">
                  <c:v>0.34387450199203162</c:v>
                </c:pt>
                <c:pt idx="1381">
                  <c:v>0.34412350597609537</c:v>
                </c:pt>
                <c:pt idx="1382">
                  <c:v>0.34437250996015911</c:v>
                </c:pt>
                <c:pt idx="1383">
                  <c:v>0.34462151394422286</c:v>
                </c:pt>
                <c:pt idx="1384">
                  <c:v>0.3448705179282866</c:v>
                </c:pt>
                <c:pt idx="1385">
                  <c:v>0.34511952191235035</c:v>
                </c:pt>
                <c:pt idx="1386">
                  <c:v>0.34536852589641409</c:v>
                </c:pt>
                <c:pt idx="1387">
                  <c:v>0.34561752988047784</c:v>
                </c:pt>
                <c:pt idx="1388">
                  <c:v>0.34586653386454158</c:v>
                </c:pt>
                <c:pt idx="1389">
                  <c:v>0.34611553784860533</c:v>
                </c:pt>
                <c:pt idx="1390">
                  <c:v>0.34636454183266907</c:v>
                </c:pt>
                <c:pt idx="1391">
                  <c:v>0.34661354581673282</c:v>
                </c:pt>
                <c:pt idx="1392">
                  <c:v>0.34686254980079656</c:v>
                </c:pt>
                <c:pt idx="1393">
                  <c:v>0.3471115537848603</c:v>
                </c:pt>
                <c:pt idx="1394">
                  <c:v>0.34736055776892405</c:v>
                </c:pt>
                <c:pt idx="1395">
                  <c:v>0.34760956175298779</c:v>
                </c:pt>
                <c:pt idx="1396">
                  <c:v>0.34785856573705154</c:v>
                </c:pt>
                <c:pt idx="1397">
                  <c:v>0.34810756972111528</c:v>
                </c:pt>
                <c:pt idx="1398">
                  <c:v>0.34835657370517903</c:v>
                </c:pt>
                <c:pt idx="1399">
                  <c:v>0.34860557768924277</c:v>
                </c:pt>
                <c:pt idx="1400">
                  <c:v>0.34885458167330652</c:v>
                </c:pt>
                <c:pt idx="1401">
                  <c:v>0.34910358565737026</c:v>
                </c:pt>
                <c:pt idx="1402">
                  <c:v>0.34935258964143401</c:v>
                </c:pt>
                <c:pt idx="1403">
                  <c:v>0.34960159362549775</c:v>
                </c:pt>
                <c:pt idx="1404">
                  <c:v>0.3498505976095615</c:v>
                </c:pt>
                <c:pt idx="1405">
                  <c:v>0.35009960159362524</c:v>
                </c:pt>
                <c:pt idx="1406">
                  <c:v>0.35034860557768899</c:v>
                </c:pt>
                <c:pt idx="1407">
                  <c:v>0.35059760956175273</c:v>
                </c:pt>
                <c:pt idx="1408">
                  <c:v>0.35084661354581648</c:v>
                </c:pt>
                <c:pt idx="1409">
                  <c:v>0.35109561752988022</c:v>
                </c:pt>
                <c:pt idx="1410">
                  <c:v>0.35134462151394397</c:v>
                </c:pt>
                <c:pt idx="1411">
                  <c:v>0.35159362549800771</c:v>
                </c:pt>
                <c:pt idx="1412">
                  <c:v>0.35184262948207146</c:v>
                </c:pt>
                <c:pt idx="1413">
                  <c:v>0.3520916334661352</c:v>
                </c:pt>
                <c:pt idx="1414">
                  <c:v>0.35234063745019895</c:v>
                </c:pt>
                <c:pt idx="1415">
                  <c:v>0.35258964143426269</c:v>
                </c:pt>
                <c:pt idx="1416">
                  <c:v>0.35283864541832644</c:v>
                </c:pt>
                <c:pt idx="1417">
                  <c:v>0.35308764940239018</c:v>
                </c:pt>
                <c:pt idx="1418">
                  <c:v>0.35333665338645392</c:v>
                </c:pt>
                <c:pt idx="1419">
                  <c:v>0.35358565737051767</c:v>
                </c:pt>
                <c:pt idx="1420">
                  <c:v>0.35383466135458141</c:v>
                </c:pt>
                <c:pt idx="1421">
                  <c:v>0.35408366533864516</c:v>
                </c:pt>
                <c:pt idx="1422">
                  <c:v>0.3543326693227089</c:v>
                </c:pt>
                <c:pt idx="1423">
                  <c:v>0.35458167330677265</c:v>
                </c:pt>
                <c:pt idx="1424">
                  <c:v>0.35483067729083639</c:v>
                </c:pt>
                <c:pt idx="1425">
                  <c:v>0.35507968127490014</c:v>
                </c:pt>
                <c:pt idx="1426">
                  <c:v>0.35532868525896388</c:v>
                </c:pt>
                <c:pt idx="1427">
                  <c:v>0.35557768924302763</c:v>
                </c:pt>
                <c:pt idx="1428">
                  <c:v>0.35582669322709137</c:v>
                </c:pt>
                <c:pt idx="1429">
                  <c:v>0.35607569721115512</c:v>
                </c:pt>
                <c:pt idx="1430">
                  <c:v>0.35632470119521886</c:v>
                </c:pt>
                <c:pt idx="1431">
                  <c:v>0.35657370517928261</c:v>
                </c:pt>
                <c:pt idx="1432">
                  <c:v>0.35682270916334635</c:v>
                </c:pt>
                <c:pt idx="1433">
                  <c:v>0.3570717131474101</c:v>
                </c:pt>
                <c:pt idx="1434">
                  <c:v>0.35732071713147384</c:v>
                </c:pt>
                <c:pt idx="1435">
                  <c:v>0.35756972111553759</c:v>
                </c:pt>
                <c:pt idx="1436">
                  <c:v>0.35781872509960133</c:v>
                </c:pt>
                <c:pt idx="1437">
                  <c:v>0.35806772908366508</c:v>
                </c:pt>
                <c:pt idx="1438">
                  <c:v>0.35831673306772882</c:v>
                </c:pt>
                <c:pt idx="1439">
                  <c:v>0.35856573705179257</c:v>
                </c:pt>
                <c:pt idx="1440">
                  <c:v>0.35881474103585631</c:v>
                </c:pt>
                <c:pt idx="1441">
                  <c:v>0.35906374501992006</c:v>
                </c:pt>
                <c:pt idx="1442">
                  <c:v>0.3593127490039838</c:v>
                </c:pt>
                <c:pt idx="1443">
                  <c:v>0.35956175298804754</c:v>
                </c:pt>
                <c:pt idx="1444">
                  <c:v>0.35981075697211129</c:v>
                </c:pt>
                <c:pt idx="1445">
                  <c:v>0.36005976095617503</c:v>
                </c:pt>
                <c:pt idx="1446">
                  <c:v>0.36030876494023878</c:v>
                </c:pt>
                <c:pt idx="1447">
                  <c:v>0.36055776892430252</c:v>
                </c:pt>
                <c:pt idx="1448">
                  <c:v>0.36080677290836627</c:v>
                </c:pt>
                <c:pt idx="1449">
                  <c:v>0.36105577689243001</c:v>
                </c:pt>
                <c:pt idx="1450">
                  <c:v>0.36130478087649376</c:v>
                </c:pt>
                <c:pt idx="1451">
                  <c:v>0.3615537848605575</c:v>
                </c:pt>
                <c:pt idx="1452">
                  <c:v>0.36180278884462125</c:v>
                </c:pt>
                <c:pt idx="1453">
                  <c:v>0.36205179282868499</c:v>
                </c:pt>
                <c:pt idx="1454">
                  <c:v>0.36230079681274874</c:v>
                </c:pt>
                <c:pt idx="1455">
                  <c:v>0.36254980079681248</c:v>
                </c:pt>
                <c:pt idx="1456">
                  <c:v>0.36279880478087623</c:v>
                </c:pt>
                <c:pt idx="1457">
                  <c:v>0.36304780876493997</c:v>
                </c:pt>
                <c:pt idx="1458">
                  <c:v>0.36329681274900372</c:v>
                </c:pt>
                <c:pt idx="1459">
                  <c:v>0.36354581673306746</c:v>
                </c:pt>
                <c:pt idx="1460">
                  <c:v>0.36379482071713121</c:v>
                </c:pt>
                <c:pt idx="1461">
                  <c:v>0.36404382470119495</c:v>
                </c:pt>
                <c:pt idx="1462">
                  <c:v>0.3642928286852587</c:v>
                </c:pt>
                <c:pt idx="1463">
                  <c:v>0.36454183266932244</c:v>
                </c:pt>
                <c:pt idx="1464">
                  <c:v>0.36479083665338619</c:v>
                </c:pt>
                <c:pt idx="1465">
                  <c:v>0.36503984063744993</c:v>
                </c:pt>
                <c:pt idx="1466">
                  <c:v>0.36528884462151368</c:v>
                </c:pt>
                <c:pt idx="1467">
                  <c:v>0.36553784860557742</c:v>
                </c:pt>
                <c:pt idx="1468">
                  <c:v>0.36578685258964116</c:v>
                </c:pt>
                <c:pt idx="1469">
                  <c:v>0.36603585657370491</c:v>
                </c:pt>
                <c:pt idx="1470">
                  <c:v>0.36628486055776865</c:v>
                </c:pt>
                <c:pt idx="1471">
                  <c:v>0.3665338645418324</c:v>
                </c:pt>
                <c:pt idx="1472">
                  <c:v>0.36678286852589614</c:v>
                </c:pt>
                <c:pt idx="1473">
                  <c:v>0.36703187250995989</c:v>
                </c:pt>
                <c:pt idx="1474">
                  <c:v>0.36728087649402363</c:v>
                </c:pt>
                <c:pt idx="1475">
                  <c:v>0.36752988047808738</c:v>
                </c:pt>
                <c:pt idx="1476">
                  <c:v>0.36777888446215112</c:v>
                </c:pt>
                <c:pt idx="1477">
                  <c:v>0.36802788844621487</c:v>
                </c:pt>
                <c:pt idx="1478">
                  <c:v>0.36827689243027861</c:v>
                </c:pt>
                <c:pt idx="1479">
                  <c:v>0.36852589641434236</c:v>
                </c:pt>
                <c:pt idx="1480">
                  <c:v>0.3687749003984061</c:v>
                </c:pt>
                <c:pt idx="1481">
                  <c:v>0.36902390438246985</c:v>
                </c:pt>
                <c:pt idx="1482">
                  <c:v>0.36927290836653359</c:v>
                </c:pt>
                <c:pt idx="1483">
                  <c:v>0.36952191235059734</c:v>
                </c:pt>
                <c:pt idx="1484">
                  <c:v>0.36977091633466108</c:v>
                </c:pt>
                <c:pt idx="1485">
                  <c:v>0.37001992031872483</c:v>
                </c:pt>
                <c:pt idx="1486">
                  <c:v>0.37026892430278857</c:v>
                </c:pt>
                <c:pt idx="1487">
                  <c:v>0.37051792828685232</c:v>
                </c:pt>
                <c:pt idx="1488">
                  <c:v>0.37076693227091606</c:v>
                </c:pt>
                <c:pt idx="1489">
                  <c:v>0.37101593625497981</c:v>
                </c:pt>
                <c:pt idx="1490">
                  <c:v>0.37126494023904355</c:v>
                </c:pt>
                <c:pt idx="1491">
                  <c:v>0.3715139442231073</c:v>
                </c:pt>
                <c:pt idx="1492">
                  <c:v>0.37176294820717104</c:v>
                </c:pt>
                <c:pt idx="1493">
                  <c:v>0.37201195219123478</c:v>
                </c:pt>
                <c:pt idx="1494">
                  <c:v>0.37226095617529853</c:v>
                </c:pt>
                <c:pt idx="1495">
                  <c:v>0.37250996015936227</c:v>
                </c:pt>
                <c:pt idx="1496">
                  <c:v>0.37275896414342602</c:v>
                </c:pt>
                <c:pt idx="1497">
                  <c:v>0.37300796812748976</c:v>
                </c:pt>
                <c:pt idx="1498">
                  <c:v>0.37325697211155351</c:v>
                </c:pt>
                <c:pt idx="1499">
                  <c:v>0.37350597609561725</c:v>
                </c:pt>
                <c:pt idx="1500">
                  <c:v>0.373754980079681</c:v>
                </c:pt>
                <c:pt idx="1501">
                  <c:v>0.37400398406374474</c:v>
                </c:pt>
                <c:pt idx="1502">
                  <c:v>0.37425298804780849</c:v>
                </c:pt>
                <c:pt idx="1503">
                  <c:v>0.37450199203187223</c:v>
                </c:pt>
                <c:pt idx="1504">
                  <c:v>0.37475099601593598</c:v>
                </c:pt>
                <c:pt idx="1505">
                  <c:v>0.37499999999999972</c:v>
                </c:pt>
                <c:pt idx="1506">
                  <c:v>0.37524900398406347</c:v>
                </c:pt>
                <c:pt idx="1507">
                  <c:v>0.37549800796812721</c:v>
                </c:pt>
                <c:pt idx="1508">
                  <c:v>0.37574701195219096</c:v>
                </c:pt>
                <c:pt idx="1509">
                  <c:v>0.3759960159362547</c:v>
                </c:pt>
                <c:pt idx="1510">
                  <c:v>0.37624501992031845</c:v>
                </c:pt>
                <c:pt idx="1511">
                  <c:v>0.37649402390438219</c:v>
                </c:pt>
                <c:pt idx="1512">
                  <c:v>0.37674302788844594</c:v>
                </c:pt>
                <c:pt idx="1513">
                  <c:v>0.37699203187250968</c:v>
                </c:pt>
                <c:pt idx="1514">
                  <c:v>0.37724103585657343</c:v>
                </c:pt>
                <c:pt idx="1515">
                  <c:v>0.37749003984063717</c:v>
                </c:pt>
                <c:pt idx="1516">
                  <c:v>0.37773904382470092</c:v>
                </c:pt>
                <c:pt idx="1517">
                  <c:v>0.37798804780876466</c:v>
                </c:pt>
                <c:pt idx="1518">
                  <c:v>0.3782370517928284</c:v>
                </c:pt>
                <c:pt idx="1519">
                  <c:v>0.37848605577689215</c:v>
                </c:pt>
                <c:pt idx="1520">
                  <c:v>0.37873505976095589</c:v>
                </c:pt>
                <c:pt idx="1521">
                  <c:v>0.37898406374501964</c:v>
                </c:pt>
                <c:pt idx="1522">
                  <c:v>0.37923306772908338</c:v>
                </c:pt>
                <c:pt idx="1523">
                  <c:v>0.37948207171314713</c:v>
                </c:pt>
                <c:pt idx="1524">
                  <c:v>0.37973107569721087</c:v>
                </c:pt>
                <c:pt idx="1525">
                  <c:v>0.37998007968127462</c:v>
                </c:pt>
                <c:pt idx="1526">
                  <c:v>0.38022908366533836</c:v>
                </c:pt>
                <c:pt idx="1527">
                  <c:v>0.38047808764940211</c:v>
                </c:pt>
                <c:pt idx="1528">
                  <c:v>0.38072709163346585</c:v>
                </c:pt>
                <c:pt idx="1529">
                  <c:v>0.3809760956175296</c:v>
                </c:pt>
                <c:pt idx="1530">
                  <c:v>0.38122509960159334</c:v>
                </c:pt>
                <c:pt idx="1531">
                  <c:v>0.38147410358565709</c:v>
                </c:pt>
                <c:pt idx="1532">
                  <c:v>0.38172310756972083</c:v>
                </c:pt>
                <c:pt idx="1533">
                  <c:v>0.38197211155378458</c:v>
                </c:pt>
                <c:pt idx="1534">
                  <c:v>0.38222111553784832</c:v>
                </c:pt>
                <c:pt idx="1535">
                  <c:v>0.38247011952191207</c:v>
                </c:pt>
                <c:pt idx="1536">
                  <c:v>0.38271912350597581</c:v>
                </c:pt>
                <c:pt idx="1537">
                  <c:v>0.38296812749003956</c:v>
                </c:pt>
                <c:pt idx="1538">
                  <c:v>0.3832171314741033</c:v>
                </c:pt>
                <c:pt idx="1539">
                  <c:v>0.38346613545816705</c:v>
                </c:pt>
                <c:pt idx="1540">
                  <c:v>0.38371513944223079</c:v>
                </c:pt>
                <c:pt idx="1541">
                  <c:v>0.38396414342629454</c:v>
                </c:pt>
                <c:pt idx="1542">
                  <c:v>0.38421314741035828</c:v>
                </c:pt>
                <c:pt idx="1543">
                  <c:v>0.38446215139442202</c:v>
                </c:pt>
                <c:pt idx="1544">
                  <c:v>0.38471115537848577</c:v>
                </c:pt>
                <c:pt idx="1545">
                  <c:v>0.38496015936254951</c:v>
                </c:pt>
                <c:pt idx="1546">
                  <c:v>0.38520916334661326</c:v>
                </c:pt>
                <c:pt idx="1547">
                  <c:v>0.385458167330677</c:v>
                </c:pt>
                <c:pt idx="1548">
                  <c:v>0.38570717131474075</c:v>
                </c:pt>
                <c:pt idx="1549">
                  <c:v>0.38595617529880449</c:v>
                </c:pt>
                <c:pt idx="1550">
                  <c:v>0.38620517928286824</c:v>
                </c:pt>
                <c:pt idx="1551">
                  <c:v>0.38645418326693198</c:v>
                </c:pt>
                <c:pt idx="1552">
                  <c:v>0.38670318725099573</c:v>
                </c:pt>
                <c:pt idx="1553">
                  <c:v>0.38695219123505947</c:v>
                </c:pt>
                <c:pt idx="1554">
                  <c:v>0.38720119521912322</c:v>
                </c:pt>
                <c:pt idx="1555">
                  <c:v>0.38745019920318696</c:v>
                </c:pt>
                <c:pt idx="1556">
                  <c:v>0.38769920318725071</c:v>
                </c:pt>
                <c:pt idx="1557">
                  <c:v>0.38794820717131445</c:v>
                </c:pt>
                <c:pt idx="1558">
                  <c:v>0.3881972111553782</c:v>
                </c:pt>
                <c:pt idx="1559">
                  <c:v>0.38844621513944194</c:v>
                </c:pt>
                <c:pt idx="1560">
                  <c:v>0.38869521912350569</c:v>
                </c:pt>
                <c:pt idx="1561">
                  <c:v>0.38894422310756943</c:v>
                </c:pt>
                <c:pt idx="1562">
                  <c:v>0.38919322709163318</c:v>
                </c:pt>
                <c:pt idx="1563">
                  <c:v>0.38944223107569692</c:v>
                </c:pt>
                <c:pt idx="1564">
                  <c:v>0.38969123505976067</c:v>
                </c:pt>
                <c:pt idx="1565">
                  <c:v>0.38994023904382441</c:v>
                </c:pt>
                <c:pt idx="1566">
                  <c:v>0.39018924302788816</c:v>
                </c:pt>
                <c:pt idx="1567">
                  <c:v>0.3904382470119519</c:v>
                </c:pt>
                <c:pt idx="1568">
                  <c:v>0.39068725099601564</c:v>
                </c:pt>
                <c:pt idx="1569">
                  <c:v>0.39093625498007939</c:v>
                </c:pt>
                <c:pt idx="1570">
                  <c:v>0.39118525896414313</c:v>
                </c:pt>
                <c:pt idx="1571">
                  <c:v>0.39143426294820688</c:v>
                </c:pt>
                <c:pt idx="1572">
                  <c:v>0.39168326693227062</c:v>
                </c:pt>
                <c:pt idx="1573">
                  <c:v>0.39193227091633437</c:v>
                </c:pt>
                <c:pt idx="1574">
                  <c:v>0.39218127490039811</c:v>
                </c:pt>
                <c:pt idx="1575">
                  <c:v>0.39243027888446186</c:v>
                </c:pt>
                <c:pt idx="1576">
                  <c:v>0.3926792828685256</c:v>
                </c:pt>
                <c:pt idx="1577">
                  <c:v>0.39292828685258935</c:v>
                </c:pt>
                <c:pt idx="1578">
                  <c:v>0.39317729083665309</c:v>
                </c:pt>
                <c:pt idx="1579">
                  <c:v>0.39342629482071684</c:v>
                </c:pt>
                <c:pt idx="1580">
                  <c:v>0.39367529880478058</c:v>
                </c:pt>
                <c:pt idx="1581">
                  <c:v>0.39392430278884433</c:v>
                </c:pt>
                <c:pt idx="1582">
                  <c:v>0.39417330677290807</c:v>
                </c:pt>
                <c:pt idx="1583">
                  <c:v>0.39442231075697182</c:v>
                </c:pt>
                <c:pt idx="1584">
                  <c:v>0.39467131474103556</c:v>
                </c:pt>
                <c:pt idx="1585">
                  <c:v>0.39492031872509931</c:v>
                </c:pt>
                <c:pt idx="1586">
                  <c:v>0.39516932270916305</c:v>
                </c:pt>
                <c:pt idx="1587">
                  <c:v>0.3954183266932268</c:v>
                </c:pt>
                <c:pt idx="1588">
                  <c:v>0.39566733067729054</c:v>
                </c:pt>
                <c:pt idx="1589">
                  <c:v>0.39591633466135429</c:v>
                </c:pt>
                <c:pt idx="1590">
                  <c:v>0.39616533864541803</c:v>
                </c:pt>
                <c:pt idx="1591">
                  <c:v>0.39641434262948178</c:v>
                </c:pt>
                <c:pt idx="1592">
                  <c:v>0.39666334661354552</c:v>
                </c:pt>
                <c:pt idx="1593">
                  <c:v>0.39691235059760926</c:v>
                </c:pt>
                <c:pt idx="1594">
                  <c:v>0.39716135458167301</c:v>
                </c:pt>
                <c:pt idx="1595">
                  <c:v>0.39741035856573675</c:v>
                </c:pt>
                <c:pt idx="1596">
                  <c:v>0.3976593625498005</c:v>
                </c:pt>
                <c:pt idx="1597">
                  <c:v>0.39790836653386424</c:v>
                </c:pt>
                <c:pt idx="1598">
                  <c:v>0.39815737051792799</c:v>
                </c:pt>
                <c:pt idx="1599">
                  <c:v>0.39840637450199173</c:v>
                </c:pt>
                <c:pt idx="1600">
                  <c:v>0.39865537848605548</c:v>
                </c:pt>
                <c:pt idx="1601">
                  <c:v>0.39890438247011922</c:v>
                </c:pt>
                <c:pt idx="1602">
                  <c:v>0.39915338645418297</c:v>
                </c:pt>
                <c:pt idx="1603">
                  <c:v>0.39940239043824671</c:v>
                </c:pt>
                <c:pt idx="1604">
                  <c:v>0.39965139442231046</c:v>
                </c:pt>
                <c:pt idx="1605">
                  <c:v>0.3999003984063742</c:v>
                </c:pt>
                <c:pt idx="1606">
                  <c:v>0.40014940239043795</c:v>
                </c:pt>
                <c:pt idx="1607">
                  <c:v>0.40039840637450169</c:v>
                </c:pt>
                <c:pt idx="1608">
                  <c:v>0.40064741035856544</c:v>
                </c:pt>
                <c:pt idx="1609">
                  <c:v>0.40089641434262918</c:v>
                </c:pt>
                <c:pt idx="1610">
                  <c:v>0.40114541832669293</c:v>
                </c:pt>
                <c:pt idx="1611">
                  <c:v>0.40139442231075667</c:v>
                </c:pt>
                <c:pt idx="1612">
                  <c:v>0.40164342629482042</c:v>
                </c:pt>
                <c:pt idx="1613">
                  <c:v>0.40189243027888416</c:v>
                </c:pt>
                <c:pt idx="1614">
                  <c:v>0.40214143426294791</c:v>
                </c:pt>
                <c:pt idx="1615">
                  <c:v>0.40239043824701165</c:v>
                </c:pt>
                <c:pt idx="1616">
                  <c:v>0.4026394422310754</c:v>
                </c:pt>
                <c:pt idx="1617">
                  <c:v>0.40288844621513914</c:v>
                </c:pt>
                <c:pt idx="1618">
                  <c:v>0.40313745019920288</c:v>
                </c:pt>
                <c:pt idx="1619">
                  <c:v>0.40338645418326663</c:v>
                </c:pt>
                <c:pt idx="1620">
                  <c:v>0.40363545816733037</c:v>
                </c:pt>
                <c:pt idx="1621">
                  <c:v>0.40388446215139412</c:v>
                </c:pt>
                <c:pt idx="1622">
                  <c:v>0.40413346613545786</c:v>
                </c:pt>
                <c:pt idx="1623">
                  <c:v>0.40438247011952161</c:v>
                </c:pt>
                <c:pt idx="1624">
                  <c:v>0.40463147410358535</c:v>
                </c:pt>
                <c:pt idx="1625">
                  <c:v>0.4048804780876491</c:v>
                </c:pt>
                <c:pt idx="1626">
                  <c:v>0.40512948207171284</c:v>
                </c:pt>
                <c:pt idx="1627">
                  <c:v>0.40537848605577659</c:v>
                </c:pt>
                <c:pt idx="1628">
                  <c:v>0.40562749003984033</c:v>
                </c:pt>
                <c:pt idx="1629">
                  <c:v>0.40587649402390408</c:v>
                </c:pt>
                <c:pt idx="1630">
                  <c:v>0.40612549800796782</c:v>
                </c:pt>
                <c:pt idx="1631">
                  <c:v>0.40637450199203157</c:v>
                </c:pt>
                <c:pt idx="1632">
                  <c:v>0.40662350597609531</c:v>
                </c:pt>
                <c:pt idx="1633">
                  <c:v>0.40687250996015906</c:v>
                </c:pt>
                <c:pt idx="1634">
                  <c:v>0.4071215139442228</c:v>
                </c:pt>
                <c:pt idx="1635">
                  <c:v>0.40737051792828655</c:v>
                </c:pt>
                <c:pt idx="1636">
                  <c:v>0.40761952191235029</c:v>
                </c:pt>
                <c:pt idx="1637">
                  <c:v>0.40786852589641404</c:v>
                </c:pt>
                <c:pt idx="1638">
                  <c:v>0.40811752988047778</c:v>
                </c:pt>
                <c:pt idx="1639">
                  <c:v>0.40836653386454153</c:v>
                </c:pt>
                <c:pt idx="1640">
                  <c:v>0.40861553784860527</c:v>
                </c:pt>
                <c:pt idx="1641">
                  <c:v>0.40886454183266902</c:v>
                </c:pt>
                <c:pt idx="1642">
                  <c:v>0.40911354581673276</c:v>
                </c:pt>
                <c:pt idx="1643">
                  <c:v>0.4093625498007965</c:v>
                </c:pt>
                <c:pt idx="1644">
                  <c:v>0.40961155378486025</c:v>
                </c:pt>
                <c:pt idx="1645">
                  <c:v>0.40986055776892399</c:v>
                </c:pt>
                <c:pt idx="1646">
                  <c:v>0.41010956175298774</c:v>
                </c:pt>
                <c:pt idx="1647">
                  <c:v>0.41035856573705148</c:v>
                </c:pt>
                <c:pt idx="1648">
                  <c:v>0.41060756972111523</c:v>
                </c:pt>
                <c:pt idx="1649">
                  <c:v>0.41085657370517897</c:v>
                </c:pt>
                <c:pt idx="1650">
                  <c:v>0.41110557768924272</c:v>
                </c:pt>
                <c:pt idx="1651">
                  <c:v>0.41135458167330646</c:v>
                </c:pt>
                <c:pt idx="1652">
                  <c:v>0.41160358565737021</c:v>
                </c:pt>
                <c:pt idx="1653">
                  <c:v>0.41185258964143395</c:v>
                </c:pt>
                <c:pt idx="1654">
                  <c:v>0.4121015936254977</c:v>
                </c:pt>
                <c:pt idx="1655">
                  <c:v>0.41235059760956144</c:v>
                </c:pt>
                <c:pt idx="1656">
                  <c:v>0.41259960159362519</c:v>
                </c:pt>
                <c:pt idx="1657">
                  <c:v>0.41284860557768893</c:v>
                </c:pt>
                <c:pt idx="1658">
                  <c:v>0.41309760956175268</c:v>
                </c:pt>
                <c:pt idx="1659">
                  <c:v>0.41334661354581642</c:v>
                </c:pt>
                <c:pt idx="1660">
                  <c:v>0.41359561752988017</c:v>
                </c:pt>
                <c:pt idx="1661">
                  <c:v>0.41384462151394391</c:v>
                </c:pt>
                <c:pt idx="1662">
                  <c:v>0.41409362549800766</c:v>
                </c:pt>
                <c:pt idx="1663">
                  <c:v>0.4143426294820714</c:v>
                </c:pt>
                <c:pt idx="1664">
                  <c:v>0.41459163346613515</c:v>
                </c:pt>
                <c:pt idx="1665">
                  <c:v>0.41484063745019889</c:v>
                </c:pt>
                <c:pt idx="1666">
                  <c:v>0.41508964143426264</c:v>
                </c:pt>
                <c:pt idx="1667">
                  <c:v>0.41533864541832638</c:v>
                </c:pt>
                <c:pt idx="1668">
                  <c:v>0.41558764940239012</c:v>
                </c:pt>
                <c:pt idx="1669">
                  <c:v>0.41583665338645387</c:v>
                </c:pt>
                <c:pt idx="1670">
                  <c:v>0.41608565737051761</c:v>
                </c:pt>
                <c:pt idx="1671">
                  <c:v>0.41633466135458136</c:v>
                </c:pt>
                <c:pt idx="1672">
                  <c:v>0.4165836653386451</c:v>
                </c:pt>
                <c:pt idx="1673">
                  <c:v>0.41683266932270885</c:v>
                </c:pt>
                <c:pt idx="1674">
                  <c:v>0.41708167330677259</c:v>
                </c:pt>
                <c:pt idx="1675">
                  <c:v>0.41733067729083634</c:v>
                </c:pt>
                <c:pt idx="1676">
                  <c:v>0.41757968127490008</c:v>
                </c:pt>
                <c:pt idx="1677">
                  <c:v>0.41782868525896383</c:v>
                </c:pt>
                <c:pt idx="1678">
                  <c:v>0.41807768924302757</c:v>
                </c:pt>
                <c:pt idx="1679">
                  <c:v>0.41832669322709132</c:v>
                </c:pt>
                <c:pt idx="1680">
                  <c:v>0.41857569721115506</c:v>
                </c:pt>
                <c:pt idx="1681">
                  <c:v>0.41882470119521881</c:v>
                </c:pt>
                <c:pt idx="1682">
                  <c:v>0.41907370517928255</c:v>
                </c:pt>
                <c:pt idx="1683">
                  <c:v>0.4193227091633463</c:v>
                </c:pt>
                <c:pt idx="1684">
                  <c:v>0.41957171314741004</c:v>
                </c:pt>
                <c:pt idx="1685">
                  <c:v>0.41982071713147379</c:v>
                </c:pt>
                <c:pt idx="1686">
                  <c:v>0.42006972111553753</c:v>
                </c:pt>
                <c:pt idx="1687">
                  <c:v>0.42031872509960128</c:v>
                </c:pt>
                <c:pt idx="1688">
                  <c:v>0.42056772908366502</c:v>
                </c:pt>
                <c:pt idx="1689">
                  <c:v>0.42081673306772877</c:v>
                </c:pt>
                <c:pt idx="1690">
                  <c:v>0.42106573705179251</c:v>
                </c:pt>
                <c:pt idx="1691">
                  <c:v>0.42131474103585626</c:v>
                </c:pt>
                <c:pt idx="1692">
                  <c:v>0.42156374501992</c:v>
                </c:pt>
                <c:pt idx="1693">
                  <c:v>0.42181274900398374</c:v>
                </c:pt>
                <c:pt idx="1694">
                  <c:v>0.42206175298804749</c:v>
                </c:pt>
                <c:pt idx="1695">
                  <c:v>0.42231075697211123</c:v>
                </c:pt>
                <c:pt idx="1696">
                  <c:v>0.42255976095617498</c:v>
                </c:pt>
                <c:pt idx="1697">
                  <c:v>0.42280876494023872</c:v>
                </c:pt>
                <c:pt idx="1698">
                  <c:v>0.42305776892430247</c:v>
                </c:pt>
                <c:pt idx="1699">
                  <c:v>0.42330677290836621</c:v>
                </c:pt>
                <c:pt idx="1700">
                  <c:v>0.42355577689242996</c:v>
                </c:pt>
                <c:pt idx="1701">
                  <c:v>0.4238047808764937</c:v>
                </c:pt>
                <c:pt idx="1702">
                  <c:v>0.42405378486055745</c:v>
                </c:pt>
                <c:pt idx="1703">
                  <c:v>0.42430278884462119</c:v>
                </c:pt>
                <c:pt idx="1704">
                  <c:v>0.42455179282868494</c:v>
                </c:pt>
                <c:pt idx="1705">
                  <c:v>0.42480079681274868</c:v>
                </c:pt>
                <c:pt idx="1706">
                  <c:v>0.42504980079681243</c:v>
                </c:pt>
                <c:pt idx="1707">
                  <c:v>0.42529880478087617</c:v>
                </c:pt>
                <c:pt idx="1708">
                  <c:v>0.42554780876493992</c:v>
                </c:pt>
                <c:pt idx="1709">
                  <c:v>0.42579681274900366</c:v>
                </c:pt>
                <c:pt idx="1710">
                  <c:v>0.42604581673306741</c:v>
                </c:pt>
                <c:pt idx="1711">
                  <c:v>0.42629482071713115</c:v>
                </c:pt>
                <c:pt idx="1712">
                  <c:v>0.4265438247011949</c:v>
                </c:pt>
                <c:pt idx="1713">
                  <c:v>0.42679282868525864</c:v>
                </c:pt>
                <c:pt idx="1714">
                  <c:v>0.42704183266932239</c:v>
                </c:pt>
                <c:pt idx="1715">
                  <c:v>0.42729083665338613</c:v>
                </c:pt>
                <c:pt idx="1716">
                  <c:v>0.42753984063744987</c:v>
                </c:pt>
                <c:pt idx="1717">
                  <c:v>0.42778884462151362</c:v>
                </c:pt>
                <c:pt idx="1718">
                  <c:v>0.42803784860557736</c:v>
                </c:pt>
                <c:pt idx="1719">
                  <c:v>0.42828685258964111</c:v>
                </c:pt>
                <c:pt idx="1720">
                  <c:v>0.42853585657370485</c:v>
                </c:pt>
                <c:pt idx="1721">
                  <c:v>0.4287848605577686</c:v>
                </c:pt>
                <c:pt idx="1722">
                  <c:v>0.42903386454183234</c:v>
                </c:pt>
                <c:pt idx="1723">
                  <c:v>0.42928286852589609</c:v>
                </c:pt>
                <c:pt idx="1724">
                  <c:v>0.42953187250995983</c:v>
                </c:pt>
                <c:pt idx="1725">
                  <c:v>0.42978087649402358</c:v>
                </c:pt>
                <c:pt idx="1726">
                  <c:v>0.43002988047808732</c:v>
                </c:pt>
                <c:pt idx="1727">
                  <c:v>0.43027888446215107</c:v>
                </c:pt>
                <c:pt idx="1728">
                  <c:v>0.43052788844621481</c:v>
                </c:pt>
                <c:pt idx="1729">
                  <c:v>0.43077689243027856</c:v>
                </c:pt>
                <c:pt idx="1730">
                  <c:v>0.4310258964143423</c:v>
                </c:pt>
                <c:pt idx="1731">
                  <c:v>0.43127490039840605</c:v>
                </c:pt>
                <c:pt idx="1732">
                  <c:v>0.43152390438246979</c:v>
                </c:pt>
                <c:pt idx="1733">
                  <c:v>0.43177290836653354</c:v>
                </c:pt>
                <c:pt idx="1734">
                  <c:v>0.43202191235059728</c:v>
                </c:pt>
                <c:pt idx="1735">
                  <c:v>0.43227091633466103</c:v>
                </c:pt>
                <c:pt idx="1736">
                  <c:v>0.43251992031872477</c:v>
                </c:pt>
                <c:pt idx="1737">
                  <c:v>0.43276892430278852</c:v>
                </c:pt>
                <c:pt idx="1738">
                  <c:v>0.43301792828685226</c:v>
                </c:pt>
                <c:pt idx="1739">
                  <c:v>0.43326693227091601</c:v>
                </c:pt>
                <c:pt idx="1740">
                  <c:v>0.43351593625497975</c:v>
                </c:pt>
                <c:pt idx="1741">
                  <c:v>0.43376494023904349</c:v>
                </c:pt>
                <c:pt idx="1742">
                  <c:v>0.43401394422310724</c:v>
                </c:pt>
                <c:pt idx="1743">
                  <c:v>0.43426294820717098</c:v>
                </c:pt>
                <c:pt idx="1744">
                  <c:v>0.43451195219123473</c:v>
                </c:pt>
                <c:pt idx="1745">
                  <c:v>0.43476095617529847</c:v>
                </c:pt>
                <c:pt idx="1746">
                  <c:v>0.43500996015936222</c:v>
                </c:pt>
                <c:pt idx="1747">
                  <c:v>0.43525896414342596</c:v>
                </c:pt>
                <c:pt idx="1748">
                  <c:v>0.43550796812748971</c:v>
                </c:pt>
                <c:pt idx="1749">
                  <c:v>0.43575697211155345</c:v>
                </c:pt>
                <c:pt idx="1750">
                  <c:v>0.4360059760956172</c:v>
                </c:pt>
                <c:pt idx="1751">
                  <c:v>0.43625498007968094</c:v>
                </c:pt>
                <c:pt idx="1752">
                  <c:v>0.43650398406374469</c:v>
                </c:pt>
                <c:pt idx="1753">
                  <c:v>0.43675298804780843</c:v>
                </c:pt>
                <c:pt idx="1754">
                  <c:v>0.43700199203187218</c:v>
                </c:pt>
                <c:pt idx="1755">
                  <c:v>0.43725099601593592</c:v>
                </c:pt>
                <c:pt idx="1756">
                  <c:v>0.43749999999999967</c:v>
                </c:pt>
                <c:pt idx="1757">
                  <c:v>0.43774900398406341</c:v>
                </c:pt>
                <c:pt idx="1758">
                  <c:v>0.43799800796812716</c:v>
                </c:pt>
                <c:pt idx="1759">
                  <c:v>0.4382470119521909</c:v>
                </c:pt>
                <c:pt idx="1760">
                  <c:v>0.43849601593625465</c:v>
                </c:pt>
                <c:pt idx="1761">
                  <c:v>0.43874501992031839</c:v>
                </c:pt>
                <c:pt idx="1762">
                  <c:v>0.43899402390438214</c:v>
                </c:pt>
                <c:pt idx="1763">
                  <c:v>0.43924302788844588</c:v>
                </c:pt>
                <c:pt idx="1764">
                  <c:v>0.43949203187250963</c:v>
                </c:pt>
                <c:pt idx="1765">
                  <c:v>0.43974103585657337</c:v>
                </c:pt>
                <c:pt idx="1766">
                  <c:v>0.43999003984063711</c:v>
                </c:pt>
                <c:pt idx="1767">
                  <c:v>0.44023904382470086</c:v>
                </c:pt>
                <c:pt idx="1768">
                  <c:v>0.4404880478087646</c:v>
                </c:pt>
                <c:pt idx="1769">
                  <c:v>0.44073705179282835</c:v>
                </c:pt>
                <c:pt idx="1770">
                  <c:v>0.44098605577689209</c:v>
                </c:pt>
                <c:pt idx="1771">
                  <c:v>0.44123505976095584</c:v>
                </c:pt>
                <c:pt idx="1772">
                  <c:v>0.44148406374501958</c:v>
                </c:pt>
                <c:pt idx="1773">
                  <c:v>0.44173306772908333</c:v>
                </c:pt>
                <c:pt idx="1774">
                  <c:v>0.44198207171314707</c:v>
                </c:pt>
                <c:pt idx="1775">
                  <c:v>0.44223107569721082</c:v>
                </c:pt>
                <c:pt idx="1776">
                  <c:v>0.44248007968127456</c:v>
                </c:pt>
                <c:pt idx="1777">
                  <c:v>0.44272908366533831</c:v>
                </c:pt>
                <c:pt idx="1778">
                  <c:v>0.44297808764940205</c:v>
                </c:pt>
                <c:pt idx="1779">
                  <c:v>0.4432270916334658</c:v>
                </c:pt>
                <c:pt idx="1780">
                  <c:v>0.44347609561752954</c:v>
                </c:pt>
                <c:pt idx="1781">
                  <c:v>0.44372509960159329</c:v>
                </c:pt>
                <c:pt idx="1782">
                  <c:v>0.44397410358565703</c:v>
                </c:pt>
                <c:pt idx="1783">
                  <c:v>0.44422310756972078</c:v>
                </c:pt>
                <c:pt idx="1784">
                  <c:v>0.44447211155378452</c:v>
                </c:pt>
                <c:pt idx="1785">
                  <c:v>0.44472111553784827</c:v>
                </c:pt>
                <c:pt idx="1786">
                  <c:v>0.44497011952191201</c:v>
                </c:pt>
                <c:pt idx="1787">
                  <c:v>0.44521912350597576</c:v>
                </c:pt>
                <c:pt idx="1788">
                  <c:v>0.4454681274900395</c:v>
                </c:pt>
                <c:pt idx="1789">
                  <c:v>0.44571713147410325</c:v>
                </c:pt>
                <c:pt idx="1790">
                  <c:v>0.44596613545816699</c:v>
                </c:pt>
                <c:pt idx="1791">
                  <c:v>0.44621513944223073</c:v>
                </c:pt>
                <c:pt idx="1792">
                  <c:v>0.44646414342629448</c:v>
                </c:pt>
                <c:pt idx="1793">
                  <c:v>0.44671314741035822</c:v>
                </c:pt>
                <c:pt idx="1794">
                  <c:v>0.44696215139442197</c:v>
                </c:pt>
                <c:pt idx="1795">
                  <c:v>0.44721115537848571</c:v>
                </c:pt>
                <c:pt idx="1796">
                  <c:v>0.44746015936254946</c:v>
                </c:pt>
                <c:pt idx="1797">
                  <c:v>0.4477091633466132</c:v>
                </c:pt>
                <c:pt idx="1798">
                  <c:v>0.44795816733067695</c:v>
                </c:pt>
                <c:pt idx="1799">
                  <c:v>0.44820717131474069</c:v>
                </c:pt>
                <c:pt idx="1800">
                  <c:v>0.44845617529880444</c:v>
                </c:pt>
                <c:pt idx="1801">
                  <c:v>0.44870517928286818</c:v>
                </c:pt>
                <c:pt idx="1802">
                  <c:v>0.44895418326693193</c:v>
                </c:pt>
                <c:pt idx="1803">
                  <c:v>0.44920318725099567</c:v>
                </c:pt>
                <c:pt idx="1804">
                  <c:v>0.44945219123505942</c:v>
                </c:pt>
                <c:pt idx="1805">
                  <c:v>0.44970119521912316</c:v>
                </c:pt>
                <c:pt idx="1806">
                  <c:v>0.44995019920318691</c:v>
                </c:pt>
                <c:pt idx="1807">
                  <c:v>0.45019920318725065</c:v>
                </c:pt>
                <c:pt idx="1808">
                  <c:v>0.4504482071713144</c:v>
                </c:pt>
                <c:pt idx="1809">
                  <c:v>0.45069721115537814</c:v>
                </c:pt>
                <c:pt idx="1810">
                  <c:v>0.45094621513944189</c:v>
                </c:pt>
                <c:pt idx="1811">
                  <c:v>0.45119521912350563</c:v>
                </c:pt>
                <c:pt idx="1812">
                  <c:v>0.45144422310756938</c:v>
                </c:pt>
                <c:pt idx="1813">
                  <c:v>0.45169322709163312</c:v>
                </c:pt>
                <c:pt idx="1814">
                  <c:v>0.45194223107569687</c:v>
                </c:pt>
                <c:pt idx="1815">
                  <c:v>0.45219123505976061</c:v>
                </c:pt>
                <c:pt idx="1816">
                  <c:v>0.45244023904382435</c:v>
                </c:pt>
                <c:pt idx="1817">
                  <c:v>0.4526892430278881</c:v>
                </c:pt>
                <c:pt idx="1818">
                  <c:v>0.45293824701195184</c:v>
                </c:pt>
                <c:pt idx="1819">
                  <c:v>0.45318725099601559</c:v>
                </c:pt>
                <c:pt idx="1820">
                  <c:v>0.45343625498007933</c:v>
                </c:pt>
                <c:pt idx="1821">
                  <c:v>0.45368525896414308</c:v>
                </c:pt>
                <c:pt idx="1822">
                  <c:v>0.45393426294820682</c:v>
                </c:pt>
                <c:pt idx="1823">
                  <c:v>0.45418326693227057</c:v>
                </c:pt>
                <c:pt idx="1824">
                  <c:v>0.45443227091633431</c:v>
                </c:pt>
                <c:pt idx="1825">
                  <c:v>0.45468127490039806</c:v>
                </c:pt>
                <c:pt idx="1826">
                  <c:v>0.4549302788844618</c:v>
                </c:pt>
                <c:pt idx="1827">
                  <c:v>0.45517928286852555</c:v>
                </c:pt>
                <c:pt idx="1828">
                  <c:v>0.45542828685258929</c:v>
                </c:pt>
                <c:pt idx="1829">
                  <c:v>0.45567729083665304</c:v>
                </c:pt>
                <c:pt idx="1830">
                  <c:v>0.45592629482071678</c:v>
                </c:pt>
                <c:pt idx="1831">
                  <c:v>0.45617529880478053</c:v>
                </c:pt>
                <c:pt idx="1832">
                  <c:v>0.45642430278884427</c:v>
                </c:pt>
                <c:pt idx="1833">
                  <c:v>0.45667330677290802</c:v>
                </c:pt>
                <c:pt idx="1834">
                  <c:v>0.45692231075697176</c:v>
                </c:pt>
                <c:pt idx="1835">
                  <c:v>0.45717131474103551</c:v>
                </c:pt>
                <c:pt idx="1836">
                  <c:v>0.45742031872509925</c:v>
                </c:pt>
                <c:pt idx="1837">
                  <c:v>0.457669322709163</c:v>
                </c:pt>
                <c:pt idx="1838">
                  <c:v>0.45791832669322674</c:v>
                </c:pt>
                <c:pt idx="1839">
                  <c:v>0.45816733067729049</c:v>
                </c:pt>
                <c:pt idx="1840">
                  <c:v>0.45841633466135423</c:v>
                </c:pt>
                <c:pt idx="1841">
                  <c:v>0.45866533864541797</c:v>
                </c:pt>
                <c:pt idx="1842">
                  <c:v>0.45891434262948172</c:v>
                </c:pt>
                <c:pt idx="1843">
                  <c:v>0.45916334661354546</c:v>
                </c:pt>
                <c:pt idx="1844">
                  <c:v>0.45941235059760921</c:v>
                </c:pt>
                <c:pt idx="1845">
                  <c:v>0.45966135458167295</c:v>
                </c:pt>
                <c:pt idx="1846">
                  <c:v>0.4599103585657367</c:v>
                </c:pt>
                <c:pt idx="1847">
                  <c:v>0.46015936254980044</c:v>
                </c:pt>
                <c:pt idx="1848">
                  <c:v>0.46040836653386419</c:v>
                </c:pt>
                <c:pt idx="1849">
                  <c:v>0.46065737051792793</c:v>
                </c:pt>
                <c:pt idx="1850">
                  <c:v>0.46090637450199168</c:v>
                </c:pt>
                <c:pt idx="1851">
                  <c:v>0.46115537848605542</c:v>
                </c:pt>
                <c:pt idx="1852">
                  <c:v>0.46140438247011917</c:v>
                </c:pt>
                <c:pt idx="1853">
                  <c:v>0.46165338645418291</c:v>
                </c:pt>
                <c:pt idx="1854">
                  <c:v>0.46190239043824666</c:v>
                </c:pt>
                <c:pt idx="1855">
                  <c:v>0.4621513944223104</c:v>
                </c:pt>
                <c:pt idx="1856">
                  <c:v>0.46240039840637415</c:v>
                </c:pt>
                <c:pt idx="1857">
                  <c:v>0.46264940239043789</c:v>
                </c:pt>
                <c:pt idx="1858">
                  <c:v>0.46289840637450164</c:v>
                </c:pt>
                <c:pt idx="1859">
                  <c:v>0.46314741035856538</c:v>
                </c:pt>
                <c:pt idx="1860">
                  <c:v>0.46339641434262913</c:v>
                </c:pt>
                <c:pt idx="1861">
                  <c:v>0.46364541832669287</c:v>
                </c:pt>
                <c:pt idx="1862">
                  <c:v>0.46389442231075662</c:v>
                </c:pt>
                <c:pt idx="1863">
                  <c:v>0.46414342629482036</c:v>
                </c:pt>
                <c:pt idx="1864">
                  <c:v>0.46439243027888411</c:v>
                </c:pt>
                <c:pt idx="1865">
                  <c:v>0.46464143426294785</c:v>
                </c:pt>
                <c:pt idx="1866">
                  <c:v>0.46489043824701159</c:v>
                </c:pt>
                <c:pt idx="1867">
                  <c:v>0.46513944223107534</c:v>
                </c:pt>
                <c:pt idx="1868">
                  <c:v>0.46538844621513908</c:v>
                </c:pt>
                <c:pt idx="1869">
                  <c:v>0.46563745019920283</c:v>
                </c:pt>
                <c:pt idx="1870">
                  <c:v>0.46588645418326657</c:v>
                </c:pt>
                <c:pt idx="1871">
                  <c:v>0.46613545816733032</c:v>
                </c:pt>
                <c:pt idx="1872">
                  <c:v>0.46638446215139406</c:v>
                </c:pt>
                <c:pt idx="1873">
                  <c:v>0.46663346613545781</c:v>
                </c:pt>
                <c:pt idx="1874">
                  <c:v>0.46688247011952155</c:v>
                </c:pt>
                <c:pt idx="1875">
                  <c:v>0.4671314741035853</c:v>
                </c:pt>
                <c:pt idx="1876">
                  <c:v>0.46738047808764904</c:v>
                </c:pt>
                <c:pt idx="1877">
                  <c:v>0.46762948207171279</c:v>
                </c:pt>
                <c:pt idx="1878">
                  <c:v>0.46787848605577653</c:v>
                </c:pt>
                <c:pt idx="1879">
                  <c:v>0.46812749003984028</c:v>
                </c:pt>
                <c:pt idx="1880">
                  <c:v>0.46837649402390402</c:v>
                </c:pt>
                <c:pt idx="1881">
                  <c:v>0.46862549800796777</c:v>
                </c:pt>
                <c:pt idx="1882">
                  <c:v>0.46887450199203151</c:v>
                </c:pt>
                <c:pt idx="1883">
                  <c:v>0.46912350597609526</c:v>
                </c:pt>
                <c:pt idx="1884">
                  <c:v>0.469372509960159</c:v>
                </c:pt>
                <c:pt idx="1885">
                  <c:v>0.46962151394422275</c:v>
                </c:pt>
                <c:pt idx="1886">
                  <c:v>0.46987051792828649</c:v>
                </c:pt>
                <c:pt idx="1887">
                  <c:v>0.47011952191235024</c:v>
                </c:pt>
                <c:pt idx="1888">
                  <c:v>0.47036852589641398</c:v>
                </c:pt>
                <c:pt idx="1889">
                  <c:v>0.47061752988047773</c:v>
                </c:pt>
                <c:pt idx="1890">
                  <c:v>0.47086653386454147</c:v>
                </c:pt>
                <c:pt idx="1891">
                  <c:v>0.47111553784860521</c:v>
                </c:pt>
                <c:pt idx="1892">
                  <c:v>0.47136454183266896</c:v>
                </c:pt>
                <c:pt idx="1893">
                  <c:v>0.4716135458167327</c:v>
                </c:pt>
                <c:pt idx="1894">
                  <c:v>0.47186254980079645</c:v>
                </c:pt>
                <c:pt idx="1895">
                  <c:v>0.47211155378486019</c:v>
                </c:pt>
                <c:pt idx="1896">
                  <c:v>0.47236055776892394</c:v>
                </c:pt>
                <c:pt idx="1897">
                  <c:v>0.47260956175298768</c:v>
                </c:pt>
                <c:pt idx="1898">
                  <c:v>0.47285856573705143</c:v>
                </c:pt>
                <c:pt idx="1899">
                  <c:v>0.47310756972111517</c:v>
                </c:pt>
                <c:pt idx="1900">
                  <c:v>0.47335657370517892</c:v>
                </c:pt>
                <c:pt idx="1901">
                  <c:v>0.47360557768924266</c:v>
                </c:pt>
                <c:pt idx="1902">
                  <c:v>0.47385458167330641</c:v>
                </c:pt>
                <c:pt idx="1903">
                  <c:v>0.47410358565737015</c:v>
                </c:pt>
                <c:pt idx="1904">
                  <c:v>0.4743525896414339</c:v>
                </c:pt>
                <c:pt idx="1905">
                  <c:v>0.47460159362549764</c:v>
                </c:pt>
                <c:pt idx="1906">
                  <c:v>0.47485059760956139</c:v>
                </c:pt>
                <c:pt idx="1907">
                  <c:v>0.47509960159362513</c:v>
                </c:pt>
                <c:pt idx="1908">
                  <c:v>0.47534860557768888</c:v>
                </c:pt>
                <c:pt idx="1909">
                  <c:v>0.47559760956175262</c:v>
                </c:pt>
                <c:pt idx="1910">
                  <c:v>0.47584661354581637</c:v>
                </c:pt>
                <c:pt idx="1911">
                  <c:v>0.47609561752988011</c:v>
                </c:pt>
                <c:pt idx="1912">
                  <c:v>0.47634462151394386</c:v>
                </c:pt>
                <c:pt idx="1913">
                  <c:v>0.4765936254980076</c:v>
                </c:pt>
                <c:pt idx="1914">
                  <c:v>0.47684262948207135</c:v>
                </c:pt>
                <c:pt idx="1915">
                  <c:v>0.47709163346613509</c:v>
                </c:pt>
                <c:pt idx="1916">
                  <c:v>0.47734063745019883</c:v>
                </c:pt>
                <c:pt idx="1917">
                  <c:v>0.47758964143426258</c:v>
                </c:pt>
                <c:pt idx="1918">
                  <c:v>0.47783864541832632</c:v>
                </c:pt>
                <c:pt idx="1919">
                  <c:v>0.47808764940239007</c:v>
                </c:pt>
                <c:pt idx="1920">
                  <c:v>0.47833665338645381</c:v>
                </c:pt>
                <c:pt idx="1921">
                  <c:v>0.47858565737051756</c:v>
                </c:pt>
                <c:pt idx="1922">
                  <c:v>0.4788346613545813</c:v>
                </c:pt>
                <c:pt idx="1923">
                  <c:v>0.47908366533864505</c:v>
                </c:pt>
                <c:pt idx="1924">
                  <c:v>0.47933266932270879</c:v>
                </c:pt>
                <c:pt idx="1925">
                  <c:v>0.47958167330677254</c:v>
                </c:pt>
                <c:pt idx="1926">
                  <c:v>0.47983067729083628</c:v>
                </c:pt>
                <c:pt idx="1927">
                  <c:v>0.48007968127490003</c:v>
                </c:pt>
                <c:pt idx="1928">
                  <c:v>0.48032868525896377</c:v>
                </c:pt>
                <c:pt idx="1929">
                  <c:v>0.48057768924302752</c:v>
                </c:pt>
                <c:pt idx="1930">
                  <c:v>0.48082669322709126</c:v>
                </c:pt>
                <c:pt idx="1931">
                  <c:v>0.48107569721115501</c:v>
                </c:pt>
                <c:pt idx="1932">
                  <c:v>0.48132470119521875</c:v>
                </c:pt>
                <c:pt idx="1933">
                  <c:v>0.4815737051792825</c:v>
                </c:pt>
                <c:pt idx="1934">
                  <c:v>0.48182270916334624</c:v>
                </c:pt>
                <c:pt idx="1935">
                  <c:v>0.48207171314740999</c:v>
                </c:pt>
                <c:pt idx="1936">
                  <c:v>0.48232071713147373</c:v>
                </c:pt>
                <c:pt idx="1937">
                  <c:v>0.48256972111553748</c:v>
                </c:pt>
                <c:pt idx="1938">
                  <c:v>0.48281872509960122</c:v>
                </c:pt>
                <c:pt idx="1939">
                  <c:v>0.48306772908366497</c:v>
                </c:pt>
                <c:pt idx="1940">
                  <c:v>0.48331673306772871</c:v>
                </c:pt>
                <c:pt idx="1941">
                  <c:v>0.48356573705179245</c:v>
                </c:pt>
                <c:pt idx="1942">
                  <c:v>0.4838147410358562</c:v>
                </c:pt>
                <c:pt idx="1943">
                  <c:v>0.48406374501991994</c:v>
                </c:pt>
                <c:pt idx="1944">
                  <c:v>0.48431274900398369</c:v>
                </c:pt>
                <c:pt idx="1945">
                  <c:v>0.48456175298804743</c:v>
                </c:pt>
                <c:pt idx="1946">
                  <c:v>0.48481075697211118</c:v>
                </c:pt>
                <c:pt idx="1947">
                  <c:v>0.48505976095617492</c:v>
                </c:pt>
                <c:pt idx="1948">
                  <c:v>0.48530876494023867</c:v>
                </c:pt>
                <c:pt idx="1949">
                  <c:v>0.48555776892430241</c:v>
                </c:pt>
                <c:pt idx="1950">
                  <c:v>0.48580677290836616</c:v>
                </c:pt>
                <c:pt idx="1951">
                  <c:v>0.4860557768924299</c:v>
                </c:pt>
                <c:pt idx="1952">
                  <c:v>0.48630478087649365</c:v>
                </c:pt>
                <c:pt idx="1953">
                  <c:v>0.48655378486055739</c:v>
                </c:pt>
                <c:pt idx="1954">
                  <c:v>0.48680278884462114</c:v>
                </c:pt>
                <c:pt idx="1955">
                  <c:v>0.48705179282868488</c:v>
                </c:pt>
                <c:pt idx="1956">
                  <c:v>0.48730079681274863</c:v>
                </c:pt>
                <c:pt idx="1957">
                  <c:v>0.48754980079681237</c:v>
                </c:pt>
                <c:pt idx="1958">
                  <c:v>0.48779880478087612</c:v>
                </c:pt>
                <c:pt idx="1959">
                  <c:v>0.48804780876493986</c:v>
                </c:pt>
                <c:pt idx="1960">
                  <c:v>0.48829681274900361</c:v>
                </c:pt>
                <c:pt idx="1961">
                  <c:v>0.48854581673306735</c:v>
                </c:pt>
                <c:pt idx="1962">
                  <c:v>0.4887948207171311</c:v>
                </c:pt>
                <c:pt idx="1963">
                  <c:v>0.48904382470119484</c:v>
                </c:pt>
                <c:pt idx="1964">
                  <c:v>0.48929282868525859</c:v>
                </c:pt>
                <c:pt idx="1965">
                  <c:v>0.48954183266932233</c:v>
                </c:pt>
                <c:pt idx="1966">
                  <c:v>0.48979083665338607</c:v>
                </c:pt>
                <c:pt idx="1967">
                  <c:v>0.49003984063744982</c:v>
                </c:pt>
                <c:pt idx="1968">
                  <c:v>0.49028884462151356</c:v>
                </c:pt>
                <c:pt idx="1969">
                  <c:v>0.49053784860557731</c:v>
                </c:pt>
                <c:pt idx="1970">
                  <c:v>0.49078685258964105</c:v>
                </c:pt>
                <c:pt idx="1971">
                  <c:v>0.4910358565737048</c:v>
                </c:pt>
                <c:pt idx="1972">
                  <c:v>0.49128486055776854</c:v>
                </c:pt>
                <c:pt idx="1973">
                  <c:v>0.49153386454183229</c:v>
                </c:pt>
                <c:pt idx="1974">
                  <c:v>0.49178286852589603</c:v>
                </c:pt>
                <c:pt idx="1975">
                  <c:v>0.49203187250995978</c:v>
                </c:pt>
                <c:pt idx="1976">
                  <c:v>0.49228087649402352</c:v>
                </c:pt>
                <c:pt idx="1977">
                  <c:v>0.49252988047808727</c:v>
                </c:pt>
                <c:pt idx="1978">
                  <c:v>0.49277888446215101</c:v>
                </c:pt>
                <c:pt idx="1979">
                  <c:v>0.49302788844621476</c:v>
                </c:pt>
                <c:pt idx="1980">
                  <c:v>0.4932768924302785</c:v>
                </c:pt>
                <c:pt idx="1981">
                  <c:v>0.49352589641434225</c:v>
                </c:pt>
                <c:pt idx="1982">
                  <c:v>0.49377490039840599</c:v>
                </c:pt>
                <c:pt idx="1983">
                  <c:v>0.49402390438246974</c:v>
                </c:pt>
                <c:pt idx="1984">
                  <c:v>0.49427290836653348</c:v>
                </c:pt>
                <c:pt idx="1985">
                  <c:v>0.49452191235059723</c:v>
                </c:pt>
                <c:pt idx="1986">
                  <c:v>0.49477091633466097</c:v>
                </c:pt>
                <c:pt idx="1987">
                  <c:v>0.49501992031872472</c:v>
                </c:pt>
                <c:pt idx="1988">
                  <c:v>0.49526892430278846</c:v>
                </c:pt>
                <c:pt idx="1989">
                  <c:v>0.49551792828685221</c:v>
                </c:pt>
                <c:pt idx="1990">
                  <c:v>0.49576693227091595</c:v>
                </c:pt>
                <c:pt idx="1991">
                  <c:v>0.49601593625497969</c:v>
                </c:pt>
                <c:pt idx="1992">
                  <c:v>0.49626494023904344</c:v>
                </c:pt>
                <c:pt idx="1993">
                  <c:v>0.49651394422310718</c:v>
                </c:pt>
                <c:pt idx="1994">
                  <c:v>0.49676294820717093</c:v>
                </c:pt>
                <c:pt idx="1995">
                  <c:v>0.49701195219123467</c:v>
                </c:pt>
                <c:pt idx="1996">
                  <c:v>0.49726095617529842</c:v>
                </c:pt>
                <c:pt idx="1997">
                  <c:v>0.49750996015936216</c:v>
                </c:pt>
                <c:pt idx="1998">
                  <c:v>0.49775896414342591</c:v>
                </c:pt>
                <c:pt idx="1999">
                  <c:v>0.49800796812748965</c:v>
                </c:pt>
                <c:pt idx="2000">
                  <c:v>0.4982569721115534</c:v>
                </c:pt>
                <c:pt idx="2001">
                  <c:v>0.49850597609561714</c:v>
                </c:pt>
                <c:pt idx="2002">
                  <c:v>0.49875498007968089</c:v>
                </c:pt>
                <c:pt idx="2003">
                  <c:v>0.49900398406374463</c:v>
                </c:pt>
                <c:pt idx="2004">
                  <c:v>0.49925298804780838</c:v>
                </c:pt>
                <c:pt idx="2005">
                  <c:v>0.49950199203187212</c:v>
                </c:pt>
                <c:pt idx="2006">
                  <c:v>0.49975099601593587</c:v>
                </c:pt>
                <c:pt idx="2007">
                  <c:v>0.49999999999999961</c:v>
                </c:pt>
                <c:pt idx="2008">
                  <c:v>0.50024900398406336</c:v>
                </c:pt>
                <c:pt idx="2009">
                  <c:v>0.50049800796812716</c:v>
                </c:pt>
                <c:pt idx="2010">
                  <c:v>0.50074701195219096</c:v>
                </c:pt>
                <c:pt idx="2011">
                  <c:v>0.50099601593625476</c:v>
                </c:pt>
                <c:pt idx="2012">
                  <c:v>0.50124501992031856</c:v>
                </c:pt>
                <c:pt idx="2013">
                  <c:v>0.50149402390438236</c:v>
                </c:pt>
                <c:pt idx="2014">
                  <c:v>0.50174302788844616</c:v>
                </c:pt>
                <c:pt idx="2015">
                  <c:v>0.50199203187250996</c:v>
                </c:pt>
                <c:pt idx="2016">
                  <c:v>0.50224103585657376</c:v>
                </c:pt>
                <c:pt idx="2017">
                  <c:v>0.50249003984063756</c:v>
                </c:pt>
                <c:pt idx="2018">
                  <c:v>0.50273904382470136</c:v>
                </c:pt>
                <c:pt idx="2019">
                  <c:v>0.50298804780876516</c:v>
                </c:pt>
                <c:pt idx="2020">
                  <c:v>0.50323705179282896</c:v>
                </c:pt>
                <c:pt idx="2021">
                  <c:v>0.50348605577689276</c:v>
                </c:pt>
                <c:pt idx="2022">
                  <c:v>0.50373505976095656</c:v>
                </c:pt>
                <c:pt idx="2023">
                  <c:v>0.50398406374502036</c:v>
                </c:pt>
                <c:pt idx="2024">
                  <c:v>0.50423306772908416</c:v>
                </c:pt>
                <c:pt idx="2025">
                  <c:v>0.50448207171314796</c:v>
                </c:pt>
                <c:pt idx="2026">
                  <c:v>0.50473107569721176</c:v>
                </c:pt>
                <c:pt idx="2027">
                  <c:v>0.50498007968127556</c:v>
                </c:pt>
                <c:pt idx="2028">
                  <c:v>0.50522908366533936</c:v>
                </c:pt>
                <c:pt idx="2029">
                  <c:v>0.50547808764940316</c:v>
                </c:pt>
                <c:pt idx="2030">
                  <c:v>0.50572709163346696</c:v>
                </c:pt>
                <c:pt idx="2031">
                  <c:v>0.50597609561753076</c:v>
                </c:pt>
                <c:pt idx="2032">
                  <c:v>0.50622509960159456</c:v>
                </c:pt>
                <c:pt idx="2033">
                  <c:v>0.50647410358565836</c:v>
                </c:pt>
                <c:pt idx="2034">
                  <c:v>0.50672310756972216</c:v>
                </c:pt>
                <c:pt idx="2035">
                  <c:v>0.50697211155378596</c:v>
                </c:pt>
                <c:pt idx="2036">
                  <c:v>0.50722111553784976</c:v>
                </c:pt>
                <c:pt idx="2037">
                  <c:v>0.50747011952191357</c:v>
                </c:pt>
                <c:pt idx="2038">
                  <c:v>0.50771912350597737</c:v>
                </c:pt>
                <c:pt idx="2039">
                  <c:v>0.50796812749004117</c:v>
                </c:pt>
                <c:pt idx="2040">
                  <c:v>0.50821713147410497</c:v>
                </c:pt>
                <c:pt idx="2041">
                  <c:v>0.50846613545816877</c:v>
                </c:pt>
                <c:pt idx="2042">
                  <c:v>0.50871513944223257</c:v>
                </c:pt>
                <c:pt idx="2043">
                  <c:v>0.50896414342629637</c:v>
                </c:pt>
                <c:pt idx="2044">
                  <c:v>0.50921314741036017</c:v>
                </c:pt>
                <c:pt idx="2045">
                  <c:v>0.50946215139442397</c:v>
                </c:pt>
                <c:pt idx="2046">
                  <c:v>0.50971115537848777</c:v>
                </c:pt>
                <c:pt idx="2047">
                  <c:v>0.50996015936255157</c:v>
                </c:pt>
                <c:pt idx="2048">
                  <c:v>0.51020916334661537</c:v>
                </c:pt>
                <c:pt idx="2049">
                  <c:v>0.51045816733067917</c:v>
                </c:pt>
                <c:pt idx="2050">
                  <c:v>0.51070717131474297</c:v>
                </c:pt>
                <c:pt idx="2051">
                  <c:v>0.51095617529880677</c:v>
                </c:pt>
                <c:pt idx="2052">
                  <c:v>0.51120517928287057</c:v>
                </c:pt>
                <c:pt idx="2053">
                  <c:v>0.51145418326693437</c:v>
                </c:pt>
                <c:pt idx="2054">
                  <c:v>0.51170318725099817</c:v>
                </c:pt>
                <c:pt idx="2055">
                  <c:v>0.51195219123506197</c:v>
                </c:pt>
                <c:pt idx="2056">
                  <c:v>0.51220119521912577</c:v>
                </c:pt>
                <c:pt idx="2057">
                  <c:v>0.51245019920318957</c:v>
                </c:pt>
                <c:pt idx="2058">
                  <c:v>0.51269920318725337</c:v>
                </c:pt>
                <c:pt idx="2059">
                  <c:v>0.51294820717131717</c:v>
                </c:pt>
                <c:pt idx="2060">
                  <c:v>0.51319721115538097</c:v>
                </c:pt>
                <c:pt idx="2061">
                  <c:v>0.51344621513944477</c:v>
                </c:pt>
                <c:pt idx="2062">
                  <c:v>0.51369521912350857</c:v>
                </c:pt>
                <c:pt idx="2063">
                  <c:v>0.51394422310757237</c:v>
                </c:pt>
                <c:pt idx="2064">
                  <c:v>0.51419322709163617</c:v>
                </c:pt>
                <c:pt idx="2065">
                  <c:v>0.51444223107569997</c:v>
                </c:pt>
                <c:pt idx="2066">
                  <c:v>0.51469123505976377</c:v>
                </c:pt>
                <c:pt idx="2067">
                  <c:v>0.51494023904382757</c:v>
                </c:pt>
                <c:pt idx="2068">
                  <c:v>0.51518924302789137</c:v>
                </c:pt>
                <c:pt idx="2069">
                  <c:v>0.51543824701195518</c:v>
                </c:pt>
                <c:pt idx="2070">
                  <c:v>0.51568725099601898</c:v>
                </c:pt>
                <c:pt idx="2071">
                  <c:v>0.51593625498008278</c:v>
                </c:pt>
                <c:pt idx="2072">
                  <c:v>0.51618525896414658</c:v>
                </c:pt>
                <c:pt idx="2073">
                  <c:v>0.51643426294821038</c:v>
                </c:pt>
                <c:pt idx="2074">
                  <c:v>0.51668326693227418</c:v>
                </c:pt>
                <c:pt idx="2075">
                  <c:v>0.51693227091633798</c:v>
                </c:pt>
                <c:pt idx="2076">
                  <c:v>0.51718127490040178</c:v>
                </c:pt>
                <c:pt idx="2077">
                  <c:v>0.51743027888446558</c:v>
                </c:pt>
                <c:pt idx="2078">
                  <c:v>0.51767928286852938</c:v>
                </c:pt>
                <c:pt idx="2079">
                  <c:v>0.51792828685259318</c:v>
                </c:pt>
                <c:pt idx="2080">
                  <c:v>0.51817729083665698</c:v>
                </c:pt>
                <c:pt idx="2081">
                  <c:v>0.51842629482072078</c:v>
                </c:pt>
                <c:pt idx="2082">
                  <c:v>0.51867529880478458</c:v>
                </c:pt>
                <c:pt idx="2083">
                  <c:v>0.51892430278884838</c:v>
                </c:pt>
                <c:pt idx="2084">
                  <c:v>0.51917330677291218</c:v>
                </c:pt>
                <c:pt idx="2085">
                  <c:v>0.51942231075697598</c:v>
                </c:pt>
                <c:pt idx="2086">
                  <c:v>0.51967131474103978</c:v>
                </c:pt>
                <c:pt idx="2087">
                  <c:v>0.51992031872510358</c:v>
                </c:pt>
                <c:pt idx="2088">
                  <c:v>0.52016932270916738</c:v>
                </c:pt>
                <c:pt idx="2089">
                  <c:v>0.52041832669323118</c:v>
                </c:pt>
                <c:pt idx="2090">
                  <c:v>0.52066733067729498</c:v>
                </c:pt>
                <c:pt idx="2091">
                  <c:v>0.52091633466135878</c:v>
                </c:pt>
                <c:pt idx="2092">
                  <c:v>0.52116533864542258</c:v>
                </c:pt>
                <c:pt idx="2093">
                  <c:v>0.52141434262948638</c:v>
                </c:pt>
                <c:pt idx="2094">
                  <c:v>0.52166334661355018</c:v>
                </c:pt>
                <c:pt idx="2095">
                  <c:v>0.52191235059761398</c:v>
                </c:pt>
                <c:pt idx="2096">
                  <c:v>0.52216135458167778</c:v>
                </c:pt>
                <c:pt idx="2097">
                  <c:v>0.52241035856574158</c:v>
                </c:pt>
                <c:pt idx="2098">
                  <c:v>0.52265936254980538</c:v>
                </c:pt>
                <c:pt idx="2099">
                  <c:v>0.52290836653386918</c:v>
                </c:pt>
                <c:pt idx="2100">
                  <c:v>0.52315737051793298</c:v>
                </c:pt>
                <c:pt idx="2101">
                  <c:v>0.52340637450199679</c:v>
                </c:pt>
                <c:pt idx="2102">
                  <c:v>0.52365537848606059</c:v>
                </c:pt>
                <c:pt idx="2103">
                  <c:v>0.52390438247012439</c:v>
                </c:pt>
                <c:pt idx="2104">
                  <c:v>0.52415338645418819</c:v>
                </c:pt>
                <c:pt idx="2105">
                  <c:v>0.52440239043825199</c:v>
                </c:pt>
                <c:pt idx="2106">
                  <c:v>0.52465139442231579</c:v>
                </c:pt>
                <c:pt idx="2107">
                  <c:v>0.52490039840637959</c:v>
                </c:pt>
                <c:pt idx="2108">
                  <c:v>0.52514940239044339</c:v>
                </c:pt>
                <c:pt idx="2109">
                  <c:v>0.52539840637450719</c:v>
                </c:pt>
                <c:pt idx="2110">
                  <c:v>0.52564741035857099</c:v>
                </c:pt>
                <c:pt idx="2111">
                  <c:v>0.52589641434263479</c:v>
                </c:pt>
                <c:pt idx="2112">
                  <c:v>0.52614541832669859</c:v>
                </c:pt>
                <c:pt idx="2113">
                  <c:v>0.52639442231076239</c:v>
                </c:pt>
                <c:pt idx="2114">
                  <c:v>0.52664342629482619</c:v>
                </c:pt>
                <c:pt idx="2115">
                  <c:v>0.52689243027888999</c:v>
                </c:pt>
                <c:pt idx="2116">
                  <c:v>0.52714143426295379</c:v>
                </c:pt>
                <c:pt idx="2117">
                  <c:v>0.52739043824701759</c:v>
                </c:pt>
                <c:pt idx="2118">
                  <c:v>0.52763944223108139</c:v>
                </c:pt>
                <c:pt idx="2119">
                  <c:v>0.52788844621514519</c:v>
                </c:pt>
                <c:pt idx="2120">
                  <c:v>0.52813745019920899</c:v>
                </c:pt>
                <c:pt idx="2121">
                  <c:v>0.52838645418327279</c:v>
                </c:pt>
                <c:pt idx="2122">
                  <c:v>0.52863545816733659</c:v>
                </c:pt>
                <c:pt idx="2123">
                  <c:v>0.52888446215140039</c:v>
                </c:pt>
                <c:pt idx="2124">
                  <c:v>0.52913346613546419</c:v>
                </c:pt>
                <c:pt idx="2125">
                  <c:v>0.52938247011952799</c:v>
                </c:pt>
                <c:pt idx="2126">
                  <c:v>0.52963147410359179</c:v>
                </c:pt>
                <c:pt idx="2127">
                  <c:v>0.52988047808765559</c:v>
                </c:pt>
                <c:pt idx="2128">
                  <c:v>0.53012948207171939</c:v>
                </c:pt>
                <c:pt idx="2129">
                  <c:v>0.53037848605578319</c:v>
                </c:pt>
                <c:pt idx="2130">
                  <c:v>0.53062749003984699</c:v>
                </c:pt>
                <c:pt idx="2131">
                  <c:v>0.53087649402391079</c:v>
                </c:pt>
                <c:pt idx="2132">
                  <c:v>0.53112549800797459</c:v>
                </c:pt>
                <c:pt idx="2133">
                  <c:v>0.53137450199203839</c:v>
                </c:pt>
                <c:pt idx="2134">
                  <c:v>0.5316235059761022</c:v>
                </c:pt>
                <c:pt idx="2135">
                  <c:v>0.531872509960166</c:v>
                </c:pt>
                <c:pt idx="2136">
                  <c:v>0.5321215139442298</c:v>
                </c:pt>
                <c:pt idx="2137">
                  <c:v>0.5323705179282936</c:v>
                </c:pt>
                <c:pt idx="2138">
                  <c:v>0.5326195219123574</c:v>
                </c:pt>
                <c:pt idx="2139">
                  <c:v>0.5328685258964212</c:v>
                </c:pt>
                <c:pt idx="2140">
                  <c:v>0.533117529880485</c:v>
                </c:pt>
                <c:pt idx="2141">
                  <c:v>0.5333665338645488</c:v>
                </c:pt>
                <c:pt idx="2142">
                  <c:v>0.5336155378486126</c:v>
                </c:pt>
                <c:pt idx="2143">
                  <c:v>0.5338645418326764</c:v>
                </c:pt>
                <c:pt idx="2144">
                  <c:v>0.5341135458167402</c:v>
                </c:pt>
                <c:pt idx="2145">
                  <c:v>0.534362549800804</c:v>
                </c:pt>
                <c:pt idx="2146">
                  <c:v>0.5346115537848678</c:v>
                </c:pt>
                <c:pt idx="2147">
                  <c:v>0.5348605577689316</c:v>
                </c:pt>
                <c:pt idx="2148">
                  <c:v>0.5351095617529954</c:v>
                </c:pt>
                <c:pt idx="2149">
                  <c:v>0.5353585657370592</c:v>
                </c:pt>
                <c:pt idx="2150">
                  <c:v>0.535607569721123</c:v>
                </c:pt>
                <c:pt idx="2151">
                  <c:v>0.5358565737051868</c:v>
                </c:pt>
                <c:pt idx="2152">
                  <c:v>0.5361055776892506</c:v>
                </c:pt>
                <c:pt idx="2153">
                  <c:v>0.5363545816733144</c:v>
                </c:pt>
                <c:pt idx="2154">
                  <c:v>0.5366035856573782</c:v>
                </c:pt>
                <c:pt idx="2155">
                  <c:v>0.536852589641442</c:v>
                </c:pt>
                <c:pt idx="2156">
                  <c:v>0.5371015936255058</c:v>
                </c:pt>
                <c:pt idx="2157">
                  <c:v>0.5373505976095696</c:v>
                </c:pt>
                <c:pt idx="2158">
                  <c:v>0.5375996015936334</c:v>
                </c:pt>
                <c:pt idx="2159">
                  <c:v>0.5378486055776972</c:v>
                </c:pt>
                <c:pt idx="2160">
                  <c:v>0.538097609561761</c:v>
                </c:pt>
                <c:pt idx="2161">
                  <c:v>0.5383466135458248</c:v>
                </c:pt>
                <c:pt idx="2162">
                  <c:v>0.5385956175298886</c:v>
                </c:pt>
                <c:pt idx="2163">
                  <c:v>0.5388446215139524</c:v>
                </c:pt>
                <c:pt idx="2164">
                  <c:v>0.5390936254980162</c:v>
                </c:pt>
                <c:pt idx="2165">
                  <c:v>0.53934262948208</c:v>
                </c:pt>
                <c:pt idx="2166">
                  <c:v>0.53959163346614381</c:v>
                </c:pt>
                <c:pt idx="2167">
                  <c:v>0.53984063745020761</c:v>
                </c:pt>
                <c:pt idx="2168">
                  <c:v>0.54008964143427141</c:v>
                </c:pt>
                <c:pt idx="2169">
                  <c:v>0.54033864541833521</c:v>
                </c:pt>
                <c:pt idx="2170">
                  <c:v>0.54058764940239901</c:v>
                </c:pt>
                <c:pt idx="2171">
                  <c:v>0.54083665338646281</c:v>
                </c:pt>
                <c:pt idx="2172">
                  <c:v>0.54108565737052661</c:v>
                </c:pt>
                <c:pt idx="2173">
                  <c:v>0.54133466135459041</c:v>
                </c:pt>
                <c:pt idx="2174">
                  <c:v>0.54158366533865421</c:v>
                </c:pt>
                <c:pt idx="2175">
                  <c:v>0.54183266932271801</c:v>
                </c:pt>
                <c:pt idx="2176">
                  <c:v>0.54208167330678181</c:v>
                </c:pt>
                <c:pt idx="2177">
                  <c:v>0.54233067729084561</c:v>
                </c:pt>
                <c:pt idx="2178">
                  <c:v>0.54257968127490941</c:v>
                </c:pt>
                <c:pt idx="2179">
                  <c:v>0.54282868525897321</c:v>
                </c:pt>
                <c:pt idx="2180">
                  <c:v>0.54307768924303701</c:v>
                </c:pt>
                <c:pt idx="2181">
                  <c:v>0.54332669322710081</c:v>
                </c:pt>
                <c:pt idx="2182">
                  <c:v>0.54357569721116461</c:v>
                </c:pt>
                <c:pt idx="2183">
                  <c:v>0.54382470119522841</c:v>
                </c:pt>
                <c:pt idx="2184">
                  <c:v>0.54407370517929221</c:v>
                </c:pt>
                <c:pt idx="2185">
                  <c:v>0.54432270916335601</c:v>
                </c:pt>
                <c:pt idx="2186">
                  <c:v>0.54457171314741981</c:v>
                </c:pt>
                <c:pt idx="2187">
                  <c:v>0.54482071713148361</c:v>
                </c:pt>
                <c:pt idx="2188">
                  <c:v>0.54506972111554741</c:v>
                </c:pt>
                <c:pt idx="2189">
                  <c:v>0.54531872509961121</c:v>
                </c:pt>
                <c:pt idx="2190">
                  <c:v>0.54556772908367501</c:v>
                </c:pt>
                <c:pt idx="2191">
                  <c:v>0.54581673306773881</c:v>
                </c:pt>
                <c:pt idx="2192">
                  <c:v>0.54606573705180261</c:v>
                </c:pt>
                <c:pt idx="2193">
                  <c:v>0.54631474103586641</c:v>
                </c:pt>
                <c:pt idx="2194">
                  <c:v>0.54656374501993021</c:v>
                </c:pt>
                <c:pt idx="2195">
                  <c:v>0.54681274900399401</c:v>
                </c:pt>
                <c:pt idx="2196">
                  <c:v>0.54706175298805781</c:v>
                </c:pt>
                <c:pt idx="2197">
                  <c:v>0.54731075697212161</c:v>
                </c:pt>
                <c:pt idx="2198">
                  <c:v>0.54755976095618542</c:v>
                </c:pt>
                <c:pt idx="2199">
                  <c:v>0.54780876494024922</c:v>
                </c:pt>
                <c:pt idx="2200">
                  <c:v>0.54805776892431302</c:v>
                </c:pt>
                <c:pt idx="2201">
                  <c:v>0.54830677290837682</c:v>
                </c:pt>
                <c:pt idx="2202">
                  <c:v>0.54855577689244062</c:v>
                </c:pt>
                <c:pt idx="2203">
                  <c:v>0.54880478087650442</c:v>
                </c:pt>
                <c:pt idx="2204">
                  <c:v>0.54905378486056822</c:v>
                </c:pt>
                <c:pt idx="2205">
                  <c:v>0.54930278884463202</c:v>
                </c:pt>
                <c:pt idx="2206">
                  <c:v>0.54955179282869582</c:v>
                </c:pt>
                <c:pt idx="2207">
                  <c:v>0.54980079681275962</c:v>
                </c:pt>
                <c:pt idx="2208">
                  <c:v>0.55004980079682342</c:v>
                </c:pt>
                <c:pt idx="2209">
                  <c:v>0.55029880478088722</c:v>
                </c:pt>
                <c:pt idx="2210">
                  <c:v>0.55054780876495102</c:v>
                </c:pt>
                <c:pt idx="2211">
                  <c:v>0.55079681274901482</c:v>
                </c:pt>
                <c:pt idx="2212">
                  <c:v>0.55104581673307862</c:v>
                </c:pt>
                <c:pt idx="2213">
                  <c:v>0.55129482071714242</c:v>
                </c:pt>
                <c:pt idx="2214">
                  <c:v>0.55154382470120622</c:v>
                </c:pt>
                <c:pt idx="2215">
                  <c:v>0.55179282868527002</c:v>
                </c:pt>
                <c:pt idx="2216">
                  <c:v>0.55204183266933382</c:v>
                </c:pt>
                <c:pt idx="2217">
                  <c:v>0.55229083665339762</c:v>
                </c:pt>
                <c:pt idx="2218">
                  <c:v>0.55253984063746142</c:v>
                </c:pt>
                <c:pt idx="2219">
                  <c:v>0.55278884462152522</c:v>
                </c:pt>
                <c:pt idx="2220">
                  <c:v>0.55303784860558902</c:v>
                </c:pt>
                <c:pt idx="2221">
                  <c:v>0.55328685258965282</c:v>
                </c:pt>
                <c:pt idx="2222">
                  <c:v>0.55353585657371662</c:v>
                </c:pt>
                <c:pt idx="2223">
                  <c:v>0.55378486055778042</c:v>
                </c:pt>
                <c:pt idx="2224">
                  <c:v>0.55403386454184422</c:v>
                </c:pt>
                <c:pt idx="2225">
                  <c:v>0.55428286852590802</c:v>
                </c:pt>
                <c:pt idx="2226">
                  <c:v>0.55453187250997182</c:v>
                </c:pt>
                <c:pt idx="2227">
                  <c:v>0.55478087649403562</c:v>
                </c:pt>
                <c:pt idx="2228">
                  <c:v>0.55502988047809942</c:v>
                </c:pt>
                <c:pt idx="2229">
                  <c:v>0.55527888446216322</c:v>
                </c:pt>
                <c:pt idx="2230">
                  <c:v>0.55552788844622703</c:v>
                </c:pt>
                <c:pt idx="2231">
                  <c:v>0.55577689243029083</c:v>
                </c:pt>
                <c:pt idx="2232">
                  <c:v>0.55602589641435463</c:v>
                </c:pt>
                <c:pt idx="2233">
                  <c:v>0.55627490039841843</c:v>
                </c:pt>
                <c:pt idx="2234">
                  <c:v>0.55652390438248223</c:v>
                </c:pt>
                <c:pt idx="2235">
                  <c:v>0.55677290836654603</c:v>
                </c:pt>
                <c:pt idx="2236">
                  <c:v>0.55702191235060983</c:v>
                </c:pt>
                <c:pt idx="2237">
                  <c:v>0.55727091633467363</c:v>
                </c:pt>
                <c:pt idx="2238">
                  <c:v>0.55751992031873743</c:v>
                </c:pt>
                <c:pt idx="2239">
                  <c:v>0.55776892430280123</c:v>
                </c:pt>
                <c:pt idx="2240">
                  <c:v>0.55801792828686503</c:v>
                </c:pt>
                <c:pt idx="2241">
                  <c:v>0.55826693227092883</c:v>
                </c:pt>
                <c:pt idx="2242">
                  <c:v>0.55851593625499263</c:v>
                </c:pt>
                <c:pt idx="2243">
                  <c:v>0.55876494023905643</c:v>
                </c:pt>
                <c:pt idx="2244">
                  <c:v>0.55901394422312023</c:v>
                </c:pt>
                <c:pt idx="2245">
                  <c:v>0.55926294820718403</c:v>
                </c:pt>
                <c:pt idx="2246">
                  <c:v>0.55951195219124783</c:v>
                </c:pt>
                <c:pt idx="2247">
                  <c:v>0.55976095617531163</c:v>
                </c:pt>
                <c:pt idx="2248">
                  <c:v>0.56000996015937543</c:v>
                </c:pt>
                <c:pt idx="2249">
                  <c:v>0.56025896414343923</c:v>
                </c:pt>
                <c:pt idx="2250">
                  <c:v>0.56050796812750303</c:v>
                </c:pt>
                <c:pt idx="2251">
                  <c:v>0.56075697211156683</c:v>
                </c:pt>
                <c:pt idx="2252">
                  <c:v>0.56100597609563063</c:v>
                </c:pt>
                <c:pt idx="2253">
                  <c:v>0.56125498007969443</c:v>
                </c:pt>
                <c:pt idx="2254">
                  <c:v>0.56150398406375823</c:v>
                </c:pt>
                <c:pt idx="2255">
                  <c:v>0.56175298804782203</c:v>
                </c:pt>
                <c:pt idx="2256">
                  <c:v>0.56200199203188583</c:v>
                </c:pt>
                <c:pt idx="2257">
                  <c:v>0.56225099601594963</c:v>
                </c:pt>
                <c:pt idx="2258">
                  <c:v>0.56250000000001343</c:v>
                </c:pt>
                <c:pt idx="2259">
                  <c:v>0.56274900398407723</c:v>
                </c:pt>
                <c:pt idx="2260">
                  <c:v>0.56299800796814103</c:v>
                </c:pt>
                <c:pt idx="2261">
                  <c:v>0.56324701195220483</c:v>
                </c:pt>
                <c:pt idx="2262">
                  <c:v>0.56349601593626863</c:v>
                </c:pt>
                <c:pt idx="2263">
                  <c:v>0.56374501992033244</c:v>
                </c:pt>
                <c:pt idx="2264">
                  <c:v>0.56399402390439624</c:v>
                </c:pt>
                <c:pt idx="2265">
                  <c:v>0.56424302788846004</c:v>
                </c:pt>
                <c:pt idx="2266">
                  <c:v>0.56449203187252384</c:v>
                </c:pt>
                <c:pt idx="2267">
                  <c:v>0.56474103585658764</c:v>
                </c:pt>
                <c:pt idx="2268">
                  <c:v>0.56499003984065144</c:v>
                </c:pt>
                <c:pt idx="2269">
                  <c:v>0.56523904382471524</c:v>
                </c:pt>
                <c:pt idx="2270">
                  <c:v>0.56548804780877904</c:v>
                </c:pt>
                <c:pt idx="2271">
                  <c:v>0.56573705179284284</c:v>
                </c:pt>
                <c:pt idx="2272">
                  <c:v>0.56598605577690664</c:v>
                </c:pt>
                <c:pt idx="2273">
                  <c:v>0.56623505976097044</c:v>
                </c:pt>
                <c:pt idx="2274">
                  <c:v>0.56648406374503424</c:v>
                </c:pt>
                <c:pt idx="2275">
                  <c:v>0.56673306772909804</c:v>
                </c:pt>
                <c:pt idx="2276">
                  <c:v>0.56698207171316184</c:v>
                </c:pt>
                <c:pt idx="2277">
                  <c:v>0.56723107569722564</c:v>
                </c:pt>
                <c:pt idx="2278">
                  <c:v>0.56748007968128944</c:v>
                </c:pt>
                <c:pt idx="2279">
                  <c:v>0.56772908366535324</c:v>
                </c:pt>
                <c:pt idx="2280">
                  <c:v>0.56797808764941704</c:v>
                </c:pt>
                <c:pt idx="2281">
                  <c:v>0.56822709163348084</c:v>
                </c:pt>
                <c:pt idx="2282">
                  <c:v>0.56847609561754464</c:v>
                </c:pt>
                <c:pt idx="2283">
                  <c:v>0.56872509960160844</c:v>
                </c:pt>
                <c:pt idx="2284">
                  <c:v>0.56897410358567224</c:v>
                </c:pt>
                <c:pt idx="2285">
                  <c:v>0.56922310756973604</c:v>
                </c:pt>
                <c:pt idx="2286">
                  <c:v>0.56947211155379984</c:v>
                </c:pt>
                <c:pt idx="2287">
                  <c:v>0.56972111553786364</c:v>
                </c:pt>
                <c:pt idx="2288">
                  <c:v>0.56997011952192744</c:v>
                </c:pt>
                <c:pt idx="2289">
                  <c:v>0.57021912350599124</c:v>
                </c:pt>
                <c:pt idx="2290">
                  <c:v>0.57046812749005504</c:v>
                </c:pt>
                <c:pt idx="2291">
                  <c:v>0.57071713147411884</c:v>
                </c:pt>
                <c:pt idx="2292">
                  <c:v>0.57096613545818264</c:v>
                </c:pt>
                <c:pt idx="2293">
                  <c:v>0.57121513944224644</c:v>
                </c:pt>
                <c:pt idx="2294">
                  <c:v>0.57146414342631024</c:v>
                </c:pt>
                <c:pt idx="2295">
                  <c:v>0.57171314741037405</c:v>
                </c:pt>
                <c:pt idx="2296">
                  <c:v>0.57196215139443785</c:v>
                </c:pt>
                <c:pt idx="2297">
                  <c:v>0.57221115537850165</c:v>
                </c:pt>
                <c:pt idx="2298">
                  <c:v>0.57246015936256545</c:v>
                </c:pt>
                <c:pt idx="2299">
                  <c:v>0.57270916334662925</c:v>
                </c:pt>
                <c:pt idx="2300">
                  <c:v>0.57295816733069305</c:v>
                </c:pt>
                <c:pt idx="2301">
                  <c:v>0.57320717131475685</c:v>
                </c:pt>
                <c:pt idx="2302">
                  <c:v>0.57345617529882065</c:v>
                </c:pt>
                <c:pt idx="2303">
                  <c:v>0.57370517928288445</c:v>
                </c:pt>
                <c:pt idx="2304">
                  <c:v>0.57395418326694825</c:v>
                </c:pt>
                <c:pt idx="2305">
                  <c:v>0.57420318725101205</c:v>
                </c:pt>
                <c:pt idx="2306">
                  <c:v>0.57445219123507585</c:v>
                </c:pt>
                <c:pt idx="2307">
                  <c:v>0.57470119521913965</c:v>
                </c:pt>
                <c:pt idx="2308">
                  <c:v>0.57495019920320345</c:v>
                </c:pt>
                <c:pt idx="2309">
                  <c:v>0.57519920318726725</c:v>
                </c:pt>
                <c:pt idx="2310">
                  <c:v>0.57544820717133105</c:v>
                </c:pt>
                <c:pt idx="2311">
                  <c:v>0.57569721115539485</c:v>
                </c:pt>
                <c:pt idx="2312">
                  <c:v>0.57594621513945865</c:v>
                </c:pt>
                <c:pt idx="2313">
                  <c:v>0.57619521912352245</c:v>
                </c:pt>
                <c:pt idx="2314">
                  <c:v>0.57644422310758625</c:v>
                </c:pt>
                <c:pt idx="2315">
                  <c:v>0.57669322709165005</c:v>
                </c:pt>
                <c:pt idx="2316">
                  <c:v>0.57694223107571385</c:v>
                </c:pt>
                <c:pt idx="2317">
                  <c:v>0.57719123505977765</c:v>
                </c:pt>
                <c:pt idx="2318">
                  <c:v>0.57744023904384145</c:v>
                </c:pt>
                <c:pt idx="2319">
                  <c:v>0.57768924302790525</c:v>
                </c:pt>
                <c:pt idx="2320">
                  <c:v>0.57793824701196905</c:v>
                </c:pt>
                <c:pt idx="2321">
                  <c:v>0.57818725099603285</c:v>
                </c:pt>
                <c:pt idx="2322">
                  <c:v>0.57843625498009665</c:v>
                </c:pt>
                <c:pt idx="2323">
                  <c:v>0.57868525896416045</c:v>
                </c:pt>
                <c:pt idx="2324">
                  <c:v>0.57893426294822425</c:v>
                </c:pt>
                <c:pt idx="2325">
                  <c:v>0.57918326693228805</c:v>
                </c:pt>
                <c:pt idx="2326">
                  <c:v>0.57943227091635185</c:v>
                </c:pt>
                <c:pt idx="2327">
                  <c:v>0.57968127490041566</c:v>
                </c:pt>
                <c:pt idx="2328">
                  <c:v>0.57993027888447946</c:v>
                </c:pt>
                <c:pt idx="2329">
                  <c:v>0.58017928286854326</c:v>
                </c:pt>
                <c:pt idx="2330">
                  <c:v>0.58042828685260706</c:v>
                </c:pt>
                <c:pt idx="2331">
                  <c:v>0.58067729083667086</c:v>
                </c:pt>
                <c:pt idx="2332">
                  <c:v>0.58092629482073466</c:v>
                </c:pt>
                <c:pt idx="2333">
                  <c:v>0.58117529880479846</c:v>
                </c:pt>
                <c:pt idx="2334">
                  <c:v>0.58142430278886226</c:v>
                </c:pt>
                <c:pt idx="2335">
                  <c:v>0.58167330677292606</c:v>
                </c:pt>
                <c:pt idx="2336">
                  <c:v>0.58192231075698986</c:v>
                </c:pt>
                <c:pt idx="2337">
                  <c:v>0.58217131474105366</c:v>
                </c:pt>
                <c:pt idx="2338">
                  <c:v>0.58242031872511746</c:v>
                </c:pt>
                <c:pt idx="2339">
                  <c:v>0.58266932270918126</c:v>
                </c:pt>
                <c:pt idx="2340">
                  <c:v>0.58291832669324506</c:v>
                </c:pt>
                <c:pt idx="2341">
                  <c:v>0.58316733067730886</c:v>
                </c:pt>
                <c:pt idx="2342">
                  <c:v>0.58341633466137266</c:v>
                </c:pt>
                <c:pt idx="2343">
                  <c:v>0.58366533864543646</c:v>
                </c:pt>
                <c:pt idx="2344">
                  <c:v>0.58391434262950026</c:v>
                </c:pt>
                <c:pt idx="2345">
                  <c:v>0.58416334661356406</c:v>
                </c:pt>
                <c:pt idx="2346">
                  <c:v>0.58441235059762786</c:v>
                </c:pt>
                <c:pt idx="2347">
                  <c:v>0.58466135458169166</c:v>
                </c:pt>
                <c:pt idx="2348">
                  <c:v>0.58491035856575546</c:v>
                </c:pt>
                <c:pt idx="2349">
                  <c:v>0.58515936254981926</c:v>
                </c:pt>
                <c:pt idx="2350">
                  <c:v>0.58540836653388306</c:v>
                </c:pt>
                <c:pt idx="2351">
                  <c:v>0.58565737051794686</c:v>
                </c:pt>
                <c:pt idx="2352">
                  <c:v>0.58590637450201066</c:v>
                </c:pt>
                <c:pt idx="2353">
                  <c:v>0.58615537848607446</c:v>
                </c:pt>
                <c:pt idx="2354">
                  <c:v>0.58640438247013826</c:v>
                </c:pt>
                <c:pt idx="2355">
                  <c:v>0.58665338645420206</c:v>
                </c:pt>
                <c:pt idx="2356">
                  <c:v>0.58690239043826586</c:v>
                </c:pt>
                <c:pt idx="2357">
                  <c:v>0.58715139442232966</c:v>
                </c:pt>
                <c:pt idx="2358">
                  <c:v>0.58740039840639346</c:v>
                </c:pt>
                <c:pt idx="2359">
                  <c:v>0.58764940239045726</c:v>
                </c:pt>
                <c:pt idx="2360">
                  <c:v>0.58789840637452107</c:v>
                </c:pt>
                <c:pt idx="2361">
                  <c:v>0.58814741035858487</c:v>
                </c:pt>
                <c:pt idx="2362">
                  <c:v>0.58839641434264867</c:v>
                </c:pt>
                <c:pt idx="2363">
                  <c:v>0.58864541832671247</c:v>
                </c:pt>
                <c:pt idx="2364">
                  <c:v>0.58889442231077627</c:v>
                </c:pt>
                <c:pt idx="2365">
                  <c:v>0.58914342629484007</c:v>
                </c:pt>
                <c:pt idx="2366">
                  <c:v>0.58939243027890387</c:v>
                </c:pt>
                <c:pt idx="2367">
                  <c:v>0.58964143426296767</c:v>
                </c:pt>
                <c:pt idx="2368">
                  <c:v>0.58989043824703147</c:v>
                </c:pt>
                <c:pt idx="2369">
                  <c:v>0.59013944223109527</c:v>
                </c:pt>
                <c:pt idx="2370">
                  <c:v>0.59038844621515907</c:v>
                </c:pt>
                <c:pt idx="2371">
                  <c:v>0.59063745019922287</c:v>
                </c:pt>
                <c:pt idx="2372">
                  <c:v>0.59088645418328667</c:v>
                </c:pt>
                <c:pt idx="2373">
                  <c:v>0.59113545816735047</c:v>
                </c:pt>
                <c:pt idx="2374">
                  <c:v>0.59138446215141427</c:v>
                </c:pt>
                <c:pt idx="2375">
                  <c:v>0.59163346613547807</c:v>
                </c:pt>
                <c:pt idx="2376">
                  <c:v>0.59188247011954187</c:v>
                </c:pt>
                <c:pt idx="2377">
                  <c:v>0.59213147410360567</c:v>
                </c:pt>
                <c:pt idx="2378">
                  <c:v>0.59238047808766947</c:v>
                </c:pt>
                <c:pt idx="2379">
                  <c:v>0.59262948207173327</c:v>
                </c:pt>
                <c:pt idx="2380">
                  <c:v>0.59287848605579707</c:v>
                </c:pt>
                <c:pt idx="2381">
                  <c:v>0.59312749003986087</c:v>
                </c:pt>
                <c:pt idx="2382">
                  <c:v>0.59337649402392467</c:v>
                </c:pt>
                <c:pt idx="2383">
                  <c:v>0.59362549800798847</c:v>
                </c:pt>
                <c:pt idx="2384">
                  <c:v>0.59387450199205227</c:v>
                </c:pt>
                <c:pt idx="2385">
                  <c:v>0.59412350597611607</c:v>
                </c:pt>
                <c:pt idx="2386">
                  <c:v>0.59437250996017987</c:v>
                </c:pt>
                <c:pt idx="2387">
                  <c:v>0.59462151394424367</c:v>
                </c:pt>
                <c:pt idx="2388">
                  <c:v>0.59487051792830747</c:v>
                </c:pt>
                <c:pt idx="2389">
                  <c:v>0.59511952191237127</c:v>
                </c:pt>
                <c:pt idx="2390">
                  <c:v>0.59536852589643507</c:v>
                </c:pt>
                <c:pt idx="2391">
                  <c:v>0.59561752988049887</c:v>
                </c:pt>
                <c:pt idx="2392">
                  <c:v>0.59586653386456268</c:v>
                </c:pt>
                <c:pt idx="2393">
                  <c:v>0.59611553784862648</c:v>
                </c:pt>
                <c:pt idx="2394">
                  <c:v>0.59636454183269028</c:v>
                </c:pt>
                <c:pt idx="2395">
                  <c:v>0.59661354581675408</c:v>
                </c:pt>
                <c:pt idx="2396">
                  <c:v>0.59686254980081788</c:v>
                </c:pt>
                <c:pt idx="2397">
                  <c:v>0.59711155378488168</c:v>
                </c:pt>
                <c:pt idx="2398">
                  <c:v>0.59736055776894548</c:v>
                </c:pt>
                <c:pt idx="2399">
                  <c:v>0.59760956175300928</c:v>
                </c:pt>
                <c:pt idx="2400">
                  <c:v>0.59785856573707308</c:v>
                </c:pt>
                <c:pt idx="2401">
                  <c:v>0.59810756972113688</c:v>
                </c:pt>
                <c:pt idx="2402">
                  <c:v>0.59835657370520068</c:v>
                </c:pt>
                <c:pt idx="2403">
                  <c:v>0.59860557768926448</c:v>
                </c:pt>
                <c:pt idx="2404">
                  <c:v>0.59885458167332828</c:v>
                </c:pt>
                <c:pt idx="2405">
                  <c:v>0.59910358565739208</c:v>
                </c:pt>
                <c:pt idx="2406">
                  <c:v>0.59935258964145588</c:v>
                </c:pt>
                <c:pt idx="2407">
                  <c:v>0.59960159362551968</c:v>
                </c:pt>
                <c:pt idx="2408">
                  <c:v>0.59985059760958348</c:v>
                </c:pt>
                <c:pt idx="2409">
                  <c:v>0.60009960159364728</c:v>
                </c:pt>
                <c:pt idx="2410">
                  <c:v>0.60034860557771108</c:v>
                </c:pt>
                <c:pt idx="2411">
                  <c:v>0.60059760956177488</c:v>
                </c:pt>
                <c:pt idx="2412">
                  <c:v>0.60084661354583868</c:v>
                </c:pt>
                <c:pt idx="2413">
                  <c:v>0.60109561752990248</c:v>
                </c:pt>
                <c:pt idx="2414">
                  <c:v>0.60134462151396628</c:v>
                </c:pt>
                <c:pt idx="2415">
                  <c:v>0.60159362549803008</c:v>
                </c:pt>
                <c:pt idx="2416">
                  <c:v>0.60184262948209388</c:v>
                </c:pt>
                <c:pt idx="2417">
                  <c:v>0.60209163346615768</c:v>
                </c:pt>
                <c:pt idx="2418">
                  <c:v>0.60234063745022148</c:v>
                </c:pt>
                <c:pt idx="2419">
                  <c:v>0.60258964143428528</c:v>
                </c:pt>
                <c:pt idx="2420">
                  <c:v>0.60283864541834908</c:v>
                </c:pt>
                <c:pt idx="2421">
                  <c:v>0.60308764940241288</c:v>
                </c:pt>
                <c:pt idx="2422">
                  <c:v>0.60333665338647668</c:v>
                </c:pt>
                <c:pt idx="2423">
                  <c:v>0.60358565737054048</c:v>
                </c:pt>
                <c:pt idx="2424">
                  <c:v>0.60383466135460429</c:v>
                </c:pt>
                <c:pt idx="2425">
                  <c:v>0.60408366533866809</c:v>
                </c:pt>
                <c:pt idx="2426">
                  <c:v>0.60433266932273189</c:v>
                </c:pt>
                <c:pt idx="2427">
                  <c:v>0.60458167330679569</c:v>
                </c:pt>
                <c:pt idx="2428">
                  <c:v>0.60483067729085949</c:v>
                </c:pt>
                <c:pt idx="2429">
                  <c:v>0.60507968127492329</c:v>
                </c:pt>
                <c:pt idx="2430">
                  <c:v>0.60532868525898709</c:v>
                </c:pt>
                <c:pt idx="2431">
                  <c:v>0.60557768924305089</c:v>
                </c:pt>
                <c:pt idx="2432">
                  <c:v>0.60582669322711469</c:v>
                </c:pt>
                <c:pt idx="2433">
                  <c:v>0.60607569721117849</c:v>
                </c:pt>
                <c:pt idx="2434">
                  <c:v>0.60632470119524229</c:v>
                </c:pt>
                <c:pt idx="2435">
                  <c:v>0.60657370517930609</c:v>
                </c:pt>
                <c:pt idx="2436">
                  <c:v>0.60682270916336989</c:v>
                </c:pt>
                <c:pt idx="2437">
                  <c:v>0.60707171314743369</c:v>
                </c:pt>
                <c:pt idx="2438">
                  <c:v>0.60732071713149749</c:v>
                </c:pt>
                <c:pt idx="2439">
                  <c:v>0.60756972111556129</c:v>
                </c:pt>
                <c:pt idx="2440">
                  <c:v>0.60781872509962509</c:v>
                </c:pt>
                <c:pt idx="2441">
                  <c:v>0.60806772908368889</c:v>
                </c:pt>
                <c:pt idx="2442">
                  <c:v>0.60831673306775269</c:v>
                </c:pt>
                <c:pt idx="2443">
                  <c:v>0.60856573705181649</c:v>
                </c:pt>
                <c:pt idx="2444">
                  <c:v>0.60881474103588029</c:v>
                </c:pt>
                <c:pt idx="2445">
                  <c:v>0.60906374501994409</c:v>
                </c:pt>
                <c:pt idx="2446">
                  <c:v>0.60931274900400789</c:v>
                </c:pt>
                <c:pt idx="2447">
                  <c:v>0.60956175298807169</c:v>
                </c:pt>
                <c:pt idx="2448">
                  <c:v>0.60981075697213549</c:v>
                </c:pt>
                <c:pt idx="2449">
                  <c:v>0.61005976095619929</c:v>
                </c:pt>
                <c:pt idx="2450">
                  <c:v>0.61030876494026309</c:v>
                </c:pt>
                <c:pt idx="2451">
                  <c:v>0.61055776892432689</c:v>
                </c:pt>
                <c:pt idx="2452">
                  <c:v>0.61080677290839069</c:v>
                </c:pt>
                <c:pt idx="2453">
                  <c:v>0.61105577689245449</c:v>
                </c:pt>
                <c:pt idx="2454">
                  <c:v>0.61130478087651829</c:v>
                </c:pt>
                <c:pt idx="2455">
                  <c:v>0.61155378486058209</c:v>
                </c:pt>
                <c:pt idx="2456">
                  <c:v>0.6118027888446459</c:v>
                </c:pt>
                <c:pt idx="2457">
                  <c:v>0.6120517928287097</c:v>
                </c:pt>
                <c:pt idx="2458">
                  <c:v>0.6123007968127735</c:v>
                </c:pt>
                <c:pt idx="2459">
                  <c:v>0.6125498007968373</c:v>
                </c:pt>
                <c:pt idx="2460">
                  <c:v>0.6127988047809011</c:v>
                </c:pt>
                <c:pt idx="2461">
                  <c:v>0.6130478087649649</c:v>
                </c:pt>
                <c:pt idx="2462">
                  <c:v>0.6132968127490287</c:v>
                </c:pt>
                <c:pt idx="2463">
                  <c:v>0.6135458167330925</c:v>
                </c:pt>
                <c:pt idx="2464">
                  <c:v>0.6137948207171563</c:v>
                </c:pt>
                <c:pt idx="2465">
                  <c:v>0.6140438247012201</c:v>
                </c:pt>
                <c:pt idx="2466">
                  <c:v>0.6142928286852839</c:v>
                </c:pt>
                <c:pt idx="2467">
                  <c:v>0.6145418326693477</c:v>
                </c:pt>
                <c:pt idx="2468">
                  <c:v>0.6147908366534115</c:v>
                </c:pt>
                <c:pt idx="2469">
                  <c:v>0.6150398406374753</c:v>
                </c:pt>
                <c:pt idx="2470">
                  <c:v>0.6152888446215391</c:v>
                </c:pt>
                <c:pt idx="2471">
                  <c:v>0.6155378486056029</c:v>
                </c:pt>
                <c:pt idx="2472">
                  <c:v>0.6157868525896667</c:v>
                </c:pt>
                <c:pt idx="2473">
                  <c:v>0.6160358565737305</c:v>
                </c:pt>
                <c:pt idx="2474">
                  <c:v>0.6162848605577943</c:v>
                </c:pt>
                <c:pt idx="2475">
                  <c:v>0.6165338645418581</c:v>
                </c:pt>
                <c:pt idx="2476">
                  <c:v>0.6167828685259219</c:v>
                </c:pt>
                <c:pt idx="2477">
                  <c:v>0.6170318725099857</c:v>
                </c:pt>
                <c:pt idx="2478">
                  <c:v>0.6172808764940495</c:v>
                </c:pt>
                <c:pt idx="2479">
                  <c:v>0.6175298804781133</c:v>
                </c:pt>
                <c:pt idx="2480">
                  <c:v>0.6177788844621771</c:v>
                </c:pt>
                <c:pt idx="2481">
                  <c:v>0.6180278884462409</c:v>
                </c:pt>
                <c:pt idx="2482">
                  <c:v>0.6182768924303047</c:v>
                </c:pt>
                <c:pt idx="2483">
                  <c:v>0.6185258964143685</c:v>
                </c:pt>
                <c:pt idx="2484">
                  <c:v>0.6187749003984323</c:v>
                </c:pt>
                <c:pt idx="2485">
                  <c:v>0.6190239043824961</c:v>
                </c:pt>
                <c:pt idx="2486">
                  <c:v>0.6192729083665599</c:v>
                </c:pt>
                <c:pt idx="2487">
                  <c:v>0.6195219123506237</c:v>
                </c:pt>
                <c:pt idx="2488">
                  <c:v>0.6197709163346875</c:v>
                </c:pt>
                <c:pt idx="2489">
                  <c:v>0.62001992031875131</c:v>
                </c:pt>
                <c:pt idx="2490">
                  <c:v>0.62026892430281511</c:v>
                </c:pt>
                <c:pt idx="2491">
                  <c:v>0.62051792828687891</c:v>
                </c:pt>
                <c:pt idx="2492">
                  <c:v>0.62076693227094271</c:v>
                </c:pt>
                <c:pt idx="2493">
                  <c:v>0.62101593625500651</c:v>
                </c:pt>
                <c:pt idx="2494">
                  <c:v>0.62126494023907031</c:v>
                </c:pt>
                <c:pt idx="2495">
                  <c:v>0.62151394422313411</c:v>
                </c:pt>
                <c:pt idx="2496">
                  <c:v>0.62176294820719791</c:v>
                </c:pt>
                <c:pt idx="2497">
                  <c:v>0.62201195219126171</c:v>
                </c:pt>
                <c:pt idx="2498">
                  <c:v>0.62226095617532551</c:v>
                </c:pt>
                <c:pt idx="2499">
                  <c:v>0.62250996015938931</c:v>
                </c:pt>
                <c:pt idx="2500">
                  <c:v>0.62275896414345311</c:v>
                </c:pt>
                <c:pt idx="2501">
                  <c:v>0.62300796812751691</c:v>
                </c:pt>
                <c:pt idx="2502">
                  <c:v>0.62325697211158071</c:v>
                </c:pt>
                <c:pt idx="2503">
                  <c:v>0.62350597609564451</c:v>
                </c:pt>
                <c:pt idx="2504">
                  <c:v>0.62375498007970831</c:v>
                </c:pt>
                <c:pt idx="2505">
                  <c:v>0.62400398406377211</c:v>
                </c:pt>
                <c:pt idx="2506">
                  <c:v>0.62425298804783591</c:v>
                </c:pt>
                <c:pt idx="2507">
                  <c:v>0.62450199203189971</c:v>
                </c:pt>
                <c:pt idx="2508">
                  <c:v>0.62475099601596351</c:v>
                </c:pt>
                <c:pt idx="2509">
                  <c:v>0.62500000000002731</c:v>
                </c:pt>
                <c:pt idx="2510">
                  <c:v>0.62524900398409111</c:v>
                </c:pt>
                <c:pt idx="2511">
                  <c:v>0.62549800796815491</c:v>
                </c:pt>
                <c:pt idx="2512">
                  <c:v>0.62574701195221871</c:v>
                </c:pt>
                <c:pt idx="2513">
                  <c:v>0.62599601593628251</c:v>
                </c:pt>
                <c:pt idx="2514">
                  <c:v>0.62624501992034631</c:v>
                </c:pt>
                <c:pt idx="2515">
                  <c:v>0.62649402390441011</c:v>
                </c:pt>
                <c:pt idx="2516">
                  <c:v>0.62674302788847391</c:v>
                </c:pt>
                <c:pt idx="2517">
                  <c:v>0.62699203187253771</c:v>
                </c:pt>
                <c:pt idx="2518">
                  <c:v>0.62724103585660151</c:v>
                </c:pt>
                <c:pt idx="2519">
                  <c:v>0.62749003984066531</c:v>
                </c:pt>
                <c:pt idx="2520">
                  <c:v>0.62773904382472911</c:v>
                </c:pt>
                <c:pt idx="2521">
                  <c:v>0.62798804780879292</c:v>
                </c:pt>
                <c:pt idx="2522">
                  <c:v>0.62823705179285672</c:v>
                </c:pt>
                <c:pt idx="2523">
                  <c:v>0.62848605577692052</c:v>
                </c:pt>
                <c:pt idx="2524">
                  <c:v>0.62873505976098432</c:v>
                </c:pt>
                <c:pt idx="2525">
                  <c:v>0.62898406374504812</c:v>
                </c:pt>
                <c:pt idx="2526">
                  <c:v>0.62923306772911192</c:v>
                </c:pt>
                <c:pt idx="2527">
                  <c:v>0.62948207171317572</c:v>
                </c:pt>
                <c:pt idx="2528">
                  <c:v>0.62973107569723952</c:v>
                </c:pt>
                <c:pt idx="2529">
                  <c:v>0.62998007968130332</c:v>
                </c:pt>
                <c:pt idx="2530">
                  <c:v>0.63022908366536712</c:v>
                </c:pt>
                <c:pt idx="2531">
                  <c:v>0.63047808764943092</c:v>
                </c:pt>
                <c:pt idx="2532">
                  <c:v>0.63072709163349472</c:v>
                </c:pt>
                <c:pt idx="2533">
                  <c:v>0.63097609561755852</c:v>
                </c:pt>
                <c:pt idx="2534">
                  <c:v>0.63122509960162232</c:v>
                </c:pt>
                <c:pt idx="2535">
                  <c:v>0.63147410358568612</c:v>
                </c:pt>
                <c:pt idx="2536">
                  <c:v>0.63172310756974992</c:v>
                </c:pt>
                <c:pt idx="2537">
                  <c:v>0.63197211155381372</c:v>
                </c:pt>
                <c:pt idx="2538">
                  <c:v>0.63222111553787752</c:v>
                </c:pt>
                <c:pt idx="2539">
                  <c:v>0.63247011952194132</c:v>
                </c:pt>
                <c:pt idx="2540">
                  <c:v>0.63271912350600512</c:v>
                </c:pt>
                <c:pt idx="2541">
                  <c:v>0.63296812749006892</c:v>
                </c:pt>
                <c:pt idx="2542">
                  <c:v>0.63321713147413272</c:v>
                </c:pt>
                <c:pt idx="2543">
                  <c:v>0.63346613545819652</c:v>
                </c:pt>
                <c:pt idx="2544">
                  <c:v>0.63371513944226032</c:v>
                </c:pt>
                <c:pt idx="2545">
                  <c:v>0.63396414342632412</c:v>
                </c:pt>
                <c:pt idx="2546">
                  <c:v>0.63421314741038792</c:v>
                </c:pt>
                <c:pt idx="2547">
                  <c:v>0.63446215139445172</c:v>
                </c:pt>
                <c:pt idx="2548">
                  <c:v>0.63471115537851552</c:v>
                </c:pt>
                <c:pt idx="2549">
                  <c:v>0.63496015936257932</c:v>
                </c:pt>
                <c:pt idx="2550">
                  <c:v>0.63520916334664312</c:v>
                </c:pt>
                <c:pt idx="2551">
                  <c:v>0.63545816733070692</c:v>
                </c:pt>
                <c:pt idx="2552">
                  <c:v>0.63570717131477072</c:v>
                </c:pt>
                <c:pt idx="2553">
                  <c:v>0.63595617529883453</c:v>
                </c:pt>
                <c:pt idx="2554">
                  <c:v>0.63620517928289833</c:v>
                </c:pt>
                <c:pt idx="2555">
                  <c:v>0.63645418326696213</c:v>
                </c:pt>
                <c:pt idx="2556">
                  <c:v>0.63670318725102593</c:v>
                </c:pt>
                <c:pt idx="2557">
                  <c:v>0.63695219123508973</c:v>
                </c:pt>
                <c:pt idx="2558">
                  <c:v>0.63720119521915353</c:v>
                </c:pt>
                <c:pt idx="2559">
                  <c:v>0.63745019920321733</c:v>
                </c:pt>
                <c:pt idx="2560">
                  <c:v>0.63769920318728113</c:v>
                </c:pt>
                <c:pt idx="2561">
                  <c:v>0.63794820717134493</c:v>
                </c:pt>
                <c:pt idx="2562">
                  <c:v>0.63819721115540873</c:v>
                </c:pt>
                <c:pt idx="2563">
                  <c:v>0.63844621513947253</c:v>
                </c:pt>
                <c:pt idx="2564">
                  <c:v>0.63869521912353633</c:v>
                </c:pt>
                <c:pt idx="2565">
                  <c:v>0.63894422310760013</c:v>
                </c:pt>
                <c:pt idx="2566">
                  <c:v>0.63919322709166393</c:v>
                </c:pt>
                <c:pt idx="2567">
                  <c:v>0.63944223107572773</c:v>
                </c:pt>
                <c:pt idx="2568">
                  <c:v>0.63969123505979153</c:v>
                </c:pt>
                <c:pt idx="2569">
                  <c:v>0.63994023904385533</c:v>
                </c:pt>
                <c:pt idx="2570">
                  <c:v>0.64018924302791913</c:v>
                </c:pt>
                <c:pt idx="2571">
                  <c:v>0.64043824701198293</c:v>
                </c:pt>
                <c:pt idx="2572">
                  <c:v>0.64068725099604673</c:v>
                </c:pt>
                <c:pt idx="2573">
                  <c:v>0.64093625498011053</c:v>
                </c:pt>
                <c:pt idx="2574">
                  <c:v>0.64118525896417433</c:v>
                </c:pt>
                <c:pt idx="2575">
                  <c:v>0.64143426294823813</c:v>
                </c:pt>
                <c:pt idx="2576">
                  <c:v>0.64168326693230193</c:v>
                </c:pt>
                <c:pt idx="2577">
                  <c:v>0.64193227091636573</c:v>
                </c:pt>
                <c:pt idx="2578">
                  <c:v>0.64218127490042953</c:v>
                </c:pt>
                <c:pt idx="2579">
                  <c:v>0.64243027888449333</c:v>
                </c:pt>
                <c:pt idx="2580">
                  <c:v>0.64267928286855713</c:v>
                </c:pt>
                <c:pt idx="2581">
                  <c:v>0.64292828685262093</c:v>
                </c:pt>
                <c:pt idx="2582">
                  <c:v>0.64317729083668473</c:v>
                </c:pt>
                <c:pt idx="2583">
                  <c:v>0.64342629482074853</c:v>
                </c:pt>
                <c:pt idx="2584">
                  <c:v>0.64367529880481233</c:v>
                </c:pt>
                <c:pt idx="2585">
                  <c:v>0.64392430278887614</c:v>
                </c:pt>
                <c:pt idx="2586">
                  <c:v>0.64417330677293994</c:v>
                </c:pt>
                <c:pt idx="2587">
                  <c:v>0.64442231075700374</c:v>
                </c:pt>
                <c:pt idx="2588">
                  <c:v>0.64467131474106754</c:v>
                </c:pt>
                <c:pt idx="2589">
                  <c:v>0.64492031872513134</c:v>
                </c:pt>
                <c:pt idx="2590">
                  <c:v>0.64516932270919514</c:v>
                </c:pt>
                <c:pt idx="2591">
                  <c:v>0.64541832669325894</c:v>
                </c:pt>
                <c:pt idx="2592">
                  <c:v>0.64566733067732274</c:v>
                </c:pt>
                <c:pt idx="2593">
                  <c:v>0.64591633466138654</c:v>
                </c:pt>
                <c:pt idx="2594">
                  <c:v>0.64616533864545034</c:v>
                </c:pt>
                <c:pt idx="2595">
                  <c:v>0.64641434262951414</c:v>
                </c:pt>
                <c:pt idx="2596">
                  <c:v>0.64666334661357794</c:v>
                </c:pt>
                <c:pt idx="2597">
                  <c:v>0.64691235059764174</c:v>
                </c:pt>
                <c:pt idx="2598">
                  <c:v>0.64716135458170554</c:v>
                </c:pt>
                <c:pt idx="2599">
                  <c:v>0.64741035856576934</c:v>
                </c:pt>
                <c:pt idx="2600">
                  <c:v>0.64765936254983314</c:v>
                </c:pt>
                <c:pt idx="2601">
                  <c:v>0.64790836653389694</c:v>
                </c:pt>
                <c:pt idx="2602">
                  <c:v>0.64815737051796074</c:v>
                </c:pt>
                <c:pt idx="2603">
                  <c:v>0.64840637450202454</c:v>
                </c:pt>
                <c:pt idx="2604">
                  <c:v>0.64865537848608834</c:v>
                </c:pt>
                <c:pt idx="2605">
                  <c:v>0.64890438247015214</c:v>
                </c:pt>
                <c:pt idx="2606">
                  <c:v>0.64915338645421594</c:v>
                </c:pt>
                <c:pt idx="2607">
                  <c:v>0.64940239043827974</c:v>
                </c:pt>
                <c:pt idx="2608">
                  <c:v>0.64965139442234354</c:v>
                </c:pt>
                <c:pt idx="2609">
                  <c:v>0.64990039840640734</c:v>
                </c:pt>
                <c:pt idx="2610">
                  <c:v>0.65014940239047114</c:v>
                </c:pt>
                <c:pt idx="2611">
                  <c:v>0.65039840637453494</c:v>
                </c:pt>
                <c:pt idx="2612">
                  <c:v>0.65064741035859874</c:v>
                </c:pt>
                <c:pt idx="2613">
                  <c:v>0.65089641434266254</c:v>
                </c:pt>
                <c:pt idx="2614">
                  <c:v>0.65114541832672634</c:v>
                </c:pt>
                <c:pt idx="2615">
                  <c:v>0.65139442231079014</c:v>
                </c:pt>
                <c:pt idx="2616">
                  <c:v>0.65164342629485394</c:v>
                </c:pt>
                <c:pt idx="2617">
                  <c:v>0.65189243027891774</c:v>
                </c:pt>
                <c:pt idx="2618">
                  <c:v>0.65214143426298155</c:v>
                </c:pt>
                <c:pt idx="2619">
                  <c:v>0.65239043824704535</c:v>
                </c:pt>
                <c:pt idx="2620">
                  <c:v>0.65263944223110915</c:v>
                </c:pt>
                <c:pt idx="2621">
                  <c:v>0.65288844621517295</c:v>
                </c:pt>
                <c:pt idx="2622">
                  <c:v>0.65313745019923675</c:v>
                </c:pt>
                <c:pt idx="2623">
                  <c:v>0.65338645418330055</c:v>
                </c:pt>
                <c:pt idx="2624">
                  <c:v>0.65363545816736435</c:v>
                </c:pt>
                <c:pt idx="2625">
                  <c:v>0.65388446215142815</c:v>
                </c:pt>
                <c:pt idx="2626">
                  <c:v>0.65413346613549195</c:v>
                </c:pt>
                <c:pt idx="2627">
                  <c:v>0.65438247011955575</c:v>
                </c:pt>
                <c:pt idx="2628">
                  <c:v>0.65463147410361955</c:v>
                </c:pt>
                <c:pt idx="2629">
                  <c:v>0.65488047808768335</c:v>
                </c:pt>
                <c:pt idx="2630">
                  <c:v>0.65512948207174715</c:v>
                </c:pt>
                <c:pt idx="2631">
                  <c:v>0.65537848605581095</c:v>
                </c:pt>
                <c:pt idx="2632">
                  <c:v>0.65562749003987475</c:v>
                </c:pt>
                <c:pt idx="2633">
                  <c:v>0.65587649402393855</c:v>
                </c:pt>
                <c:pt idx="2634">
                  <c:v>0.65612549800800235</c:v>
                </c:pt>
                <c:pt idx="2635">
                  <c:v>0.65637450199206615</c:v>
                </c:pt>
                <c:pt idx="2636">
                  <c:v>0.65662350597612995</c:v>
                </c:pt>
                <c:pt idx="2637">
                  <c:v>0.65687250996019375</c:v>
                </c:pt>
                <c:pt idx="2638">
                  <c:v>0.65712151394425755</c:v>
                </c:pt>
                <c:pt idx="2639">
                  <c:v>0.65737051792832135</c:v>
                </c:pt>
                <c:pt idx="2640">
                  <c:v>0.65761952191238515</c:v>
                </c:pt>
                <c:pt idx="2641">
                  <c:v>0.65786852589644895</c:v>
                </c:pt>
                <c:pt idx="2642">
                  <c:v>0.65811752988051275</c:v>
                </c:pt>
                <c:pt idx="2643">
                  <c:v>0.65836653386457655</c:v>
                </c:pt>
                <c:pt idx="2644">
                  <c:v>0.65861553784864035</c:v>
                </c:pt>
                <c:pt idx="2645">
                  <c:v>0.65886454183270415</c:v>
                </c:pt>
                <c:pt idx="2646">
                  <c:v>0.65911354581676795</c:v>
                </c:pt>
                <c:pt idx="2647">
                  <c:v>0.65936254980083175</c:v>
                </c:pt>
                <c:pt idx="2648">
                  <c:v>0.65961155378489555</c:v>
                </c:pt>
                <c:pt idx="2649">
                  <c:v>0.65986055776895935</c:v>
                </c:pt>
                <c:pt idx="2650">
                  <c:v>0.66010956175302316</c:v>
                </c:pt>
                <c:pt idx="2651">
                  <c:v>0.66035856573708696</c:v>
                </c:pt>
                <c:pt idx="2652">
                  <c:v>0.66060756972115076</c:v>
                </c:pt>
                <c:pt idx="2653">
                  <c:v>0.66085657370521456</c:v>
                </c:pt>
                <c:pt idx="2654">
                  <c:v>0.66110557768927836</c:v>
                </c:pt>
                <c:pt idx="2655">
                  <c:v>0.66135458167334216</c:v>
                </c:pt>
                <c:pt idx="2656">
                  <c:v>0.66160358565740596</c:v>
                </c:pt>
                <c:pt idx="2657">
                  <c:v>0.66185258964146976</c:v>
                </c:pt>
                <c:pt idx="2658">
                  <c:v>0.66210159362553356</c:v>
                </c:pt>
                <c:pt idx="2659">
                  <c:v>0.66235059760959736</c:v>
                </c:pt>
                <c:pt idx="2660">
                  <c:v>0.66259960159366116</c:v>
                </c:pt>
                <c:pt idx="2661">
                  <c:v>0.66284860557772496</c:v>
                </c:pt>
                <c:pt idx="2662">
                  <c:v>0.66309760956178876</c:v>
                </c:pt>
                <c:pt idx="2663">
                  <c:v>0.66334661354585256</c:v>
                </c:pt>
                <c:pt idx="2664">
                  <c:v>0.66359561752991636</c:v>
                </c:pt>
                <c:pt idx="2665">
                  <c:v>0.66384462151398016</c:v>
                </c:pt>
                <c:pt idx="2666">
                  <c:v>0.66409362549804396</c:v>
                </c:pt>
                <c:pt idx="2667">
                  <c:v>0.66434262948210776</c:v>
                </c:pt>
                <c:pt idx="2668">
                  <c:v>0.66459163346617156</c:v>
                </c:pt>
                <c:pt idx="2669">
                  <c:v>0.66484063745023536</c:v>
                </c:pt>
                <c:pt idx="2670">
                  <c:v>0.66508964143429916</c:v>
                </c:pt>
                <c:pt idx="2671">
                  <c:v>0.66533864541836296</c:v>
                </c:pt>
                <c:pt idx="2672">
                  <c:v>0.66558764940242676</c:v>
                </c:pt>
                <c:pt idx="2673">
                  <c:v>0.66583665338649056</c:v>
                </c:pt>
                <c:pt idx="2674">
                  <c:v>0.66608565737055436</c:v>
                </c:pt>
                <c:pt idx="2675">
                  <c:v>0.66633466135461816</c:v>
                </c:pt>
                <c:pt idx="2676">
                  <c:v>0.66658366533868196</c:v>
                </c:pt>
                <c:pt idx="2677">
                  <c:v>0.66683266932274576</c:v>
                </c:pt>
                <c:pt idx="2678">
                  <c:v>0.66708167330680956</c:v>
                </c:pt>
                <c:pt idx="2679">
                  <c:v>0.66733067729087336</c:v>
                </c:pt>
                <c:pt idx="2680">
                  <c:v>0.66757968127493716</c:v>
                </c:pt>
                <c:pt idx="2681">
                  <c:v>0.66782868525900096</c:v>
                </c:pt>
                <c:pt idx="2682">
                  <c:v>0.66807768924306477</c:v>
                </c:pt>
                <c:pt idx="2683">
                  <c:v>0.66832669322712857</c:v>
                </c:pt>
                <c:pt idx="2684">
                  <c:v>0.66857569721119237</c:v>
                </c:pt>
                <c:pt idx="2685">
                  <c:v>0.66882470119525617</c:v>
                </c:pt>
                <c:pt idx="2686">
                  <c:v>0.66907370517931997</c:v>
                </c:pt>
                <c:pt idx="2687">
                  <c:v>0.66932270916338377</c:v>
                </c:pt>
                <c:pt idx="2688">
                  <c:v>0.66957171314744757</c:v>
                </c:pt>
                <c:pt idx="2689">
                  <c:v>0.66982071713151137</c:v>
                </c:pt>
                <c:pt idx="2690">
                  <c:v>0.67006972111557517</c:v>
                </c:pt>
                <c:pt idx="2691">
                  <c:v>0.67031872509963897</c:v>
                </c:pt>
                <c:pt idx="2692">
                  <c:v>0.67056772908370277</c:v>
                </c:pt>
                <c:pt idx="2693">
                  <c:v>0.67081673306776657</c:v>
                </c:pt>
                <c:pt idx="2694">
                  <c:v>0.67106573705183037</c:v>
                </c:pt>
                <c:pt idx="2695">
                  <c:v>0.67131474103589417</c:v>
                </c:pt>
                <c:pt idx="2696">
                  <c:v>0.67156374501995797</c:v>
                </c:pt>
                <c:pt idx="2697">
                  <c:v>0.67181274900402177</c:v>
                </c:pt>
                <c:pt idx="2698">
                  <c:v>0.67206175298808557</c:v>
                </c:pt>
                <c:pt idx="2699">
                  <c:v>0.67231075697214937</c:v>
                </c:pt>
                <c:pt idx="2700">
                  <c:v>0.67255976095621317</c:v>
                </c:pt>
                <c:pt idx="2701">
                  <c:v>0.67280876494027697</c:v>
                </c:pt>
                <c:pt idx="2702">
                  <c:v>0.67305776892434077</c:v>
                </c:pt>
                <c:pt idx="2703">
                  <c:v>0.67330677290840457</c:v>
                </c:pt>
                <c:pt idx="2704">
                  <c:v>0.67355577689246837</c:v>
                </c:pt>
                <c:pt idx="2705">
                  <c:v>0.67380478087653217</c:v>
                </c:pt>
                <c:pt idx="2706">
                  <c:v>0.67405378486059597</c:v>
                </c:pt>
                <c:pt idx="2707">
                  <c:v>0.67430278884465977</c:v>
                </c:pt>
                <c:pt idx="2708">
                  <c:v>0.67455179282872357</c:v>
                </c:pt>
                <c:pt idx="2709">
                  <c:v>0.67480079681278737</c:v>
                </c:pt>
                <c:pt idx="2710">
                  <c:v>0.67504980079685117</c:v>
                </c:pt>
                <c:pt idx="2711">
                  <c:v>0.67529880478091497</c:v>
                </c:pt>
                <c:pt idx="2712">
                  <c:v>0.67554780876497877</c:v>
                </c:pt>
                <c:pt idx="2713">
                  <c:v>0.67579681274904257</c:v>
                </c:pt>
                <c:pt idx="2714">
                  <c:v>0.67604581673310638</c:v>
                </c:pt>
                <c:pt idx="2715">
                  <c:v>0.67629482071717018</c:v>
                </c:pt>
                <c:pt idx="2716">
                  <c:v>0.67654382470123398</c:v>
                </c:pt>
                <c:pt idx="2717">
                  <c:v>0.67679282868529778</c:v>
                </c:pt>
                <c:pt idx="2718">
                  <c:v>0.67704183266936158</c:v>
                </c:pt>
                <c:pt idx="2719">
                  <c:v>0.67729083665342538</c:v>
                </c:pt>
                <c:pt idx="2720">
                  <c:v>0.67753984063748918</c:v>
                </c:pt>
                <c:pt idx="2721">
                  <c:v>0.67778884462155298</c:v>
                </c:pt>
                <c:pt idx="2722">
                  <c:v>0.67803784860561678</c:v>
                </c:pt>
                <c:pt idx="2723">
                  <c:v>0.67828685258968058</c:v>
                </c:pt>
                <c:pt idx="2724">
                  <c:v>0.67853585657374438</c:v>
                </c:pt>
                <c:pt idx="2725">
                  <c:v>0.67878486055780818</c:v>
                </c:pt>
                <c:pt idx="2726">
                  <c:v>0.67903386454187198</c:v>
                </c:pt>
                <c:pt idx="2727">
                  <c:v>0.67928286852593578</c:v>
                </c:pt>
                <c:pt idx="2728">
                  <c:v>0.67953187250999958</c:v>
                </c:pt>
                <c:pt idx="2729">
                  <c:v>0.67978087649406338</c:v>
                </c:pt>
                <c:pt idx="2730">
                  <c:v>0.68002988047812718</c:v>
                </c:pt>
                <c:pt idx="2731">
                  <c:v>0.68027888446219098</c:v>
                </c:pt>
                <c:pt idx="2732">
                  <c:v>0.68052788844625478</c:v>
                </c:pt>
                <c:pt idx="2733">
                  <c:v>0.68077689243031858</c:v>
                </c:pt>
                <c:pt idx="2734">
                  <c:v>0.68102589641438238</c:v>
                </c:pt>
                <c:pt idx="2735">
                  <c:v>0.68127490039844618</c:v>
                </c:pt>
                <c:pt idx="2736">
                  <c:v>0.68152390438250998</c:v>
                </c:pt>
                <c:pt idx="2737">
                  <c:v>0.68177290836657378</c:v>
                </c:pt>
                <c:pt idx="2738">
                  <c:v>0.68202191235063758</c:v>
                </c:pt>
                <c:pt idx="2739">
                  <c:v>0.68227091633470138</c:v>
                </c:pt>
                <c:pt idx="2740">
                  <c:v>0.68251992031876518</c:v>
                </c:pt>
                <c:pt idx="2741">
                  <c:v>0.68276892430282898</c:v>
                </c:pt>
                <c:pt idx="2742">
                  <c:v>0.68301792828689278</c:v>
                </c:pt>
                <c:pt idx="2743">
                  <c:v>0.68326693227095658</c:v>
                </c:pt>
                <c:pt idx="2744">
                  <c:v>0.68351593625502038</c:v>
                </c:pt>
                <c:pt idx="2745">
                  <c:v>0.68376494023908418</c:v>
                </c:pt>
                <c:pt idx="2746">
                  <c:v>0.68401394422314798</c:v>
                </c:pt>
                <c:pt idx="2747">
                  <c:v>0.68426294820721179</c:v>
                </c:pt>
                <c:pt idx="2748">
                  <c:v>0.68451195219127559</c:v>
                </c:pt>
                <c:pt idx="2749">
                  <c:v>0.68476095617533939</c:v>
                </c:pt>
                <c:pt idx="2750">
                  <c:v>0.68500996015940319</c:v>
                </c:pt>
                <c:pt idx="2751">
                  <c:v>0.68525896414346699</c:v>
                </c:pt>
                <c:pt idx="2752">
                  <c:v>0.68550796812753079</c:v>
                </c:pt>
                <c:pt idx="2753">
                  <c:v>0.68575697211159459</c:v>
                </c:pt>
                <c:pt idx="2754">
                  <c:v>0.68600597609565839</c:v>
                </c:pt>
                <c:pt idx="2755">
                  <c:v>0.68625498007972219</c:v>
                </c:pt>
                <c:pt idx="2756">
                  <c:v>0.68650398406378599</c:v>
                </c:pt>
                <c:pt idx="2757">
                  <c:v>0.68675298804784979</c:v>
                </c:pt>
                <c:pt idx="2758">
                  <c:v>0.68700199203191359</c:v>
                </c:pt>
                <c:pt idx="2759">
                  <c:v>0.68725099601597739</c:v>
                </c:pt>
                <c:pt idx="2760">
                  <c:v>0.68750000000004119</c:v>
                </c:pt>
                <c:pt idx="2761">
                  <c:v>0.68774900398410499</c:v>
                </c:pt>
                <c:pt idx="2762">
                  <c:v>0.68799800796816879</c:v>
                </c:pt>
                <c:pt idx="2763">
                  <c:v>0.68824701195223259</c:v>
                </c:pt>
                <c:pt idx="2764">
                  <c:v>0.68849601593629639</c:v>
                </c:pt>
                <c:pt idx="2765">
                  <c:v>0.68874501992036019</c:v>
                </c:pt>
                <c:pt idx="2766">
                  <c:v>0.68899402390442399</c:v>
                </c:pt>
                <c:pt idx="2767">
                  <c:v>0.68924302788848779</c:v>
                </c:pt>
                <c:pt idx="2768">
                  <c:v>0.68949203187255159</c:v>
                </c:pt>
                <c:pt idx="2769">
                  <c:v>0.68974103585661539</c:v>
                </c:pt>
                <c:pt idx="2770">
                  <c:v>0.68999003984067919</c:v>
                </c:pt>
                <c:pt idx="2771">
                  <c:v>0.69023904382474299</c:v>
                </c:pt>
                <c:pt idx="2772">
                  <c:v>0.69048804780880679</c:v>
                </c:pt>
                <c:pt idx="2773">
                  <c:v>0.69073705179287059</c:v>
                </c:pt>
                <c:pt idx="2774">
                  <c:v>0.69098605577693439</c:v>
                </c:pt>
                <c:pt idx="2775">
                  <c:v>0.69123505976099819</c:v>
                </c:pt>
                <c:pt idx="2776">
                  <c:v>0.69148406374506199</c:v>
                </c:pt>
                <c:pt idx="2777">
                  <c:v>0.69173306772912579</c:v>
                </c:pt>
                <c:pt idx="2778">
                  <c:v>0.69198207171318959</c:v>
                </c:pt>
                <c:pt idx="2779">
                  <c:v>0.6922310756972534</c:v>
                </c:pt>
                <c:pt idx="2780">
                  <c:v>0.6924800796813172</c:v>
                </c:pt>
                <c:pt idx="2781">
                  <c:v>0.692729083665381</c:v>
                </c:pt>
                <c:pt idx="2782">
                  <c:v>0.6929780876494448</c:v>
                </c:pt>
                <c:pt idx="2783">
                  <c:v>0.6932270916335086</c:v>
                </c:pt>
                <c:pt idx="2784">
                  <c:v>0.6934760956175724</c:v>
                </c:pt>
                <c:pt idx="2785">
                  <c:v>0.6937250996016362</c:v>
                </c:pt>
                <c:pt idx="2786">
                  <c:v>0.6939741035857</c:v>
                </c:pt>
                <c:pt idx="2787">
                  <c:v>0.6942231075697638</c:v>
                </c:pt>
                <c:pt idx="2788">
                  <c:v>0.6944721115538276</c:v>
                </c:pt>
                <c:pt idx="2789">
                  <c:v>0.6947211155378914</c:v>
                </c:pt>
                <c:pt idx="2790">
                  <c:v>0.6949701195219552</c:v>
                </c:pt>
                <c:pt idx="2791">
                  <c:v>0.695219123506019</c:v>
                </c:pt>
                <c:pt idx="2792">
                  <c:v>0.6954681274900828</c:v>
                </c:pt>
                <c:pt idx="2793">
                  <c:v>0.6957171314741466</c:v>
                </c:pt>
                <c:pt idx="2794">
                  <c:v>0.6959661354582104</c:v>
                </c:pt>
                <c:pt idx="2795">
                  <c:v>0.6962151394422742</c:v>
                </c:pt>
                <c:pt idx="2796">
                  <c:v>0.696464143426338</c:v>
                </c:pt>
                <c:pt idx="2797">
                  <c:v>0.6967131474104018</c:v>
                </c:pt>
                <c:pt idx="2798">
                  <c:v>0.6969621513944656</c:v>
                </c:pt>
                <c:pt idx="2799">
                  <c:v>0.6972111553785294</c:v>
                </c:pt>
                <c:pt idx="2800">
                  <c:v>0.6974601593625932</c:v>
                </c:pt>
                <c:pt idx="2801">
                  <c:v>0.697709163346657</c:v>
                </c:pt>
                <c:pt idx="2802">
                  <c:v>0.6979581673307208</c:v>
                </c:pt>
                <c:pt idx="2803">
                  <c:v>0.6982071713147846</c:v>
                </c:pt>
                <c:pt idx="2804">
                  <c:v>0.6984561752988484</c:v>
                </c:pt>
                <c:pt idx="2805">
                  <c:v>0.6987051792829122</c:v>
                </c:pt>
                <c:pt idx="2806">
                  <c:v>0.698954183266976</c:v>
                </c:pt>
                <c:pt idx="2807">
                  <c:v>0.6992031872510398</c:v>
                </c:pt>
                <c:pt idx="2808">
                  <c:v>0.6994521912351036</c:v>
                </c:pt>
                <c:pt idx="2809">
                  <c:v>0.6997011952191674</c:v>
                </c:pt>
                <c:pt idx="2810">
                  <c:v>0.6999501992032312</c:v>
                </c:pt>
                <c:pt idx="2811">
                  <c:v>0.70019920318729501</c:v>
                </c:pt>
                <c:pt idx="2812">
                  <c:v>0.70044820717135881</c:v>
                </c:pt>
                <c:pt idx="2813">
                  <c:v>0.70069721115542261</c:v>
                </c:pt>
                <c:pt idx="2814">
                  <c:v>0.70094621513948641</c:v>
                </c:pt>
                <c:pt idx="2815">
                  <c:v>0.70119521912355021</c:v>
                </c:pt>
                <c:pt idx="2816">
                  <c:v>0.70144422310761401</c:v>
                </c:pt>
                <c:pt idx="2817">
                  <c:v>0.70169322709167781</c:v>
                </c:pt>
                <c:pt idx="2818">
                  <c:v>0.70194223107574161</c:v>
                </c:pt>
                <c:pt idx="2819">
                  <c:v>0.70219123505980541</c:v>
                </c:pt>
                <c:pt idx="2820">
                  <c:v>0.70244023904386921</c:v>
                </c:pt>
                <c:pt idx="2821">
                  <c:v>0.70268924302793301</c:v>
                </c:pt>
                <c:pt idx="2822">
                  <c:v>0.70293824701199681</c:v>
                </c:pt>
                <c:pt idx="2823">
                  <c:v>0.70318725099606061</c:v>
                </c:pt>
                <c:pt idx="2824">
                  <c:v>0.70343625498012441</c:v>
                </c:pt>
                <c:pt idx="2825">
                  <c:v>0.70368525896418821</c:v>
                </c:pt>
                <c:pt idx="2826">
                  <c:v>0.70393426294825201</c:v>
                </c:pt>
                <c:pt idx="2827">
                  <c:v>0.70418326693231581</c:v>
                </c:pt>
                <c:pt idx="2828">
                  <c:v>0.70443227091637961</c:v>
                </c:pt>
                <c:pt idx="2829">
                  <c:v>0.70468127490044341</c:v>
                </c:pt>
                <c:pt idx="2830">
                  <c:v>0.70493027888450721</c:v>
                </c:pt>
                <c:pt idx="2831">
                  <c:v>0.70517928286857101</c:v>
                </c:pt>
                <c:pt idx="2832">
                  <c:v>0.70542828685263481</c:v>
                </c:pt>
                <c:pt idx="2833">
                  <c:v>0.70567729083669861</c:v>
                </c:pt>
                <c:pt idx="2834">
                  <c:v>0.70592629482076241</c:v>
                </c:pt>
                <c:pt idx="2835">
                  <c:v>0.70617529880482621</c:v>
                </c:pt>
                <c:pt idx="2836">
                  <c:v>0.70642430278889001</c:v>
                </c:pt>
                <c:pt idx="2837">
                  <c:v>0.70667330677295381</c:v>
                </c:pt>
                <c:pt idx="2838">
                  <c:v>0.70692231075701761</c:v>
                </c:pt>
                <c:pt idx="2839">
                  <c:v>0.70717131474108141</c:v>
                </c:pt>
                <c:pt idx="2840">
                  <c:v>0.70742031872514521</c:v>
                </c:pt>
                <c:pt idx="2841">
                  <c:v>0.70766932270920901</c:v>
                </c:pt>
                <c:pt idx="2842">
                  <c:v>0.70791832669327281</c:v>
                </c:pt>
                <c:pt idx="2843">
                  <c:v>0.70816733067733661</c:v>
                </c:pt>
                <c:pt idx="2844">
                  <c:v>0.70841633466140042</c:v>
                </c:pt>
                <c:pt idx="2845">
                  <c:v>0.70866533864546422</c:v>
                </c:pt>
                <c:pt idx="2846">
                  <c:v>0.70891434262952802</c:v>
                </c:pt>
                <c:pt idx="2847">
                  <c:v>0.70916334661359182</c:v>
                </c:pt>
                <c:pt idx="2848">
                  <c:v>0.70941235059765562</c:v>
                </c:pt>
                <c:pt idx="2849">
                  <c:v>0.70966135458171942</c:v>
                </c:pt>
                <c:pt idx="2850">
                  <c:v>0.70991035856578322</c:v>
                </c:pt>
                <c:pt idx="2851">
                  <c:v>0.71015936254984702</c:v>
                </c:pt>
                <c:pt idx="2852">
                  <c:v>0.71040836653391082</c:v>
                </c:pt>
                <c:pt idx="2853">
                  <c:v>0.71065737051797462</c:v>
                </c:pt>
                <c:pt idx="2854">
                  <c:v>0.71090637450203842</c:v>
                </c:pt>
                <c:pt idx="2855">
                  <c:v>0.71115537848610222</c:v>
                </c:pt>
                <c:pt idx="2856">
                  <c:v>0.71140438247016602</c:v>
                </c:pt>
                <c:pt idx="2857">
                  <c:v>0.71165338645422982</c:v>
                </c:pt>
                <c:pt idx="2858">
                  <c:v>0.71190239043829362</c:v>
                </c:pt>
                <c:pt idx="2859">
                  <c:v>0.71215139442235742</c:v>
                </c:pt>
                <c:pt idx="2860">
                  <c:v>0.71240039840642122</c:v>
                </c:pt>
                <c:pt idx="2861">
                  <c:v>0.71264940239048502</c:v>
                </c:pt>
                <c:pt idx="2862">
                  <c:v>0.71289840637454882</c:v>
                </c:pt>
                <c:pt idx="2863">
                  <c:v>0.71314741035861262</c:v>
                </c:pt>
                <c:pt idx="2864">
                  <c:v>0.71339641434267642</c:v>
                </c:pt>
                <c:pt idx="2865">
                  <c:v>0.71364541832674022</c:v>
                </c:pt>
                <c:pt idx="2866">
                  <c:v>0.71389442231080402</c:v>
                </c:pt>
                <c:pt idx="2867">
                  <c:v>0.71414342629486782</c:v>
                </c:pt>
                <c:pt idx="2868">
                  <c:v>0.71439243027893162</c:v>
                </c:pt>
                <c:pt idx="2869">
                  <c:v>0.71464143426299542</c:v>
                </c:pt>
                <c:pt idx="2870">
                  <c:v>0.71489043824705922</c:v>
                </c:pt>
                <c:pt idx="2871">
                  <c:v>0.71513944223112302</c:v>
                </c:pt>
                <c:pt idx="2872">
                  <c:v>0.71538844621518682</c:v>
                </c:pt>
                <c:pt idx="2873">
                  <c:v>0.71563745019925062</c:v>
                </c:pt>
                <c:pt idx="2874">
                  <c:v>0.71588645418331442</c:v>
                </c:pt>
                <c:pt idx="2875">
                  <c:v>0.71613545816737822</c:v>
                </c:pt>
                <c:pt idx="2876">
                  <c:v>0.71638446215144203</c:v>
                </c:pt>
                <c:pt idx="2877">
                  <c:v>0.71663346613550583</c:v>
                </c:pt>
                <c:pt idx="2878">
                  <c:v>0.71688247011956963</c:v>
                </c:pt>
                <c:pt idx="2879">
                  <c:v>0.71713147410363343</c:v>
                </c:pt>
                <c:pt idx="2880">
                  <c:v>0.71738047808769723</c:v>
                </c:pt>
                <c:pt idx="2881">
                  <c:v>0.71762948207176103</c:v>
                </c:pt>
                <c:pt idx="2882">
                  <c:v>0.71787848605582483</c:v>
                </c:pt>
                <c:pt idx="2883">
                  <c:v>0.71812749003988863</c:v>
                </c:pt>
                <c:pt idx="2884">
                  <c:v>0.71837649402395243</c:v>
                </c:pt>
                <c:pt idx="2885">
                  <c:v>0.71862549800801623</c:v>
                </c:pt>
                <c:pt idx="2886">
                  <c:v>0.71887450199208003</c:v>
                </c:pt>
                <c:pt idx="2887">
                  <c:v>0.71912350597614383</c:v>
                </c:pt>
                <c:pt idx="2888">
                  <c:v>0.71937250996020763</c:v>
                </c:pt>
                <c:pt idx="2889">
                  <c:v>0.71962151394427143</c:v>
                </c:pt>
                <c:pt idx="2890">
                  <c:v>0.71987051792833523</c:v>
                </c:pt>
                <c:pt idx="2891">
                  <c:v>0.72011952191239903</c:v>
                </c:pt>
                <c:pt idx="2892">
                  <c:v>0.72036852589646283</c:v>
                </c:pt>
                <c:pt idx="2893">
                  <c:v>0.72061752988052663</c:v>
                </c:pt>
                <c:pt idx="2894">
                  <c:v>0.72086653386459043</c:v>
                </c:pt>
                <c:pt idx="2895">
                  <c:v>0.72111553784865423</c:v>
                </c:pt>
                <c:pt idx="2896">
                  <c:v>0.72136454183271803</c:v>
                </c:pt>
                <c:pt idx="2897">
                  <c:v>0.72161354581678183</c:v>
                </c:pt>
                <c:pt idx="2898">
                  <c:v>0.72186254980084563</c:v>
                </c:pt>
                <c:pt idx="2899">
                  <c:v>0.72211155378490943</c:v>
                </c:pt>
                <c:pt idx="2900">
                  <c:v>0.72236055776897323</c:v>
                </c:pt>
                <c:pt idx="2901">
                  <c:v>0.72260956175303703</c:v>
                </c:pt>
                <c:pt idx="2902">
                  <c:v>0.72285856573710083</c:v>
                </c:pt>
                <c:pt idx="2903">
                  <c:v>0.72310756972116463</c:v>
                </c:pt>
                <c:pt idx="2904">
                  <c:v>0.72335657370522843</c:v>
                </c:pt>
                <c:pt idx="2905">
                  <c:v>0.72360557768929223</c:v>
                </c:pt>
                <c:pt idx="2906">
                  <c:v>0.72385458167335603</c:v>
                </c:pt>
                <c:pt idx="2907">
                  <c:v>0.72410358565741983</c:v>
                </c:pt>
                <c:pt idx="2908">
                  <c:v>0.72435258964148364</c:v>
                </c:pt>
                <c:pt idx="2909">
                  <c:v>0.72460159362554744</c:v>
                </c:pt>
                <c:pt idx="2910">
                  <c:v>0.72485059760961124</c:v>
                </c:pt>
                <c:pt idx="2911">
                  <c:v>0.72509960159367504</c:v>
                </c:pt>
                <c:pt idx="2912">
                  <c:v>0.72534860557773884</c:v>
                </c:pt>
                <c:pt idx="2913">
                  <c:v>0.72559760956180264</c:v>
                </c:pt>
                <c:pt idx="2914">
                  <c:v>0.72584661354586644</c:v>
                </c:pt>
                <c:pt idx="2915">
                  <c:v>0.72609561752993024</c:v>
                </c:pt>
                <c:pt idx="2916">
                  <c:v>0.72634462151399404</c:v>
                </c:pt>
                <c:pt idx="2917">
                  <c:v>0.72659362549805784</c:v>
                </c:pt>
                <c:pt idx="2918">
                  <c:v>0.72684262948212164</c:v>
                </c:pt>
                <c:pt idx="2919">
                  <c:v>0.72709163346618544</c:v>
                </c:pt>
                <c:pt idx="2920">
                  <c:v>0.72734063745024924</c:v>
                </c:pt>
                <c:pt idx="2921">
                  <c:v>0.72758964143431304</c:v>
                </c:pt>
                <c:pt idx="2922">
                  <c:v>0.72783864541837684</c:v>
                </c:pt>
                <c:pt idx="2923">
                  <c:v>0.72808764940244064</c:v>
                </c:pt>
                <c:pt idx="2924">
                  <c:v>0.72833665338650444</c:v>
                </c:pt>
                <c:pt idx="2925">
                  <c:v>0.72858565737056824</c:v>
                </c:pt>
                <c:pt idx="2926">
                  <c:v>0.72883466135463204</c:v>
                </c:pt>
                <c:pt idx="2927">
                  <c:v>0.72908366533869584</c:v>
                </c:pt>
                <c:pt idx="2928">
                  <c:v>0.72933266932275964</c:v>
                </c:pt>
                <c:pt idx="2929">
                  <c:v>0.72958167330682344</c:v>
                </c:pt>
                <c:pt idx="2930">
                  <c:v>0.72983067729088724</c:v>
                </c:pt>
                <c:pt idx="2931">
                  <c:v>0.73007968127495104</c:v>
                </c:pt>
                <c:pt idx="2932">
                  <c:v>0.73032868525901484</c:v>
                </c:pt>
                <c:pt idx="2933">
                  <c:v>0.73057768924307864</c:v>
                </c:pt>
                <c:pt idx="2934">
                  <c:v>0.73082669322714244</c:v>
                </c:pt>
                <c:pt idx="2935">
                  <c:v>0.73107569721120624</c:v>
                </c:pt>
                <c:pt idx="2936">
                  <c:v>0.73132470119527004</c:v>
                </c:pt>
                <c:pt idx="2937">
                  <c:v>0.73157370517933384</c:v>
                </c:pt>
                <c:pt idx="2938">
                  <c:v>0.73182270916339764</c:v>
                </c:pt>
                <c:pt idx="2939">
                  <c:v>0.73207171314746144</c:v>
                </c:pt>
                <c:pt idx="2940">
                  <c:v>0.73232071713152525</c:v>
                </c:pt>
                <c:pt idx="2941">
                  <c:v>0.73256972111558905</c:v>
                </c:pt>
                <c:pt idx="2942">
                  <c:v>0.73281872509965285</c:v>
                </c:pt>
                <c:pt idx="2943">
                  <c:v>0.73306772908371665</c:v>
                </c:pt>
                <c:pt idx="2944">
                  <c:v>0.73331673306778045</c:v>
                </c:pt>
                <c:pt idx="2945">
                  <c:v>0.73356573705184425</c:v>
                </c:pt>
                <c:pt idx="2946">
                  <c:v>0.73381474103590805</c:v>
                </c:pt>
                <c:pt idx="2947">
                  <c:v>0.73406374501997185</c:v>
                </c:pt>
                <c:pt idx="2948">
                  <c:v>0.73431274900403565</c:v>
                </c:pt>
                <c:pt idx="2949">
                  <c:v>0.73456175298809945</c:v>
                </c:pt>
                <c:pt idx="2950">
                  <c:v>0.73481075697216325</c:v>
                </c:pt>
                <c:pt idx="2951">
                  <c:v>0.73505976095622705</c:v>
                </c:pt>
                <c:pt idx="2952">
                  <c:v>0.73530876494029085</c:v>
                </c:pt>
                <c:pt idx="2953">
                  <c:v>0.73555776892435465</c:v>
                </c:pt>
                <c:pt idx="2954">
                  <c:v>0.73580677290841845</c:v>
                </c:pt>
                <c:pt idx="2955">
                  <c:v>0.73605577689248225</c:v>
                </c:pt>
                <c:pt idx="2956">
                  <c:v>0.73630478087654605</c:v>
                </c:pt>
                <c:pt idx="2957">
                  <c:v>0.73655378486060985</c:v>
                </c:pt>
                <c:pt idx="2958">
                  <c:v>0.73680278884467365</c:v>
                </c:pt>
                <c:pt idx="2959">
                  <c:v>0.73705179282873745</c:v>
                </c:pt>
                <c:pt idx="2960">
                  <c:v>0.73730079681280125</c:v>
                </c:pt>
                <c:pt idx="2961">
                  <c:v>0.73754980079686505</c:v>
                </c:pt>
                <c:pt idx="2962">
                  <c:v>0.73779880478092885</c:v>
                </c:pt>
                <c:pt idx="2963">
                  <c:v>0.73804780876499265</c:v>
                </c:pt>
                <c:pt idx="2964">
                  <c:v>0.73829681274905645</c:v>
                </c:pt>
                <c:pt idx="2965">
                  <c:v>0.73854581673312025</c:v>
                </c:pt>
                <c:pt idx="2966">
                  <c:v>0.73879482071718405</c:v>
                </c:pt>
                <c:pt idx="2967">
                  <c:v>0.73904382470124785</c:v>
                </c:pt>
                <c:pt idx="2968">
                  <c:v>0.73929282868531165</c:v>
                </c:pt>
                <c:pt idx="2969">
                  <c:v>0.73954183266937545</c:v>
                </c:pt>
                <c:pt idx="2970">
                  <c:v>0.73979083665343925</c:v>
                </c:pt>
                <c:pt idx="2971">
                  <c:v>0.74003984063750305</c:v>
                </c:pt>
                <c:pt idx="2972">
                  <c:v>0.74028884462156685</c:v>
                </c:pt>
                <c:pt idx="2973">
                  <c:v>0.74053784860563066</c:v>
                </c:pt>
                <c:pt idx="2974">
                  <c:v>0.74078685258969446</c:v>
                </c:pt>
                <c:pt idx="2975">
                  <c:v>0.74103585657375826</c:v>
                </c:pt>
                <c:pt idx="2976">
                  <c:v>0.74128486055782206</c:v>
                </c:pt>
                <c:pt idx="2977">
                  <c:v>0.74153386454188586</c:v>
                </c:pt>
                <c:pt idx="2978">
                  <c:v>0.74178286852594966</c:v>
                </c:pt>
                <c:pt idx="2979">
                  <c:v>0.74203187251001346</c:v>
                </c:pt>
                <c:pt idx="2980">
                  <c:v>0.74228087649407726</c:v>
                </c:pt>
                <c:pt idx="2981">
                  <c:v>0.74252988047814106</c:v>
                </c:pt>
                <c:pt idx="2982">
                  <c:v>0.74277888446220486</c:v>
                </c:pt>
                <c:pt idx="2983">
                  <c:v>0.74302788844626866</c:v>
                </c:pt>
                <c:pt idx="2984">
                  <c:v>0.74327689243033246</c:v>
                </c:pt>
                <c:pt idx="2985">
                  <c:v>0.74352589641439626</c:v>
                </c:pt>
                <c:pt idx="2986">
                  <c:v>0.74377490039846006</c:v>
                </c:pt>
                <c:pt idx="2987">
                  <c:v>0.74402390438252386</c:v>
                </c:pt>
                <c:pt idx="2988">
                  <c:v>0.74427290836658766</c:v>
                </c:pt>
                <c:pt idx="2989">
                  <c:v>0.74452191235065146</c:v>
                </c:pt>
                <c:pt idx="2990">
                  <c:v>0.74477091633471526</c:v>
                </c:pt>
                <c:pt idx="2991">
                  <c:v>0.74501992031877906</c:v>
                </c:pt>
                <c:pt idx="2992">
                  <c:v>0.74526892430284286</c:v>
                </c:pt>
                <c:pt idx="2993">
                  <c:v>0.74551792828690666</c:v>
                </c:pt>
                <c:pt idx="2994">
                  <c:v>0.74576693227097046</c:v>
                </c:pt>
                <c:pt idx="2995">
                  <c:v>0.74601593625503426</c:v>
                </c:pt>
                <c:pt idx="2996">
                  <c:v>0.74626494023909806</c:v>
                </c:pt>
                <c:pt idx="2997">
                  <c:v>0.74651394422316186</c:v>
                </c:pt>
                <c:pt idx="2998">
                  <c:v>0.74676294820722566</c:v>
                </c:pt>
                <c:pt idx="2999">
                  <c:v>0.74701195219128946</c:v>
                </c:pt>
                <c:pt idx="3000">
                  <c:v>0.74726095617535326</c:v>
                </c:pt>
                <c:pt idx="3001">
                  <c:v>0.74750996015941706</c:v>
                </c:pt>
                <c:pt idx="3002">
                  <c:v>0.74775896414348086</c:v>
                </c:pt>
                <c:pt idx="3003">
                  <c:v>0.74800796812754466</c:v>
                </c:pt>
                <c:pt idx="3004">
                  <c:v>0.74825697211160846</c:v>
                </c:pt>
                <c:pt idx="3005">
                  <c:v>0.74850597609567227</c:v>
                </c:pt>
                <c:pt idx="3006">
                  <c:v>0.74875498007973607</c:v>
                </c:pt>
                <c:pt idx="3007">
                  <c:v>0.74900398406379987</c:v>
                </c:pt>
                <c:pt idx="3008">
                  <c:v>0.74925298804786367</c:v>
                </c:pt>
                <c:pt idx="3009">
                  <c:v>0.74950199203192747</c:v>
                </c:pt>
                <c:pt idx="3010">
                  <c:v>0.74975099601599127</c:v>
                </c:pt>
                <c:pt idx="3011">
                  <c:v>0.75000000000005507</c:v>
                </c:pt>
                <c:pt idx="3012">
                  <c:v>0.75024900398411887</c:v>
                </c:pt>
                <c:pt idx="3013">
                  <c:v>0.75049800796818267</c:v>
                </c:pt>
                <c:pt idx="3014">
                  <c:v>0.75074701195224647</c:v>
                </c:pt>
                <c:pt idx="3015">
                  <c:v>0.75099601593631027</c:v>
                </c:pt>
                <c:pt idx="3016">
                  <c:v>0.75124501992037407</c:v>
                </c:pt>
                <c:pt idx="3017">
                  <c:v>0.75149402390443787</c:v>
                </c:pt>
                <c:pt idx="3018">
                  <c:v>0.75174302788850167</c:v>
                </c:pt>
                <c:pt idx="3019">
                  <c:v>0.75199203187256547</c:v>
                </c:pt>
                <c:pt idx="3020">
                  <c:v>0.75224103585662927</c:v>
                </c:pt>
                <c:pt idx="3021">
                  <c:v>0.75249003984069307</c:v>
                </c:pt>
                <c:pt idx="3022">
                  <c:v>0.75273904382475687</c:v>
                </c:pt>
                <c:pt idx="3023">
                  <c:v>0.75298804780882067</c:v>
                </c:pt>
                <c:pt idx="3024">
                  <c:v>0.75323705179288447</c:v>
                </c:pt>
                <c:pt idx="3025">
                  <c:v>0.75348605577694827</c:v>
                </c:pt>
                <c:pt idx="3026">
                  <c:v>0.75373505976101207</c:v>
                </c:pt>
                <c:pt idx="3027">
                  <c:v>0.75398406374507587</c:v>
                </c:pt>
                <c:pt idx="3028">
                  <c:v>0.75423306772913967</c:v>
                </c:pt>
                <c:pt idx="3029">
                  <c:v>0.75448207171320347</c:v>
                </c:pt>
                <c:pt idx="3030">
                  <c:v>0.75473107569726727</c:v>
                </c:pt>
                <c:pt idx="3031">
                  <c:v>0.75498007968133107</c:v>
                </c:pt>
                <c:pt idx="3032">
                  <c:v>0.75522908366539487</c:v>
                </c:pt>
                <c:pt idx="3033">
                  <c:v>0.75547808764945867</c:v>
                </c:pt>
                <c:pt idx="3034">
                  <c:v>0.75572709163352247</c:v>
                </c:pt>
                <c:pt idx="3035">
                  <c:v>0.75597609561758627</c:v>
                </c:pt>
                <c:pt idx="3036">
                  <c:v>0.75622509960165007</c:v>
                </c:pt>
                <c:pt idx="3037">
                  <c:v>0.75647410358571388</c:v>
                </c:pt>
                <c:pt idx="3038">
                  <c:v>0.75672310756977768</c:v>
                </c:pt>
                <c:pt idx="3039">
                  <c:v>0.75697211155384148</c:v>
                </c:pt>
                <c:pt idx="3040">
                  <c:v>0.75722111553790528</c:v>
                </c:pt>
                <c:pt idx="3041">
                  <c:v>0.75747011952196908</c:v>
                </c:pt>
                <c:pt idx="3042">
                  <c:v>0.75771912350603288</c:v>
                </c:pt>
                <c:pt idx="3043">
                  <c:v>0.75796812749009668</c:v>
                </c:pt>
                <c:pt idx="3044">
                  <c:v>0.75821713147416048</c:v>
                </c:pt>
                <c:pt idx="3045">
                  <c:v>0.75846613545822428</c:v>
                </c:pt>
                <c:pt idx="3046">
                  <c:v>0.75871513944228808</c:v>
                </c:pt>
                <c:pt idx="3047">
                  <c:v>0.75896414342635188</c:v>
                </c:pt>
                <c:pt idx="3048">
                  <c:v>0.75921314741041568</c:v>
                </c:pt>
                <c:pt idx="3049">
                  <c:v>0.75946215139447948</c:v>
                </c:pt>
                <c:pt idx="3050">
                  <c:v>0.75971115537854328</c:v>
                </c:pt>
                <c:pt idx="3051">
                  <c:v>0.75996015936260708</c:v>
                </c:pt>
                <c:pt idx="3052">
                  <c:v>0.76020916334667088</c:v>
                </c:pt>
                <c:pt idx="3053">
                  <c:v>0.76045816733073468</c:v>
                </c:pt>
                <c:pt idx="3054">
                  <c:v>0.76070717131479848</c:v>
                </c:pt>
                <c:pt idx="3055">
                  <c:v>0.76095617529886228</c:v>
                </c:pt>
                <c:pt idx="3056">
                  <c:v>0.76120517928292608</c:v>
                </c:pt>
                <c:pt idx="3057">
                  <c:v>0.76145418326698988</c:v>
                </c:pt>
                <c:pt idx="3058">
                  <c:v>0.76170318725105368</c:v>
                </c:pt>
                <c:pt idx="3059">
                  <c:v>0.76195219123511748</c:v>
                </c:pt>
                <c:pt idx="3060">
                  <c:v>0.76220119521918128</c:v>
                </c:pt>
                <c:pt idx="3061">
                  <c:v>0.76245019920324508</c:v>
                </c:pt>
                <c:pt idx="3062">
                  <c:v>0.76269920318730888</c:v>
                </c:pt>
                <c:pt idx="3063">
                  <c:v>0.76294820717137268</c:v>
                </c:pt>
                <c:pt idx="3064">
                  <c:v>0.76319721115543648</c:v>
                </c:pt>
                <c:pt idx="3065">
                  <c:v>0.76344621513950028</c:v>
                </c:pt>
                <c:pt idx="3066">
                  <c:v>0.76369521912356408</c:v>
                </c:pt>
                <c:pt idx="3067">
                  <c:v>0.76394422310762788</c:v>
                </c:pt>
                <c:pt idx="3068">
                  <c:v>0.76419322709169168</c:v>
                </c:pt>
                <c:pt idx="3069">
                  <c:v>0.76444223107575549</c:v>
                </c:pt>
                <c:pt idx="3070">
                  <c:v>0.76469123505981929</c:v>
                </c:pt>
                <c:pt idx="3071">
                  <c:v>0.76494023904388309</c:v>
                </c:pt>
                <c:pt idx="3072">
                  <c:v>0.76518924302794689</c:v>
                </c:pt>
                <c:pt idx="3073">
                  <c:v>0.76543824701201069</c:v>
                </c:pt>
                <c:pt idx="3074">
                  <c:v>0.76568725099607449</c:v>
                </c:pt>
                <c:pt idx="3075">
                  <c:v>0.76593625498013829</c:v>
                </c:pt>
                <c:pt idx="3076">
                  <c:v>0.76618525896420209</c:v>
                </c:pt>
                <c:pt idx="3077">
                  <c:v>0.76643426294826589</c:v>
                </c:pt>
                <c:pt idx="3078">
                  <c:v>0.76668326693232969</c:v>
                </c:pt>
                <c:pt idx="3079">
                  <c:v>0.76693227091639349</c:v>
                </c:pt>
                <c:pt idx="3080">
                  <c:v>0.76718127490045729</c:v>
                </c:pt>
                <c:pt idx="3081">
                  <c:v>0.76743027888452109</c:v>
                </c:pt>
                <c:pt idx="3082">
                  <c:v>0.76767928286858489</c:v>
                </c:pt>
                <c:pt idx="3083">
                  <c:v>0.76792828685264869</c:v>
                </c:pt>
                <c:pt idx="3084">
                  <c:v>0.76817729083671249</c:v>
                </c:pt>
                <c:pt idx="3085">
                  <c:v>0.76842629482077629</c:v>
                </c:pt>
                <c:pt idx="3086">
                  <c:v>0.76867529880484009</c:v>
                </c:pt>
                <c:pt idx="3087">
                  <c:v>0.76892430278890389</c:v>
                </c:pt>
                <c:pt idx="3088">
                  <c:v>0.76917330677296769</c:v>
                </c:pt>
                <c:pt idx="3089">
                  <c:v>0.76942231075703149</c:v>
                </c:pt>
                <c:pt idx="3090">
                  <c:v>0.76967131474109529</c:v>
                </c:pt>
                <c:pt idx="3091">
                  <c:v>0.76992031872515909</c:v>
                </c:pt>
                <c:pt idx="3092">
                  <c:v>0.77016932270922289</c:v>
                </c:pt>
                <c:pt idx="3093">
                  <c:v>0.77041832669328669</c:v>
                </c:pt>
                <c:pt idx="3094">
                  <c:v>0.77066733067735049</c:v>
                </c:pt>
                <c:pt idx="3095">
                  <c:v>0.77091633466141429</c:v>
                </c:pt>
                <c:pt idx="3096">
                  <c:v>0.77116533864547809</c:v>
                </c:pt>
                <c:pt idx="3097">
                  <c:v>0.77141434262954189</c:v>
                </c:pt>
                <c:pt idx="3098">
                  <c:v>0.77166334661360569</c:v>
                </c:pt>
                <c:pt idx="3099">
                  <c:v>0.77191235059766949</c:v>
                </c:pt>
                <c:pt idx="3100">
                  <c:v>0.77216135458173329</c:v>
                </c:pt>
                <c:pt idx="3101">
                  <c:v>0.77241035856579709</c:v>
                </c:pt>
                <c:pt idx="3102">
                  <c:v>0.7726593625498609</c:v>
                </c:pt>
                <c:pt idx="3103">
                  <c:v>0.7729083665339247</c:v>
                </c:pt>
                <c:pt idx="3104">
                  <c:v>0.7731573705179885</c:v>
                </c:pt>
                <c:pt idx="3105">
                  <c:v>0.7734063745020523</c:v>
                </c:pt>
                <c:pt idx="3106">
                  <c:v>0.7736553784861161</c:v>
                </c:pt>
                <c:pt idx="3107">
                  <c:v>0.7739043824701799</c:v>
                </c:pt>
                <c:pt idx="3108">
                  <c:v>0.7741533864542437</c:v>
                </c:pt>
                <c:pt idx="3109">
                  <c:v>0.7744023904383075</c:v>
                </c:pt>
                <c:pt idx="3110">
                  <c:v>0.7746513944223713</c:v>
                </c:pt>
                <c:pt idx="3111">
                  <c:v>0.7749003984064351</c:v>
                </c:pt>
                <c:pt idx="3112">
                  <c:v>0.7751494023904989</c:v>
                </c:pt>
                <c:pt idx="3113">
                  <c:v>0.7753984063745627</c:v>
                </c:pt>
                <c:pt idx="3114">
                  <c:v>0.7756474103586265</c:v>
                </c:pt>
                <c:pt idx="3115">
                  <c:v>0.7758964143426903</c:v>
                </c:pt>
                <c:pt idx="3116">
                  <c:v>0.7761454183267541</c:v>
                </c:pt>
                <c:pt idx="3117">
                  <c:v>0.7763944223108179</c:v>
                </c:pt>
                <c:pt idx="3118">
                  <c:v>0.7766434262948817</c:v>
                </c:pt>
                <c:pt idx="3119">
                  <c:v>0.7768924302789455</c:v>
                </c:pt>
                <c:pt idx="3120">
                  <c:v>0.7771414342630093</c:v>
                </c:pt>
                <c:pt idx="3121">
                  <c:v>0.7773904382470731</c:v>
                </c:pt>
                <c:pt idx="3122">
                  <c:v>0.7776394422311369</c:v>
                </c:pt>
                <c:pt idx="3123">
                  <c:v>0.7778884462152007</c:v>
                </c:pt>
                <c:pt idx="3124">
                  <c:v>0.7781374501992645</c:v>
                </c:pt>
                <c:pt idx="3125">
                  <c:v>0.7783864541833283</c:v>
                </c:pt>
                <c:pt idx="3126">
                  <c:v>0.7786354581673921</c:v>
                </c:pt>
                <c:pt idx="3127">
                  <c:v>0.7788844621514559</c:v>
                </c:pt>
                <c:pt idx="3128">
                  <c:v>0.7791334661355197</c:v>
                </c:pt>
                <c:pt idx="3129">
                  <c:v>0.7793824701195835</c:v>
                </c:pt>
                <c:pt idx="3130">
                  <c:v>0.7796314741036473</c:v>
                </c:pt>
                <c:pt idx="3131">
                  <c:v>0.7798804780877111</c:v>
                </c:pt>
                <c:pt idx="3132">
                  <c:v>0.7801294820717749</c:v>
                </c:pt>
                <c:pt idx="3133">
                  <c:v>0.7803784860558387</c:v>
                </c:pt>
                <c:pt idx="3134">
                  <c:v>0.78062749003990251</c:v>
                </c:pt>
                <c:pt idx="3135">
                  <c:v>0.78087649402396631</c:v>
                </c:pt>
                <c:pt idx="3136">
                  <c:v>0.78112549800803011</c:v>
                </c:pt>
                <c:pt idx="3137">
                  <c:v>0.78137450199209391</c:v>
                </c:pt>
                <c:pt idx="3138">
                  <c:v>0.78162350597615771</c:v>
                </c:pt>
                <c:pt idx="3139">
                  <c:v>0.78187250996022151</c:v>
                </c:pt>
                <c:pt idx="3140">
                  <c:v>0.78212151394428531</c:v>
                </c:pt>
                <c:pt idx="3141">
                  <c:v>0.78237051792834911</c:v>
                </c:pt>
                <c:pt idx="3142">
                  <c:v>0.78261952191241291</c:v>
                </c:pt>
                <c:pt idx="3143">
                  <c:v>0.78286852589647671</c:v>
                </c:pt>
                <c:pt idx="3144">
                  <c:v>0.78311752988054051</c:v>
                </c:pt>
                <c:pt idx="3145">
                  <c:v>0.78336653386460431</c:v>
                </c:pt>
                <c:pt idx="3146">
                  <c:v>0.78361553784866811</c:v>
                </c:pt>
                <c:pt idx="3147">
                  <c:v>0.78386454183273191</c:v>
                </c:pt>
                <c:pt idx="3148">
                  <c:v>0.78411354581679571</c:v>
                </c:pt>
                <c:pt idx="3149">
                  <c:v>0.78436254980085951</c:v>
                </c:pt>
                <c:pt idx="3150">
                  <c:v>0.78461155378492331</c:v>
                </c:pt>
                <c:pt idx="3151">
                  <c:v>0.78486055776898711</c:v>
                </c:pt>
                <c:pt idx="3152">
                  <c:v>0.78510956175305091</c:v>
                </c:pt>
                <c:pt idx="3153">
                  <c:v>0.78535856573711471</c:v>
                </c:pt>
                <c:pt idx="3154">
                  <c:v>0.78560756972117851</c:v>
                </c:pt>
                <c:pt idx="3155">
                  <c:v>0.78585657370524231</c:v>
                </c:pt>
                <c:pt idx="3156">
                  <c:v>0.78610557768930611</c:v>
                </c:pt>
                <c:pt idx="3157">
                  <c:v>0.78635458167336991</c:v>
                </c:pt>
                <c:pt idx="3158">
                  <c:v>0.78660358565743371</c:v>
                </c:pt>
                <c:pt idx="3159">
                  <c:v>0.78685258964149751</c:v>
                </c:pt>
                <c:pt idx="3160">
                  <c:v>0.78710159362556131</c:v>
                </c:pt>
                <c:pt idx="3161">
                  <c:v>0.78735059760962511</c:v>
                </c:pt>
                <c:pt idx="3162">
                  <c:v>0.78759960159368891</c:v>
                </c:pt>
                <c:pt idx="3163">
                  <c:v>0.78784860557775271</c:v>
                </c:pt>
                <c:pt idx="3164">
                  <c:v>0.78809760956181651</c:v>
                </c:pt>
                <c:pt idx="3165">
                  <c:v>0.78834661354588031</c:v>
                </c:pt>
                <c:pt idx="3166">
                  <c:v>0.78859561752994412</c:v>
                </c:pt>
                <c:pt idx="3167">
                  <c:v>0.78884462151400792</c:v>
                </c:pt>
                <c:pt idx="3168">
                  <c:v>0.78909362549807172</c:v>
                </c:pt>
                <c:pt idx="3169">
                  <c:v>0.78934262948213552</c:v>
                </c:pt>
                <c:pt idx="3170">
                  <c:v>0.78959163346619932</c:v>
                </c:pt>
                <c:pt idx="3171">
                  <c:v>0.78984063745026312</c:v>
                </c:pt>
                <c:pt idx="3172">
                  <c:v>0.79008964143432692</c:v>
                </c:pt>
                <c:pt idx="3173">
                  <c:v>0.79033864541839072</c:v>
                </c:pt>
                <c:pt idx="3174">
                  <c:v>0.79058764940245452</c:v>
                </c:pt>
                <c:pt idx="3175">
                  <c:v>0.79083665338651832</c:v>
                </c:pt>
                <c:pt idx="3176">
                  <c:v>0.79108565737058212</c:v>
                </c:pt>
                <c:pt idx="3177">
                  <c:v>0.79133466135464592</c:v>
                </c:pt>
                <c:pt idx="3178">
                  <c:v>0.79158366533870972</c:v>
                </c:pt>
                <c:pt idx="3179">
                  <c:v>0.79183266932277352</c:v>
                </c:pt>
                <c:pt idx="3180">
                  <c:v>0.79208167330683732</c:v>
                </c:pt>
                <c:pt idx="3181">
                  <c:v>0.79233067729090112</c:v>
                </c:pt>
                <c:pt idx="3182">
                  <c:v>0.79257968127496492</c:v>
                </c:pt>
                <c:pt idx="3183">
                  <c:v>0.79282868525902872</c:v>
                </c:pt>
                <c:pt idx="3184">
                  <c:v>0.79307768924309252</c:v>
                </c:pt>
                <c:pt idx="3185">
                  <c:v>0.79332669322715632</c:v>
                </c:pt>
                <c:pt idx="3186">
                  <c:v>0.79357569721122012</c:v>
                </c:pt>
                <c:pt idx="3187">
                  <c:v>0.79382470119528392</c:v>
                </c:pt>
                <c:pt idx="3188">
                  <c:v>0.79407370517934772</c:v>
                </c:pt>
                <c:pt idx="3189">
                  <c:v>0.79432270916341152</c:v>
                </c:pt>
                <c:pt idx="3190">
                  <c:v>0.79457171314747532</c:v>
                </c:pt>
                <c:pt idx="3191">
                  <c:v>0.79482071713153912</c:v>
                </c:pt>
                <c:pt idx="3192">
                  <c:v>0.79506972111560292</c:v>
                </c:pt>
                <c:pt idx="3193">
                  <c:v>0.79531872509966672</c:v>
                </c:pt>
                <c:pt idx="3194">
                  <c:v>0.79556772908373052</c:v>
                </c:pt>
                <c:pt idx="3195">
                  <c:v>0.79581673306779432</c:v>
                </c:pt>
                <c:pt idx="3196">
                  <c:v>0.79606573705185812</c:v>
                </c:pt>
                <c:pt idx="3197">
                  <c:v>0.79631474103592192</c:v>
                </c:pt>
                <c:pt idx="3198">
                  <c:v>0.79656374501998573</c:v>
                </c:pt>
                <c:pt idx="3199">
                  <c:v>0.79681274900404953</c:v>
                </c:pt>
                <c:pt idx="3200">
                  <c:v>0.79706175298811333</c:v>
                </c:pt>
                <c:pt idx="3201">
                  <c:v>0.79731075697217713</c:v>
                </c:pt>
                <c:pt idx="3202">
                  <c:v>0.79755976095624093</c:v>
                </c:pt>
                <c:pt idx="3203">
                  <c:v>0.79780876494030473</c:v>
                </c:pt>
                <c:pt idx="3204">
                  <c:v>0.79805776892436853</c:v>
                </c:pt>
                <c:pt idx="3205">
                  <c:v>0.79830677290843233</c:v>
                </c:pt>
                <c:pt idx="3206">
                  <c:v>0.79855577689249613</c:v>
                </c:pt>
                <c:pt idx="3207">
                  <c:v>0.79880478087655993</c:v>
                </c:pt>
                <c:pt idx="3208">
                  <c:v>0.79905378486062373</c:v>
                </c:pt>
                <c:pt idx="3209">
                  <c:v>0.79930278884468753</c:v>
                </c:pt>
                <c:pt idx="3210">
                  <c:v>0.79955179282875133</c:v>
                </c:pt>
                <c:pt idx="3211">
                  <c:v>0.79980079681281513</c:v>
                </c:pt>
                <c:pt idx="3212">
                  <c:v>0.80004980079687893</c:v>
                </c:pt>
                <c:pt idx="3213">
                  <c:v>0.80029880478094273</c:v>
                </c:pt>
                <c:pt idx="3214">
                  <c:v>0.80054780876500653</c:v>
                </c:pt>
                <c:pt idx="3215">
                  <c:v>0.80079681274907033</c:v>
                </c:pt>
                <c:pt idx="3216">
                  <c:v>0.80104581673313413</c:v>
                </c:pt>
                <c:pt idx="3217">
                  <c:v>0.80129482071719793</c:v>
                </c:pt>
                <c:pt idx="3218">
                  <c:v>0.80154382470126173</c:v>
                </c:pt>
                <c:pt idx="3219">
                  <c:v>0.80179282868532553</c:v>
                </c:pt>
                <c:pt idx="3220">
                  <c:v>0.80204183266938933</c:v>
                </c:pt>
                <c:pt idx="3221">
                  <c:v>0.80229083665345313</c:v>
                </c:pt>
                <c:pt idx="3222">
                  <c:v>0.80253984063751693</c:v>
                </c:pt>
                <c:pt idx="3223">
                  <c:v>0.80278884462158073</c:v>
                </c:pt>
                <c:pt idx="3224">
                  <c:v>0.80303784860564453</c:v>
                </c:pt>
                <c:pt idx="3225">
                  <c:v>0.80328685258970833</c:v>
                </c:pt>
                <c:pt idx="3226">
                  <c:v>0.80353585657377213</c:v>
                </c:pt>
                <c:pt idx="3227">
                  <c:v>0.80378486055783593</c:v>
                </c:pt>
                <c:pt idx="3228">
                  <c:v>0.80403386454189973</c:v>
                </c:pt>
                <c:pt idx="3229">
                  <c:v>0.80428286852596353</c:v>
                </c:pt>
                <c:pt idx="3230">
                  <c:v>0.80453187251002733</c:v>
                </c:pt>
                <c:pt idx="3231">
                  <c:v>0.80478087649409114</c:v>
                </c:pt>
                <c:pt idx="3232">
                  <c:v>0.80502988047815494</c:v>
                </c:pt>
                <c:pt idx="3233">
                  <c:v>0.80527888446221874</c:v>
                </c:pt>
                <c:pt idx="3234">
                  <c:v>0.80552788844628254</c:v>
                </c:pt>
                <c:pt idx="3235">
                  <c:v>0.80577689243034634</c:v>
                </c:pt>
                <c:pt idx="3236">
                  <c:v>0.80602589641441014</c:v>
                </c:pt>
                <c:pt idx="3237">
                  <c:v>0.80627490039847394</c:v>
                </c:pt>
                <c:pt idx="3238">
                  <c:v>0.80652390438253774</c:v>
                </c:pt>
                <c:pt idx="3239">
                  <c:v>0.80677290836660154</c:v>
                </c:pt>
                <c:pt idx="3240">
                  <c:v>0.80702191235066534</c:v>
                </c:pt>
                <c:pt idx="3241">
                  <c:v>0.80727091633472914</c:v>
                </c:pt>
                <c:pt idx="3242">
                  <c:v>0.80751992031879294</c:v>
                </c:pt>
                <c:pt idx="3243">
                  <c:v>0.80776892430285674</c:v>
                </c:pt>
                <c:pt idx="3244">
                  <c:v>0.80801792828692054</c:v>
                </c:pt>
                <c:pt idx="3245">
                  <c:v>0.80826693227098434</c:v>
                </c:pt>
                <c:pt idx="3246">
                  <c:v>0.80851593625504814</c:v>
                </c:pt>
                <c:pt idx="3247">
                  <c:v>0.80876494023911194</c:v>
                </c:pt>
                <c:pt idx="3248">
                  <c:v>0.80901394422317574</c:v>
                </c:pt>
                <c:pt idx="3249">
                  <c:v>0.80926294820723954</c:v>
                </c:pt>
                <c:pt idx="3250">
                  <c:v>0.80951195219130334</c:v>
                </c:pt>
                <c:pt idx="3251">
                  <c:v>0.80976095617536714</c:v>
                </c:pt>
                <c:pt idx="3252">
                  <c:v>0.81000996015943094</c:v>
                </c:pt>
                <c:pt idx="3253">
                  <c:v>0.81025896414349474</c:v>
                </c:pt>
                <c:pt idx="3254">
                  <c:v>0.81050796812755854</c:v>
                </c:pt>
                <c:pt idx="3255">
                  <c:v>0.81075697211162234</c:v>
                </c:pt>
                <c:pt idx="3256">
                  <c:v>0.81100597609568614</c:v>
                </c:pt>
                <c:pt idx="3257">
                  <c:v>0.81125498007974994</c:v>
                </c:pt>
                <c:pt idx="3258">
                  <c:v>0.81150398406381374</c:v>
                </c:pt>
                <c:pt idx="3259">
                  <c:v>0.81175298804787754</c:v>
                </c:pt>
                <c:pt idx="3260">
                  <c:v>0.81200199203194134</c:v>
                </c:pt>
                <c:pt idx="3261">
                  <c:v>0.81225099601600514</c:v>
                </c:pt>
                <c:pt idx="3262">
                  <c:v>0.81250000000006894</c:v>
                </c:pt>
                <c:pt idx="3263">
                  <c:v>0.81274900398413275</c:v>
                </c:pt>
                <c:pt idx="3264">
                  <c:v>0.81299800796819655</c:v>
                </c:pt>
                <c:pt idx="3265">
                  <c:v>0.81324701195226035</c:v>
                </c:pt>
                <c:pt idx="3266">
                  <c:v>0.81349601593632415</c:v>
                </c:pt>
                <c:pt idx="3267">
                  <c:v>0.81374501992038795</c:v>
                </c:pt>
                <c:pt idx="3268">
                  <c:v>0.81399402390445175</c:v>
                </c:pt>
                <c:pt idx="3269">
                  <c:v>0.81424302788851555</c:v>
                </c:pt>
                <c:pt idx="3270">
                  <c:v>0.81449203187257935</c:v>
                </c:pt>
                <c:pt idx="3271">
                  <c:v>0.81474103585664315</c:v>
                </c:pt>
                <c:pt idx="3272">
                  <c:v>0.81499003984070695</c:v>
                </c:pt>
                <c:pt idx="3273">
                  <c:v>0.81523904382477075</c:v>
                </c:pt>
                <c:pt idx="3274">
                  <c:v>0.81548804780883455</c:v>
                </c:pt>
                <c:pt idx="3275">
                  <c:v>0.81573705179289835</c:v>
                </c:pt>
                <c:pt idx="3276">
                  <c:v>0.81598605577696215</c:v>
                </c:pt>
                <c:pt idx="3277">
                  <c:v>0.81623505976102595</c:v>
                </c:pt>
                <c:pt idx="3278">
                  <c:v>0.81648406374508975</c:v>
                </c:pt>
                <c:pt idx="3279">
                  <c:v>0.81673306772915355</c:v>
                </c:pt>
                <c:pt idx="3280">
                  <c:v>0.81698207171321735</c:v>
                </c:pt>
                <c:pt idx="3281">
                  <c:v>0.81723107569728115</c:v>
                </c:pt>
                <c:pt idx="3282">
                  <c:v>0.81748007968134495</c:v>
                </c:pt>
                <c:pt idx="3283">
                  <c:v>0.81772908366540875</c:v>
                </c:pt>
                <c:pt idx="3284">
                  <c:v>0.81797808764947255</c:v>
                </c:pt>
                <c:pt idx="3285">
                  <c:v>0.81822709163353635</c:v>
                </c:pt>
                <c:pt idx="3286">
                  <c:v>0.81847609561760015</c:v>
                </c:pt>
                <c:pt idx="3287">
                  <c:v>0.81872509960166395</c:v>
                </c:pt>
                <c:pt idx="3288">
                  <c:v>0.81897410358572775</c:v>
                </c:pt>
                <c:pt idx="3289">
                  <c:v>0.81922310756979155</c:v>
                </c:pt>
                <c:pt idx="3290">
                  <c:v>0.81947211155385535</c:v>
                </c:pt>
                <c:pt idx="3291">
                  <c:v>0.81972111553791915</c:v>
                </c:pt>
                <c:pt idx="3292">
                  <c:v>0.81997011952198295</c:v>
                </c:pt>
                <c:pt idx="3293">
                  <c:v>0.82021912350604675</c:v>
                </c:pt>
                <c:pt idx="3294">
                  <c:v>0.82046812749011055</c:v>
                </c:pt>
                <c:pt idx="3295">
                  <c:v>0.82071713147417436</c:v>
                </c:pt>
                <c:pt idx="3296">
                  <c:v>0.82096613545823816</c:v>
                </c:pt>
                <c:pt idx="3297">
                  <c:v>0.82121513944230196</c:v>
                </c:pt>
                <c:pt idx="3298">
                  <c:v>0.82146414342636576</c:v>
                </c:pt>
                <c:pt idx="3299">
                  <c:v>0.82171314741042956</c:v>
                </c:pt>
                <c:pt idx="3300">
                  <c:v>0.82196215139449336</c:v>
                </c:pt>
                <c:pt idx="3301">
                  <c:v>0.82221115537855716</c:v>
                </c:pt>
                <c:pt idx="3302">
                  <c:v>0.82246015936262096</c:v>
                </c:pt>
                <c:pt idx="3303">
                  <c:v>0.82270916334668476</c:v>
                </c:pt>
                <c:pt idx="3304">
                  <c:v>0.82295816733074856</c:v>
                </c:pt>
                <c:pt idx="3305">
                  <c:v>0.82320717131481236</c:v>
                </c:pt>
                <c:pt idx="3306">
                  <c:v>0.82345617529887616</c:v>
                </c:pt>
                <c:pt idx="3307">
                  <c:v>0.82370517928293996</c:v>
                </c:pt>
                <c:pt idx="3308">
                  <c:v>0.82395418326700376</c:v>
                </c:pt>
                <c:pt idx="3309">
                  <c:v>0.82420318725106756</c:v>
                </c:pt>
                <c:pt idx="3310">
                  <c:v>0.82445219123513136</c:v>
                </c:pt>
                <c:pt idx="3311">
                  <c:v>0.82470119521919516</c:v>
                </c:pt>
                <c:pt idx="3312">
                  <c:v>0.82495019920325896</c:v>
                </c:pt>
                <c:pt idx="3313">
                  <c:v>0.82519920318732276</c:v>
                </c:pt>
                <c:pt idx="3314">
                  <c:v>0.82544820717138656</c:v>
                </c:pt>
                <c:pt idx="3315">
                  <c:v>0.82569721115545036</c:v>
                </c:pt>
                <c:pt idx="3316">
                  <c:v>0.82594621513951416</c:v>
                </c:pt>
                <c:pt idx="3317">
                  <c:v>0.82619521912357796</c:v>
                </c:pt>
                <c:pt idx="3318">
                  <c:v>0.82644422310764176</c:v>
                </c:pt>
                <c:pt idx="3319">
                  <c:v>0.82669322709170556</c:v>
                </c:pt>
                <c:pt idx="3320">
                  <c:v>0.82694223107576936</c:v>
                </c:pt>
                <c:pt idx="3321">
                  <c:v>0.82719123505983316</c:v>
                </c:pt>
                <c:pt idx="3322">
                  <c:v>0.82744023904389696</c:v>
                </c:pt>
                <c:pt idx="3323">
                  <c:v>0.82768924302796076</c:v>
                </c:pt>
                <c:pt idx="3324">
                  <c:v>0.82793824701202456</c:v>
                </c:pt>
                <c:pt idx="3325">
                  <c:v>0.82818725099608836</c:v>
                </c:pt>
                <c:pt idx="3326">
                  <c:v>0.82843625498015216</c:v>
                </c:pt>
                <c:pt idx="3327">
                  <c:v>0.82868525896421596</c:v>
                </c:pt>
                <c:pt idx="3328">
                  <c:v>0.82893426294827977</c:v>
                </c:pt>
                <c:pt idx="3329">
                  <c:v>0.82918326693234357</c:v>
                </c:pt>
                <c:pt idx="3330">
                  <c:v>0.82943227091640737</c:v>
                </c:pt>
                <c:pt idx="3331">
                  <c:v>0.82968127490047117</c:v>
                </c:pt>
                <c:pt idx="3332">
                  <c:v>0.82993027888453497</c:v>
                </c:pt>
                <c:pt idx="3333">
                  <c:v>0.83017928286859877</c:v>
                </c:pt>
                <c:pt idx="3334">
                  <c:v>0.83042828685266257</c:v>
                </c:pt>
                <c:pt idx="3335">
                  <c:v>0.83067729083672637</c:v>
                </c:pt>
                <c:pt idx="3336">
                  <c:v>0.83092629482079017</c:v>
                </c:pt>
                <c:pt idx="3337">
                  <c:v>0.83117529880485397</c:v>
                </c:pt>
                <c:pt idx="3338">
                  <c:v>0.83142430278891777</c:v>
                </c:pt>
                <c:pt idx="3339">
                  <c:v>0.83167330677298157</c:v>
                </c:pt>
                <c:pt idx="3340">
                  <c:v>0.83192231075704537</c:v>
                </c:pt>
                <c:pt idx="3341">
                  <c:v>0.83217131474110917</c:v>
                </c:pt>
                <c:pt idx="3342">
                  <c:v>0.83242031872517297</c:v>
                </c:pt>
                <c:pt idx="3343">
                  <c:v>0.83266932270923677</c:v>
                </c:pt>
                <c:pt idx="3344">
                  <c:v>0.83291832669330057</c:v>
                </c:pt>
                <c:pt idx="3345">
                  <c:v>0.83316733067736437</c:v>
                </c:pt>
                <c:pt idx="3346">
                  <c:v>0.83341633466142817</c:v>
                </c:pt>
                <c:pt idx="3347">
                  <c:v>0.83366533864549197</c:v>
                </c:pt>
                <c:pt idx="3348">
                  <c:v>0.83391434262955577</c:v>
                </c:pt>
                <c:pt idx="3349">
                  <c:v>0.83416334661361957</c:v>
                </c:pt>
                <c:pt idx="3350">
                  <c:v>0.83441235059768337</c:v>
                </c:pt>
                <c:pt idx="3351">
                  <c:v>0.83466135458174717</c:v>
                </c:pt>
                <c:pt idx="3352">
                  <c:v>0.83491035856581097</c:v>
                </c:pt>
                <c:pt idx="3353">
                  <c:v>0.83515936254987477</c:v>
                </c:pt>
                <c:pt idx="3354">
                  <c:v>0.83540836653393857</c:v>
                </c:pt>
                <c:pt idx="3355">
                  <c:v>0.83565737051800237</c:v>
                </c:pt>
                <c:pt idx="3356">
                  <c:v>0.83590637450206617</c:v>
                </c:pt>
                <c:pt idx="3357">
                  <c:v>0.83615537848612997</c:v>
                </c:pt>
                <c:pt idx="3358">
                  <c:v>0.83640438247019377</c:v>
                </c:pt>
                <c:pt idx="3359">
                  <c:v>0.83665338645425757</c:v>
                </c:pt>
                <c:pt idx="3360">
                  <c:v>0.83690239043832138</c:v>
                </c:pt>
                <c:pt idx="3361">
                  <c:v>0.83715139442238518</c:v>
                </c:pt>
                <c:pt idx="3362">
                  <c:v>0.83740039840644898</c:v>
                </c:pt>
                <c:pt idx="3363">
                  <c:v>0.83764940239051278</c:v>
                </c:pt>
                <c:pt idx="3364">
                  <c:v>0.83789840637457658</c:v>
                </c:pt>
                <c:pt idx="3365">
                  <c:v>0.83814741035864038</c:v>
                </c:pt>
                <c:pt idx="3366">
                  <c:v>0.83839641434270418</c:v>
                </c:pt>
                <c:pt idx="3367">
                  <c:v>0.83864541832676798</c:v>
                </c:pt>
                <c:pt idx="3368">
                  <c:v>0.83889442231083178</c:v>
                </c:pt>
                <c:pt idx="3369">
                  <c:v>0.83914342629489558</c:v>
                </c:pt>
                <c:pt idx="3370">
                  <c:v>0.83939243027895938</c:v>
                </c:pt>
                <c:pt idx="3371">
                  <c:v>0.83964143426302318</c:v>
                </c:pt>
                <c:pt idx="3372">
                  <c:v>0.83989043824708698</c:v>
                </c:pt>
                <c:pt idx="3373">
                  <c:v>0.84013944223115078</c:v>
                </c:pt>
                <c:pt idx="3374">
                  <c:v>0.84038844621521458</c:v>
                </c:pt>
                <c:pt idx="3375">
                  <c:v>0.84063745019927838</c:v>
                </c:pt>
                <c:pt idx="3376">
                  <c:v>0.84088645418334218</c:v>
                </c:pt>
                <c:pt idx="3377">
                  <c:v>0.84113545816740598</c:v>
                </c:pt>
                <c:pt idx="3378">
                  <c:v>0.84138446215146978</c:v>
                </c:pt>
                <c:pt idx="3379">
                  <c:v>0.84163346613553358</c:v>
                </c:pt>
                <c:pt idx="3380">
                  <c:v>0.84188247011959738</c:v>
                </c:pt>
                <c:pt idx="3381">
                  <c:v>0.84213147410366118</c:v>
                </c:pt>
                <c:pt idx="3382">
                  <c:v>0.84238047808772498</c:v>
                </c:pt>
                <c:pt idx="3383">
                  <c:v>0.84262948207178878</c:v>
                </c:pt>
                <c:pt idx="3384">
                  <c:v>0.84287848605585258</c:v>
                </c:pt>
                <c:pt idx="3385">
                  <c:v>0.84312749003991638</c:v>
                </c:pt>
                <c:pt idx="3386">
                  <c:v>0.84337649402398018</c:v>
                </c:pt>
                <c:pt idx="3387">
                  <c:v>0.84362549800804398</c:v>
                </c:pt>
                <c:pt idx="3388">
                  <c:v>0.84387450199210778</c:v>
                </c:pt>
                <c:pt idx="3389">
                  <c:v>0.84412350597617158</c:v>
                </c:pt>
                <c:pt idx="3390">
                  <c:v>0.84437250996023538</c:v>
                </c:pt>
                <c:pt idx="3391">
                  <c:v>0.84462151394429918</c:v>
                </c:pt>
                <c:pt idx="3392">
                  <c:v>0.84487051792836299</c:v>
                </c:pt>
                <c:pt idx="3393">
                  <c:v>0.84511952191242679</c:v>
                </c:pt>
                <c:pt idx="3394">
                  <c:v>0.84536852589649059</c:v>
                </c:pt>
                <c:pt idx="3395">
                  <c:v>0.84561752988055439</c:v>
                </c:pt>
                <c:pt idx="3396">
                  <c:v>0.84586653386461819</c:v>
                </c:pt>
                <c:pt idx="3397">
                  <c:v>0.84611553784868199</c:v>
                </c:pt>
                <c:pt idx="3398">
                  <c:v>0.84636454183274579</c:v>
                </c:pt>
                <c:pt idx="3399">
                  <c:v>0.84661354581680959</c:v>
                </c:pt>
                <c:pt idx="3400">
                  <c:v>0.84686254980087339</c:v>
                </c:pt>
                <c:pt idx="3401">
                  <c:v>0.84711155378493719</c:v>
                </c:pt>
                <c:pt idx="3402">
                  <c:v>0.84736055776900099</c:v>
                </c:pt>
                <c:pt idx="3403">
                  <c:v>0.84760956175306479</c:v>
                </c:pt>
                <c:pt idx="3404">
                  <c:v>0.84785856573712859</c:v>
                </c:pt>
                <c:pt idx="3405">
                  <c:v>0.84810756972119239</c:v>
                </c:pt>
                <c:pt idx="3406">
                  <c:v>0.84835657370525619</c:v>
                </c:pt>
                <c:pt idx="3407">
                  <c:v>0.84860557768931999</c:v>
                </c:pt>
                <c:pt idx="3408">
                  <c:v>0.84885458167338379</c:v>
                </c:pt>
                <c:pt idx="3409">
                  <c:v>0.84910358565744759</c:v>
                </c:pt>
                <c:pt idx="3410">
                  <c:v>0.84935258964151139</c:v>
                </c:pt>
                <c:pt idx="3411">
                  <c:v>0.84960159362557519</c:v>
                </c:pt>
                <c:pt idx="3412">
                  <c:v>0.84985059760963899</c:v>
                </c:pt>
                <c:pt idx="3413">
                  <c:v>0.85009960159370279</c:v>
                </c:pt>
                <c:pt idx="3414">
                  <c:v>0.85034860557776659</c:v>
                </c:pt>
                <c:pt idx="3415">
                  <c:v>0.85059760956183039</c:v>
                </c:pt>
                <c:pt idx="3416">
                  <c:v>0.85084661354589419</c:v>
                </c:pt>
                <c:pt idx="3417">
                  <c:v>0.85109561752995799</c:v>
                </c:pt>
                <c:pt idx="3418">
                  <c:v>0.85134462151402179</c:v>
                </c:pt>
                <c:pt idx="3419">
                  <c:v>0.85159362549808559</c:v>
                </c:pt>
                <c:pt idx="3420">
                  <c:v>0.85184262948214939</c:v>
                </c:pt>
                <c:pt idx="3421">
                  <c:v>0.85209163346621319</c:v>
                </c:pt>
                <c:pt idx="3422">
                  <c:v>0.85234063745027699</c:v>
                </c:pt>
                <c:pt idx="3423">
                  <c:v>0.85258964143434079</c:v>
                </c:pt>
                <c:pt idx="3424">
                  <c:v>0.8528386454184046</c:v>
                </c:pt>
                <c:pt idx="3425">
                  <c:v>0.8530876494024684</c:v>
                </c:pt>
                <c:pt idx="3426">
                  <c:v>0.8533366533865322</c:v>
                </c:pt>
                <c:pt idx="3427">
                  <c:v>0.853585657370596</c:v>
                </c:pt>
                <c:pt idx="3428">
                  <c:v>0.8538346613546598</c:v>
                </c:pt>
                <c:pt idx="3429">
                  <c:v>0.8540836653387236</c:v>
                </c:pt>
                <c:pt idx="3430">
                  <c:v>0.8543326693227874</c:v>
                </c:pt>
                <c:pt idx="3431">
                  <c:v>0.8545816733068512</c:v>
                </c:pt>
                <c:pt idx="3432">
                  <c:v>0.854830677290915</c:v>
                </c:pt>
                <c:pt idx="3433">
                  <c:v>0.8550796812749788</c:v>
                </c:pt>
                <c:pt idx="3434">
                  <c:v>0.8553286852590426</c:v>
                </c:pt>
                <c:pt idx="3435">
                  <c:v>0.8555776892431064</c:v>
                </c:pt>
                <c:pt idx="3436">
                  <c:v>0.8558266932271702</c:v>
                </c:pt>
                <c:pt idx="3437">
                  <c:v>0.856075697211234</c:v>
                </c:pt>
                <c:pt idx="3438">
                  <c:v>0.8563247011952978</c:v>
                </c:pt>
                <c:pt idx="3439">
                  <c:v>0.8565737051793616</c:v>
                </c:pt>
                <c:pt idx="3440">
                  <c:v>0.8568227091634254</c:v>
                </c:pt>
                <c:pt idx="3441">
                  <c:v>0.8570717131474892</c:v>
                </c:pt>
                <c:pt idx="3442">
                  <c:v>0.857320717131553</c:v>
                </c:pt>
                <c:pt idx="3443">
                  <c:v>0.8575697211156168</c:v>
                </c:pt>
                <c:pt idx="3444">
                  <c:v>0.8578187250996806</c:v>
                </c:pt>
                <c:pt idx="3445">
                  <c:v>0.8580677290837444</c:v>
                </c:pt>
                <c:pt idx="3446">
                  <c:v>0.8583167330678082</c:v>
                </c:pt>
                <c:pt idx="3447">
                  <c:v>0.858565737051872</c:v>
                </c:pt>
                <c:pt idx="3448">
                  <c:v>0.8588147410359358</c:v>
                </c:pt>
                <c:pt idx="3449">
                  <c:v>0.8590637450199996</c:v>
                </c:pt>
                <c:pt idx="3450">
                  <c:v>0.8593127490040634</c:v>
                </c:pt>
                <c:pt idx="3451">
                  <c:v>0.8595617529881272</c:v>
                </c:pt>
                <c:pt idx="3452">
                  <c:v>0.859810756972191</c:v>
                </c:pt>
                <c:pt idx="3453">
                  <c:v>0.8600597609562548</c:v>
                </c:pt>
                <c:pt idx="3454">
                  <c:v>0.8603087649403186</c:v>
                </c:pt>
                <c:pt idx="3455">
                  <c:v>0.8605577689243824</c:v>
                </c:pt>
                <c:pt idx="3456">
                  <c:v>0.8608067729084462</c:v>
                </c:pt>
                <c:pt idx="3457">
                  <c:v>0.86105577689251001</c:v>
                </c:pt>
                <c:pt idx="3458">
                  <c:v>0.86130478087657381</c:v>
                </c:pt>
                <c:pt idx="3459">
                  <c:v>0.86155378486063761</c:v>
                </c:pt>
                <c:pt idx="3460">
                  <c:v>0.86180278884470141</c:v>
                </c:pt>
                <c:pt idx="3461">
                  <c:v>0.86205179282876521</c:v>
                </c:pt>
                <c:pt idx="3462">
                  <c:v>0.86230079681282901</c:v>
                </c:pt>
                <c:pt idx="3463">
                  <c:v>0.86254980079689281</c:v>
                </c:pt>
                <c:pt idx="3464">
                  <c:v>0.86279880478095661</c:v>
                </c:pt>
                <c:pt idx="3465">
                  <c:v>0.86304780876502041</c:v>
                </c:pt>
                <c:pt idx="3466">
                  <c:v>0.86329681274908421</c:v>
                </c:pt>
                <c:pt idx="3467">
                  <c:v>0.86354581673314801</c:v>
                </c:pt>
                <c:pt idx="3468">
                  <c:v>0.86379482071721181</c:v>
                </c:pt>
                <c:pt idx="3469">
                  <c:v>0.86404382470127561</c:v>
                </c:pt>
                <c:pt idx="3470">
                  <c:v>0.86429282868533941</c:v>
                </c:pt>
                <c:pt idx="3471">
                  <c:v>0.86454183266940321</c:v>
                </c:pt>
                <c:pt idx="3472">
                  <c:v>0.86479083665346701</c:v>
                </c:pt>
                <c:pt idx="3473">
                  <c:v>0.86503984063753081</c:v>
                </c:pt>
                <c:pt idx="3474">
                  <c:v>0.86528884462159461</c:v>
                </c:pt>
                <c:pt idx="3475">
                  <c:v>0.86553784860565841</c:v>
                </c:pt>
                <c:pt idx="3476">
                  <c:v>0.86578685258972221</c:v>
                </c:pt>
                <c:pt idx="3477">
                  <c:v>0.86603585657378601</c:v>
                </c:pt>
                <c:pt idx="3478">
                  <c:v>0.86628486055784981</c:v>
                </c:pt>
                <c:pt idx="3479">
                  <c:v>0.86653386454191361</c:v>
                </c:pt>
                <c:pt idx="3480">
                  <c:v>0.86678286852597741</c:v>
                </c:pt>
                <c:pt idx="3481">
                  <c:v>0.86703187251004121</c:v>
                </c:pt>
                <c:pt idx="3482">
                  <c:v>0.86728087649410501</c:v>
                </c:pt>
                <c:pt idx="3483">
                  <c:v>0.86752988047816881</c:v>
                </c:pt>
                <c:pt idx="3484">
                  <c:v>0.86777888446223261</c:v>
                </c:pt>
                <c:pt idx="3485">
                  <c:v>0.86802788844629641</c:v>
                </c:pt>
                <c:pt idx="3486">
                  <c:v>0.86827689243036021</c:v>
                </c:pt>
                <c:pt idx="3487">
                  <c:v>0.86852589641442401</c:v>
                </c:pt>
                <c:pt idx="3488">
                  <c:v>0.86877490039848781</c:v>
                </c:pt>
                <c:pt idx="3489">
                  <c:v>0.86902390438255162</c:v>
                </c:pt>
                <c:pt idx="3490">
                  <c:v>0.86927290836661542</c:v>
                </c:pt>
                <c:pt idx="3491">
                  <c:v>0.86952191235067922</c:v>
                </c:pt>
                <c:pt idx="3492">
                  <c:v>0.86977091633474302</c:v>
                </c:pt>
                <c:pt idx="3493">
                  <c:v>0.87001992031880682</c:v>
                </c:pt>
                <c:pt idx="3494">
                  <c:v>0.87026892430287062</c:v>
                </c:pt>
                <c:pt idx="3495">
                  <c:v>0.87051792828693442</c:v>
                </c:pt>
                <c:pt idx="3496">
                  <c:v>0.87076693227099822</c:v>
                </c:pt>
                <c:pt idx="3497">
                  <c:v>0.87101593625506202</c:v>
                </c:pt>
                <c:pt idx="3498">
                  <c:v>0.87126494023912582</c:v>
                </c:pt>
                <c:pt idx="3499">
                  <c:v>0.87151394422318962</c:v>
                </c:pt>
                <c:pt idx="3500">
                  <c:v>0.87176294820725342</c:v>
                </c:pt>
                <c:pt idx="3501">
                  <c:v>0.87201195219131722</c:v>
                </c:pt>
                <c:pt idx="3502">
                  <c:v>0.87226095617538102</c:v>
                </c:pt>
                <c:pt idx="3503">
                  <c:v>0.87250996015944482</c:v>
                </c:pt>
                <c:pt idx="3504">
                  <c:v>0.87275896414350862</c:v>
                </c:pt>
                <c:pt idx="3505">
                  <c:v>0.87300796812757242</c:v>
                </c:pt>
                <c:pt idx="3506">
                  <c:v>0.87325697211163622</c:v>
                </c:pt>
                <c:pt idx="3507">
                  <c:v>0.87350597609570002</c:v>
                </c:pt>
                <c:pt idx="3508">
                  <c:v>0.87375498007976382</c:v>
                </c:pt>
                <c:pt idx="3509">
                  <c:v>0.87400398406382762</c:v>
                </c:pt>
                <c:pt idx="3510">
                  <c:v>0.87425298804789142</c:v>
                </c:pt>
                <c:pt idx="3511">
                  <c:v>0.87450199203195522</c:v>
                </c:pt>
                <c:pt idx="3512">
                  <c:v>0.87475099601601902</c:v>
                </c:pt>
                <c:pt idx="3513">
                  <c:v>0.87500000000008282</c:v>
                </c:pt>
                <c:pt idx="3514">
                  <c:v>0.87524900398414662</c:v>
                </c:pt>
                <c:pt idx="3515">
                  <c:v>0.87549800796821042</c:v>
                </c:pt>
                <c:pt idx="3516">
                  <c:v>0.87574701195227422</c:v>
                </c:pt>
                <c:pt idx="3517">
                  <c:v>0.87599601593633802</c:v>
                </c:pt>
                <c:pt idx="3518">
                  <c:v>0.87624501992040182</c:v>
                </c:pt>
                <c:pt idx="3519">
                  <c:v>0.87649402390446562</c:v>
                </c:pt>
                <c:pt idx="3520">
                  <c:v>0.87674302788852942</c:v>
                </c:pt>
                <c:pt idx="3521">
                  <c:v>0.87699203187259323</c:v>
                </c:pt>
                <c:pt idx="3522">
                  <c:v>0.87724103585665703</c:v>
                </c:pt>
                <c:pt idx="3523">
                  <c:v>0.87749003984072083</c:v>
                </c:pt>
                <c:pt idx="3524">
                  <c:v>0.87773904382478463</c:v>
                </c:pt>
                <c:pt idx="3525">
                  <c:v>0.87798804780884843</c:v>
                </c:pt>
                <c:pt idx="3526">
                  <c:v>0.87823705179291223</c:v>
                </c:pt>
                <c:pt idx="3527">
                  <c:v>0.87848605577697603</c:v>
                </c:pt>
                <c:pt idx="3528">
                  <c:v>0.87873505976103983</c:v>
                </c:pt>
                <c:pt idx="3529">
                  <c:v>0.87898406374510363</c:v>
                </c:pt>
                <c:pt idx="3530">
                  <c:v>0.87923306772916743</c:v>
                </c:pt>
                <c:pt idx="3531">
                  <c:v>0.87948207171323123</c:v>
                </c:pt>
                <c:pt idx="3532">
                  <c:v>0.87973107569729503</c:v>
                </c:pt>
                <c:pt idx="3533">
                  <c:v>0.87998007968135883</c:v>
                </c:pt>
                <c:pt idx="3534">
                  <c:v>0.88022908366542263</c:v>
                </c:pt>
                <c:pt idx="3535">
                  <c:v>0.88047808764948643</c:v>
                </c:pt>
                <c:pt idx="3536">
                  <c:v>0.88072709163355023</c:v>
                </c:pt>
                <c:pt idx="3537">
                  <c:v>0.88097609561761403</c:v>
                </c:pt>
                <c:pt idx="3538">
                  <c:v>0.88122509960167783</c:v>
                </c:pt>
                <c:pt idx="3539">
                  <c:v>0.88147410358574163</c:v>
                </c:pt>
                <c:pt idx="3540">
                  <c:v>0.88172310756980543</c:v>
                </c:pt>
                <c:pt idx="3541">
                  <c:v>0.88197211155386923</c:v>
                </c:pt>
                <c:pt idx="3542">
                  <c:v>0.88222111553793303</c:v>
                </c:pt>
                <c:pt idx="3543">
                  <c:v>0.88247011952199683</c:v>
                </c:pt>
                <c:pt idx="3544">
                  <c:v>0.88271912350606063</c:v>
                </c:pt>
                <c:pt idx="3545">
                  <c:v>0.88296812749012443</c:v>
                </c:pt>
                <c:pt idx="3546">
                  <c:v>0.88321713147418823</c:v>
                </c:pt>
                <c:pt idx="3547">
                  <c:v>0.88346613545825203</c:v>
                </c:pt>
                <c:pt idx="3548">
                  <c:v>0.88371513944231583</c:v>
                </c:pt>
                <c:pt idx="3549">
                  <c:v>0.88396414342637963</c:v>
                </c:pt>
                <c:pt idx="3550">
                  <c:v>0.88421314741044343</c:v>
                </c:pt>
                <c:pt idx="3551">
                  <c:v>0.88446215139450723</c:v>
                </c:pt>
                <c:pt idx="3552">
                  <c:v>0.88471115537857103</c:v>
                </c:pt>
                <c:pt idx="3553">
                  <c:v>0.88496015936263484</c:v>
                </c:pt>
                <c:pt idx="3554">
                  <c:v>0.88520916334669864</c:v>
                </c:pt>
                <c:pt idx="3555">
                  <c:v>0.88545816733076244</c:v>
                </c:pt>
                <c:pt idx="3556">
                  <c:v>0.88570717131482624</c:v>
                </c:pt>
                <c:pt idx="3557">
                  <c:v>0.88595617529889004</c:v>
                </c:pt>
                <c:pt idx="3558">
                  <c:v>0.88620517928295384</c:v>
                </c:pt>
                <c:pt idx="3559">
                  <c:v>0.88645418326701764</c:v>
                </c:pt>
                <c:pt idx="3560">
                  <c:v>0.88670318725108144</c:v>
                </c:pt>
                <c:pt idx="3561">
                  <c:v>0.88695219123514524</c:v>
                </c:pt>
                <c:pt idx="3562">
                  <c:v>0.88720119521920904</c:v>
                </c:pt>
                <c:pt idx="3563">
                  <c:v>0.88745019920327284</c:v>
                </c:pt>
                <c:pt idx="3564">
                  <c:v>0.88769920318733664</c:v>
                </c:pt>
                <c:pt idx="3565">
                  <c:v>0.88794820717140044</c:v>
                </c:pt>
                <c:pt idx="3566">
                  <c:v>0.88819721115546424</c:v>
                </c:pt>
                <c:pt idx="3567">
                  <c:v>0.88844621513952804</c:v>
                </c:pt>
                <c:pt idx="3568">
                  <c:v>0.88869521912359184</c:v>
                </c:pt>
                <c:pt idx="3569">
                  <c:v>0.88894422310765564</c:v>
                </c:pt>
                <c:pt idx="3570">
                  <c:v>0.88919322709171944</c:v>
                </c:pt>
                <c:pt idx="3571">
                  <c:v>0.88944223107578324</c:v>
                </c:pt>
                <c:pt idx="3572">
                  <c:v>0.88969123505984704</c:v>
                </c:pt>
                <c:pt idx="3573">
                  <c:v>0.88994023904391084</c:v>
                </c:pt>
                <c:pt idx="3574">
                  <c:v>0.89018924302797464</c:v>
                </c:pt>
                <c:pt idx="3575">
                  <c:v>0.89043824701203844</c:v>
                </c:pt>
                <c:pt idx="3576">
                  <c:v>0.89068725099610224</c:v>
                </c:pt>
                <c:pt idx="3577">
                  <c:v>0.89093625498016604</c:v>
                </c:pt>
                <c:pt idx="3578">
                  <c:v>0.89118525896422984</c:v>
                </c:pt>
                <c:pt idx="3579">
                  <c:v>0.89143426294829364</c:v>
                </c:pt>
                <c:pt idx="3580">
                  <c:v>0.89168326693235744</c:v>
                </c:pt>
                <c:pt idx="3581">
                  <c:v>0.89193227091642124</c:v>
                </c:pt>
                <c:pt idx="3582">
                  <c:v>0.89218127490048504</c:v>
                </c:pt>
                <c:pt idx="3583">
                  <c:v>0.89243027888454884</c:v>
                </c:pt>
                <c:pt idx="3584">
                  <c:v>0.89267928286861264</c:v>
                </c:pt>
                <c:pt idx="3585">
                  <c:v>0.89292828685267644</c:v>
                </c:pt>
                <c:pt idx="3586">
                  <c:v>0.89317729083674025</c:v>
                </c:pt>
                <c:pt idx="3587">
                  <c:v>0.89342629482080405</c:v>
                </c:pt>
                <c:pt idx="3588">
                  <c:v>0.89367529880486785</c:v>
                </c:pt>
                <c:pt idx="3589">
                  <c:v>0.89392430278893165</c:v>
                </c:pt>
                <c:pt idx="3590">
                  <c:v>0.89417330677299545</c:v>
                </c:pt>
                <c:pt idx="3591">
                  <c:v>0.89442231075705925</c:v>
                </c:pt>
                <c:pt idx="3592">
                  <c:v>0.89467131474112305</c:v>
                </c:pt>
                <c:pt idx="3593">
                  <c:v>0.89492031872518685</c:v>
                </c:pt>
                <c:pt idx="3594">
                  <c:v>0.89516932270925065</c:v>
                </c:pt>
                <c:pt idx="3595">
                  <c:v>0.89541832669331445</c:v>
                </c:pt>
                <c:pt idx="3596">
                  <c:v>0.89566733067737825</c:v>
                </c:pt>
                <c:pt idx="3597">
                  <c:v>0.89591633466144205</c:v>
                </c:pt>
                <c:pt idx="3598">
                  <c:v>0.89616533864550585</c:v>
                </c:pt>
                <c:pt idx="3599">
                  <c:v>0.89641434262956965</c:v>
                </c:pt>
                <c:pt idx="3600">
                  <c:v>0.89666334661363345</c:v>
                </c:pt>
                <c:pt idx="3601">
                  <c:v>0.89691235059769725</c:v>
                </c:pt>
                <c:pt idx="3602">
                  <c:v>0.89716135458176105</c:v>
                </c:pt>
                <c:pt idx="3603">
                  <c:v>0.89741035856582485</c:v>
                </c:pt>
                <c:pt idx="3604">
                  <c:v>0.89765936254988865</c:v>
                </c:pt>
                <c:pt idx="3605">
                  <c:v>0.89790836653395245</c:v>
                </c:pt>
                <c:pt idx="3606">
                  <c:v>0.89815737051801625</c:v>
                </c:pt>
                <c:pt idx="3607">
                  <c:v>0.89840637450208005</c:v>
                </c:pt>
                <c:pt idx="3608">
                  <c:v>0.89865537848614385</c:v>
                </c:pt>
                <c:pt idx="3609">
                  <c:v>0.89890438247020765</c:v>
                </c:pt>
                <c:pt idx="3610">
                  <c:v>0.89915338645427145</c:v>
                </c:pt>
                <c:pt idx="3611">
                  <c:v>0.89940239043833525</c:v>
                </c:pt>
                <c:pt idx="3612">
                  <c:v>0.89965139442239905</c:v>
                </c:pt>
                <c:pt idx="3613">
                  <c:v>0.89990039840646285</c:v>
                </c:pt>
                <c:pt idx="3614">
                  <c:v>0.90014940239052665</c:v>
                </c:pt>
                <c:pt idx="3615">
                  <c:v>0.90039840637459045</c:v>
                </c:pt>
                <c:pt idx="3616">
                  <c:v>0.90064741035865425</c:v>
                </c:pt>
                <c:pt idx="3617">
                  <c:v>0.90089641434271805</c:v>
                </c:pt>
                <c:pt idx="3618">
                  <c:v>0.90114541832678186</c:v>
                </c:pt>
                <c:pt idx="3619">
                  <c:v>0.90139442231084566</c:v>
                </c:pt>
                <c:pt idx="3620">
                  <c:v>0.90164342629490946</c:v>
                </c:pt>
                <c:pt idx="3621">
                  <c:v>0.90189243027897326</c:v>
                </c:pt>
                <c:pt idx="3622">
                  <c:v>0.90214143426303706</c:v>
                </c:pt>
                <c:pt idx="3623">
                  <c:v>0.90239043824710086</c:v>
                </c:pt>
                <c:pt idx="3624">
                  <c:v>0.90263944223116466</c:v>
                </c:pt>
                <c:pt idx="3625">
                  <c:v>0.90288844621522846</c:v>
                </c:pt>
                <c:pt idx="3626">
                  <c:v>0.90313745019929226</c:v>
                </c:pt>
                <c:pt idx="3627">
                  <c:v>0.90338645418335606</c:v>
                </c:pt>
                <c:pt idx="3628">
                  <c:v>0.90363545816741986</c:v>
                </c:pt>
                <c:pt idx="3629">
                  <c:v>0.90388446215148366</c:v>
                </c:pt>
                <c:pt idx="3630">
                  <c:v>0.90413346613554746</c:v>
                </c:pt>
                <c:pt idx="3631">
                  <c:v>0.90438247011961126</c:v>
                </c:pt>
                <c:pt idx="3632">
                  <c:v>0.90463147410367506</c:v>
                </c:pt>
                <c:pt idx="3633">
                  <c:v>0.90488047808773886</c:v>
                </c:pt>
                <c:pt idx="3634">
                  <c:v>0.90512948207180266</c:v>
                </c:pt>
                <c:pt idx="3635">
                  <c:v>0.90537848605586646</c:v>
                </c:pt>
                <c:pt idx="3636">
                  <c:v>0.90562749003993026</c:v>
                </c:pt>
                <c:pt idx="3637">
                  <c:v>0.90587649402399406</c:v>
                </c:pt>
                <c:pt idx="3638">
                  <c:v>0.90612549800805786</c:v>
                </c:pt>
                <c:pt idx="3639">
                  <c:v>0.90637450199212166</c:v>
                </c:pt>
                <c:pt idx="3640">
                  <c:v>0.90662350597618546</c:v>
                </c:pt>
                <c:pt idx="3641">
                  <c:v>0.90687250996024926</c:v>
                </c:pt>
                <c:pt idx="3642">
                  <c:v>0.90712151394431306</c:v>
                </c:pt>
                <c:pt idx="3643">
                  <c:v>0.90737051792837686</c:v>
                </c:pt>
                <c:pt idx="3644">
                  <c:v>0.90761952191244066</c:v>
                </c:pt>
                <c:pt idx="3645">
                  <c:v>0.90786852589650446</c:v>
                </c:pt>
                <c:pt idx="3646">
                  <c:v>0.90811752988056826</c:v>
                </c:pt>
                <c:pt idx="3647">
                  <c:v>0.90836653386463206</c:v>
                </c:pt>
                <c:pt idx="3648">
                  <c:v>0.90861553784869586</c:v>
                </c:pt>
                <c:pt idx="3649">
                  <c:v>0.90886454183275966</c:v>
                </c:pt>
                <c:pt idx="3650">
                  <c:v>0.90911354581682347</c:v>
                </c:pt>
                <c:pt idx="3651">
                  <c:v>0.90936254980088727</c:v>
                </c:pt>
                <c:pt idx="3652">
                  <c:v>0.90961155378495107</c:v>
                </c:pt>
                <c:pt idx="3653">
                  <c:v>0.90986055776901487</c:v>
                </c:pt>
                <c:pt idx="3654">
                  <c:v>0.91010956175307867</c:v>
                </c:pt>
                <c:pt idx="3655">
                  <c:v>0.91035856573714247</c:v>
                </c:pt>
                <c:pt idx="3656">
                  <c:v>0.91060756972120627</c:v>
                </c:pt>
                <c:pt idx="3657">
                  <c:v>0.91085657370527007</c:v>
                </c:pt>
                <c:pt idx="3658">
                  <c:v>0.91110557768933387</c:v>
                </c:pt>
                <c:pt idx="3659">
                  <c:v>0.91135458167339767</c:v>
                </c:pt>
                <c:pt idx="3660">
                  <c:v>0.91160358565746147</c:v>
                </c:pt>
                <c:pt idx="3661">
                  <c:v>0.91185258964152527</c:v>
                </c:pt>
                <c:pt idx="3662">
                  <c:v>0.91210159362558907</c:v>
                </c:pt>
                <c:pt idx="3663">
                  <c:v>0.91235059760965287</c:v>
                </c:pt>
                <c:pt idx="3664">
                  <c:v>0.91259960159371667</c:v>
                </c:pt>
                <c:pt idx="3665">
                  <c:v>0.91284860557778047</c:v>
                </c:pt>
                <c:pt idx="3666">
                  <c:v>0.91309760956184427</c:v>
                </c:pt>
                <c:pt idx="3667">
                  <c:v>0.91334661354590807</c:v>
                </c:pt>
                <c:pt idx="3668">
                  <c:v>0.91359561752997187</c:v>
                </c:pt>
                <c:pt idx="3669">
                  <c:v>0.91384462151403567</c:v>
                </c:pt>
                <c:pt idx="3670">
                  <c:v>0.91409362549809947</c:v>
                </c:pt>
                <c:pt idx="3671">
                  <c:v>0.91434262948216327</c:v>
                </c:pt>
                <c:pt idx="3672">
                  <c:v>0.91459163346622707</c:v>
                </c:pt>
                <c:pt idx="3673">
                  <c:v>0.91484063745029087</c:v>
                </c:pt>
                <c:pt idx="3674">
                  <c:v>0.91508964143435467</c:v>
                </c:pt>
                <c:pt idx="3675">
                  <c:v>0.91533864541841847</c:v>
                </c:pt>
                <c:pt idx="3676">
                  <c:v>0.91558764940248227</c:v>
                </c:pt>
                <c:pt idx="3677">
                  <c:v>0.91583665338654607</c:v>
                </c:pt>
                <c:pt idx="3678">
                  <c:v>0.91608565737060987</c:v>
                </c:pt>
                <c:pt idx="3679">
                  <c:v>0.91633466135467367</c:v>
                </c:pt>
                <c:pt idx="3680">
                  <c:v>0.91658366533873747</c:v>
                </c:pt>
                <c:pt idx="3681">
                  <c:v>0.91683266932280127</c:v>
                </c:pt>
                <c:pt idx="3682">
                  <c:v>0.91708167330686508</c:v>
                </c:pt>
                <c:pt idx="3683">
                  <c:v>0.91733067729092888</c:v>
                </c:pt>
                <c:pt idx="3684">
                  <c:v>0.91757968127499268</c:v>
                </c:pt>
                <c:pt idx="3685">
                  <c:v>0.91782868525905648</c:v>
                </c:pt>
                <c:pt idx="3686">
                  <c:v>0.91807768924312028</c:v>
                </c:pt>
                <c:pt idx="3687">
                  <c:v>0.91832669322718408</c:v>
                </c:pt>
                <c:pt idx="3688">
                  <c:v>0.91857569721124788</c:v>
                </c:pt>
                <c:pt idx="3689">
                  <c:v>0.91882470119531168</c:v>
                </c:pt>
                <c:pt idx="3690">
                  <c:v>0.91907370517937548</c:v>
                </c:pt>
                <c:pt idx="3691">
                  <c:v>0.91932270916343928</c:v>
                </c:pt>
                <c:pt idx="3692">
                  <c:v>0.91957171314750308</c:v>
                </c:pt>
                <c:pt idx="3693">
                  <c:v>0.91982071713156688</c:v>
                </c:pt>
                <c:pt idx="3694">
                  <c:v>0.92006972111563068</c:v>
                </c:pt>
                <c:pt idx="3695">
                  <c:v>0.92031872509969448</c:v>
                </c:pt>
                <c:pt idx="3696">
                  <c:v>0.92056772908375828</c:v>
                </c:pt>
                <c:pt idx="3697">
                  <c:v>0.92081673306782208</c:v>
                </c:pt>
                <c:pt idx="3698">
                  <c:v>0.92106573705188588</c:v>
                </c:pt>
                <c:pt idx="3699">
                  <c:v>0.92131474103594968</c:v>
                </c:pt>
                <c:pt idx="3700">
                  <c:v>0.92156374502001348</c:v>
                </c:pt>
                <c:pt idx="3701">
                  <c:v>0.92181274900407728</c:v>
                </c:pt>
                <c:pt idx="3702">
                  <c:v>0.92206175298814108</c:v>
                </c:pt>
                <c:pt idx="3703">
                  <c:v>0.92231075697220488</c:v>
                </c:pt>
                <c:pt idx="3704">
                  <c:v>0.92255976095626868</c:v>
                </c:pt>
                <c:pt idx="3705">
                  <c:v>0.92280876494033248</c:v>
                </c:pt>
                <c:pt idx="3706">
                  <c:v>0.92305776892439628</c:v>
                </c:pt>
                <c:pt idx="3707">
                  <c:v>0.92330677290846008</c:v>
                </c:pt>
                <c:pt idx="3708">
                  <c:v>0.92355577689252388</c:v>
                </c:pt>
                <c:pt idx="3709">
                  <c:v>0.92380478087658768</c:v>
                </c:pt>
                <c:pt idx="3710">
                  <c:v>0.92405378486065148</c:v>
                </c:pt>
                <c:pt idx="3711">
                  <c:v>0.92430278884471528</c:v>
                </c:pt>
                <c:pt idx="3712">
                  <c:v>0.92455179282877908</c:v>
                </c:pt>
                <c:pt idx="3713">
                  <c:v>0.92480079681284288</c:v>
                </c:pt>
                <c:pt idx="3714">
                  <c:v>0.92504980079690668</c:v>
                </c:pt>
                <c:pt idx="3715">
                  <c:v>0.92529880478097049</c:v>
                </c:pt>
                <c:pt idx="3716">
                  <c:v>0.92554780876503429</c:v>
                </c:pt>
                <c:pt idx="3717">
                  <c:v>0.92579681274909809</c:v>
                </c:pt>
                <c:pt idx="3718">
                  <c:v>0.92604581673316189</c:v>
                </c:pt>
                <c:pt idx="3719">
                  <c:v>0.92629482071722569</c:v>
                </c:pt>
                <c:pt idx="3720">
                  <c:v>0.92654382470128949</c:v>
                </c:pt>
                <c:pt idx="3721">
                  <c:v>0.92679282868535329</c:v>
                </c:pt>
                <c:pt idx="3722">
                  <c:v>0.92704183266941709</c:v>
                </c:pt>
                <c:pt idx="3723">
                  <c:v>0.92729083665348089</c:v>
                </c:pt>
                <c:pt idx="3724">
                  <c:v>0.92753984063754469</c:v>
                </c:pt>
                <c:pt idx="3725">
                  <c:v>0.92778884462160849</c:v>
                </c:pt>
                <c:pt idx="3726">
                  <c:v>0.92803784860567229</c:v>
                </c:pt>
                <c:pt idx="3727">
                  <c:v>0.92828685258973609</c:v>
                </c:pt>
                <c:pt idx="3728">
                  <c:v>0.92853585657379989</c:v>
                </c:pt>
                <c:pt idx="3729">
                  <c:v>0.92878486055786369</c:v>
                </c:pt>
                <c:pt idx="3730">
                  <c:v>0.92903386454192749</c:v>
                </c:pt>
                <c:pt idx="3731">
                  <c:v>0.92928286852599129</c:v>
                </c:pt>
                <c:pt idx="3732">
                  <c:v>0.92953187251005509</c:v>
                </c:pt>
                <c:pt idx="3733">
                  <c:v>0.92978087649411889</c:v>
                </c:pt>
                <c:pt idx="3734">
                  <c:v>0.93002988047818269</c:v>
                </c:pt>
                <c:pt idx="3735">
                  <c:v>0.93027888446224649</c:v>
                </c:pt>
                <c:pt idx="3736">
                  <c:v>0.93052788844631029</c:v>
                </c:pt>
                <c:pt idx="3737">
                  <c:v>0.93077689243037409</c:v>
                </c:pt>
                <c:pt idx="3738">
                  <c:v>0.93102589641443789</c:v>
                </c:pt>
                <c:pt idx="3739">
                  <c:v>0.93127490039850169</c:v>
                </c:pt>
                <c:pt idx="3740">
                  <c:v>0.93152390438256549</c:v>
                </c:pt>
                <c:pt idx="3741">
                  <c:v>0.93177290836662929</c:v>
                </c:pt>
                <c:pt idx="3742">
                  <c:v>0.93202191235069309</c:v>
                </c:pt>
                <c:pt idx="3743">
                  <c:v>0.93227091633475689</c:v>
                </c:pt>
                <c:pt idx="3744">
                  <c:v>0.93251992031882069</c:v>
                </c:pt>
                <c:pt idx="3745">
                  <c:v>0.93276892430288449</c:v>
                </c:pt>
                <c:pt idx="3746">
                  <c:v>0.93301792828694829</c:v>
                </c:pt>
                <c:pt idx="3747">
                  <c:v>0.9332669322710121</c:v>
                </c:pt>
                <c:pt idx="3748">
                  <c:v>0.9335159362550759</c:v>
                </c:pt>
                <c:pt idx="3749">
                  <c:v>0.9337649402391397</c:v>
                </c:pt>
                <c:pt idx="3750">
                  <c:v>0.9340139442232035</c:v>
                </c:pt>
                <c:pt idx="3751">
                  <c:v>0.9342629482072673</c:v>
                </c:pt>
                <c:pt idx="3752">
                  <c:v>0.9345119521913311</c:v>
                </c:pt>
                <c:pt idx="3753">
                  <c:v>0.9347609561753949</c:v>
                </c:pt>
                <c:pt idx="3754">
                  <c:v>0.9350099601594587</c:v>
                </c:pt>
                <c:pt idx="3755">
                  <c:v>0.9352589641435225</c:v>
                </c:pt>
                <c:pt idx="3756">
                  <c:v>0.9355079681275863</c:v>
                </c:pt>
                <c:pt idx="3757">
                  <c:v>0.9357569721116501</c:v>
                </c:pt>
                <c:pt idx="3758">
                  <c:v>0.9360059760957139</c:v>
                </c:pt>
                <c:pt idx="3759">
                  <c:v>0.9362549800797777</c:v>
                </c:pt>
                <c:pt idx="3760">
                  <c:v>0.9365039840638415</c:v>
                </c:pt>
                <c:pt idx="3761">
                  <c:v>0.9367529880479053</c:v>
                </c:pt>
                <c:pt idx="3762">
                  <c:v>0.9370019920319691</c:v>
                </c:pt>
                <c:pt idx="3763">
                  <c:v>0.9372509960160329</c:v>
                </c:pt>
                <c:pt idx="3764">
                  <c:v>0.9375000000000967</c:v>
                </c:pt>
                <c:pt idx="3765">
                  <c:v>0.9377490039841605</c:v>
                </c:pt>
                <c:pt idx="3766">
                  <c:v>0.9379980079682243</c:v>
                </c:pt>
                <c:pt idx="3767">
                  <c:v>0.9382470119522881</c:v>
                </c:pt>
                <c:pt idx="3768">
                  <c:v>0.9384960159363519</c:v>
                </c:pt>
                <c:pt idx="3769">
                  <c:v>0.9387450199204157</c:v>
                </c:pt>
                <c:pt idx="3770">
                  <c:v>0.9389940239044795</c:v>
                </c:pt>
                <c:pt idx="3771">
                  <c:v>0.9392430278885433</c:v>
                </c:pt>
                <c:pt idx="3772">
                  <c:v>0.9394920318726071</c:v>
                </c:pt>
                <c:pt idx="3773">
                  <c:v>0.9397410358566709</c:v>
                </c:pt>
                <c:pt idx="3774">
                  <c:v>0.9399900398407347</c:v>
                </c:pt>
                <c:pt idx="3775">
                  <c:v>0.9402390438247985</c:v>
                </c:pt>
                <c:pt idx="3776">
                  <c:v>0.9404880478088623</c:v>
                </c:pt>
                <c:pt idx="3777">
                  <c:v>0.9407370517929261</c:v>
                </c:pt>
                <c:pt idx="3778">
                  <c:v>0.9409860557769899</c:v>
                </c:pt>
                <c:pt idx="3779">
                  <c:v>0.94123505976105371</c:v>
                </c:pt>
                <c:pt idx="3780">
                  <c:v>0.94148406374511751</c:v>
                </c:pt>
                <c:pt idx="3781">
                  <c:v>0.94173306772918131</c:v>
                </c:pt>
                <c:pt idx="3782">
                  <c:v>0.94198207171324511</c:v>
                </c:pt>
                <c:pt idx="3783">
                  <c:v>0.94223107569730891</c:v>
                </c:pt>
                <c:pt idx="3784">
                  <c:v>0.94248007968137271</c:v>
                </c:pt>
                <c:pt idx="3785">
                  <c:v>0.94272908366543651</c:v>
                </c:pt>
                <c:pt idx="3786">
                  <c:v>0.94297808764950031</c:v>
                </c:pt>
                <c:pt idx="3787">
                  <c:v>0.94322709163356411</c:v>
                </c:pt>
                <c:pt idx="3788">
                  <c:v>0.94347609561762791</c:v>
                </c:pt>
                <c:pt idx="3789">
                  <c:v>0.94372509960169171</c:v>
                </c:pt>
                <c:pt idx="3790">
                  <c:v>0.94397410358575551</c:v>
                </c:pt>
                <c:pt idx="3791">
                  <c:v>0.94422310756981931</c:v>
                </c:pt>
                <c:pt idx="3792">
                  <c:v>0.94447211155388311</c:v>
                </c:pt>
                <c:pt idx="3793">
                  <c:v>0.94472111553794691</c:v>
                </c:pt>
                <c:pt idx="3794">
                  <c:v>0.94497011952201071</c:v>
                </c:pt>
                <c:pt idx="3795">
                  <c:v>0.94521912350607451</c:v>
                </c:pt>
                <c:pt idx="3796">
                  <c:v>0.94546812749013831</c:v>
                </c:pt>
                <c:pt idx="3797">
                  <c:v>0.94571713147420211</c:v>
                </c:pt>
                <c:pt idx="3798">
                  <c:v>0.94596613545826591</c:v>
                </c:pt>
                <c:pt idx="3799">
                  <c:v>0.94621513944232971</c:v>
                </c:pt>
                <c:pt idx="3800">
                  <c:v>0.94646414342639351</c:v>
                </c:pt>
                <c:pt idx="3801">
                  <c:v>0.94671314741045731</c:v>
                </c:pt>
                <c:pt idx="3802">
                  <c:v>0.94696215139452111</c:v>
                </c:pt>
                <c:pt idx="3803">
                  <c:v>0.94721115537858491</c:v>
                </c:pt>
                <c:pt idx="3804">
                  <c:v>0.94746015936264871</c:v>
                </c:pt>
                <c:pt idx="3805">
                  <c:v>0.94770916334671251</c:v>
                </c:pt>
                <c:pt idx="3806">
                  <c:v>0.94795816733077631</c:v>
                </c:pt>
                <c:pt idx="3807">
                  <c:v>0.94820717131484011</c:v>
                </c:pt>
                <c:pt idx="3808">
                  <c:v>0.94845617529890391</c:v>
                </c:pt>
                <c:pt idx="3809">
                  <c:v>0.94870517928296771</c:v>
                </c:pt>
                <c:pt idx="3810">
                  <c:v>0.94895418326703151</c:v>
                </c:pt>
                <c:pt idx="3811">
                  <c:v>0.94920318725109531</c:v>
                </c:pt>
                <c:pt idx="3812">
                  <c:v>0.94945219123515912</c:v>
                </c:pt>
                <c:pt idx="3813">
                  <c:v>0.94970119521922292</c:v>
                </c:pt>
                <c:pt idx="3814">
                  <c:v>0.94995019920328672</c:v>
                </c:pt>
                <c:pt idx="3815">
                  <c:v>0.95019920318735052</c:v>
                </c:pt>
                <c:pt idx="3816">
                  <c:v>0.95044820717141432</c:v>
                </c:pt>
                <c:pt idx="3817">
                  <c:v>0.95069721115547812</c:v>
                </c:pt>
                <c:pt idx="3818">
                  <c:v>0.95094621513954192</c:v>
                </c:pt>
                <c:pt idx="3819">
                  <c:v>0.95119521912360572</c:v>
                </c:pt>
                <c:pt idx="3820">
                  <c:v>0.95144422310766952</c:v>
                </c:pt>
                <c:pt idx="3821">
                  <c:v>0.95169322709173332</c:v>
                </c:pt>
                <c:pt idx="3822">
                  <c:v>0.95194223107579712</c:v>
                </c:pt>
                <c:pt idx="3823">
                  <c:v>0.95219123505986092</c:v>
                </c:pt>
                <c:pt idx="3824">
                  <c:v>0.95244023904392472</c:v>
                </c:pt>
                <c:pt idx="3825">
                  <c:v>0.95268924302798852</c:v>
                </c:pt>
                <c:pt idx="3826">
                  <c:v>0.95293824701205232</c:v>
                </c:pt>
                <c:pt idx="3827">
                  <c:v>0.95318725099611612</c:v>
                </c:pt>
                <c:pt idx="3828">
                  <c:v>0.95343625498017992</c:v>
                </c:pt>
                <c:pt idx="3829">
                  <c:v>0.95368525896424372</c:v>
                </c:pt>
                <c:pt idx="3830">
                  <c:v>0.95393426294830752</c:v>
                </c:pt>
                <c:pt idx="3831">
                  <c:v>0.95418326693237132</c:v>
                </c:pt>
                <c:pt idx="3832">
                  <c:v>0.95443227091643512</c:v>
                </c:pt>
                <c:pt idx="3833">
                  <c:v>0.95468127490049892</c:v>
                </c:pt>
                <c:pt idx="3834">
                  <c:v>0.95493027888456272</c:v>
                </c:pt>
                <c:pt idx="3835">
                  <c:v>0.95517928286862652</c:v>
                </c:pt>
                <c:pt idx="3836">
                  <c:v>0.95542828685269032</c:v>
                </c:pt>
                <c:pt idx="3837">
                  <c:v>0.95567729083675412</c:v>
                </c:pt>
                <c:pt idx="3838">
                  <c:v>0.95592629482081792</c:v>
                </c:pt>
                <c:pt idx="3839">
                  <c:v>0.95617529880488172</c:v>
                </c:pt>
                <c:pt idx="3840">
                  <c:v>0.95642430278894552</c:v>
                </c:pt>
                <c:pt idx="3841">
                  <c:v>0.95667330677300932</c:v>
                </c:pt>
                <c:pt idx="3842">
                  <c:v>0.95692231075707312</c:v>
                </c:pt>
                <c:pt idx="3843">
                  <c:v>0.95717131474113692</c:v>
                </c:pt>
                <c:pt idx="3844">
                  <c:v>0.95742031872520073</c:v>
                </c:pt>
                <c:pt idx="3845">
                  <c:v>0.95766932270926453</c:v>
                </c:pt>
                <c:pt idx="3846">
                  <c:v>0.95791832669332833</c:v>
                </c:pt>
                <c:pt idx="3847">
                  <c:v>0.95816733067739213</c:v>
                </c:pt>
                <c:pt idx="3848">
                  <c:v>0.95841633466145593</c:v>
                </c:pt>
                <c:pt idx="3849">
                  <c:v>0.95866533864551973</c:v>
                </c:pt>
                <c:pt idx="3850">
                  <c:v>0.95891434262958353</c:v>
                </c:pt>
                <c:pt idx="3851">
                  <c:v>0.95916334661364733</c:v>
                </c:pt>
                <c:pt idx="3852">
                  <c:v>0.95941235059771113</c:v>
                </c:pt>
                <c:pt idx="3853">
                  <c:v>0.95966135458177493</c:v>
                </c:pt>
                <c:pt idx="3854">
                  <c:v>0.95991035856583873</c:v>
                </c:pt>
                <c:pt idx="3855">
                  <c:v>0.96015936254990253</c:v>
                </c:pt>
                <c:pt idx="3856">
                  <c:v>0.96040836653396633</c:v>
                </c:pt>
                <c:pt idx="3857">
                  <c:v>0.96065737051803013</c:v>
                </c:pt>
                <c:pt idx="3858">
                  <c:v>0.96090637450209393</c:v>
                </c:pt>
                <c:pt idx="3859">
                  <c:v>0.96115537848615773</c:v>
                </c:pt>
                <c:pt idx="3860">
                  <c:v>0.96140438247022153</c:v>
                </c:pt>
                <c:pt idx="3861">
                  <c:v>0.96165338645428533</c:v>
                </c:pt>
                <c:pt idx="3862">
                  <c:v>0.96190239043834913</c:v>
                </c:pt>
                <c:pt idx="3863">
                  <c:v>0.96215139442241293</c:v>
                </c:pt>
                <c:pt idx="3864">
                  <c:v>0.96240039840647673</c:v>
                </c:pt>
                <c:pt idx="3865">
                  <c:v>0.96264940239054053</c:v>
                </c:pt>
                <c:pt idx="3866">
                  <c:v>0.96289840637460433</c:v>
                </c:pt>
                <c:pt idx="3867">
                  <c:v>0.96314741035866813</c:v>
                </c:pt>
                <c:pt idx="3868">
                  <c:v>0.96339641434273193</c:v>
                </c:pt>
                <c:pt idx="3869">
                  <c:v>0.96364541832679573</c:v>
                </c:pt>
                <c:pt idx="3870">
                  <c:v>0.96389442231085953</c:v>
                </c:pt>
                <c:pt idx="3871">
                  <c:v>0.96414342629492333</c:v>
                </c:pt>
                <c:pt idx="3872">
                  <c:v>0.96439243027898713</c:v>
                </c:pt>
                <c:pt idx="3873">
                  <c:v>0.96464143426305093</c:v>
                </c:pt>
                <c:pt idx="3874">
                  <c:v>0.96489043824711473</c:v>
                </c:pt>
                <c:pt idx="3875">
                  <c:v>0.96513944223117853</c:v>
                </c:pt>
                <c:pt idx="3876">
                  <c:v>0.96538844621524234</c:v>
                </c:pt>
                <c:pt idx="3877">
                  <c:v>0.96563745019930614</c:v>
                </c:pt>
                <c:pt idx="3878">
                  <c:v>0.96588645418336994</c:v>
                </c:pt>
                <c:pt idx="3879">
                  <c:v>0.96613545816743374</c:v>
                </c:pt>
                <c:pt idx="3880">
                  <c:v>0.96638446215149754</c:v>
                </c:pt>
                <c:pt idx="3881">
                  <c:v>0.96663346613556134</c:v>
                </c:pt>
                <c:pt idx="3882">
                  <c:v>0.96688247011962514</c:v>
                </c:pt>
                <c:pt idx="3883">
                  <c:v>0.96713147410368894</c:v>
                </c:pt>
                <c:pt idx="3884">
                  <c:v>0.96738047808775274</c:v>
                </c:pt>
                <c:pt idx="3885">
                  <c:v>0.96762948207181654</c:v>
                </c:pt>
                <c:pt idx="3886">
                  <c:v>0.96787848605588034</c:v>
                </c:pt>
                <c:pt idx="3887">
                  <c:v>0.96812749003994414</c:v>
                </c:pt>
                <c:pt idx="3888">
                  <c:v>0.96837649402400794</c:v>
                </c:pt>
                <c:pt idx="3889">
                  <c:v>0.96862549800807174</c:v>
                </c:pt>
                <c:pt idx="3890">
                  <c:v>0.96887450199213554</c:v>
                </c:pt>
                <c:pt idx="3891">
                  <c:v>0.96912350597619934</c:v>
                </c:pt>
                <c:pt idx="3892">
                  <c:v>0.96937250996026314</c:v>
                </c:pt>
                <c:pt idx="3893">
                  <c:v>0.96962151394432694</c:v>
                </c:pt>
                <c:pt idx="3894">
                  <c:v>0.96987051792839074</c:v>
                </c:pt>
                <c:pt idx="3895">
                  <c:v>0.97011952191245454</c:v>
                </c:pt>
                <c:pt idx="3896">
                  <c:v>0.97036852589651834</c:v>
                </c:pt>
                <c:pt idx="3897">
                  <c:v>0.97061752988058214</c:v>
                </c:pt>
                <c:pt idx="3898">
                  <c:v>0.97086653386464594</c:v>
                </c:pt>
                <c:pt idx="3899">
                  <c:v>0.97111553784870974</c:v>
                </c:pt>
                <c:pt idx="3900">
                  <c:v>0.97136454183277354</c:v>
                </c:pt>
                <c:pt idx="3901">
                  <c:v>0.97161354581683734</c:v>
                </c:pt>
                <c:pt idx="3902">
                  <c:v>0.97186254980090114</c:v>
                </c:pt>
                <c:pt idx="3903">
                  <c:v>0.97211155378496494</c:v>
                </c:pt>
                <c:pt idx="3904">
                  <c:v>0.97236055776902874</c:v>
                </c:pt>
                <c:pt idx="3905">
                  <c:v>0.97260956175309254</c:v>
                </c:pt>
                <c:pt idx="3906">
                  <c:v>0.97285856573715634</c:v>
                </c:pt>
                <c:pt idx="3907">
                  <c:v>0.97310756972122014</c:v>
                </c:pt>
                <c:pt idx="3908">
                  <c:v>0.97335657370528395</c:v>
                </c:pt>
                <c:pt idx="3909">
                  <c:v>0.97360557768934775</c:v>
                </c:pt>
                <c:pt idx="3910">
                  <c:v>0.97385458167341155</c:v>
                </c:pt>
                <c:pt idx="3911">
                  <c:v>0.97410358565747535</c:v>
                </c:pt>
                <c:pt idx="3912">
                  <c:v>0.97435258964153915</c:v>
                </c:pt>
                <c:pt idx="3913">
                  <c:v>0.97460159362560295</c:v>
                </c:pt>
                <c:pt idx="3914">
                  <c:v>0.97485059760966675</c:v>
                </c:pt>
                <c:pt idx="3915">
                  <c:v>0.97509960159373055</c:v>
                </c:pt>
                <c:pt idx="3916">
                  <c:v>0.97534860557779435</c:v>
                </c:pt>
                <c:pt idx="3917">
                  <c:v>0.97559760956185815</c:v>
                </c:pt>
                <c:pt idx="3918">
                  <c:v>0.97584661354592195</c:v>
                </c:pt>
                <c:pt idx="3919">
                  <c:v>0.97609561752998575</c:v>
                </c:pt>
                <c:pt idx="3920">
                  <c:v>0.97634462151404955</c:v>
                </c:pt>
                <c:pt idx="3921">
                  <c:v>0.97659362549811335</c:v>
                </c:pt>
                <c:pt idx="3922">
                  <c:v>0.97684262948217715</c:v>
                </c:pt>
                <c:pt idx="3923">
                  <c:v>0.97709163346624095</c:v>
                </c:pt>
                <c:pt idx="3924">
                  <c:v>0.97734063745030475</c:v>
                </c:pt>
                <c:pt idx="3925">
                  <c:v>0.97758964143436855</c:v>
                </c:pt>
                <c:pt idx="3926">
                  <c:v>0.97783864541843235</c:v>
                </c:pt>
                <c:pt idx="3927">
                  <c:v>0.97808764940249615</c:v>
                </c:pt>
                <c:pt idx="3928">
                  <c:v>0.97833665338655995</c:v>
                </c:pt>
                <c:pt idx="3929">
                  <c:v>0.97858565737062375</c:v>
                </c:pt>
                <c:pt idx="3930">
                  <c:v>0.97883466135468755</c:v>
                </c:pt>
                <c:pt idx="3931">
                  <c:v>0.97908366533875135</c:v>
                </c:pt>
                <c:pt idx="3932">
                  <c:v>0.97933266932281515</c:v>
                </c:pt>
                <c:pt idx="3933">
                  <c:v>0.97958167330687895</c:v>
                </c:pt>
                <c:pt idx="3934">
                  <c:v>0.97983067729094275</c:v>
                </c:pt>
                <c:pt idx="3935">
                  <c:v>0.98007968127500655</c:v>
                </c:pt>
                <c:pt idx="3936">
                  <c:v>0.98032868525907035</c:v>
                </c:pt>
                <c:pt idx="3937">
                  <c:v>0.98057768924313415</c:v>
                </c:pt>
                <c:pt idx="3938">
                  <c:v>0.98082669322719795</c:v>
                </c:pt>
                <c:pt idx="3939">
                  <c:v>0.98107569721126175</c:v>
                </c:pt>
                <c:pt idx="3940">
                  <c:v>0.98132470119532555</c:v>
                </c:pt>
                <c:pt idx="3941">
                  <c:v>0.98157370517938936</c:v>
                </c:pt>
                <c:pt idx="3942">
                  <c:v>0.98182270916345316</c:v>
                </c:pt>
                <c:pt idx="3943">
                  <c:v>0.98207171314751696</c:v>
                </c:pt>
                <c:pt idx="3944">
                  <c:v>0.98232071713158076</c:v>
                </c:pt>
                <c:pt idx="3945">
                  <c:v>0.98256972111564456</c:v>
                </c:pt>
                <c:pt idx="3946">
                  <c:v>0.98281872509970836</c:v>
                </c:pt>
                <c:pt idx="3947">
                  <c:v>0.98306772908377216</c:v>
                </c:pt>
                <c:pt idx="3948">
                  <c:v>0.98331673306783596</c:v>
                </c:pt>
                <c:pt idx="3949">
                  <c:v>0.98356573705189976</c:v>
                </c:pt>
                <c:pt idx="3950">
                  <c:v>0.98381474103596356</c:v>
                </c:pt>
                <c:pt idx="3951">
                  <c:v>0.98406374502002736</c:v>
                </c:pt>
                <c:pt idx="3952">
                  <c:v>0.98431274900409116</c:v>
                </c:pt>
                <c:pt idx="3953">
                  <c:v>0.98456175298815496</c:v>
                </c:pt>
                <c:pt idx="3954">
                  <c:v>0.98481075697221876</c:v>
                </c:pt>
                <c:pt idx="3955">
                  <c:v>0.98505976095628256</c:v>
                </c:pt>
                <c:pt idx="3956">
                  <c:v>0.98530876494034636</c:v>
                </c:pt>
                <c:pt idx="3957">
                  <c:v>0.98555776892441016</c:v>
                </c:pt>
                <c:pt idx="3958">
                  <c:v>0.98580677290847396</c:v>
                </c:pt>
                <c:pt idx="3959">
                  <c:v>0.98605577689253776</c:v>
                </c:pt>
                <c:pt idx="3960">
                  <c:v>0.98630478087660156</c:v>
                </c:pt>
                <c:pt idx="3961">
                  <c:v>0.98655378486066536</c:v>
                </c:pt>
                <c:pt idx="3962">
                  <c:v>0.98680278884472916</c:v>
                </c:pt>
                <c:pt idx="3963">
                  <c:v>0.98705179282879296</c:v>
                </c:pt>
                <c:pt idx="3964">
                  <c:v>0.98730079681285676</c:v>
                </c:pt>
                <c:pt idx="3965">
                  <c:v>0.98754980079692056</c:v>
                </c:pt>
                <c:pt idx="3966">
                  <c:v>0.98779880478098436</c:v>
                </c:pt>
                <c:pt idx="3967">
                  <c:v>0.98804780876504816</c:v>
                </c:pt>
                <c:pt idx="3968">
                  <c:v>0.98829681274911196</c:v>
                </c:pt>
                <c:pt idx="3969">
                  <c:v>0.98854581673317576</c:v>
                </c:pt>
                <c:pt idx="3970">
                  <c:v>0.98879482071723956</c:v>
                </c:pt>
                <c:pt idx="3971">
                  <c:v>0.98904382470130336</c:v>
                </c:pt>
                <c:pt idx="3972">
                  <c:v>0.98929282868536716</c:v>
                </c:pt>
                <c:pt idx="3973">
                  <c:v>0.98954183266943097</c:v>
                </c:pt>
                <c:pt idx="3974">
                  <c:v>0.98979083665349477</c:v>
                </c:pt>
                <c:pt idx="3975">
                  <c:v>0.99003984063755857</c:v>
                </c:pt>
                <c:pt idx="3976">
                  <c:v>0.99028884462162237</c:v>
                </c:pt>
                <c:pt idx="3977">
                  <c:v>0.99053784860568617</c:v>
                </c:pt>
                <c:pt idx="3978">
                  <c:v>0.99078685258974997</c:v>
                </c:pt>
                <c:pt idx="3979">
                  <c:v>0.99103585657381377</c:v>
                </c:pt>
                <c:pt idx="3980">
                  <c:v>0.99128486055787757</c:v>
                </c:pt>
                <c:pt idx="3981">
                  <c:v>0.99153386454194137</c:v>
                </c:pt>
                <c:pt idx="3982">
                  <c:v>0.99178286852600517</c:v>
                </c:pt>
                <c:pt idx="3983">
                  <c:v>0.99203187251006897</c:v>
                </c:pt>
                <c:pt idx="3984">
                  <c:v>0.99228087649413277</c:v>
                </c:pt>
                <c:pt idx="3985">
                  <c:v>0.99252988047819657</c:v>
                </c:pt>
                <c:pt idx="3986">
                  <c:v>0.99277888446226037</c:v>
                </c:pt>
                <c:pt idx="3987">
                  <c:v>0.99302788844632417</c:v>
                </c:pt>
                <c:pt idx="3988">
                  <c:v>0.99327689243038797</c:v>
                </c:pt>
                <c:pt idx="3989">
                  <c:v>0.99352589641445177</c:v>
                </c:pt>
                <c:pt idx="3990">
                  <c:v>0.99377490039851557</c:v>
                </c:pt>
                <c:pt idx="3991">
                  <c:v>0.99402390438257937</c:v>
                </c:pt>
                <c:pt idx="3992">
                  <c:v>0.99427290836664317</c:v>
                </c:pt>
                <c:pt idx="3993">
                  <c:v>0.99452191235070697</c:v>
                </c:pt>
                <c:pt idx="3994">
                  <c:v>0.99477091633477077</c:v>
                </c:pt>
                <c:pt idx="3995">
                  <c:v>0.99501992031883457</c:v>
                </c:pt>
                <c:pt idx="3996">
                  <c:v>0.99526892430289837</c:v>
                </c:pt>
                <c:pt idx="3997">
                  <c:v>0.99551792828696217</c:v>
                </c:pt>
                <c:pt idx="3998">
                  <c:v>0.99576693227102597</c:v>
                </c:pt>
                <c:pt idx="3999">
                  <c:v>0.99601593625508977</c:v>
                </c:pt>
                <c:pt idx="4000">
                  <c:v>0.99626494023915357</c:v>
                </c:pt>
                <c:pt idx="4001">
                  <c:v>0.99651394422321737</c:v>
                </c:pt>
                <c:pt idx="4002">
                  <c:v>0.99676294820728117</c:v>
                </c:pt>
                <c:pt idx="4003">
                  <c:v>0.99701195219134497</c:v>
                </c:pt>
                <c:pt idx="4004">
                  <c:v>0.99726095617540877</c:v>
                </c:pt>
                <c:pt idx="4005">
                  <c:v>0.99750996015947258</c:v>
                </c:pt>
                <c:pt idx="4006">
                  <c:v>0.99775896414353638</c:v>
                </c:pt>
                <c:pt idx="4007">
                  <c:v>0.99800796812760018</c:v>
                </c:pt>
                <c:pt idx="4008">
                  <c:v>0.99825697211166398</c:v>
                </c:pt>
                <c:pt idx="4009">
                  <c:v>0.99850597609572778</c:v>
                </c:pt>
                <c:pt idx="4010">
                  <c:v>0.99875498007979158</c:v>
                </c:pt>
                <c:pt idx="4011">
                  <c:v>0.99900398406385538</c:v>
                </c:pt>
                <c:pt idx="4012">
                  <c:v>0.99925298804791918</c:v>
                </c:pt>
                <c:pt idx="4013">
                  <c:v>0.99950199203198298</c:v>
                </c:pt>
                <c:pt idx="4014">
                  <c:v>0.99975099601604678</c:v>
                </c:pt>
                <c:pt idx="4015">
                  <c:v>1.0000000000001106</c:v>
                </c:pt>
              </c:numCache>
            </c:numRef>
          </c:xVal>
          <c:yVal>
            <c:numRef>
              <c:f>'Fig B1'!$C$2:$C$4017</c:f>
              <c:numCache>
                <c:formatCode>0.00</c:formatCode>
                <c:ptCount val="4016"/>
                <c:pt idx="0">
                  <c:v>-6.6</c:v>
                </c:pt>
                <c:pt idx="1">
                  <c:v>-6.23</c:v>
                </c:pt>
                <c:pt idx="2">
                  <c:v>-5.94</c:v>
                </c:pt>
                <c:pt idx="3">
                  <c:v>-5.81</c:v>
                </c:pt>
                <c:pt idx="4">
                  <c:v>-5.41</c:v>
                </c:pt>
                <c:pt idx="5">
                  <c:v>-5.31</c:v>
                </c:pt>
                <c:pt idx="6">
                  <c:v>-5.3</c:v>
                </c:pt>
                <c:pt idx="7">
                  <c:v>-5.2</c:v>
                </c:pt>
                <c:pt idx="8">
                  <c:v>-5.07</c:v>
                </c:pt>
                <c:pt idx="9">
                  <c:v>-4.97</c:v>
                </c:pt>
                <c:pt idx="10">
                  <c:v>-4.97</c:v>
                </c:pt>
                <c:pt idx="11">
                  <c:v>-4.97</c:v>
                </c:pt>
                <c:pt idx="12">
                  <c:v>-4.88</c:v>
                </c:pt>
                <c:pt idx="13">
                  <c:v>-4.8499999999999996</c:v>
                </c:pt>
                <c:pt idx="14">
                  <c:v>-4.8499999999999996</c:v>
                </c:pt>
                <c:pt idx="15">
                  <c:v>-4.82</c:v>
                </c:pt>
                <c:pt idx="16">
                  <c:v>-4.82</c:v>
                </c:pt>
                <c:pt idx="17">
                  <c:v>-4.8099999999999996</c:v>
                </c:pt>
                <c:pt idx="18">
                  <c:v>-4.76</c:v>
                </c:pt>
                <c:pt idx="19">
                  <c:v>-4.68</c:v>
                </c:pt>
                <c:pt idx="20">
                  <c:v>-4.67</c:v>
                </c:pt>
                <c:pt idx="21">
                  <c:v>-4.6500000000000004</c:v>
                </c:pt>
                <c:pt idx="22">
                  <c:v>-4.6100000000000003</c:v>
                </c:pt>
                <c:pt idx="23">
                  <c:v>-4.59</c:v>
                </c:pt>
                <c:pt idx="24">
                  <c:v>-4.57</c:v>
                </c:pt>
                <c:pt idx="25">
                  <c:v>-4.55</c:v>
                </c:pt>
                <c:pt idx="26">
                  <c:v>-4.54</c:v>
                </c:pt>
                <c:pt idx="27">
                  <c:v>-4.54</c:v>
                </c:pt>
                <c:pt idx="28">
                  <c:v>-4.54</c:v>
                </c:pt>
                <c:pt idx="29">
                  <c:v>-4.4800000000000004</c:v>
                </c:pt>
                <c:pt idx="30">
                  <c:v>-4.47</c:v>
                </c:pt>
                <c:pt idx="31">
                  <c:v>-4.46</c:v>
                </c:pt>
                <c:pt idx="32">
                  <c:v>-4.4000000000000004</c:v>
                </c:pt>
                <c:pt idx="33">
                  <c:v>-4.3899999999999997</c:v>
                </c:pt>
                <c:pt idx="34">
                  <c:v>-4.38</c:v>
                </c:pt>
                <c:pt idx="35">
                  <c:v>-4.37</c:v>
                </c:pt>
                <c:pt idx="36">
                  <c:v>-4.3600000000000003</c:v>
                </c:pt>
                <c:pt idx="37">
                  <c:v>-4.34</c:v>
                </c:pt>
                <c:pt idx="38">
                  <c:v>-4.33</c:v>
                </c:pt>
                <c:pt idx="39">
                  <c:v>-4.3099999999999996</c:v>
                </c:pt>
                <c:pt idx="40">
                  <c:v>-4.3099999999999996</c:v>
                </c:pt>
                <c:pt idx="41">
                  <c:v>-4.2699999999999996</c:v>
                </c:pt>
                <c:pt idx="42">
                  <c:v>-4.24</c:v>
                </c:pt>
                <c:pt idx="43">
                  <c:v>-4.22</c:v>
                </c:pt>
                <c:pt idx="44">
                  <c:v>-4.2</c:v>
                </c:pt>
                <c:pt idx="45">
                  <c:v>-4.1900000000000004</c:v>
                </c:pt>
                <c:pt idx="46">
                  <c:v>-4.17</c:v>
                </c:pt>
                <c:pt idx="47">
                  <c:v>-4.17</c:v>
                </c:pt>
                <c:pt idx="48">
                  <c:v>-4.1500000000000004</c:v>
                </c:pt>
                <c:pt idx="49">
                  <c:v>-4.1500000000000004</c:v>
                </c:pt>
                <c:pt idx="50">
                  <c:v>-4.1500000000000004</c:v>
                </c:pt>
                <c:pt idx="51">
                  <c:v>-4.1399999999999997</c:v>
                </c:pt>
                <c:pt idx="52">
                  <c:v>-4.12</c:v>
                </c:pt>
                <c:pt idx="53">
                  <c:v>-4.0999999999999996</c:v>
                </c:pt>
                <c:pt idx="54">
                  <c:v>-4.0999999999999996</c:v>
                </c:pt>
                <c:pt idx="55">
                  <c:v>-4.07</c:v>
                </c:pt>
                <c:pt idx="56">
                  <c:v>-4.05</c:v>
                </c:pt>
                <c:pt idx="57">
                  <c:v>-4.03</c:v>
                </c:pt>
                <c:pt idx="58">
                  <c:v>-4.03</c:v>
                </c:pt>
                <c:pt idx="59">
                  <c:v>-4.0199999999999996</c:v>
                </c:pt>
                <c:pt idx="60">
                  <c:v>-4</c:v>
                </c:pt>
                <c:pt idx="61">
                  <c:v>-3.99</c:v>
                </c:pt>
                <c:pt idx="62">
                  <c:v>-3.98</c:v>
                </c:pt>
                <c:pt idx="63">
                  <c:v>-3.97</c:v>
                </c:pt>
                <c:pt idx="64">
                  <c:v>-3.96</c:v>
                </c:pt>
                <c:pt idx="65">
                  <c:v>-3.95</c:v>
                </c:pt>
                <c:pt idx="66">
                  <c:v>-3.95</c:v>
                </c:pt>
                <c:pt idx="67">
                  <c:v>-3.95</c:v>
                </c:pt>
                <c:pt idx="68">
                  <c:v>-3.95</c:v>
                </c:pt>
                <c:pt idx="69">
                  <c:v>-3.94</c:v>
                </c:pt>
                <c:pt idx="70">
                  <c:v>-3.94</c:v>
                </c:pt>
                <c:pt idx="71">
                  <c:v>-3.93</c:v>
                </c:pt>
                <c:pt idx="72">
                  <c:v>-3.91</c:v>
                </c:pt>
                <c:pt idx="73">
                  <c:v>-3.91</c:v>
                </c:pt>
                <c:pt idx="74">
                  <c:v>-3.91</c:v>
                </c:pt>
                <c:pt idx="75">
                  <c:v>-3.87</c:v>
                </c:pt>
                <c:pt idx="76">
                  <c:v>-3.87</c:v>
                </c:pt>
                <c:pt idx="77">
                  <c:v>-3.81</c:v>
                </c:pt>
                <c:pt idx="78">
                  <c:v>-3.8</c:v>
                </c:pt>
                <c:pt idx="79">
                  <c:v>-3.8</c:v>
                </c:pt>
                <c:pt idx="80">
                  <c:v>-3.79</c:v>
                </c:pt>
                <c:pt idx="81">
                  <c:v>-3.78</c:v>
                </c:pt>
                <c:pt idx="82">
                  <c:v>-3.77</c:v>
                </c:pt>
                <c:pt idx="83">
                  <c:v>-3.76</c:v>
                </c:pt>
                <c:pt idx="84">
                  <c:v>-3.74</c:v>
                </c:pt>
                <c:pt idx="85">
                  <c:v>-3.74</c:v>
                </c:pt>
                <c:pt idx="86">
                  <c:v>-3.73</c:v>
                </c:pt>
                <c:pt idx="87">
                  <c:v>-3.73</c:v>
                </c:pt>
                <c:pt idx="88">
                  <c:v>-3.73</c:v>
                </c:pt>
                <c:pt idx="89">
                  <c:v>-3.73</c:v>
                </c:pt>
                <c:pt idx="90">
                  <c:v>-3.72</c:v>
                </c:pt>
                <c:pt idx="91">
                  <c:v>-3.71</c:v>
                </c:pt>
                <c:pt idx="92">
                  <c:v>-3.7</c:v>
                </c:pt>
                <c:pt idx="93">
                  <c:v>-3.7</c:v>
                </c:pt>
                <c:pt idx="94">
                  <c:v>-3.69</c:v>
                </c:pt>
                <c:pt idx="95">
                  <c:v>-3.69</c:v>
                </c:pt>
                <c:pt idx="96">
                  <c:v>-3.68</c:v>
                </c:pt>
                <c:pt idx="97">
                  <c:v>-3.68</c:v>
                </c:pt>
                <c:pt idx="98">
                  <c:v>-3.67</c:v>
                </c:pt>
                <c:pt idx="99">
                  <c:v>-3.67</c:v>
                </c:pt>
                <c:pt idx="100">
                  <c:v>-3.67</c:v>
                </c:pt>
                <c:pt idx="101">
                  <c:v>-3.66</c:v>
                </c:pt>
                <c:pt idx="102">
                  <c:v>-3.65</c:v>
                </c:pt>
                <c:pt idx="103">
                  <c:v>-3.65</c:v>
                </c:pt>
                <c:pt idx="104">
                  <c:v>-3.63</c:v>
                </c:pt>
                <c:pt idx="105">
                  <c:v>-3.62</c:v>
                </c:pt>
                <c:pt idx="106">
                  <c:v>-3.62</c:v>
                </c:pt>
                <c:pt idx="107">
                  <c:v>-3.62</c:v>
                </c:pt>
                <c:pt idx="108">
                  <c:v>-3.62</c:v>
                </c:pt>
                <c:pt idx="109">
                  <c:v>-3.61</c:v>
                </c:pt>
                <c:pt idx="110">
                  <c:v>-3.61</c:v>
                </c:pt>
                <c:pt idx="111">
                  <c:v>-3.6</c:v>
                </c:pt>
                <c:pt idx="112">
                  <c:v>-3.59</c:v>
                </c:pt>
                <c:pt idx="113">
                  <c:v>-3.58</c:v>
                </c:pt>
                <c:pt idx="114">
                  <c:v>-3.58</c:v>
                </c:pt>
                <c:pt idx="115">
                  <c:v>-3.57</c:v>
                </c:pt>
                <c:pt idx="116">
                  <c:v>-3.57</c:v>
                </c:pt>
                <c:pt idx="117">
                  <c:v>-3.57</c:v>
                </c:pt>
                <c:pt idx="118">
                  <c:v>-3.54</c:v>
                </c:pt>
                <c:pt idx="119">
                  <c:v>-3.53</c:v>
                </c:pt>
                <c:pt idx="120">
                  <c:v>-3.53</c:v>
                </c:pt>
                <c:pt idx="121">
                  <c:v>-3.53</c:v>
                </c:pt>
                <c:pt idx="122">
                  <c:v>-3.52</c:v>
                </c:pt>
                <c:pt idx="123">
                  <c:v>-3.52</c:v>
                </c:pt>
                <c:pt idx="124">
                  <c:v>-3.52</c:v>
                </c:pt>
                <c:pt idx="125">
                  <c:v>-3.48</c:v>
                </c:pt>
                <c:pt idx="126">
                  <c:v>-3.48</c:v>
                </c:pt>
                <c:pt idx="127">
                  <c:v>-3.47</c:v>
                </c:pt>
                <c:pt idx="128">
                  <c:v>-3.47</c:v>
                </c:pt>
                <c:pt idx="129">
                  <c:v>-3.45</c:v>
                </c:pt>
                <c:pt idx="130">
                  <c:v>-3.45</c:v>
                </c:pt>
                <c:pt idx="131">
                  <c:v>-3.44</c:v>
                </c:pt>
                <c:pt idx="132">
                  <c:v>-3.44</c:v>
                </c:pt>
                <c:pt idx="133">
                  <c:v>-3.44</c:v>
                </c:pt>
                <c:pt idx="134">
                  <c:v>-3.44</c:v>
                </c:pt>
                <c:pt idx="135">
                  <c:v>-3.44</c:v>
                </c:pt>
                <c:pt idx="136">
                  <c:v>-3.41</c:v>
                </c:pt>
                <c:pt idx="137">
                  <c:v>-3.41</c:v>
                </c:pt>
                <c:pt idx="138">
                  <c:v>-3.4</c:v>
                </c:pt>
                <c:pt idx="139">
                  <c:v>-3.4</c:v>
                </c:pt>
                <c:pt idx="140">
                  <c:v>-3.39</c:v>
                </c:pt>
                <c:pt idx="141">
                  <c:v>-3.39</c:v>
                </c:pt>
                <c:pt idx="142">
                  <c:v>-3.38</c:v>
                </c:pt>
                <c:pt idx="143">
                  <c:v>-3.38</c:v>
                </c:pt>
                <c:pt idx="144">
                  <c:v>-3.37</c:v>
                </c:pt>
                <c:pt idx="145">
                  <c:v>-3.37</c:v>
                </c:pt>
                <c:pt idx="146">
                  <c:v>-3.36</c:v>
                </c:pt>
                <c:pt idx="147">
                  <c:v>-3.36</c:v>
                </c:pt>
                <c:pt idx="148">
                  <c:v>-3.36</c:v>
                </c:pt>
                <c:pt idx="149">
                  <c:v>-3.35</c:v>
                </c:pt>
                <c:pt idx="150">
                  <c:v>-3.35</c:v>
                </c:pt>
                <c:pt idx="151">
                  <c:v>-3.32</c:v>
                </c:pt>
                <c:pt idx="152">
                  <c:v>-3.32</c:v>
                </c:pt>
                <c:pt idx="153">
                  <c:v>-3.31</c:v>
                </c:pt>
                <c:pt idx="154">
                  <c:v>-3.31</c:v>
                </c:pt>
                <c:pt idx="155">
                  <c:v>-3.31</c:v>
                </c:pt>
                <c:pt idx="156">
                  <c:v>-3.31</c:v>
                </c:pt>
                <c:pt idx="157">
                  <c:v>-3.3</c:v>
                </c:pt>
                <c:pt idx="158">
                  <c:v>-3.29</c:v>
                </c:pt>
                <c:pt idx="159">
                  <c:v>-3.29</c:v>
                </c:pt>
                <c:pt idx="160">
                  <c:v>-3.28</c:v>
                </c:pt>
                <c:pt idx="161">
                  <c:v>-3.28</c:v>
                </c:pt>
                <c:pt idx="162">
                  <c:v>-3.28</c:v>
                </c:pt>
                <c:pt idx="163">
                  <c:v>-3.27</c:v>
                </c:pt>
                <c:pt idx="164">
                  <c:v>-3.27</c:v>
                </c:pt>
                <c:pt idx="165">
                  <c:v>-3.26</c:v>
                </c:pt>
                <c:pt idx="166">
                  <c:v>-3.26</c:v>
                </c:pt>
                <c:pt idx="167">
                  <c:v>-3.26</c:v>
                </c:pt>
                <c:pt idx="168">
                  <c:v>-3.26</c:v>
                </c:pt>
                <c:pt idx="169">
                  <c:v>-3.25</c:v>
                </c:pt>
                <c:pt idx="170">
                  <c:v>-3.25</c:v>
                </c:pt>
                <c:pt idx="171">
                  <c:v>-3.25</c:v>
                </c:pt>
                <c:pt idx="172">
                  <c:v>-3.24</c:v>
                </c:pt>
                <c:pt idx="173">
                  <c:v>-3.24</c:v>
                </c:pt>
                <c:pt idx="174">
                  <c:v>-3.23</c:v>
                </c:pt>
                <c:pt idx="175">
                  <c:v>-3.23</c:v>
                </c:pt>
                <c:pt idx="176">
                  <c:v>-3.23</c:v>
                </c:pt>
                <c:pt idx="177">
                  <c:v>-3.23</c:v>
                </c:pt>
                <c:pt idx="178">
                  <c:v>-3.23</c:v>
                </c:pt>
                <c:pt idx="179">
                  <c:v>-3.22</c:v>
                </c:pt>
                <c:pt idx="180">
                  <c:v>-3.22</c:v>
                </c:pt>
                <c:pt idx="181">
                  <c:v>-3.22</c:v>
                </c:pt>
                <c:pt idx="182">
                  <c:v>-3.2</c:v>
                </c:pt>
                <c:pt idx="183">
                  <c:v>-3.19</c:v>
                </c:pt>
                <c:pt idx="184">
                  <c:v>-3.18</c:v>
                </c:pt>
                <c:pt idx="185">
                  <c:v>-3.17</c:v>
                </c:pt>
                <c:pt idx="186">
                  <c:v>-3.17</c:v>
                </c:pt>
                <c:pt idx="187">
                  <c:v>-3.17</c:v>
                </c:pt>
                <c:pt idx="188">
                  <c:v>-3.16</c:v>
                </c:pt>
                <c:pt idx="189">
                  <c:v>-3.16</c:v>
                </c:pt>
                <c:pt idx="190">
                  <c:v>-3.16</c:v>
                </c:pt>
                <c:pt idx="191">
                  <c:v>-3.15</c:v>
                </c:pt>
                <c:pt idx="192">
                  <c:v>-3.14</c:v>
                </c:pt>
                <c:pt idx="193">
                  <c:v>-3.14</c:v>
                </c:pt>
                <c:pt idx="194">
                  <c:v>-3.14</c:v>
                </c:pt>
                <c:pt idx="195">
                  <c:v>-3.13</c:v>
                </c:pt>
                <c:pt idx="196">
                  <c:v>-3.13</c:v>
                </c:pt>
                <c:pt idx="197">
                  <c:v>-3.13</c:v>
                </c:pt>
                <c:pt idx="198">
                  <c:v>-3.12</c:v>
                </c:pt>
                <c:pt idx="199">
                  <c:v>-3.12</c:v>
                </c:pt>
                <c:pt idx="200">
                  <c:v>-3.12</c:v>
                </c:pt>
                <c:pt idx="201">
                  <c:v>-3.12</c:v>
                </c:pt>
                <c:pt idx="202">
                  <c:v>-3.12</c:v>
                </c:pt>
                <c:pt idx="203">
                  <c:v>-3.11</c:v>
                </c:pt>
                <c:pt idx="204">
                  <c:v>-3.11</c:v>
                </c:pt>
                <c:pt idx="205">
                  <c:v>-3.11</c:v>
                </c:pt>
                <c:pt idx="206">
                  <c:v>-3.1</c:v>
                </c:pt>
                <c:pt idx="207">
                  <c:v>-3.09</c:v>
                </c:pt>
                <c:pt idx="208">
                  <c:v>-3.08</c:v>
                </c:pt>
                <c:pt idx="209">
                  <c:v>-3.08</c:v>
                </c:pt>
                <c:pt idx="210">
                  <c:v>-3.07</c:v>
                </c:pt>
                <c:pt idx="211">
                  <c:v>-3.06</c:v>
                </c:pt>
                <c:pt idx="212">
                  <c:v>-3.05</c:v>
                </c:pt>
                <c:pt idx="213">
                  <c:v>-3.05</c:v>
                </c:pt>
                <c:pt idx="214">
                  <c:v>-3.04</c:v>
                </c:pt>
                <c:pt idx="215">
                  <c:v>-3.04</c:v>
                </c:pt>
                <c:pt idx="216">
                  <c:v>-3.04</c:v>
                </c:pt>
                <c:pt idx="217">
                  <c:v>-3.03</c:v>
                </c:pt>
                <c:pt idx="218">
                  <c:v>-3.02</c:v>
                </c:pt>
                <c:pt idx="219">
                  <c:v>-3.02</c:v>
                </c:pt>
                <c:pt idx="220">
                  <c:v>-3.02</c:v>
                </c:pt>
                <c:pt idx="221">
                  <c:v>-3.01</c:v>
                </c:pt>
                <c:pt idx="222">
                  <c:v>-3</c:v>
                </c:pt>
                <c:pt idx="223">
                  <c:v>-2.99</c:v>
                </c:pt>
                <c:pt idx="224">
                  <c:v>-2.99</c:v>
                </c:pt>
                <c:pt idx="225">
                  <c:v>-2.99</c:v>
                </c:pt>
                <c:pt idx="226">
                  <c:v>-2.98</c:v>
                </c:pt>
                <c:pt idx="227">
                  <c:v>-2.98</c:v>
                </c:pt>
                <c:pt idx="228">
                  <c:v>-2.98</c:v>
                </c:pt>
                <c:pt idx="229">
                  <c:v>-2.97</c:v>
                </c:pt>
                <c:pt idx="230">
                  <c:v>-2.97</c:v>
                </c:pt>
                <c:pt idx="231">
                  <c:v>-2.97</c:v>
                </c:pt>
                <c:pt idx="232">
                  <c:v>-2.96</c:v>
                </c:pt>
                <c:pt idx="233">
                  <c:v>-2.96</c:v>
                </c:pt>
                <c:pt idx="234">
                  <c:v>-2.94</c:v>
                </c:pt>
                <c:pt idx="235">
                  <c:v>-2.94</c:v>
                </c:pt>
                <c:pt idx="236">
                  <c:v>-2.94</c:v>
                </c:pt>
                <c:pt idx="237">
                  <c:v>-2.94</c:v>
                </c:pt>
                <c:pt idx="238">
                  <c:v>-2.93</c:v>
                </c:pt>
                <c:pt idx="239">
                  <c:v>-2.92</c:v>
                </c:pt>
                <c:pt idx="240">
                  <c:v>-2.91</c:v>
                </c:pt>
                <c:pt idx="241">
                  <c:v>-2.9</c:v>
                </c:pt>
                <c:pt idx="242">
                  <c:v>-2.9</c:v>
                </c:pt>
                <c:pt idx="243">
                  <c:v>-2.9</c:v>
                </c:pt>
                <c:pt idx="244">
                  <c:v>-2.9</c:v>
                </c:pt>
                <c:pt idx="245">
                  <c:v>-2.89</c:v>
                </c:pt>
                <c:pt idx="246">
                  <c:v>-2.89</c:v>
                </c:pt>
                <c:pt idx="247">
                  <c:v>-2.89</c:v>
                </c:pt>
                <c:pt idx="248">
                  <c:v>-2.88</c:v>
                </c:pt>
                <c:pt idx="249">
                  <c:v>-2.88</c:v>
                </c:pt>
                <c:pt idx="250">
                  <c:v>-2.88</c:v>
                </c:pt>
                <c:pt idx="251">
                  <c:v>-2.88</c:v>
                </c:pt>
                <c:pt idx="252">
                  <c:v>-2.88</c:v>
                </c:pt>
                <c:pt idx="253">
                  <c:v>-2.87</c:v>
                </c:pt>
                <c:pt idx="254">
                  <c:v>-2.87</c:v>
                </c:pt>
                <c:pt idx="255">
                  <c:v>-2.87</c:v>
                </c:pt>
                <c:pt idx="256">
                  <c:v>-2.87</c:v>
                </c:pt>
                <c:pt idx="257">
                  <c:v>-2.87</c:v>
                </c:pt>
                <c:pt idx="258">
                  <c:v>-2.87</c:v>
                </c:pt>
                <c:pt idx="259">
                  <c:v>-2.86</c:v>
                </c:pt>
                <c:pt idx="260">
                  <c:v>-2.85</c:v>
                </c:pt>
                <c:pt idx="261">
                  <c:v>-2.85</c:v>
                </c:pt>
                <c:pt idx="262">
                  <c:v>-2.85</c:v>
                </c:pt>
                <c:pt idx="263">
                  <c:v>-2.85</c:v>
                </c:pt>
                <c:pt idx="264">
                  <c:v>-2.85</c:v>
                </c:pt>
                <c:pt idx="265">
                  <c:v>-2.84</c:v>
                </c:pt>
                <c:pt idx="266">
                  <c:v>-2.84</c:v>
                </c:pt>
                <c:pt idx="267">
                  <c:v>-2.84</c:v>
                </c:pt>
                <c:pt idx="268">
                  <c:v>-2.83</c:v>
                </c:pt>
                <c:pt idx="269">
                  <c:v>-2.83</c:v>
                </c:pt>
                <c:pt idx="270">
                  <c:v>-2.83</c:v>
                </c:pt>
                <c:pt idx="271">
                  <c:v>-2.81</c:v>
                </c:pt>
                <c:pt idx="272">
                  <c:v>-2.8</c:v>
                </c:pt>
                <c:pt idx="273">
                  <c:v>-2.8</c:v>
                </c:pt>
                <c:pt idx="274">
                  <c:v>-2.8</c:v>
                </c:pt>
                <c:pt idx="275">
                  <c:v>-2.79</c:v>
                </c:pt>
                <c:pt idx="276">
                  <c:v>-2.79</c:v>
                </c:pt>
                <c:pt idx="277">
                  <c:v>-2.79</c:v>
                </c:pt>
                <c:pt idx="278">
                  <c:v>-2.79</c:v>
                </c:pt>
                <c:pt idx="279">
                  <c:v>-2.78</c:v>
                </c:pt>
                <c:pt idx="280">
                  <c:v>-2.78</c:v>
                </c:pt>
                <c:pt idx="281">
                  <c:v>-2.78</c:v>
                </c:pt>
                <c:pt idx="282">
                  <c:v>-2.78</c:v>
                </c:pt>
                <c:pt idx="283">
                  <c:v>-2.77</c:v>
                </c:pt>
                <c:pt idx="284">
                  <c:v>-2.77</c:v>
                </c:pt>
                <c:pt idx="285">
                  <c:v>-2.76</c:v>
                </c:pt>
                <c:pt idx="286">
                  <c:v>-2.76</c:v>
                </c:pt>
                <c:pt idx="287">
                  <c:v>-2.76</c:v>
                </c:pt>
                <c:pt idx="288">
                  <c:v>-2.75</c:v>
                </c:pt>
                <c:pt idx="289">
                  <c:v>-2.75</c:v>
                </c:pt>
                <c:pt idx="290">
                  <c:v>-2.75</c:v>
                </c:pt>
                <c:pt idx="291">
                  <c:v>-2.75</c:v>
                </c:pt>
                <c:pt idx="292">
                  <c:v>-2.74</c:v>
                </c:pt>
                <c:pt idx="293">
                  <c:v>-2.74</c:v>
                </c:pt>
                <c:pt idx="294">
                  <c:v>-2.74</c:v>
                </c:pt>
                <c:pt idx="295">
                  <c:v>-2.74</c:v>
                </c:pt>
                <c:pt idx="296">
                  <c:v>-2.74</c:v>
                </c:pt>
                <c:pt idx="297">
                  <c:v>-2.74</c:v>
                </c:pt>
                <c:pt idx="298">
                  <c:v>-2.74</c:v>
                </c:pt>
                <c:pt idx="299">
                  <c:v>-2.73</c:v>
                </c:pt>
                <c:pt idx="300">
                  <c:v>-2.73</c:v>
                </c:pt>
                <c:pt idx="301">
                  <c:v>-2.73</c:v>
                </c:pt>
                <c:pt idx="302">
                  <c:v>-2.73</c:v>
                </c:pt>
                <c:pt idx="303">
                  <c:v>-2.72</c:v>
                </c:pt>
                <c:pt idx="304">
                  <c:v>-2.72</c:v>
                </c:pt>
                <c:pt idx="305">
                  <c:v>-2.72</c:v>
                </c:pt>
                <c:pt idx="306">
                  <c:v>-2.72</c:v>
                </c:pt>
                <c:pt idx="307">
                  <c:v>-2.71</c:v>
                </c:pt>
                <c:pt idx="308">
                  <c:v>-2.71</c:v>
                </c:pt>
                <c:pt idx="309">
                  <c:v>-2.71</c:v>
                </c:pt>
                <c:pt idx="310">
                  <c:v>-2.71</c:v>
                </c:pt>
                <c:pt idx="311">
                  <c:v>-2.71</c:v>
                </c:pt>
                <c:pt idx="312">
                  <c:v>-2.7</c:v>
                </c:pt>
                <c:pt idx="313">
                  <c:v>-2.7</c:v>
                </c:pt>
                <c:pt idx="314">
                  <c:v>-2.7</c:v>
                </c:pt>
                <c:pt idx="315">
                  <c:v>-2.7</c:v>
                </c:pt>
                <c:pt idx="316">
                  <c:v>-2.69</c:v>
                </c:pt>
                <c:pt idx="317">
                  <c:v>-2.68</c:v>
                </c:pt>
                <c:pt idx="318">
                  <c:v>-2.68</c:v>
                </c:pt>
                <c:pt idx="319">
                  <c:v>-2.68</c:v>
                </c:pt>
                <c:pt idx="320">
                  <c:v>-2.68</c:v>
                </c:pt>
                <c:pt idx="321">
                  <c:v>-2.67</c:v>
                </c:pt>
                <c:pt idx="322">
                  <c:v>-2.67</c:v>
                </c:pt>
                <c:pt idx="323">
                  <c:v>-2.66</c:v>
                </c:pt>
                <c:pt idx="324">
                  <c:v>-2.66</c:v>
                </c:pt>
                <c:pt idx="325">
                  <c:v>-2.66</c:v>
                </c:pt>
                <c:pt idx="326">
                  <c:v>-2.65</c:v>
                </c:pt>
                <c:pt idx="327">
                  <c:v>-2.65</c:v>
                </c:pt>
                <c:pt idx="328">
                  <c:v>-2.65</c:v>
                </c:pt>
                <c:pt idx="329">
                  <c:v>-2.65</c:v>
                </c:pt>
                <c:pt idx="330">
                  <c:v>-2.65</c:v>
                </c:pt>
                <c:pt idx="331">
                  <c:v>-2.64</c:v>
                </c:pt>
                <c:pt idx="332">
                  <c:v>-2.64</c:v>
                </c:pt>
                <c:pt idx="333">
                  <c:v>-2.64</c:v>
                </c:pt>
                <c:pt idx="334">
                  <c:v>-2.64</c:v>
                </c:pt>
                <c:pt idx="335">
                  <c:v>-2.64</c:v>
                </c:pt>
                <c:pt idx="336">
                  <c:v>-2.63</c:v>
                </c:pt>
                <c:pt idx="337">
                  <c:v>-2.63</c:v>
                </c:pt>
                <c:pt idx="338">
                  <c:v>-2.63</c:v>
                </c:pt>
                <c:pt idx="339">
                  <c:v>-2.63</c:v>
                </c:pt>
                <c:pt idx="340">
                  <c:v>-2.62</c:v>
                </c:pt>
                <c:pt idx="341">
                  <c:v>-2.62</c:v>
                </c:pt>
                <c:pt idx="342">
                  <c:v>-2.62</c:v>
                </c:pt>
                <c:pt idx="343">
                  <c:v>-2.62</c:v>
                </c:pt>
                <c:pt idx="344">
                  <c:v>-2.61</c:v>
                </c:pt>
                <c:pt idx="345">
                  <c:v>-2.61</c:v>
                </c:pt>
                <c:pt idx="346">
                  <c:v>-2.61</c:v>
                </c:pt>
                <c:pt idx="347">
                  <c:v>-2.61</c:v>
                </c:pt>
                <c:pt idx="348">
                  <c:v>-2.6</c:v>
                </c:pt>
                <c:pt idx="349">
                  <c:v>-2.6</c:v>
                </c:pt>
                <c:pt idx="350">
                  <c:v>-2.59</c:v>
                </c:pt>
                <c:pt idx="351">
                  <c:v>-2.59</c:v>
                </c:pt>
                <c:pt idx="352">
                  <c:v>-2.59</c:v>
                </c:pt>
                <c:pt idx="353">
                  <c:v>-2.58</c:v>
                </c:pt>
                <c:pt idx="354">
                  <c:v>-2.58</c:v>
                </c:pt>
                <c:pt idx="355">
                  <c:v>-2.58</c:v>
                </c:pt>
                <c:pt idx="356">
                  <c:v>-2.58</c:v>
                </c:pt>
                <c:pt idx="357">
                  <c:v>-2.58</c:v>
                </c:pt>
                <c:pt idx="358">
                  <c:v>-2.58</c:v>
                </c:pt>
                <c:pt idx="359">
                  <c:v>-2.57</c:v>
                </c:pt>
                <c:pt idx="360">
                  <c:v>-2.57</c:v>
                </c:pt>
                <c:pt idx="361">
                  <c:v>-2.57</c:v>
                </c:pt>
                <c:pt idx="362">
                  <c:v>-2.56</c:v>
                </c:pt>
                <c:pt idx="363">
                  <c:v>-2.56</c:v>
                </c:pt>
                <c:pt idx="364">
                  <c:v>-2.56</c:v>
                </c:pt>
                <c:pt idx="365">
                  <c:v>-2.56</c:v>
                </c:pt>
                <c:pt idx="366">
                  <c:v>-2.5499999999999998</c:v>
                </c:pt>
                <c:pt idx="367">
                  <c:v>-2.5499999999999998</c:v>
                </c:pt>
                <c:pt idx="368">
                  <c:v>-2.54</c:v>
                </c:pt>
                <c:pt idx="369">
                  <c:v>-2.54</c:v>
                </c:pt>
                <c:pt idx="370">
                  <c:v>-2.54</c:v>
                </c:pt>
                <c:pt idx="371">
                  <c:v>-2.5299999999999998</c:v>
                </c:pt>
                <c:pt idx="372">
                  <c:v>-2.5299999999999998</c:v>
                </c:pt>
                <c:pt idx="373">
                  <c:v>-2.5299999999999998</c:v>
                </c:pt>
                <c:pt idx="374">
                  <c:v>-2.5299999999999998</c:v>
                </c:pt>
                <c:pt idx="375">
                  <c:v>-2.52</c:v>
                </c:pt>
                <c:pt idx="376">
                  <c:v>-2.52</c:v>
                </c:pt>
                <c:pt idx="377">
                  <c:v>-2.52</c:v>
                </c:pt>
                <c:pt idx="378">
                  <c:v>-2.52</c:v>
                </c:pt>
                <c:pt idx="379">
                  <c:v>-2.5099999999999998</c:v>
                </c:pt>
                <c:pt idx="380">
                  <c:v>-2.5099999999999998</c:v>
                </c:pt>
                <c:pt idx="381">
                  <c:v>-2.5099999999999998</c:v>
                </c:pt>
                <c:pt idx="382">
                  <c:v>-2.5099999999999998</c:v>
                </c:pt>
                <c:pt idx="383">
                  <c:v>-2.5099999999999998</c:v>
                </c:pt>
                <c:pt idx="384">
                  <c:v>-2.5</c:v>
                </c:pt>
                <c:pt idx="385">
                  <c:v>-2.5</c:v>
                </c:pt>
                <c:pt idx="386">
                  <c:v>-2.5</c:v>
                </c:pt>
                <c:pt idx="387">
                  <c:v>-2.5</c:v>
                </c:pt>
                <c:pt idx="388">
                  <c:v>-2.4900000000000002</c:v>
                </c:pt>
                <c:pt idx="389">
                  <c:v>-2.4900000000000002</c:v>
                </c:pt>
                <c:pt idx="390">
                  <c:v>-2.4900000000000002</c:v>
                </c:pt>
                <c:pt idx="391">
                  <c:v>-2.4700000000000002</c:v>
                </c:pt>
                <c:pt idx="392">
                  <c:v>-2.4700000000000002</c:v>
                </c:pt>
                <c:pt idx="393">
                  <c:v>-2.4700000000000002</c:v>
                </c:pt>
                <c:pt idx="394">
                  <c:v>-2.46</c:v>
                </c:pt>
                <c:pt idx="395">
                  <c:v>-2.4500000000000002</c:v>
                </c:pt>
                <c:pt idx="396">
                  <c:v>-2.4500000000000002</c:v>
                </c:pt>
                <c:pt idx="397">
                  <c:v>-2.4500000000000002</c:v>
                </c:pt>
                <c:pt idx="398">
                  <c:v>-2.4500000000000002</c:v>
                </c:pt>
                <c:pt idx="399">
                  <c:v>-2.44</c:v>
                </c:pt>
                <c:pt idx="400">
                  <c:v>-2.44</c:v>
                </c:pt>
                <c:pt idx="401">
                  <c:v>-2.4300000000000002</c:v>
                </c:pt>
                <c:pt idx="402">
                  <c:v>-2.4300000000000002</c:v>
                </c:pt>
                <c:pt idx="403">
                  <c:v>-2.42</c:v>
                </c:pt>
                <c:pt idx="404">
                  <c:v>-2.42</c:v>
                </c:pt>
                <c:pt idx="405">
                  <c:v>-2.41</c:v>
                </c:pt>
                <c:pt idx="406">
                  <c:v>-2.41</c:v>
                </c:pt>
                <c:pt idx="407">
                  <c:v>-2.41</c:v>
                </c:pt>
                <c:pt idx="408">
                  <c:v>-2.4</c:v>
                </c:pt>
                <c:pt idx="409">
                  <c:v>-2.4</c:v>
                </c:pt>
                <c:pt idx="410">
                  <c:v>-2.4</c:v>
                </c:pt>
                <c:pt idx="411">
                  <c:v>-2.38</c:v>
                </c:pt>
                <c:pt idx="412">
                  <c:v>-2.38</c:v>
                </c:pt>
                <c:pt idx="413">
                  <c:v>-2.38</c:v>
                </c:pt>
                <c:pt idx="414">
                  <c:v>-2.38</c:v>
                </c:pt>
                <c:pt idx="415">
                  <c:v>-2.38</c:v>
                </c:pt>
                <c:pt idx="416">
                  <c:v>-2.38</c:v>
                </c:pt>
                <c:pt idx="417">
                  <c:v>-2.38</c:v>
                </c:pt>
                <c:pt idx="418">
                  <c:v>-2.37</c:v>
                </c:pt>
                <c:pt idx="419">
                  <c:v>-2.37</c:v>
                </c:pt>
                <c:pt idx="420">
                  <c:v>-2.37</c:v>
                </c:pt>
                <c:pt idx="421">
                  <c:v>-2.36</c:v>
                </c:pt>
                <c:pt idx="422">
                  <c:v>-2.36</c:v>
                </c:pt>
                <c:pt idx="423">
                  <c:v>-2.36</c:v>
                </c:pt>
                <c:pt idx="424">
                  <c:v>-2.36</c:v>
                </c:pt>
                <c:pt idx="425">
                  <c:v>-2.35</c:v>
                </c:pt>
                <c:pt idx="426">
                  <c:v>-2.35</c:v>
                </c:pt>
                <c:pt idx="427">
                  <c:v>-2.35</c:v>
                </c:pt>
                <c:pt idx="428">
                  <c:v>-2.35</c:v>
                </c:pt>
                <c:pt idx="429">
                  <c:v>-2.34</c:v>
                </c:pt>
                <c:pt idx="430">
                  <c:v>-2.34</c:v>
                </c:pt>
                <c:pt idx="431">
                  <c:v>-2.34</c:v>
                </c:pt>
                <c:pt idx="432">
                  <c:v>-2.34</c:v>
                </c:pt>
                <c:pt idx="433">
                  <c:v>-2.34</c:v>
                </c:pt>
                <c:pt idx="434">
                  <c:v>-2.34</c:v>
                </c:pt>
                <c:pt idx="435">
                  <c:v>-2.34</c:v>
                </c:pt>
                <c:pt idx="436">
                  <c:v>-2.34</c:v>
                </c:pt>
                <c:pt idx="437">
                  <c:v>-2.33</c:v>
                </c:pt>
                <c:pt idx="438">
                  <c:v>-2.33</c:v>
                </c:pt>
                <c:pt idx="439">
                  <c:v>-2.33</c:v>
                </c:pt>
                <c:pt idx="440">
                  <c:v>-2.3199999999999998</c:v>
                </c:pt>
                <c:pt idx="441">
                  <c:v>-2.3199999999999998</c:v>
                </c:pt>
                <c:pt idx="442">
                  <c:v>-2.3199999999999998</c:v>
                </c:pt>
                <c:pt idx="443">
                  <c:v>-2.3199999999999998</c:v>
                </c:pt>
                <c:pt idx="444">
                  <c:v>-2.31</c:v>
                </c:pt>
                <c:pt idx="445">
                  <c:v>-2.31</c:v>
                </c:pt>
                <c:pt idx="446">
                  <c:v>-2.31</c:v>
                </c:pt>
                <c:pt idx="447">
                  <c:v>-2.2999999999999998</c:v>
                </c:pt>
                <c:pt idx="448">
                  <c:v>-2.2999999999999998</c:v>
                </c:pt>
                <c:pt idx="449">
                  <c:v>-2.2999999999999998</c:v>
                </c:pt>
                <c:pt idx="450">
                  <c:v>-2.2999999999999998</c:v>
                </c:pt>
                <c:pt idx="451">
                  <c:v>-2.2999999999999998</c:v>
                </c:pt>
                <c:pt idx="452">
                  <c:v>-2.29</c:v>
                </c:pt>
                <c:pt idx="453">
                  <c:v>-2.29</c:v>
                </c:pt>
                <c:pt idx="454">
                  <c:v>-2.29</c:v>
                </c:pt>
                <c:pt idx="455">
                  <c:v>-2.29</c:v>
                </c:pt>
                <c:pt idx="456">
                  <c:v>-2.29</c:v>
                </c:pt>
                <c:pt idx="457">
                  <c:v>-2.2799999999999998</c:v>
                </c:pt>
                <c:pt idx="458">
                  <c:v>-2.27</c:v>
                </c:pt>
                <c:pt idx="459">
                  <c:v>-2.2599999999999998</c:v>
                </c:pt>
                <c:pt idx="460">
                  <c:v>-2.2599999999999998</c:v>
                </c:pt>
                <c:pt idx="461">
                  <c:v>-2.2599999999999998</c:v>
                </c:pt>
                <c:pt idx="462">
                  <c:v>-2.25</c:v>
                </c:pt>
                <c:pt idx="463">
                  <c:v>-2.25</c:v>
                </c:pt>
                <c:pt idx="464">
                  <c:v>-2.25</c:v>
                </c:pt>
                <c:pt idx="465">
                  <c:v>-2.25</c:v>
                </c:pt>
                <c:pt idx="466">
                  <c:v>-2.2400000000000002</c:v>
                </c:pt>
                <c:pt idx="467">
                  <c:v>-2.2400000000000002</c:v>
                </c:pt>
                <c:pt idx="468">
                  <c:v>-2.2400000000000002</c:v>
                </c:pt>
                <c:pt idx="469">
                  <c:v>-2.2400000000000002</c:v>
                </c:pt>
                <c:pt idx="470">
                  <c:v>-2.2400000000000002</c:v>
                </c:pt>
                <c:pt idx="471">
                  <c:v>-2.23</c:v>
                </c:pt>
                <c:pt idx="472">
                  <c:v>-2.23</c:v>
                </c:pt>
                <c:pt idx="473">
                  <c:v>-2.23</c:v>
                </c:pt>
                <c:pt idx="474">
                  <c:v>-2.23</c:v>
                </c:pt>
                <c:pt idx="475">
                  <c:v>-2.2200000000000002</c:v>
                </c:pt>
                <c:pt idx="476">
                  <c:v>-2.2200000000000002</c:v>
                </c:pt>
                <c:pt idx="477">
                  <c:v>-2.2200000000000002</c:v>
                </c:pt>
                <c:pt idx="478">
                  <c:v>-2.21</c:v>
                </c:pt>
                <c:pt idx="479">
                  <c:v>-2.21</c:v>
                </c:pt>
                <c:pt idx="480">
                  <c:v>-2.21</c:v>
                </c:pt>
                <c:pt idx="481">
                  <c:v>-2.21</c:v>
                </c:pt>
                <c:pt idx="482">
                  <c:v>-2.21</c:v>
                </c:pt>
                <c:pt idx="483">
                  <c:v>-2.21</c:v>
                </c:pt>
                <c:pt idx="484">
                  <c:v>-2.21</c:v>
                </c:pt>
                <c:pt idx="485">
                  <c:v>-2.2000000000000002</c:v>
                </c:pt>
                <c:pt idx="486">
                  <c:v>-2.2000000000000002</c:v>
                </c:pt>
                <c:pt idx="487">
                  <c:v>-2.2000000000000002</c:v>
                </c:pt>
                <c:pt idx="488">
                  <c:v>-2.2000000000000002</c:v>
                </c:pt>
                <c:pt idx="489">
                  <c:v>-2.2000000000000002</c:v>
                </c:pt>
                <c:pt idx="490">
                  <c:v>-2.2000000000000002</c:v>
                </c:pt>
                <c:pt idx="491">
                  <c:v>-2.2000000000000002</c:v>
                </c:pt>
                <c:pt idx="492">
                  <c:v>-2.19</c:v>
                </c:pt>
                <c:pt idx="493">
                  <c:v>-2.19</c:v>
                </c:pt>
                <c:pt idx="494">
                  <c:v>-2.19</c:v>
                </c:pt>
                <c:pt idx="495">
                  <c:v>-2.19</c:v>
                </c:pt>
                <c:pt idx="496">
                  <c:v>-2.19</c:v>
                </c:pt>
                <c:pt idx="497">
                  <c:v>-2.19</c:v>
                </c:pt>
                <c:pt idx="498">
                  <c:v>-2.19</c:v>
                </c:pt>
                <c:pt idx="499">
                  <c:v>-2.1800000000000002</c:v>
                </c:pt>
                <c:pt idx="500">
                  <c:v>-2.1800000000000002</c:v>
                </c:pt>
                <c:pt idx="501">
                  <c:v>-2.1800000000000002</c:v>
                </c:pt>
                <c:pt idx="502">
                  <c:v>-2.17</c:v>
                </c:pt>
                <c:pt idx="503">
                  <c:v>-2.17</c:v>
                </c:pt>
                <c:pt idx="504">
                  <c:v>-2.17</c:v>
                </c:pt>
                <c:pt idx="505">
                  <c:v>-2.17</c:v>
                </c:pt>
                <c:pt idx="506">
                  <c:v>-2.17</c:v>
                </c:pt>
                <c:pt idx="507">
                  <c:v>-2.17</c:v>
                </c:pt>
                <c:pt idx="508">
                  <c:v>-2.17</c:v>
                </c:pt>
                <c:pt idx="509">
                  <c:v>-2.16</c:v>
                </c:pt>
                <c:pt idx="510">
                  <c:v>-2.15</c:v>
                </c:pt>
                <c:pt idx="511">
                  <c:v>-2.15</c:v>
                </c:pt>
                <c:pt idx="512">
                  <c:v>-2.15</c:v>
                </c:pt>
                <c:pt idx="513">
                  <c:v>-2.14</c:v>
                </c:pt>
                <c:pt idx="514">
                  <c:v>-2.14</c:v>
                </c:pt>
                <c:pt idx="515">
                  <c:v>-2.14</c:v>
                </c:pt>
                <c:pt idx="516">
                  <c:v>-2.13</c:v>
                </c:pt>
                <c:pt idx="517">
                  <c:v>-2.13</c:v>
                </c:pt>
                <c:pt idx="518">
                  <c:v>-2.13</c:v>
                </c:pt>
                <c:pt idx="519">
                  <c:v>-2.13</c:v>
                </c:pt>
                <c:pt idx="520">
                  <c:v>-2.13</c:v>
                </c:pt>
                <c:pt idx="521">
                  <c:v>-2.13</c:v>
                </c:pt>
                <c:pt idx="522">
                  <c:v>-2.13</c:v>
                </c:pt>
                <c:pt idx="523">
                  <c:v>-2.13</c:v>
                </c:pt>
                <c:pt idx="524">
                  <c:v>-2.13</c:v>
                </c:pt>
                <c:pt idx="525">
                  <c:v>-2.13</c:v>
                </c:pt>
                <c:pt idx="526">
                  <c:v>-2.12</c:v>
                </c:pt>
                <c:pt idx="527">
                  <c:v>-2.12</c:v>
                </c:pt>
                <c:pt idx="528">
                  <c:v>-2.11</c:v>
                </c:pt>
                <c:pt idx="529">
                  <c:v>-2.11</c:v>
                </c:pt>
                <c:pt idx="530">
                  <c:v>-2.11</c:v>
                </c:pt>
                <c:pt idx="531">
                  <c:v>-2.11</c:v>
                </c:pt>
                <c:pt idx="532">
                  <c:v>-2.1</c:v>
                </c:pt>
                <c:pt idx="533">
                  <c:v>-2.1</c:v>
                </c:pt>
                <c:pt idx="534">
                  <c:v>-2.1</c:v>
                </c:pt>
                <c:pt idx="535">
                  <c:v>-2.1</c:v>
                </c:pt>
                <c:pt idx="536">
                  <c:v>-2.09</c:v>
                </c:pt>
                <c:pt idx="537">
                  <c:v>-2.09</c:v>
                </c:pt>
                <c:pt idx="538">
                  <c:v>-2.09</c:v>
                </c:pt>
                <c:pt idx="539">
                  <c:v>-2.09</c:v>
                </c:pt>
                <c:pt idx="540">
                  <c:v>-2.09</c:v>
                </c:pt>
                <c:pt idx="541">
                  <c:v>-2.09</c:v>
                </c:pt>
                <c:pt idx="542">
                  <c:v>-2.09</c:v>
                </c:pt>
                <c:pt idx="543">
                  <c:v>-2.08</c:v>
                </c:pt>
                <c:pt idx="544">
                  <c:v>-2.08</c:v>
                </c:pt>
                <c:pt idx="545">
                  <c:v>-2.08</c:v>
                </c:pt>
                <c:pt idx="546">
                  <c:v>-2.08</c:v>
                </c:pt>
                <c:pt idx="547">
                  <c:v>-2.0699999999999998</c:v>
                </c:pt>
                <c:pt idx="548">
                  <c:v>-2.0699999999999998</c:v>
                </c:pt>
                <c:pt idx="549">
                  <c:v>-2.0699999999999998</c:v>
                </c:pt>
                <c:pt idx="550">
                  <c:v>-2.0699999999999998</c:v>
                </c:pt>
                <c:pt idx="551">
                  <c:v>-2.0699999999999998</c:v>
                </c:pt>
                <c:pt idx="552">
                  <c:v>-2.06</c:v>
                </c:pt>
                <c:pt idx="553">
                  <c:v>-2.06</c:v>
                </c:pt>
                <c:pt idx="554">
                  <c:v>-2.06</c:v>
                </c:pt>
                <c:pt idx="555">
                  <c:v>-2.06</c:v>
                </c:pt>
                <c:pt idx="556">
                  <c:v>-2.0499999999999998</c:v>
                </c:pt>
                <c:pt idx="557">
                  <c:v>-2.0499999999999998</c:v>
                </c:pt>
                <c:pt idx="558">
                  <c:v>-2.0499999999999998</c:v>
                </c:pt>
                <c:pt idx="559">
                  <c:v>-2.0499999999999998</c:v>
                </c:pt>
                <c:pt idx="560">
                  <c:v>-2.04</c:v>
                </c:pt>
                <c:pt idx="561">
                  <c:v>-2.04</c:v>
                </c:pt>
                <c:pt idx="562">
                  <c:v>-2.04</c:v>
                </c:pt>
                <c:pt idx="563">
                  <c:v>-2.04</c:v>
                </c:pt>
                <c:pt idx="564">
                  <c:v>-2.04</c:v>
                </c:pt>
                <c:pt idx="565">
                  <c:v>-2.0299999999999998</c:v>
                </c:pt>
                <c:pt idx="566">
                  <c:v>-2.0299999999999998</c:v>
                </c:pt>
                <c:pt idx="567">
                  <c:v>-2.0299999999999998</c:v>
                </c:pt>
                <c:pt idx="568">
                  <c:v>-2.0299999999999998</c:v>
                </c:pt>
                <c:pt idx="569">
                  <c:v>-2.0299999999999998</c:v>
                </c:pt>
                <c:pt idx="570">
                  <c:v>-2.0299999999999998</c:v>
                </c:pt>
                <c:pt idx="571">
                  <c:v>-2.0299999999999998</c:v>
                </c:pt>
                <c:pt idx="572">
                  <c:v>-2.0299999999999998</c:v>
                </c:pt>
                <c:pt idx="573">
                  <c:v>-2.0299999999999998</c:v>
                </c:pt>
                <c:pt idx="574">
                  <c:v>-2.02</c:v>
                </c:pt>
                <c:pt idx="575">
                  <c:v>-2.02</c:v>
                </c:pt>
                <c:pt idx="576">
                  <c:v>-2.02</c:v>
                </c:pt>
                <c:pt idx="577">
                  <c:v>-2.02</c:v>
                </c:pt>
                <c:pt idx="578">
                  <c:v>-2.0099999999999998</c:v>
                </c:pt>
                <c:pt idx="579">
                  <c:v>-2.0099999999999998</c:v>
                </c:pt>
                <c:pt idx="580">
                  <c:v>-2.0099999999999998</c:v>
                </c:pt>
                <c:pt idx="581">
                  <c:v>-2.0099999999999998</c:v>
                </c:pt>
                <c:pt idx="582">
                  <c:v>-2.0099999999999998</c:v>
                </c:pt>
                <c:pt idx="583">
                  <c:v>-2.0099999999999998</c:v>
                </c:pt>
                <c:pt idx="584">
                  <c:v>-2.0099999999999998</c:v>
                </c:pt>
                <c:pt idx="585">
                  <c:v>-2.0099999999999998</c:v>
                </c:pt>
                <c:pt idx="586">
                  <c:v>-2</c:v>
                </c:pt>
                <c:pt idx="587">
                  <c:v>-2</c:v>
                </c:pt>
                <c:pt idx="588">
                  <c:v>-2</c:v>
                </c:pt>
                <c:pt idx="589">
                  <c:v>-1.99</c:v>
                </c:pt>
                <c:pt idx="590">
                  <c:v>-1.99</c:v>
                </c:pt>
                <c:pt idx="591">
                  <c:v>-1.99</c:v>
                </c:pt>
                <c:pt idx="592">
                  <c:v>-1.99</c:v>
                </c:pt>
                <c:pt idx="593">
                  <c:v>-1.99</c:v>
                </c:pt>
                <c:pt idx="594">
                  <c:v>-1.98</c:v>
                </c:pt>
                <c:pt idx="595">
                  <c:v>-1.98</c:v>
                </c:pt>
                <c:pt idx="596">
                  <c:v>-1.98</c:v>
                </c:pt>
                <c:pt idx="597">
                  <c:v>-1.98</c:v>
                </c:pt>
                <c:pt idx="598">
                  <c:v>-1.98</c:v>
                </c:pt>
                <c:pt idx="599">
                  <c:v>-1.97</c:v>
                </c:pt>
                <c:pt idx="600">
                  <c:v>-1.97</c:v>
                </c:pt>
                <c:pt idx="601">
                  <c:v>-1.97</c:v>
                </c:pt>
                <c:pt idx="602">
                  <c:v>-1.96</c:v>
                </c:pt>
                <c:pt idx="603">
                  <c:v>-1.96</c:v>
                </c:pt>
                <c:pt idx="604">
                  <c:v>-1.96</c:v>
                </c:pt>
                <c:pt idx="605">
                  <c:v>-1.96</c:v>
                </c:pt>
                <c:pt idx="606">
                  <c:v>-1.96</c:v>
                </c:pt>
                <c:pt idx="607">
                  <c:v>-1.96</c:v>
                </c:pt>
                <c:pt idx="608">
                  <c:v>-1.96</c:v>
                </c:pt>
                <c:pt idx="609">
                  <c:v>-1.96</c:v>
                </c:pt>
                <c:pt idx="610">
                  <c:v>-1.95</c:v>
                </c:pt>
                <c:pt idx="611">
                  <c:v>-1.95</c:v>
                </c:pt>
                <c:pt idx="612">
                  <c:v>-1.95</c:v>
                </c:pt>
                <c:pt idx="613">
                  <c:v>-1.94</c:v>
                </c:pt>
                <c:pt idx="614">
                  <c:v>-1.94</c:v>
                </c:pt>
                <c:pt idx="615">
                  <c:v>-1.94</c:v>
                </c:pt>
                <c:pt idx="616">
                  <c:v>-1.93</c:v>
                </c:pt>
                <c:pt idx="617">
                  <c:v>-1.93</c:v>
                </c:pt>
                <c:pt idx="618">
                  <c:v>-1.93</c:v>
                </c:pt>
                <c:pt idx="619">
                  <c:v>-1.93</c:v>
                </c:pt>
                <c:pt idx="620">
                  <c:v>-1.93</c:v>
                </c:pt>
                <c:pt idx="621">
                  <c:v>-1.93</c:v>
                </c:pt>
                <c:pt idx="622">
                  <c:v>-1.92</c:v>
                </c:pt>
                <c:pt idx="623">
                  <c:v>-1.92</c:v>
                </c:pt>
                <c:pt idx="624">
                  <c:v>-1.91</c:v>
                </c:pt>
                <c:pt idx="625">
                  <c:v>-1.9</c:v>
                </c:pt>
                <c:pt idx="626">
                  <c:v>-1.9</c:v>
                </c:pt>
                <c:pt idx="627">
                  <c:v>-1.9</c:v>
                </c:pt>
                <c:pt idx="628">
                  <c:v>-1.9</c:v>
                </c:pt>
                <c:pt idx="629">
                  <c:v>-1.9</c:v>
                </c:pt>
                <c:pt idx="630">
                  <c:v>-1.9</c:v>
                </c:pt>
                <c:pt idx="631">
                  <c:v>-1.89</c:v>
                </c:pt>
                <c:pt idx="632">
                  <c:v>-1.89</c:v>
                </c:pt>
                <c:pt idx="633">
                  <c:v>-1.89</c:v>
                </c:pt>
                <c:pt idx="634">
                  <c:v>-1.88</c:v>
                </c:pt>
                <c:pt idx="635">
                  <c:v>-1.88</c:v>
                </c:pt>
                <c:pt idx="636">
                  <c:v>-1.88</c:v>
                </c:pt>
                <c:pt idx="637">
                  <c:v>-1.88</c:v>
                </c:pt>
                <c:pt idx="638">
                  <c:v>-1.88</c:v>
                </c:pt>
                <c:pt idx="639">
                  <c:v>-1.88</c:v>
                </c:pt>
                <c:pt idx="640">
                  <c:v>-1.88</c:v>
                </c:pt>
                <c:pt idx="641">
                  <c:v>-1.88</c:v>
                </c:pt>
                <c:pt idx="642">
                  <c:v>-1.87</c:v>
                </c:pt>
                <c:pt idx="643">
                  <c:v>-1.87</c:v>
                </c:pt>
                <c:pt idx="644">
                  <c:v>-1.86</c:v>
                </c:pt>
                <c:pt idx="645">
                  <c:v>-1.86</c:v>
                </c:pt>
                <c:pt idx="646">
                  <c:v>-1.86</c:v>
                </c:pt>
                <c:pt idx="647">
                  <c:v>-1.85</c:v>
                </c:pt>
                <c:pt idx="648">
                  <c:v>-1.85</c:v>
                </c:pt>
                <c:pt idx="649">
                  <c:v>-1.85</c:v>
                </c:pt>
                <c:pt idx="650">
                  <c:v>-1.85</c:v>
                </c:pt>
                <c:pt idx="651">
                  <c:v>-1.85</c:v>
                </c:pt>
                <c:pt idx="652">
                  <c:v>-1.85</c:v>
                </c:pt>
                <c:pt idx="653">
                  <c:v>-1.85</c:v>
                </c:pt>
                <c:pt idx="654">
                  <c:v>-1.85</c:v>
                </c:pt>
                <c:pt idx="655">
                  <c:v>-1.85</c:v>
                </c:pt>
                <c:pt idx="656">
                  <c:v>-1.84</c:v>
                </c:pt>
                <c:pt idx="657">
                  <c:v>-1.84</c:v>
                </c:pt>
                <c:pt idx="658">
                  <c:v>-1.84</c:v>
                </c:pt>
                <c:pt idx="659">
                  <c:v>-1.84</c:v>
                </c:pt>
                <c:pt idx="660">
                  <c:v>-1.84</c:v>
                </c:pt>
                <c:pt idx="661">
                  <c:v>-1.84</c:v>
                </c:pt>
                <c:pt idx="662">
                  <c:v>-1.84</c:v>
                </c:pt>
                <c:pt idx="663">
                  <c:v>-1.84</c:v>
                </c:pt>
                <c:pt idx="664">
                  <c:v>-1.83</c:v>
                </c:pt>
                <c:pt idx="665">
                  <c:v>-1.83</c:v>
                </c:pt>
                <c:pt idx="666">
                  <c:v>-1.83</c:v>
                </c:pt>
                <c:pt idx="667">
                  <c:v>-1.83</c:v>
                </c:pt>
                <c:pt idx="668">
                  <c:v>-1.83</c:v>
                </c:pt>
                <c:pt idx="669">
                  <c:v>-1.83</c:v>
                </c:pt>
                <c:pt idx="670">
                  <c:v>-1.83</c:v>
                </c:pt>
                <c:pt idx="671">
                  <c:v>-1.83</c:v>
                </c:pt>
                <c:pt idx="672">
                  <c:v>-1.83</c:v>
                </c:pt>
                <c:pt idx="673">
                  <c:v>-1.82</c:v>
                </c:pt>
                <c:pt idx="674">
                  <c:v>-1.82</c:v>
                </c:pt>
                <c:pt idx="675">
                  <c:v>-1.82</c:v>
                </c:pt>
                <c:pt idx="676">
                  <c:v>-1.82</c:v>
                </c:pt>
                <c:pt idx="677">
                  <c:v>-1.82</c:v>
                </c:pt>
                <c:pt idx="678">
                  <c:v>-1.82</c:v>
                </c:pt>
                <c:pt idx="679">
                  <c:v>-1.82</c:v>
                </c:pt>
                <c:pt idx="680">
                  <c:v>-1.81</c:v>
                </c:pt>
                <c:pt idx="681">
                  <c:v>-1.81</c:v>
                </c:pt>
                <c:pt idx="682">
                  <c:v>-1.81</c:v>
                </c:pt>
                <c:pt idx="683">
                  <c:v>-1.81</c:v>
                </c:pt>
                <c:pt idx="684">
                  <c:v>-1.81</c:v>
                </c:pt>
                <c:pt idx="685">
                  <c:v>-1.81</c:v>
                </c:pt>
                <c:pt idx="686">
                  <c:v>-1.81</c:v>
                </c:pt>
                <c:pt idx="687">
                  <c:v>-1.81</c:v>
                </c:pt>
                <c:pt idx="688">
                  <c:v>-1.81</c:v>
                </c:pt>
                <c:pt idx="689">
                  <c:v>-1.81</c:v>
                </c:pt>
                <c:pt idx="690">
                  <c:v>-1.8</c:v>
                </c:pt>
                <c:pt idx="691">
                  <c:v>-1.8</c:v>
                </c:pt>
                <c:pt idx="692">
                  <c:v>-1.8</c:v>
                </c:pt>
                <c:pt idx="693">
                  <c:v>-1.8</c:v>
                </c:pt>
                <c:pt idx="694">
                  <c:v>-1.8</c:v>
                </c:pt>
                <c:pt idx="695">
                  <c:v>-1.8</c:v>
                </c:pt>
                <c:pt idx="696">
                  <c:v>-1.8</c:v>
                </c:pt>
                <c:pt idx="697">
                  <c:v>-1.79</c:v>
                </c:pt>
                <c:pt idx="698">
                  <c:v>-1.79</c:v>
                </c:pt>
                <c:pt idx="699">
                  <c:v>-1.79</c:v>
                </c:pt>
                <c:pt idx="700">
                  <c:v>-1.79</c:v>
                </c:pt>
                <c:pt idx="701">
                  <c:v>-1.79</c:v>
                </c:pt>
                <c:pt idx="702">
                  <c:v>-1.79</c:v>
                </c:pt>
                <c:pt idx="703">
                  <c:v>-1.79</c:v>
                </c:pt>
                <c:pt idx="704">
                  <c:v>-1.79</c:v>
                </c:pt>
                <c:pt idx="705">
                  <c:v>-1.78</c:v>
                </c:pt>
                <c:pt idx="706">
                  <c:v>-1.78</c:v>
                </c:pt>
                <c:pt idx="707">
                  <c:v>-1.78</c:v>
                </c:pt>
                <c:pt idx="708">
                  <c:v>-1.78</c:v>
                </c:pt>
                <c:pt idx="709">
                  <c:v>-1.78</c:v>
                </c:pt>
                <c:pt idx="710">
                  <c:v>-1.77</c:v>
                </c:pt>
                <c:pt idx="711">
                  <c:v>-1.77</c:v>
                </c:pt>
                <c:pt idx="712">
                  <c:v>-1.77</c:v>
                </c:pt>
                <c:pt idx="713">
                  <c:v>-1.77</c:v>
                </c:pt>
                <c:pt idx="714">
                  <c:v>-1.77</c:v>
                </c:pt>
                <c:pt idx="715">
                  <c:v>-1.76</c:v>
                </c:pt>
                <c:pt idx="716">
                  <c:v>-1.76</c:v>
                </c:pt>
                <c:pt idx="717">
                  <c:v>-1.76</c:v>
                </c:pt>
                <c:pt idx="718">
                  <c:v>-1.76</c:v>
                </c:pt>
                <c:pt idx="719">
                  <c:v>-1.76</c:v>
                </c:pt>
                <c:pt idx="720">
                  <c:v>-1.76</c:v>
                </c:pt>
                <c:pt idx="721">
                  <c:v>-1.75</c:v>
                </c:pt>
                <c:pt idx="722">
                  <c:v>-1.75</c:v>
                </c:pt>
                <c:pt idx="723">
                  <c:v>-1.75</c:v>
                </c:pt>
                <c:pt idx="724">
                  <c:v>-1.75</c:v>
                </c:pt>
                <c:pt idx="725">
                  <c:v>-1.75</c:v>
                </c:pt>
                <c:pt idx="726">
                  <c:v>-1.75</c:v>
                </c:pt>
                <c:pt idx="727">
                  <c:v>-1.75</c:v>
                </c:pt>
                <c:pt idx="728">
                  <c:v>-1.75</c:v>
                </c:pt>
                <c:pt idx="729">
                  <c:v>-1.75</c:v>
                </c:pt>
                <c:pt idx="730">
                  <c:v>-1.74</c:v>
                </c:pt>
                <c:pt idx="731">
                  <c:v>-1.74</c:v>
                </c:pt>
                <c:pt idx="732">
                  <c:v>-1.74</c:v>
                </c:pt>
                <c:pt idx="733">
                  <c:v>-1.74</c:v>
                </c:pt>
                <c:pt idx="734">
                  <c:v>-1.74</c:v>
                </c:pt>
                <c:pt idx="735">
                  <c:v>-1.74</c:v>
                </c:pt>
                <c:pt idx="736">
                  <c:v>-1.74</c:v>
                </c:pt>
                <c:pt idx="737">
                  <c:v>-1.74</c:v>
                </c:pt>
                <c:pt idx="738">
                  <c:v>-1.73</c:v>
                </c:pt>
                <c:pt idx="739">
                  <c:v>-1.73</c:v>
                </c:pt>
                <c:pt idx="740">
                  <c:v>-1.73</c:v>
                </c:pt>
                <c:pt idx="741">
                  <c:v>-1.73</c:v>
                </c:pt>
                <c:pt idx="742">
                  <c:v>-1.72</c:v>
                </c:pt>
                <c:pt idx="743">
                  <c:v>-1.72</c:v>
                </c:pt>
                <c:pt idx="744">
                  <c:v>-1.72</c:v>
                </c:pt>
                <c:pt idx="745">
                  <c:v>-1.71</c:v>
                </c:pt>
                <c:pt idx="746">
                  <c:v>-1.71</c:v>
                </c:pt>
                <c:pt idx="747">
                  <c:v>-1.71</c:v>
                </c:pt>
                <c:pt idx="748">
                  <c:v>-1.71</c:v>
                </c:pt>
                <c:pt idx="749">
                  <c:v>-1.71</c:v>
                </c:pt>
                <c:pt idx="750">
                  <c:v>-1.71</c:v>
                </c:pt>
                <c:pt idx="751">
                  <c:v>-1.71</c:v>
                </c:pt>
                <c:pt idx="752">
                  <c:v>-1.71</c:v>
                </c:pt>
                <c:pt idx="753">
                  <c:v>-1.71</c:v>
                </c:pt>
                <c:pt idx="754">
                  <c:v>-1.71</c:v>
                </c:pt>
                <c:pt idx="755">
                  <c:v>-1.71</c:v>
                </c:pt>
                <c:pt idx="756">
                  <c:v>-1.7</c:v>
                </c:pt>
                <c:pt idx="757">
                  <c:v>-1.7</c:v>
                </c:pt>
                <c:pt idx="758">
                  <c:v>-1.7</c:v>
                </c:pt>
                <c:pt idx="759">
                  <c:v>-1.69</c:v>
                </c:pt>
                <c:pt idx="760">
                  <c:v>-1.69</c:v>
                </c:pt>
                <c:pt idx="761">
                  <c:v>-1.69</c:v>
                </c:pt>
                <c:pt idx="762">
                  <c:v>-1.69</c:v>
                </c:pt>
                <c:pt idx="763">
                  <c:v>-1.68</c:v>
                </c:pt>
                <c:pt idx="764">
                  <c:v>-1.68</c:v>
                </c:pt>
                <c:pt idx="765">
                  <c:v>-1.68</c:v>
                </c:pt>
                <c:pt idx="766">
                  <c:v>-1.68</c:v>
                </c:pt>
                <c:pt idx="767">
                  <c:v>-1.68</c:v>
                </c:pt>
                <c:pt idx="768">
                  <c:v>-1.68</c:v>
                </c:pt>
                <c:pt idx="769">
                  <c:v>-1.68</c:v>
                </c:pt>
                <c:pt idx="770">
                  <c:v>-1.67</c:v>
                </c:pt>
                <c:pt idx="771">
                  <c:v>-1.67</c:v>
                </c:pt>
                <c:pt idx="772">
                  <c:v>-1.67</c:v>
                </c:pt>
                <c:pt idx="773">
                  <c:v>-1.67</c:v>
                </c:pt>
                <c:pt idx="774">
                  <c:v>-1.67</c:v>
                </c:pt>
                <c:pt idx="775">
                  <c:v>-1.66</c:v>
                </c:pt>
                <c:pt idx="776">
                  <c:v>-1.66</c:v>
                </c:pt>
                <c:pt idx="777">
                  <c:v>-1.66</c:v>
                </c:pt>
                <c:pt idx="778">
                  <c:v>-1.66</c:v>
                </c:pt>
                <c:pt idx="779">
                  <c:v>-1.65</c:v>
                </c:pt>
                <c:pt idx="780">
                  <c:v>-1.65</c:v>
                </c:pt>
                <c:pt idx="781">
                  <c:v>-1.65</c:v>
                </c:pt>
                <c:pt idx="782">
                  <c:v>-1.65</c:v>
                </c:pt>
                <c:pt idx="783">
                  <c:v>-1.65</c:v>
                </c:pt>
                <c:pt idx="784">
                  <c:v>-1.65</c:v>
                </c:pt>
                <c:pt idx="785">
                  <c:v>-1.65</c:v>
                </c:pt>
                <c:pt idx="786">
                  <c:v>-1.65</c:v>
                </c:pt>
                <c:pt idx="787">
                  <c:v>-1.65</c:v>
                </c:pt>
                <c:pt idx="788">
                  <c:v>-1.64</c:v>
                </c:pt>
                <c:pt idx="789">
                  <c:v>-1.64</c:v>
                </c:pt>
                <c:pt idx="790">
                  <c:v>-1.64</c:v>
                </c:pt>
                <c:pt idx="791">
                  <c:v>-1.64</c:v>
                </c:pt>
                <c:pt idx="792">
                  <c:v>-1.63</c:v>
                </c:pt>
                <c:pt idx="793">
                  <c:v>-1.63</c:v>
                </c:pt>
                <c:pt idx="794">
                  <c:v>-1.63</c:v>
                </c:pt>
                <c:pt idx="795">
                  <c:v>-1.63</c:v>
                </c:pt>
                <c:pt idx="796">
                  <c:v>-1.63</c:v>
                </c:pt>
                <c:pt idx="797">
                  <c:v>-1.63</c:v>
                </c:pt>
                <c:pt idx="798">
                  <c:v>-1.63</c:v>
                </c:pt>
                <c:pt idx="799">
                  <c:v>-1.62</c:v>
                </c:pt>
                <c:pt idx="800">
                  <c:v>-1.62</c:v>
                </c:pt>
                <c:pt idx="801">
                  <c:v>-1.62</c:v>
                </c:pt>
                <c:pt idx="802">
                  <c:v>-1.62</c:v>
                </c:pt>
                <c:pt idx="803">
                  <c:v>-1.62</c:v>
                </c:pt>
                <c:pt idx="804">
                  <c:v>-1.61</c:v>
                </c:pt>
                <c:pt idx="805">
                  <c:v>-1.61</c:v>
                </c:pt>
                <c:pt idx="806">
                  <c:v>-1.61</c:v>
                </c:pt>
                <c:pt idx="807">
                  <c:v>-1.61</c:v>
                </c:pt>
                <c:pt idx="808">
                  <c:v>-1.61</c:v>
                </c:pt>
                <c:pt idx="809">
                  <c:v>-1.61</c:v>
                </c:pt>
                <c:pt idx="810">
                  <c:v>-1.6</c:v>
                </c:pt>
                <c:pt idx="811">
                  <c:v>-1.6</c:v>
                </c:pt>
                <c:pt idx="812">
                  <c:v>-1.6</c:v>
                </c:pt>
                <c:pt idx="813">
                  <c:v>-1.6</c:v>
                </c:pt>
                <c:pt idx="814">
                  <c:v>-1.6</c:v>
                </c:pt>
                <c:pt idx="815">
                  <c:v>-1.6</c:v>
                </c:pt>
                <c:pt idx="816">
                  <c:v>-1.6</c:v>
                </c:pt>
                <c:pt idx="817">
                  <c:v>-1.6</c:v>
                </c:pt>
                <c:pt idx="818">
                  <c:v>-1.6</c:v>
                </c:pt>
                <c:pt idx="819">
                  <c:v>-1.6</c:v>
                </c:pt>
                <c:pt idx="820">
                  <c:v>-1.6</c:v>
                </c:pt>
                <c:pt idx="821">
                  <c:v>-1.59</c:v>
                </c:pt>
                <c:pt idx="822">
                  <c:v>-1.59</c:v>
                </c:pt>
                <c:pt idx="823">
                  <c:v>-1.58</c:v>
                </c:pt>
                <c:pt idx="824">
                  <c:v>-1.58</c:v>
                </c:pt>
                <c:pt idx="825">
                  <c:v>-1.58</c:v>
                </c:pt>
                <c:pt idx="826">
                  <c:v>-1.58</c:v>
                </c:pt>
                <c:pt idx="827">
                  <c:v>-1.58</c:v>
                </c:pt>
                <c:pt idx="828">
                  <c:v>-1.58</c:v>
                </c:pt>
                <c:pt idx="829">
                  <c:v>-1.57</c:v>
                </c:pt>
                <c:pt idx="830">
                  <c:v>-1.57</c:v>
                </c:pt>
                <c:pt idx="831">
                  <c:v>-1.57</c:v>
                </c:pt>
                <c:pt idx="832">
                  <c:v>-1.57</c:v>
                </c:pt>
                <c:pt idx="833">
                  <c:v>-1.57</c:v>
                </c:pt>
                <c:pt idx="834">
                  <c:v>-1.57</c:v>
                </c:pt>
                <c:pt idx="835">
                  <c:v>-1.56</c:v>
                </c:pt>
                <c:pt idx="836">
                  <c:v>-1.56</c:v>
                </c:pt>
                <c:pt idx="837">
                  <c:v>-1.56</c:v>
                </c:pt>
                <c:pt idx="838">
                  <c:v>-1.56</c:v>
                </c:pt>
                <c:pt idx="839">
                  <c:v>-1.56</c:v>
                </c:pt>
                <c:pt idx="840">
                  <c:v>-1.56</c:v>
                </c:pt>
                <c:pt idx="841">
                  <c:v>-1.56</c:v>
                </c:pt>
                <c:pt idx="842">
                  <c:v>-1.56</c:v>
                </c:pt>
                <c:pt idx="843">
                  <c:v>-1.55</c:v>
                </c:pt>
                <c:pt idx="844">
                  <c:v>-1.55</c:v>
                </c:pt>
                <c:pt idx="845">
                  <c:v>-1.55</c:v>
                </c:pt>
                <c:pt idx="846">
                  <c:v>-1.55</c:v>
                </c:pt>
                <c:pt idx="847">
                  <c:v>-1.54</c:v>
                </c:pt>
                <c:pt idx="848">
                  <c:v>-1.54</c:v>
                </c:pt>
                <c:pt idx="849">
                  <c:v>-1.54</c:v>
                </c:pt>
                <c:pt idx="850">
                  <c:v>-1.54</c:v>
                </c:pt>
                <c:pt idx="851">
                  <c:v>-1.54</c:v>
                </c:pt>
                <c:pt idx="852">
                  <c:v>-1.54</c:v>
                </c:pt>
                <c:pt idx="853">
                  <c:v>-1.54</c:v>
                </c:pt>
                <c:pt idx="854">
                  <c:v>-1.53</c:v>
                </c:pt>
                <c:pt idx="855">
                  <c:v>-1.53</c:v>
                </c:pt>
                <c:pt idx="856">
                  <c:v>-1.53</c:v>
                </c:pt>
                <c:pt idx="857">
                  <c:v>-1.53</c:v>
                </c:pt>
                <c:pt idx="858">
                  <c:v>-1.53</c:v>
                </c:pt>
                <c:pt idx="859">
                  <c:v>-1.53</c:v>
                </c:pt>
                <c:pt idx="860">
                  <c:v>-1.53</c:v>
                </c:pt>
                <c:pt idx="861">
                  <c:v>-1.53</c:v>
                </c:pt>
                <c:pt idx="862">
                  <c:v>-1.53</c:v>
                </c:pt>
                <c:pt idx="863">
                  <c:v>-1.53</c:v>
                </c:pt>
                <c:pt idx="864">
                  <c:v>-1.53</c:v>
                </c:pt>
                <c:pt idx="865">
                  <c:v>-1.52</c:v>
                </c:pt>
                <c:pt idx="866">
                  <c:v>-1.52</c:v>
                </c:pt>
                <c:pt idx="867">
                  <c:v>-1.52</c:v>
                </c:pt>
                <c:pt idx="868">
                  <c:v>-1.52</c:v>
                </c:pt>
                <c:pt idx="869">
                  <c:v>-1.52</c:v>
                </c:pt>
                <c:pt idx="870">
                  <c:v>-1.52</c:v>
                </c:pt>
                <c:pt idx="871">
                  <c:v>-1.52</c:v>
                </c:pt>
                <c:pt idx="872">
                  <c:v>-1.51</c:v>
                </c:pt>
                <c:pt idx="873">
                  <c:v>-1.51</c:v>
                </c:pt>
                <c:pt idx="874">
                  <c:v>-1.51</c:v>
                </c:pt>
                <c:pt idx="875">
                  <c:v>-1.51</c:v>
                </c:pt>
                <c:pt idx="876">
                  <c:v>-1.51</c:v>
                </c:pt>
                <c:pt idx="877">
                  <c:v>-1.51</c:v>
                </c:pt>
                <c:pt idx="878">
                  <c:v>-1.51</c:v>
                </c:pt>
                <c:pt idx="879">
                  <c:v>-1.5</c:v>
                </c:pt>
                <c:pt idx="880">
                  <c:v>-1.5</c:v>
                </c:pt>
                <c:pt idx="881">
                  <c:v>-1.5</c:v>
                </c:pt>
                <c:pt idx="882">
                  <c:v>-1.5</c:v>
                </c:pt>
                <c:pt idx="883">
                  <c:v>-1.49</c:v>
                </c:pt>
                <c:pt idx="884">
                  <c:v>-1.49</c:v>
                </c:pt>
                <c:pt idx="885">
                  <c:v>-1.49</c:v>
                </c:pt>
                <c:pt idx="886">
                  <c:v>-1.49</c:v>
                </c:pt>
                <c:pt idx="887">
                  <c:v>-1.49</c:v>
                </c:pt>
                <c:pt idx="888">
                  <c:v>-1.49</c:v>
                </c:pt>
                <c:pt idx="889">
                  <c:v>-1.48</c:v>
                </c:pt>
                <c:pt idx="890">
                  <c:v>-1.48</c:v>
                </c:pt>
                <c:pt idx="891">
                  <c:v>-1.48</c:v>
                </c:pt>
                <c:pt idx="892">
                  <c:v>-1.47</c:v>
                </c:pt>
                <c:pt idx="893">
                  <c:v>-1.47</c:v>
                </c:pt>
                <c:pt idx="894">
                  <c:v>-1.47</c:v>
                </c:pt>
                <c:pt idx="895">
                  <c:v>-1.47</c:v>
                </c:pt>
                <c:pt idx="896">
                  <c:v>-1.47</c:v>
                </c:pt>
                <c:pt idx="897">
                  <c:v>-1.47</c:v>
                </c:pt>
                <c:pt idx="898">
                  <c:v>-1.47</c:v>
                </c:pt>
                <c:pt idx="899">
                  <c:v>-1.47</c:v>
                </c:pt>
                <c:pt idx="900">
                  <c:v>-1.47</c:v>
                </c:pt>
                <c:pt idx="901">
                  <c:v>-1.47</c:v>
                </c:pt>
                <c:pt idx="902">
                  <c:v>-1.47</c:v>
                </c:pt>
                <c:pt idx="903">
                  <c:v>-1.46</c:v>
                </c:pt>
                <c:pt idx="904">
                  <c:v>-1.46</c:v>
                </c:pt>
                <c:pt idx="905">
                  <c:v>-1.46</c:v>
                </c:pt>
                <c:pt idx="906">
                  <c:v>-1.46</c:v>
                </c:pt>
                <c:pt idx="907">
                  <c:v>-1.46</c:v>
                </c:pt>
                <c:pt idx="908">
                  <c:v>-1.46</c:v>
                </c:pt>
                <c:pt idx="909">
                  <c:v>-1.46</c:v>
                </c:pt>
                <c:pt idx="910">
                  <c:v>-1.46</c:v>
                </c:pt>
                <c:pt idx="911">
                  <c:v>-1.46</c:v>
                </c:pt>
                <c:pt idx="912">
                  <c:v>-1.46</c:v>
                </c:pt>
                <c:pt idx="913">
                  <c:v>-1.46</c:v>
                </c:pt>
                <c:pt idx="914">
                  <c:v>-1.45</c:v>
                </c:pt>
                <c:pt idx="915">
                  <c:v>-1.45</c:v>
                </c:pt>
                <c:pt idx="916">
                  <c:v>-1.45</c:v>
                </c:pt>
                <c:pt idx="917">
                  <c:v>-1.45</c:v>
                </c:pt>
                <c:pt idx="918">
                  <c:v>-1.44</c:v>
                </c:pt>
                <c:pt idx="919">
                  <c:v>-1.44</c:v>
                </c:pt>
                <c:pt idx="920">
                  <c:v>-1.44</c:v>
                </c:pt>
                <c:pt idx="921">
                  <c:v>-1.44</c:v>
                </c:pt>
                <c:pt idx="922">
                  <c:v>-1.44</c:v>
                </c:pt>
                <c:pt idx="923">
                  <c:v>-1.44</c:v>
                </c:pt>
                <c:pt idx="924">
                  <c:v>-1.44</c:v>
                </c:pt>
                <c:pt idx="925">
                  <c:v>-1.43</c:v>
                </c:pt>
                <c:pt idx="926">
                  <c:v>-1.43</c:v>
                </c:pt>
                <c:pt idx="927">
                  <c:v>-1.43</c:v>
                </c:pt>
                <c:pt idx="928">
                  <c:v>-1.43</c:v>
                </c:pt>
                <c:pt idx="929">
                  <c:v>-1.43</c:v>
                </c:pt>
                <c:pt idx="930">
                  <c:v>-1.43</c:v>
                </c:pt>
                <c:pt idx="931">
                  <c:v>-1.43</c:v>
                </c:pt>
                <c:pt idx="932">
                  <c:v>-1.43</c:v>
                </c:pt>
                <c:pt idx="933">
                  <c:v>-1.42</c:v>
                </c:pt>
                <c:pt idx="934">
                  <c:v>-1.42</c:v>
                </c:pt>
                <c:pt idx="935">
                  <c:v>-1.42</c:v>
                </c:pt>
                <c:pt idx="936">
                  <c:v>-1.42</c:v>
                </c:pt>
                <c:pt idx="937">
                  <c:v>-1.42</c:v>
                </c:pt>
                <c:pt idx="938">
                  <c:v>-1.42</c:v>
                </c:pt>
                <c:pt idx="939">
                  <c:v>-1.42</c:v>
                </c:pt>
                <c:pt idx="940">
                  <c:v>-1.42</c:v>
                </c:pt>
                <c:pt idx="941">
                  <c:v>-1.41</c:v>
                </c:pt>
                <c:pt idx="942">
                  <c:v>-1.41</c:v>
                </c:pt>
                <c:pt idx="943">
                  <c:v>-1.41</c:v>
                </c:pt>
                <c:pt idx="944">
                  <c:v>-1.41</c:v>
                </c:pt>
                <c:pt idx="945">
                  <c:v>-1.41</c:v>
                </c:pt>
                <c:pt idx="946">
                  <c:v>-1.41</c:v>
                </c:pt>
                <c:pt idx="947">
                  <c:v>-1.41</c:v>
                </c:pt>
                <c:pt idx="948">
                  <c:v>-1.41</c:v>
                </c:pt>
                <c:pt idx="949">
                  <c:v>-1.41</c:v>
                </c:pt>
                <c:pt idx="950">
                  <c:v>-1.41</c:v>
                </c:pt>
                <c:pt idx="951">
                  <c:v>-1.4</c:v>
                </c:pt>
                <c:pt idx="952">
                  <c:v>-1.4</c:v>
                </c:pt>
                <c:pt idx="953">
                  <c:v>-1.4</c:v>
                </c:pt>
                <c:pt idx="954">
                  <c:v>-1.4</c:v>
                </c:pt>
                <c:pt idx="955">
                  <c:v>-1.4</c:v>
                </c:pt>
                <c:pt idx="956">
                  <c:v>-1.4</c:v>
                </c:pt>
                <c:pt idx="957">
                  <c:v>-1.4</c:v>
                </c:pt>
                <c:pt idx="958">
                  <c:v>-1.39</c:v>
                </c:pt>
                <c:pt idx="959">
                  <c:v>-1.39</c:v>
                </c:pt>
                <c:pt idx="960">
                  <c:v>-1.39</c:v>
                </c:pt>
                <c:pt idx="961">
                  <c:v>-1.39</c:v>
                </c:pt>
                <c:pt idx="962">
                  <c:v>-1.39</c:v>
                </c:pt>
                <c:pt idx="963">
                  <c:v>-1.39</c:v>
                </c:pt>
                <c:pt idx="964">
                  <c:v>-1.39</c:v>
                </c:pt>
                <c:pt idx="965">
                  <c:v>-1.39</c:v>
                </c:pt>
                <c:pt idx="966">
                  <c:v>-1.38</c:v>
                </c:pt>
                <c:pt idx="967">
                  <c:v>-1.38</c:v>
                </c:pt>
                <c:pt idx="968">
                  <c:v>-1.38</c:v>
                </c:pt>
                <c:pt idx="969">
                  <c:v>-1.38</c:v>
                </c:pt>
                <c:pt idx="970">
                  <c:v>-1.38</c:v>
                </c:pt>
                <c:pt idx="971">
                  <c:v>-1.38</c:v>
                </c:pt>
                <c:pt idx="972">
                  <c:v>-1.38</c:v>
                </c:pt>
                <c:pt idx="973">
                  <c:v>-1.37</c:v>
                </c:pt>
                <c:pt idx="974">
                  <c:v>-1.37</c:v>
                </c:pt>
                <c:pt idx="975">
                  <c:v>-1.37</c:v>
                </c:pt>
                <c:pt idx="976">
                  <c:v>-1.37</c:v>
                </c:pt>
                <c:pt idx="977">
                  <c:v>-1.37</c:v>
                </c:pt>
                <c:pt idx="978">
                  <c:v>-1.36</c:v>
                </c:pt>
                <c:pt idx="979">
                  <c:v>-1.36</c:v>
                </c:pt>
                <c:pt idx="980">
                  <c:v>-1.36</c:v>
                </c:pt>
                <c:pt idx="981">
                  <c:v>-1.36</c:v>
                </c:pt>
                <c:pt idx="982">
                  <c:v>-1.36</c:v>
                </c:pt>
                <c:pt idx="983">
                  <c:v>-1.36</c:v>
                </c:pt>
                <c:pt idx="984">
                  <c:v>-1.36</c:v>
                </c:pt>
                <c:pt idx="985">
                  <c:v>-1.36</c:v>
                </c:pt>
                <c:pt idx="986">
                  <c:v>-1.36</c:v>
                </c:pt>
                <c:pt idx="987">
                  <c:v>-1.35</c:v>
                </c:pt>
                <c:pt idx="988">
                  <c:v>-1.35</c:v>
                </c:pt>
                <c:pt idx="989">
                  <c:v>-1.35</c:v>
                </c:pt>
                <c:pt idx="990">
                  <c:v>-1.35</c:v>
                </c:pt>
                <c:pt idx="991">
                  <c:v>-1.35</c:v>
                </c:pt>
                <c:pt idx="992">
                  <c:v>-1.35</c:v>
                </c:pt>
                <c:pt idx="993">
                  <c:v>-1.35</c:v>
                </c:pt>
                <c:pt idx="994">
                  <c:v>-1.35</c:v>
                </c:pt>
                <c:pt idx="995">
                  <c:v>-1.35</c:v>
                </c:pt>
                <c:pt idx="996">
                  <c:v>-1.35</c:v>
                </c:pt>
                <c:pt idx="997">
                  <c:v>-1.34</c:v>
                </c:pt>
                <c:pt idx="998">
                  <c:v>-1.34</c:v>
                </c:pt>
                <c:pt idx="999">
                  <c:v>-1.34</c:v>
                </c:pt>
                <c:pt idx="1000">
                  <c:v>-1.34</c:v>
                </c:pt>
                <c:pt idx="1001">
                  <c:v>-1.34</c:v>
                </c:pt>
                <c:pt idx="1002">
                  <c:v>-1.34</c:v>
                </c:pt>
                <c:pt idx="1003">
                  <c:v>-1.34</c:v>
                </c:pt>
                <c:pt idx="1004">
                  <c:v>-1.33</c:v>
                </c:pt>
                <c:pt idx="1005">
                  <c:v>-1.33</c:v>
                </c:pt>
                <c:pt idx="1006">
                  <c:v>-1.33</c:v>
                </c:pt>
                <c:pt idx="1007">
                  <c:v>-1.33</c:v>
                </c:pt>
                <c:pt idx="1008">
                  <c:v>-1.33</c:v>
                </c:pt>
                <c:pt idx="1009">
                  <c:v>-1.33</c:v>
                </c:pt>
                <c:pt idx="1010">
                  <c:v>-1.33</c:v>
                </c:pt>
                <c:pt idx="1011">
                  <c:v>-1.33</c:v>
                </c:pt>
                <c:pt idx="1012">
                  <c:v>-1.32</c:v>
                </c:pt>
                <c:pt idx="1013">
                  <c:v>-1.32</c:v>
                </c:pt>
                <c:pt idx="1014">
                  <c:v>-1.32</c:v>
                </c:pt>
                <c:pt idx="1015">
                  <c:v>-1.32</c:v>
                </c:pt>
                <c:pt idx="1016">
                  <c:v>-1.31</c:v>
                </c:pt>
                <c:pt idx="1017">
                  <c:v>-1.31</c:v>
                </c:pt>
                <c:pt idx="1018">
                  <c:v>-1.31</c:v>
                </c:pt>
                <c:pt idx="1019">
                  <c:v>-1.31</c:v>
                </c:pt>
                <c:pt idx="1020">
                  <c:v>-1.31</c:v>
                </c:pt>
                <c:pt idx="1021">
                  <c:v>-1.3</c:v>
                </c:pt>
                <c:pt idx="1022">
                  <c:v>-1.3</c:v>
                </c:pt>
                <c:pt idx="1023">
                  <c:v>-1.3</c:v>
                </c:pt>
                <c:pt idx="1024">
                  <c:v>-1.3</c:v>
                </c:pt>
                <c:pt idx="1025">
                  <c:v>-1.3</c:v>
                </c:pt>
                <c:pt idx="1026">
                  <c:v>-1.3</c:v>
                </c:pt>
                <c:pt idx="1027">
                  <c:v>-1.29</c:v>
                </c:pt>
                <c:pt idx="1028">
                  <c:v>-1.29</c:v>
                </c:pt>
                <c:pt idx="1029">
                  <c:v>-1.29</c:v>
                </c:pt>
                <c:pt idx="1030">
                  <c:v>-1.29</c:v>
                </c:pt>
                <c:pt idx="1031">
                  <c:v>-1.29</c:v>
                </c:pt>
                <c:pt idx="1032">
                  <c:v>-1.28</c:v>
                </c:pt>
                <c:pt idx="1033">
                  <c:v>-1.28</c:v>
                </c:pt>
                <c:pt idx="1034">
                  <c:v>-1.28</c:v>
                </c:pt>
                <c:pt idx="1035">
                  <c:v>-1.28</c:v>
                </c:pt>
                <c:pt idx="1036">
                  <c:v>-1.28</c:v>
                </c:pt>
                <c:pt idx="1037">
                  <c:v>-1.28</c:v>
                </c:pt>
                <c:pt idx="1038">
                  <c:v>-1.28</c:v>
                </c:pt>
                <c:pt idx="1039">
                  <c:v>-1.27</c:v>
                </c:pt>
                <c:pt idx="1040">
                  <c:v>-1.27</c:v>
                </c:pt>
                <c:pt idx="1041">
                  <c:v>-1.27</c:v>
                </c:pt>
                <c:pt idx="1042">
                  <c:v>-1.27</c:v>
                </c:pt>
                <c:pt idx="1043">
                  <c:v>-1.27</c:v>
                </c:pt>
                <c:pt idx="1044">
                  <c:v>-1.27</c:v>
                </c:pt>
                <c:pt idx="1045">
                  <c:v>-1.27</c:v>
                </c:pt>
                <c:pt idx="1046">
                  <c:v>-1.26</c:v>
                </c:pt>
                <c:pt idx="1047">
                  <c:v>-1.26</c:v>
                </c:pt>
                <c:pt idx="1048">
                  <c:v>-1.26</c:v>
                </c:pt>
                <c:pt idx="1049">
                  <c:v>-1.26</c:v>
                </c:pt>
                <c:pt idx="1050">
                  <c:v>-1.26</c:v>
                </c:pt>
                <c:pt idx="1051">
                  <c:v>-1.26</c:v>
                </c:pt>
                <c:pt idx="1052">
                  <c:v>-1.26</c:v>
                </c:pt>
                <c:pt idx="1053">
                  <c:v>-1.26</c:v>
                </c:pt>
                <c:pt idx="1054">
                  <c:v>-1.26</c:v>
                </c:pt>
                <c:pt idx="1055">
                  <c:v>-1.25</c:v>
                </c:pt>
                <c:pt idx="1056">
                  <c:v>-1.25</c:v>
                </c:pt>
                <c:pt idx="1057">
                  <c:v>-1.25</c:v>
                </c:pt>
                <c:pt idx="1058">
                  <c:v>-1.25</c:v>
                </c:pt>
                <c:pt idx="1059">
                  <c:v>-1.25</c:v>
                </c:pt>
                <c:pt idx="1060">
                  <c:v>-1.24</c:v>
                </c:pt>
                <c:pt idx="1061">
                  <c:v>-1.24</c:v>
                </c:pt>
                <c:pt idx="1062">
                  <c:v>-1.24</c:v>
                </c:pt>
                <c:pt idx="1063">
                  <c:v>-1.24</c:v>
                </c:pt>
                <c:pt idx="1064">
                  <c:v>-1.24</c:v>
                </c:pt>
                <c:pt idx="1065">
                  <c:v>-1.23</c:v>
                </c:pt>
                <c:pt idx="1066">
                  <c:v>-1.23</c:v>
                </c:pt>
                <c:pt idx="1067">
                  <c:v>-1.22</c:v>
                </c:pt>
                <c:pt idx="1068">
                  <c:v>-1.22</c:v>
                </c:pt>
                <c:pt idx="1069">
                  <c:v>-1.22</c:v>
                </c:pt>
                <c:pt idx="1070">
                  <c:v>-1.22</c:v>
                </c:pt>
                <c:pt idx="1071">
                  <c:v>-1.22</c:v>
                </c:pt>
                <c:pt idx="1072">
                  <c:v>-1.21</c:v>
                </c:pt>
                <c:pt idx="1073">
                  <c:v>-1.21</c:v>
                </c:pt>
                <c:pt idx="1074">
                  <c:v>-1.21</c:v>
                </c:pt>
                <c:pt idx="1075">
                  <c:v>-1.21</c:v>
                </c:pt>
                <c:pt idx="1076">
                  <c:v>-1.21</c:v>
                </c:pt>
                <c:pt idx="1077">
                  <c:v>-1.2</c:v>
                </c:pt>
                <c:pt idx="1078">
                  <c:v>-1.2</c:v>
                </c:pt>
                <c:pt idx="1079">
                  <c:v>-1.2</c:v>
                </c:pt>
                <c:pt idx="1080">
                  <c:v>-1.2</c:v>
                </c:pt>
                <c:pt idx="1081">
                  <c:v>-1.2</c:v>
                </c:pt>
                <c:pt idx="1082">
                  <c:v>-1.2</c:v>
                </c:pt>
                <c:pt idx="1083">
                  <c:v>-1.2</c:v>
                </c:pt>
                <c:pt idx="1084">
                  <c:v>-1.2</c:v>
                </c:pt>
                <c:pt idx="1085">
                  <c:v>-1.2</c:v>
                </c:pt>
                <c:pt idx="1086">
                  <c:v>-1.19</c:v>
                </c:pt>
                <c:pt idx="1087">
                  <c:v>-1.19</c:v>
                </c:pt>
                <c:pt idx="1088">
                  <c:v>-1.19</c:v>
                </c:pt>
                <c:pt idx="1089">
                  <c:v>-1.19</c:v>
                </c:pt>
                <c:pt idx="1090">
                  <c:v>-1.19</c:v>
                </c:pt>
                <c:pt idx="1091">
                  <c:v>-1.19</c:v>
                </c:pt>
                <c:pt idx="1092">
                  <c:v>-1.19</c:v>
                </c:pt>
                <c:pt idx="1093">
                  <c:v>-1.19</c:v>
                </c:pt>
                <c:pt idx="1094">
                  <c:v>-1.19</c:v>
                </c:pt>
                <c:pt idx="1095">
                  <c:v>-1.19</c:v>
                </c:pt>
                <c:pt idx="1096">
                  <c:v>-1.19</c:v>
                </c:pt>
                <c:pt idx="1097">
                  <c:v>-1.19</c:v>
                </c:pt>
                <c:pt idx="1098">
                  <c:v>-1.18</c:v>
                </c:pt>
                <c:pt idx="1099">
                  <c:v>-1.18</c:v>
                </c:pt>
                <c:pt idx="1100">
                  <c:v>-1.18</c:v>
                </c:pt>
                <c:pt idx="1101">
                  <c:v>-1.18</c:v>
                </c:pt>
                <c:pt idx="1102">
                  <c:v>-1.18</c:v>
                </c:pt>
                <c:pt idx="1103">
                  <c:v>-1.18</c:v>
                </c:pt>
                <c:pt idx="1104">
                  <c:v>-1.17</c:v>
                </c:pt>
                <c:pt idx="1105">
                  <c:v>-1.17</c:v>
                </c:pt>
                <c:pt idx="1106">
                  <c:v>-1.17</c:v>
                </c:pt>
                <c:pt idx="1107">
                  <c:v>-1.17</c:v>
                </c:pt>
                <c:pt idx="1108">
                  <c:v>-1.17</c:v>
                </c:pt>
                <c:pt idx="1109">
                  <c:v>-1.17</c:v>
                </c:pt>
                <c:pt idx="1110">
                  <c:v>-1.17</c:v>
                </c:pt>
                <c:pt idx="1111">
                  <c:v>-1.17</c:v>
                </c:pt>
                <c:pt idx="1112">
                  <c:v>-1.17</c:v>
                </c:pt>
                <c:pt idx="1113">
                  <c:v>-1.17</c:v>
                </c:pt>
                <c:pt idx="1114">
                  <c:v>-1.1599999999999999</c:v>
                </c:pt>
                <c:pt idx="1115">
                  <c:v>-1.1599999999999999</c:v>
                </c:pt>
                <c:pt idx="1116">
                  <c:v>-1.1599999999999999</c:v>
                </c:pt>
                <c:pt idx="1117">
                  <c:v>-1.1599999999999999</c:v>
                </c:pt>
                <c:pt idx="1118">
                  <c:v>-1.1599999999999999</c:v>
                </c:pt>
                <c:pt idx="1119">
                  <c:v>-1.1599999999999999</c:v>
                </c:pt>
                <c:pt idx="1120">
                  <c:v>-1.1599999999999999</c:v>
                </c:pt>
                <c:pt idx="1121">
                  <c:v>-1.1599999999999999</c:v>
                </c:pt>
                <c:pt idx="1122">
                  <c:v>-1.1599999999999999</c:v>
                </c:pt>
                <c:pt idx="1123">
                  <c:v>-1.1599999999999999</c:v>
                </c:pt>
                <c:pt idx="1124">
                  <c:v>-1.1599999999999999</c:v>
                </c:pt>
                <c:pt idx="1125">
                  <c:v>-1.1599999999999999</c:v>
                </c:pt>
                <c:pt idx="1126">
                  <c:v>-1.1599999999999999</c:v>
                </c:pt>
                <c:pt idx="1127">
                  <c:v>-1.1599999999999999</c:v>
                </c:pt>
                <c:pt idx="1128">
                  <c:v>-1.1499999999999999</c:v>
                </c:pt>
                <c:pt idx="1129">
                  <c:v>-1.1499999999999999</c:v>
                </c:pt>
                <c:pt idx="1130">
                  <c:v>-1.1499999999999999</c:v>
                </c:pt>
                <c:pt idx="1131">
                  <c:v>-1.1499999999999999</c:v>
                </c:pt>
                <c:pt idx="1132">
                  <c:v>-1.1499999999999999</c:v>
                </c:pt>
                <c:pt idx="1133">
                  <c:v>-1.1499999999999999</c:v>
                </c:pt>
                <c:pt idx="1134">
                  <c:v>-1.1399999999999999</c:v>
                </c:pt>
                <c:pt idx="1135">
                  <c:v>-1.1399999999999999</c:v>
                </c:pt>
                <c:pt idx="1136">
                  <c:v>-1.1399999999999999</c:v>
                </c:pt>
                <c:pt idx="1137">
                  <c:v>-1.1399999999999999</c:v>
                </c:pt>
                <c:pt idx="1138">
                  <c:v>-1.1399999999999999</c:v>
                </c:pt>
                <c:pt idx="1139">
                  <c:v>-1.1399999999999999</c:v>
                </c:pt>
                <c:pt idx="1140">
                  <c:v>-1.1399999999999999</c:v>
                </c:pt>
                <c:pt idx="1141">
                  <c:v>-1.1399999999999999</c:v>
                </c:pt>
                <c:pt idx="1142">
                  <c:v>-1.1399999999999999</c:v>
                </c:pt>
                <c:pt idx="1143">
                  <c:v>-1.1399999999999999</c:v>
                </c:pt>
                <c:pt idx="1144">
                  <c:v>-1.1399999999999999</c:v>
                </c:pt>
                <c:pt idx="1145">
                  <c:v>-1.1399999999999999</c:v>
                </c:pt>
                <c:pt idx="1146">
                  <c:v>-1.1399999999999999</c:v>
                </c:pt>
                <c:pt idx="1147">
                  <c:v>-1.1399999999999999</c:v>
                </c:pt>
                <c:pt idx="1148">
                  <c:v>-1.1399999999999999</c:v>
                </c:pt>
                <c:pt idx="1149">
                  <c:v>-1.1399999999999999</c:v>
                </c:pt>
                <c:pt idx="1150">
                  <c:v>-1.1299999999999999</c:v>
                </c:pt>
                <c:pt idx="1151">
                  <c:v>-1.1299999999999999</c:v>
                </c:pt>
                <c:pt idx="1152">
                  <c:v>-1.1299999999999999</c:v>
                </c:pt>
                <c:pt idx="1153">
                  <c:v>-1.1299999999999999</c:v>
                </c:pt>
                <c:pt idx="1154">
                  <c:v>-1.1299999999999999</c:v>
                </c:pt>
                <c:pt idx="1155">
                  <c:v>-1.1299999999999999</c:v>
                </c:pt>
                <c:pt idx="1156">
                  <c:v>-1.1299999999999999</c:v>
                </c:pt>
                <c:pt idx="1157">
                  <c:v>-1.1200000000000001</c:v>
                </c:pt>
                <c:pt idx="1158">
                  <c:v>-1.1200000000000001</c:v>
                </c:pt>
                <c:pt idx="1159">
                  <c:v>-1.1200000000000001</c:v>
                </c:pt>
                <c:pt idx="1160">
                  <c:v>-1.1200000000000001</c:v>
                </c:pt>
                <c:pt idx="1161">
                  <c:v>-1.1200000000000001</c:v>
                </c:pt>
                <c:pt idx="1162">
                  <c:v>-1.1200000000000001</c:v>
                </c:pt>
                <c:pt idx="1163">
                  <c:v>-1.1200000000000001</c:v>
                </c:pt>
                <c:pt idx="1164">
                  <c:v>-1.1200000000000001</c:v>
                </c:pt>
                <c:pt idx="1165">
                  <c:v>-1.1200000000000001</c:v>
                </c:pt>
                <c:pt idx="1166">
                  <c:v>-1.1200000000000001</c:v>
                </c:pt>
                <c:pt idx="1167">
                  <c:v>-1.1200000000000001</c:v>
                </c:pt>
                <c:pt idx="1168">
                  <c:v>-1.1100000000000001</c:v>
                </c:pt>
                <c:pt idx="1169">
                  <c:v>-1.1100000000000001</c:v>
                </c:pt>
                <c:pt idx="1170">
                  <c:v>-1.1100000000000001</c:v>
                </c:pt>
                <c:pt idx="1171">
                  <c:v>-1.1100000000000001</c:v>
                </c:pt>
                <c:pt idx="1172">
                  <c:v>-1.1100000000000001</c:v>
                </c:pt>
                <c:pt idx="1173">
                  <c:v>-1.1100000000000001</c:v>
                </c:pt>
                <c:pt idx="1174">
                  <c:v>-1.1100000000000001</c:v>
                </c:pt>
                <c:pt idx="1175">
                  <c:v>-1.1100000000000001</c:v>
                </c:pt>
                <c:pt idx="1176">
                  <c:v>-1.1000000000000001</c:v>
                </c:pt>
                <c:pt idx="1177">
                  <c:v>-1.1000000000000001</c:v>
                </c:pt>
                <c:pt idx="1178">
                  <c:v>-1.1000000000000001</c:v>
                </c:pt>
                <c:pt idx="1179">
                  <c:v>-1.1000000000000001</c:v>
                </c:pt>
                <c:pt idx="1180">
                  <c:v>-1.1000000000000001</c:v>
                </c:pt>
                <c:pt idx="1181">
                  <c:v>-1.1000000000000001</c:v>
                </c:pt>
                <c:pt idx="1182">
                  <c:v>-1.1000000000000001</c:v>
                </c:pt>
                <c:pt idx="1183">
                  <c:v>-1.1000000000000001</c:v>
                </c:pt>
                <c:pt idx="1184">
                  <c:v>-1.0900000000000001</c:v>
                </c:pt>
                <c:pt idx="1185">
                  <c:v>-1.0900000000000001</c:v>
                </c:pt>
                <c:pt idx="1186">
                  <c:v>-1.0900000000000001</c:v>
                </c:pt>
                <c:pt idx="1187">
                  <c:v>-1.0900000000000001</c:v>
                </c:pt>
                <c:pt idx="1188">
                  <c:v>-1.0900000000000001</c:v>
                </c:pt>
                <c:pt idx="1189">
                  <c:v>-1.0900000000000001</c:v>
                </c:pt>
                <c:pt idx="1190">
                  <c:v>-1.0900000000000001</c:v>
                </c:pt>
                <c:pt idx="1191">
                  <c:v>-1.08</c:v>
                </c:pt>
                <c:pt idx="1192">
                  <c:v>-1.08</c:v>
                </c:pt>
                <c:pt idx="1193">
                  <c:v>-1.08</c:v>
                </c:pt>
                <c:pt idx="1194">
                  <c:v>-1.08</c:v>
                </c:pt>
                <c:pt idx="1195">
                  <c:v>-1.08</c:v>
                </c:pt>
                <c:pt idx="1196">
                  <c:v>-1.08</c:v>
                </c:pt>
                <c:pt idx="1197">
                  <c:v>-1.08</c:v>
                </c:pt>
                <c:pt idx="1198">
                  <c:v>-1.07</c:v>
                </c:pt>
                <c:pt idx="1199">
                  <c:v>-1.07</c:v>
                </c:pt>
                <c:pt idx="1200">
                  <c:v>-1.07</c:v>
                </c:pt>
                <c:pt idx="1201">
                  <c:v>-1.06</c:v>
                </c:pt>
                <c:pt idx="1202">
                  <c:v>-1.06</c:v>
                </c:pt>
                <c:pt idx="1203">
                  <c:v>-1.06</c:v>
                </c:pt>
                <c:pt idx="1204">
                  <c:v>-1.06</c:v>
                </c:pt>
                <c:pt idx="1205">
                  <c:v>-1.06</c:v>
                </c:pt>
                <c:pt idx="1206">
                  <c:v>-1.06</c:v>
                </c:pt>
                <c:pt idx="1207">
                  <c:v>-1.06</c:v>
                </c:pt>
                <c:pt idx="1208">
                  <c:v>-1.05</c:v>
                </c:pt>
                <c:pt idx="1209">
                  <c:v>-1.05</c:v>
                </c:pt>
                <c:pt idx="1210">
                  <c:v>-1.05</c:v>
                </c:pt>
                <c:pt idx="1211">
                  <c:v>-1.05</c:v>
                </c:pt>
                <c:pt idx="1212">
                  <c:v>-1.05</c:v>
                </c:pt>
                <c:pt idx="1213">
                  <c:v>-1.05</c:v>
                </c:pt>
                <c:pt idx="1214">
                  <c:v>-1.05</c:v>
                </c:pt>
                <c:pt idx="1215">
                  <c:v>-1.05</c:v>
                </c:pt>
                <c:pt idx="1216">
                  <c:v>-1.04</c:v>
                </c:pt>
                <c:pt idx="1217">
                  <c:v>-1.04</c:v>
                </c:pt>
                <c:pt idx="1218">
                  <c:v>-1.04</c:v>
                </c:pt>
                <c:pt idx="1219">
                  <c:v>-1.04</c:v>
                </c:pt>
                <c:pt idx="1220">
                  <c:v>-1.04</c:v>
                </c:pt>
                <c:pt idx="1221">
                  <c:v>-1.04</c:v>
                </c:pt>
                <c:pt idx="1222">
                  <c:v>-1.04</c:v>
                </c:pt>
                <c:pt idx="1223">
                  <c:v>-1.04</c:v>
                </c:pt>
                <c:pt idx="1224">
                  <c:v>-1.03</c:v>
                </c:pt>
                <c:pt idx="1225">
                  <c:v>-1.03</c:v>
                </c:pt>
                <c:pt idx="1226">
                  <c:v>-1.03</c:v>
                </c:pt>
                <c:pt idx="1227">
                  <c:v>-1.03</c:v>
                </c:pt>
                <c:pt idx="1228">
                  <c:v>-1.03</c:v>
                </c:pt>
                <c:pt idx="1229">
                  <c:v>-1.03</c:v>
                </c:pt>
                <c:pt idx="1230">
                  <c:v>-1.03</c:v>
                </c:pt>
                <c:pt idx="1231">
                  <c:v>-1.02</c:v>
                </c:pt>
                <c:pt idx="1232">
                  <c:v>-1.02</c:v>
                </c:pt>
                <c:pt idx="1233">
                  <c:v>-1.02</c:v>
                </c:pt>
                <c:pt idx="1234">
                  <c:v>-1.02</c:v>
                </c:pt>
                <c:pt idx="1235">
                  <c:v>-1.02</c:v>
                </c:pt>
                <c:pt idx="1236">
                  <c:v>-1.02</c:v>
                </c:pt>
                <c:pt idx="1237">
                  <c:v>-1.01</c:v>
                </c:pt>
                <c:pt idx="1238">
                  <c:v>-1.01</c:v>
                </c:pt>
                <c:pt idx="1239">
                  <c:v>-1.01</c:v>
                </c:pt>
                <c:pt idx="1240">
                  <c:v>-1.01</c:v>
                </c:pt>
                <c:pt idx="1241">
                  <c:v>-1.01</c:v>
                </c:pt>
                <c:pt idx="1242">
                  <c:v>-1.01</c:v>
                </c:pt>
                <c:pt idx="1243">
                  <c:v>-1.01</c:v>
                </c:pt>
                <c:pt idx="1244">
                  <c:v>-1.01</c:v>
                </c:pt>
                <c:pt idx="1245">
                  <c:v>-1.01</c:v>
                </c:pt>
                <c:pt idx="1246">
                  <c:v>-1.01</c:v>
                </c:pt>
                <c:pt idx="1247">
                  <c:v>-1.01</c:v>
                </c:pt>
                <c:pt idx="1248">
                  <c:v>-1</c:v>
                </c:pt>
                <c:pt idx="1249">
                  <c:v>-1</c:v>
                </c:pt>
                <c:pt idx="1250">
                  <c:v>-1</c:v>
                </c:pt>
                <c:pt idx="1251">
                  <c:v>-1</c:v>
                </c:pt>
                <c:pt idx="1252">
                  <c:v>-1</c:v>
                </c:pt>
                <c:pt idx="1253">
                  <c:v>-1</c:v>
                </c:pt>
                <c:pt idx="1254">
                  <c:v>-1</c:v>
                </c:pt>
                <c:pt idx="1255">
                  <c:v>-1</c:v>
                </c:pt>
                <c:pt idx="1256">
                  <c:v>-1</c:v>
                </c:pt>
                <c:pt idx="1257">
                  <c:v>-1</c:v>
                </c:pt>
                <c:pt idx="1258">
                  <c:v>-1</c:v>
                </c:pt>
                <c:pt idx="1259">
                  <c:v>-1</c:v>
                </c:pt>
                <c:pt idx="1260">
                  <c:v>-1</c:v>
                </c:pt>
                <c:pt idx="1261">
                  <c:v>-1</c:v>
                </c:pt>
                <c:pt idx="1262">
                  <c:v>-1</c:v>
                </c:pt>
                <c:pt idx="1263">
                  <c:v>-1</c:v>
                </c:pt>
                <c:pt idx="1264">
                  <c:v>-0.99</c:v>
                </c:pt>
                <c:pt idx="1265">
                  <c:v>-0.99</c:v>
                </c:pt>
                <c:pt idx="1266">
                  <c:v>-0.99</c:v>
                </c:pt>
                <c:pt idx="1267">
                  <c:v>-0.99</c:v>
                </c:pt>
                <c:pt idx="1268">
                  <c:v>-0.99</c:v>
                </c:pt>
                <c:pt idx="1269">
                  <c:v>-0.99</c:v>
                </c:pt>
                <c:pt idx="1270">
                  <c:v>-0.99</c:v>
                </c:pt>
                <c:pt idx="1271">
                  <c:v>-0.99</c:v>
                </c:pt>
                <c:pt idx="1272">
                  <c:v>-0.99</c:v>
                </c:pt>
                <c:pt idx="1273">
                  <c:v>-0.99</c:v>
                </c:pt>
                <c:pt idx="1274">
                  <c:v>-0.99</c:v>
                </c:pt>
                <c:pt idx="1275">
                  <c:v>-0.99</c:v>
                </c:pt>
                <c:pt idx="1276">
                  <c:v>-0.99</c:v>
                </c:pt>
                <c:pt idx="1277">
                  <c:v>-0.98</c:v>
                </c:pt>
                <c:pt idx="1278">
                  <c:v>-0.98</c:v>
                </c:pt>
                <c:pt idx="1279">
                  <c:v>-0.98</c:v>
                </c:pt>
                <c:pt idx="1280">
                  <c:v>-0.98</c:v>
                </c:pt>
                <c:pt idx="1281">
                  <c:v>-0.98</c:v>
                </c:pt>
                <c:pt idx="1282">
                  <c:v>-0.98</c:v>
                </c:pt>
                <c:pt idx="1283">
                  <c:v>-0.98</c:v>
                </c:pt>
                <c:pt idx="1284">
                  <c:v>-0.98</c:v>
                </c:pt>
                <c:pt idx="1285">
                  <c:v>-0.98</c:v>
                </c:pt>
                <c:pt idx="1286">
                  <c:v>-0.98</c:v>
                </c:pt>
                <c:pt idx="1287">
                  <c:v>-0.98</c:v>
                </c:pt>
                <c:pt idx="1288">
                  <c:v>-0.98</c:v>
                </c:pt>
                <c:pt idx="1289">
                  <c:v>-0.98</c:v>
                </c:pt>
                <c:pt idx="1290">
                  <c:v>-0.97</c:v>
                </c:pt>
                <c:pt idx="1291">
                  <c:v>-0.97</c:v>
                </c:pt>
                <c:pt idx="1292">
                  <c:v>-0.97</c:v>
                </c:pt>
                <c:pt idx="1293">
                  <c:v>-0.97</c:v>
                </c:pt>
                <c:pt idx="1294">
                  <c:v>-0.97</c:v>
                </c:pt>
                <c:pt idx="1295">
                  <c:v>-0.97</c:v>
                </c:pt>
                <c:pt idx="1296">
                  <c:v>-0.97</c:v>
                </c:pt>
                <c:pt idx="1297">
                  <c:v>-0.97</c:v>
                </c:pt>
                <c:pt idx="1298">
                  <c:v>-0.97</c:v>
                </c:pt>
                <c:pt idx="1299">
                  <c:v>-0.97</c:v>
                </c:pt>
                <c:pt idx="1300">
                  <c:v>-0.97</c:v>
                </c:pt>
                <c:pt idx="1301">
                  <c:v>-0.96</c:v>
                </c:pt>
                <c:pt idx="1302">
                  <c:v>-0.96</c:v>
                </c:pt>
                <c:pt idx="1303">
                  <c:v>-0.96</c:v>
                </c:pt>
                <c:pt idx="1304">
                  <c:v>-0.96</c:v>
                </c:pt>
                <c:pt idx="1305">
                  <c:v>-0.96</c:v>
                </c:pt>
                <c:pt idx="1306">
                  <c:v>-0.96</c:v>
                </c:pt>
                <c:pt idx="1307">
                  <c:v>-0.96</c:v>
                </c:pt>
                <c:pt idx="1308">
                  <c:v>-0.96</c:v>
                </c:pt>
                <c:pt idx="1309">
                  <c:v>-0.96</c:v>
                </c:pt>
                <c:pt idx="1310">
                  <c:v>-0.96</c:v>
                </c:pt>
                <c:pt idx="1311">
                  <c:v>-0.96</c:v>
                </c:pt>
                <c:pt idx="1312">
                  <c:v>-0.96</c:v>
                </c:pt>
                <c:pt idx="1313">
                  <c:v>-0.95</c:v>
                </c:pt>
                <c:pt idx="1314">
                  <c:v>-0.95</c:v>
                </c:pt>
                <c:pt idx="1315">
                  <c:v>-0.95</c:v>
                </c:pt>
                <c:pt idx="1316">
                  <c:v>-0.95</c:v>
                </c:pt>
                <c:pt idx="1317">
                  <c:v>-0.95</c:v>
                </c:pt>
                <c:pt idx="1318">
                  <c:v>-0.95</c:v>
                </c:pt>
                <c:pt idx="1319">
                  <c:v>-0.95</c:v>
                </c:pt>
                <c:pt idx="1320">
                  <c:v>-0.95</c:v>
                </c:pt>
                <c:pt idx="1321">
                  <c:v>-0.95</c:v>
                </c:pt>
                <c:pt idx="1322">
                  <c:v>-0.94</c:v>
                </c:pt>
                <c:pt idx="1323">
                  <c:v>-0.94</c:v>
                </c:pt>
                <c:pt idx="1324">
                  <c:v>-0.94</c:v>
                </c:pt>
                <c:pt idx="1325">
                  <c:v>-0.94</c:v>
                </c:pt>
                <c:pt idx="1326">
                  <c:v>-0.94</c:v>
                </c:pt>
                <c:pt idx="1327">
                  <c:v>-0.94</c:v>
                </c:pt>
                <c:pt idx="1328">
                  <c:v>-0.94</c:v>
                </c:pt>
                <c:pt idx="1329">
                  <c:v>-0.94</c:v>
                </c:pt>
                <c:pt idx="1330">
                  <c:v>-0.94</c:v>
                </c:pt>
                <c:pt idx="1331">
                  <c:v>-0.94</c:v>
                </c:pt>
                <c:pt idx="1332">
                  <c:v>-0.94</c:v>
                </c:pt>
                <c:pt idx="1333">
                  <c:v>-0.94</c:v>
                </c:pt>
                <c:pt idx="1334">
                  <c:v>-0.94</c:v>
                </c:pt>
                <c:pt idx="1335">
                  <c:v>-0.94</c:v>
                </c:pt>
                <c:pt idx="1336">
                  <c:v>-0.93</c:v>
                </c:pt>
                <c:pt idx="1337">
                  <c:v>-0.93</c:v>
                </c:pt>
                <c:pt idx="1338">
                  <c:v>-0.93</c:v>
                </c:pt>
                <c:pt idx="1339">
                  <c:v>-0.93</c:v>
                </c:pt>
                <c:pt idx="1340">
                  <c:v>-0.93</c:v>
                </c:pt>
                <c:pt idx="1341">
                  <c:v>-0.93</c:v>
                </c:pt>
                <c:pt idx="1342">
                  <c:v>-0.93</c:v>
                </c:pt>
                <c:pt idx="1343">
                  <c:v>-0.93</c:v>
                </c:pt>
                <c:pt idx="1344">
                  <c:v>-0.93</c:v>
                </c:pt>
                <c:pt idx="1345">
                  <c:v>-0.93</c:v>
                </c:pt>
                <c:pt idx="1346">
                  <c:v>-0.93</c:v>
                </c:pt>
                <c:pt idx="1347">
                  <c:v>-0.92</c:v>
                </c:pt>
                <c:pt idx="1348">
                  <c:v>-0.92</c:v>
                </c:pt>
                <c:pt idx="1349">
                  <c:v>-0.92</c:v>
                </c:pt>
                <c:pt idx="1350">
                  <c:v>-0.92</c:v>
                </c:pt>
                <c:pt idx="1351">
                  <c:v>-0.92</c:v>
                </c:pt>
                <c:pt idx="1352">
                  <c:v>-0.92</c:v>
                </c:pt>
                <c:pt idx="1353">
                  <c:v>-0.92</c:v>
                </c:pt>
                <c:pt idx="1354">
                  <c:v>-0.92</c:v>
                </c:pt>
                <c:pt idx="1355">
                  <c:v>-0.92</c:v>
                </c:pt>
                <c:pt idx="1356">
                  <c:v>-0.91</c:v>
                </c:pt>
                <c:pt idx="1357">
                  <c:v>-0.91</c:v>
                </c:pt>
                <c:pt idx="1358">
                  <c:v>-0.91</c:v>
                </c:pt>
                <c:pt idx="1359">
                  <c:v>-0.91</c:v>
                </c:pt>
                <c:pt idx="1360">
                  <c:v>-0.91</c:v>
                </c:pt>
                <c:pt idx="1361">
                  <c:v>-0.91</c:v>
                </c:pt>
                <c:pt idx="1362">
                  <c:v>-0.91</c:v>
                </c:pt>
                <c:pt idx="1363">
                  <c:v>-0.91</c:v>
                </c:pt>
                <c:pt idx="1364">
                  <c:v>-0.91</c:v>
                </c:pt>
                <c:pt idx="1365">
                  <c:v>-0.91</c:v>
                </c:pt>
                <c:pt idx="1366">
                  <c:v>-0.9</c:v>
                </c:pt>
                <c:pt idx="1367">
                  <c:v>-0.9</c:v>
                </c:pt>
                <c:pt idx="1368">
                  <c:v>-0.9</c:v>
                </c:pt>
                <c:pt idx="1369">
                  <c:v>-0.9</c:v>
                </c:pt>
                <c:pt idx="1370">
                  <c:v>-0.9</c:v>
                </c:pt>
                <c:pt idx="1371">
                  <c:v>-0.9</c:v>
                </c:pt>
                <c:pt idx="1372">
                  <c:v>-0.9</c:v>
                </c:pt>
                <c:pt idx="1373">
                  <c:v>-0.9</c:v>
                </c:pt>
                <c:pt idx="1374">
                  <c:v>-0.9</c:v>
                </c:pt>
                <c:pt idx="1375">
                  <c:v>-0.9</c:v>
                </c:pt>
                <c:pt idx="1376">
                  <c:v>-0.9</c:v>
                </c:pt>
                <c:pt idx="1377">
                  <c:v>-0.9</c:v>
                </c:pt>
                <c:pt idx="1378">
                  <c:v>-0.9</c:v>
                </c:pt>
                <c:pt idx="1379">
                  <c:v>-0.9</c:v>
                </c:pt>
                <c:pt idx="1380">
                  <c:v>-0.89</c:v>
                </c:pt>
                <c:pt idx="1381">
                  <c:v>-0.89</c:v>
                </c:pt>
                <c:pt idx="1382">
                  <c:v>-0.89</c:v>
                </c:pt>
                <c:pt idx="1383">
                  <c:v>-0.89</c:v>
                </c:pt>
                <c:pt idx="1384">
                  <c:v>-0.89</c:v>
                </c:pt>
                <c:pt idx="1385">
                  <c:v>-0.89</c:v>
                </c:pt>
                <c:pt idx="1386">
                  <c:v>-0.89</c:v>
                </c:pt>
                <c:pt idx="1387">
                  <c:v>-0.89</c:v>
                </c:pt>
                <c:pt idx="1388">
                  <c:v>-0.89</c:v>
                </c:pt>
                <c:pt idx="1389">
                  <c:v>-0.89</c:v>
                </c:pt>
                <c:pt idx="1390">
                  <c:v>-0.88</c:v>
                </c:pt>
                <c:pt idx="1391">
                  <c:v>-0.88</c:v>
                </c:pt>
                <c:pt idx="1392">
                  <c:v>-0.88</c:v>
                </c:pt>
                <c:pt idx="1393">
                  <c:v>-0.88</c:v>
                </c:pt>
                <c:pt idx="1394">
                  <c:v>-0.88</c:v>
                </c:pt>
                <c:pt idx="1395">
                  <c:v>-0.88</c:v>
                </c:pt>
                <c:pt idx="1396">
                  <c:v>-0.88</c:v>
                </c:pt>
                <c:pt idx="1397">
                  <c:v>-0.88</c:v>
                </c:pt>
                <c:pt idx="1398">
                  <c:v>-0.87</c:v>
                </c:pt>
                <c:pt idx="1399">
                  <c:v>-0.87</c:v>
                </c:pt>
                <c:pt idx="1400">
                  <c:v>-0.87</c:v>
                </c:pt>
                <c:pt idx="1401">
                  <c:v>-0.87</c:v>
                </c:pt>
                <c:pt idx="1402">
                  <c:v>-0.86</c:v>
                </c:pt>
                <c:pt idx="1403">
                  <c:v>-0.86</c:v>
                </c:pt>
                <c:pt idx="1404">
                  <c:v>-0.86</c:v>
                </c:pt>
                <c:pt idx="1405">
                  <c:v>-0.86</c:v>
                </c:pt>
                <c:pt idx="1406">
                  <c:v>-0.86</c:v>
                </c:pt>
                <c:pt idx="1407">
                  <c:v>-0.86</c:v>
                </c:pt>
                <c:pt idx="1408">
                  <c:v>-0.85</c:v>
                </c:pt>
                <c:pt idx="1409">
                  <c:v>-0.85</c:v>
                </c:pt>
                <c:pt idx="1410">
                  <c:v>-0.85</c:v>
                </c:pt>
                <c:pt idx="1411">
                  <c:v>-0.85</c:v>
                </c:pt>
                <c:pt idx="1412">
                  <c:v>-0.85</c:v>
                </c:pt>
                <c:pt idx="1413">
                  <c:v>-0.85</c:v>
                </c:pt>
                <c:pt idx="1414">
                  <c:v>-0.85</c:v>
                </c:pt>
                <c:pt idx="1415">
                  <c:v>-0.85</c:v>
                </c:pt>
                <c:pt idx="1416">
                  <c:v>-0.84</c:v>
                </c:pt>
                <c:pt idx="1417">
                  <c:v>-0.84</c:v>
                </c:pt>
                <c:pt idx="1418">
                  <c:v>-0.84</c:v>
                </c:pt>
                <c:pt idx="1419">
                  <c:v>-0.84</c:v>
                </c:pt>
                <c:pt idx="1420">
                  <c:v>-0.84</c:v>
                </c:pt>
                <c:pt idx="1421">
                  <c:v>-0.83</c:v>
                </c:pt>
                <c:pt idx="1422">
                  <c:v>-0.83</c:v>
                </c:pt>
                <c:pt idx="1423">
                  <c:v>-0.83</c:v>
                </c:pt>
                <c:pt idx="1424">
                  <c:v>-0.83</c:v>
                </c:pt>
                <c:pt idx="1425">
                  <c:v>-0.83</c:v>
                </c:pt>
                <c:pt idx="1426">
                  <c:v>-0.83</c:v>
                </c:pt>
                <c:pt idx="1427">
                  <c:v>-0.83</c:v>
                </c:pt>
                <c:pt idx="1428">
                  <c:v>-0.82</c:v>
                </c:pt>
                <c:pt idx="1429">
                  <c:v>-0.82</c:v>
                </c:pt>
                <c:pt idx="1430">
                  <c:v>-0.82</c:v>
                </c:pt>
                <c:pt idx="1431">
                  <c:v>-0.82</c:v>
                </c:pt>
                <c:pt idx="1432">
                  <c:v>-0.82</c:v>
                </c:pt>
                <c:pt idx="1433">
                  <c:v>-0.82</c:v>
                </c:pt>
                <c:pt idx="1434">
                  <c:v>-0.82</c:v>
                </c:pt>
                <c:pt idx="1435">
                  <c:v>-0.82</c:v>
                </c:pt>
                <c:pt idx="1436">
                  <c:v>-0.82</c:v>
                </c:pt>
                <c:pt idx="1437">
                  <c:v>-0.82</c:v>
                </c:pt>
                <c:pt idx="1438">
                  <c:v>-0.81</c:v>
                </c:pt>
                <c:pt idx="1439">
                  <c:v>-0.81</c:v>
                </c:pt>
                <c:pt idx="1440">
                  <c:v>-0.81</c:v>
                </c:pt>
                <c:pt idx="1441">
                  <c:v>-0.81</c:v>
                </c:pt>
                <c:pt idx="1442">
                  <c:v>-0.81</c:v>
                </c:pt>
                <c:pt idx="1443">
                  <c:v>-0.81</c:v>
                </c:pt>
                <c:pt idx="1444">
                  <c:v>-0.81</c:v>
                </c:pt>
                <c:pt idx="1445">
                  <c:v>-0.81</c:v>
                </c:pt>
                <c:pt idx="1446">
                  <c:v>-0.81</c:v>
                </c:pt>
                <c:pt idx="1447">
                  <c:v>-0.81</c:v>
                </c:pt>
                <c:pt idx="1448">
                  <c:v>-0.81</c:v>
                </c:pt>
                <c:pt idx="1449">
                  <c:v>-0.8</c:v>
                </c:pt>
                <c:pt idx="1450">
                  <c:v>-0.8</c:v>
                </c:pt>
                <c:pt idx="1451">
                  <c:v>-0.8</c:v>
                </c:pt>
                <c:pt idx="1452">
                  <c:v>-0.8</c:v>
                </c:pt>
                <c:pt idx="1453">
                  <c:v>-0.8</c:v>
                </c:pt>
                <c:pt idx="1454">
                  <c:v>-0.8</c:v>
                </c:pt>
                <c:pt idx="1455">
                  <c:v>-0.8</c:v>
                </c:pt>
                <c:pt idx="1456">
                  <c:v>-0.8</c:v>
                </c:pt>
                <c:pt idx="1457">
                  <c:v>-0.8</c:v>
                </c:pt>
                <c:pt idx="1458">
                  <c:v>-0.8</c:v>
                </c:pt>
                <c:pt idx="1459">
                  <c:v>-0.79</c:v>
                </c:pt>
                <c:pt idx="1460">
                  <c:v>-0.79</c:v>
                </c:pt>
                <c:pt idx="1461">
                  <c:v>-0.79</c:v>
                </c:pt>
                <c:pt idx="1462">
                  <c:v>-0.79</c:v>
                </c:pt>
                <c:pt idx="1463">
                  <c:v>-0.79</c:v>
                </c:pt>
                <c:pt idx="1464">
                  <c:v>-0.79</c:v>
                </c:pt>
                <c:pt idx="1465">
                  <c:v>-0.79</c:v>
                </c:pt>
                <c:pt idx="1466">
                  <c:v>-0.79</c:v>
                </c:pt>
                <c:pt idx="1467">
                  <c:v>-0.79</c:v>
                </c:pt>
                <c:pt idx="1468">
                  <c:v>-0.79</c:v>
                </c:pt>
                <c:pt idx="1469">
                  <c:v>-0.78</c:v>
                </c:pt>
                <c:pt idx="1470">
                  <c:v>-0.78</c:v>
                </c:pt>
                <c:pt idx="1471">
                  <c:v>-0.78</c:v>
                </c:pt>
                <c:pt idx="1472">
                  <c:v>-0.78</c:v>
                </c:pt>
                <c:pt idx="1473">
                  <c:v>-0.78</c:v>
                </c:pt>
                <c:pt idx="1474">
                  <c:v>-0.78</c:v>
                </c:pt>
                <c:pt idx="1475">
                  <c:v>-0.78</c:v>
                </c:pt>
                <c:pt idx="1476">
                  <c:v>-0.77</c:v>
                </c:pt>
                <c:pt idx="1477">
                  <c:v>-0.77</c:v>
                </c:pt>
                <c:pt idx="1478">
                  <c:v>-0.77</c:v>
                </c:pt>
                <c:pt idx="1479">
                  <c:v>-0.77</c:v>
                </c:pt>
                <c:pt idx="1480">
                  <c:v>-0.77</c:v>
                </c:pt>
                <c:pt idx="1481">
                  <c:v>-0.77</c:v>
                </c:pt>
                <c:pt idx="1482">
                  <c:v>-0.77</c:v>
                </c:pt>
                <c:pt idx="1483">
                  <c:v>-0.77</c:v>
                </c:pt>
                <c:pt idx="1484">
                  <c:v>-0.77</c:v>
                </c:pt>
                <c:pt idx="1485">
                  <c:v>-0.77</c:v>
                </c:pt>
                <c:pt idx="1486">
                  <c:v>-0.77</c:v>
                </c:pt>
                <c:pt idx="1487">
                  <c:v>-0.76</c:v>
                </c:pt>
                <c:pt idx="1488">
                  <c:v>-0.76</c:v>
                </c:pt>
                <c:pt idx="1489">
                  <c:v>-0.76</c:v>
                </c:pt>
                <c:pt idx="1490">
                  <c:v>-0.76</c:v>
                </c:pt>
                <c:pt idx="1491">
                  <c:v>-0.76</c:v>
                </c:pt>
                <c:pt idx="1492">
                  <c:v>-0.76</c:v>
                </c:pt>
                <c:pt idx="1493">
                  <c:v>-0.76</c:v>
                </c:pt>
                <c:pt idx="1494">
                  <c:v>-0.76</c:v>
                </c:pt>
                <c:pt idx="1495">
                  <c:v>-0.76</c:v>
                </c:pt>
                <c:pt idx="1496">
                  <c:v>-0.76</c:v>
                </c:pt>
                <c:pt idx="1497">
                  <c:v>-0.75</c:v>
                </c:pt>
                <c:pt idx="1498">
                  <c:v>-0.75</c:v>
                </c:pt>
                <c:pt idx="1499">
                  <c:v>-0.75</c:v>
                </c:pt>
                <c:pt idx="1500">
                  <c:v>-0.75</c:v>
                </c:pt>
                <c:pt idx="1501">
                  <c:v>-0.75</c:v>
                </c:pt>
                <c:pt idx="1502">
                  <c:v>-0.75</c:v>
                </c:pt>
                <c:pt idx="1503">
                  <c:v>-0.75</c:v>
                </c:pt>
                <c:pt idx="1504">
                  <c:v>-0.75</c:v>
                </c:pt>
                <c:pt idx="1505">
                  <c:v>-0.75</c:v>
                </c:pt>
                <c:pt idx="1506">
                  <c:v>-0.75</c:v>
                </c:pt>
                <c:pt idx="1507">
                  <c:v>-0.74</c:v>
                </c:pt>
                <c:pt idx="1508">
                  <c:v>-0.74</c:v>
                </c:pt>
                <c:pt idx="1509">
                  <c:v>-0.74</c:v>
                </c:pt>
                <c:pt idx="1510">
                  <c:v>-0.74</c:v>
                </c:pt>
                <c:pt idx="1511">
                  <c:v>-0.74</c:v>
                </c:pt>
                <c:pt idx="1512">
                  <c:v>-0.74</c:v>
                </c:pt>
                <c:pt idx="1513">
                  <c:v>-0.73</c:v>
                </c:pt>
                <c:pt idx="1514">
                  <c:v>-0.73</c:v>
                </c:pt>
                <c:pt idx="1515">
                  <c:v>-0.73</c:v>
                </c:pt>
                <c:pt idx="1516">
                  <c:v>-0.73</c:v>
                </c:pt>
                <c:pt idx="1517">
                  <c:v>-0.73</c:v>
                </c:pt>
                <c:pt idx="1518">
                  <c:v>-0.73</c:v>
                </c:pt>
                <c:pt idx="1519">
                  <c:v>-0.72</c:v>
                </c:pt>
                <c:pt idx="1520">
                  <c:v>-0.72</c:v>
                </c:pt>
                <c:pt idx="1521">
                  <c:v>-0.72</c:v>
                </c:pt>
                <c:pt idx="1522">
                  <c:v>-0.72</c:v>
                </c:pt>
                <c:pt idx="1523">
                  <c:v>-0.72</c:v>
                </c:pt>
                <c:pt idx="1524">
                  <c:v>-0.72</c:v>
                </c:pt>
                <c:pt idx="1525">
                  <c:v>-0.72</c:v>
                </c:pt>
                <c:pt idx="1526">
                  <c:v>-0.72</c:v>
                </c:pt>
                <c:pt idx="1527">
                  <c:v>-0.72</c:v>
                </c:pt>
                <c:pt idx="1528">
                  <c:v>-0.72</c:v>
                </c:pt>
                <c:pt idx="1529">
                  <c:v>-0.72</c:v>
                </c:pt>
                <c:pt idx="1530">
                  <c:v>-0.71</c:v>
                </c:pt>
                <c:pt idx="1531">
                  <c:v>-0.71</c:v>
                </c:pt>
                <c:pt idx="1532">
                  <c:v>-0.71</c:v>
                </c:pt>
                <c:pt idx="1533">
                  <c:v>-0.71</c:v>
                </c:pt>
                <c:pt idx="1534">
                  <c:v>-0.71</c:v>
                </c:pt>
                <c:pt idx="1535">
                  <c:v>-0.71</c:v>
                </c:pt>
                <c:pt idx="1536">
                  <c:v>-0.71</c:v>
                </c:pt>
                <c:pt idx="1537">
                  <c:v>-0.71</c:v>
                </c:pt>
                <c:pt idx="1538">
                  <c:v>-0.71</c:v>
                </c:pt>
                <c:pt idx="1539">
                  <c:v>-0.71</c:v>
                </c:pt>
                <c:pt idx="1540">
                  <c:v>-0.71</c:v>
                </c:pt>
                <c:pt idx="1541">
                  <c:v>-0.71</c:v>
                </c:pt>
                <c:pt idx="1542">
                  <c:v>-0.71</c:v>
                </c:pt>
                <c:pt idx="1543">
                  <c:v>-0.71</c:v>
                </c:pt>
                <c:pt idx="1544">
                  <c:v>-0.71</c:v>
                </c:pt>
                <c:pt idx="1545">
                  <c:v>-0.71</c:v>
                </c:pt>
                <c:pt idx="1546">
                  <c:v>-0.7</c:v>
                </c:pt>
                <c:pt idx="1547">
                  <c:v>-0.7</c:v>
                </c:pt>
                <c:pt idx="1548">
                  <c:v>-0.7</c:v>
                </c:pt>
                <c:pt idx="1549">
                  <c:v>-0.7</c:v>
                </c:pt>
                <c:pt idx="1550">
                  <c:v>-0.7</c:v>
                </c:pt>
                <c:pt idx="1551">
                  <c:v>-0.7</c:v>
                </c:pt>
                <c:pt idx="1552">
                  <c:v>-0.7</c:v>
                </c:pt>
                <c:pt idx="1553">
                  <c:v>-0.7</c:v>
                </c:pt>
                <c:pt idx="1554">
                  <c:v>-0.7</c:v>
                </c:pt>
                <c:pt idx="1555">
                  <c:v>-0.7</c:v>
                </c:pt>
                <c:pt idx="1556">
                  <c:v>-0.7</c:v>
                </c:pt>
                <c:pt idx="1557">
                  <c:v>-0.7</c:v>
                </c:pt>
                <c:pt idx="1558">
                  <c:v>-0.69</c:v>
                </c:pt>
                <c:pt idx="1559">
                  <c:v>-0.69</c:v>
                </c:pt>
                <c:pt idx="1560">
                  <c:v>-0.69</c:v>
                </c:pt>
                <c:pt idx="1561">
                  <c:v>-0.69</c:v>
                </c:pt>
                <c:pt idx="1562">
                  <c:v>-0.69</c:v>
                </c:pt>
                <c:pt idx="1563">
                  <c:v>-0.69</c:v>
                </c:pt>
                <c:pt idx="1564">
                  <c:v>-0.69</c:v>
                </c:pt>
                <c:pt idx="1565">
                  <c:v>-0.69</c:v>
                </c:pt>
                <c:pt idx="1566">
                  <c:v>-0.69</c:v>
                </c:pt>
                <c:pt idx="1567">
                  <c:v>-0.69</c:v>
                </c:pt>
                <c:pt idx="1568">
                  <c:v>-0.69</c:v>
                </c:pt>
                <c:pt idx="1569">
                  <c:v>-0.69</c:v>
                </c:pt>
                <c:pt idx="1570">
                  <c:v>-0.68</c:v>
                </c:pt>
                <c:pt idx="1571">
                  <c:v>-0.68</c:v>
                </c:pt>
                <c:pt idx="1572">
                  <c:v>-0.68</c:v>
                </c:pt>
                <c:pt idx="1573">
                  <c:v>-0.68</c:v>
                </c:pt>
                <c:pt idx="1574">
                  <c:v>-0.68</c:v>
                </c:pt>
                <c:pt idx="1575">
                  <c:v>-0.68</c:v>
                </c:pt>
                <c:pt idx="1576">
                  <c:v>-0.68</c:v>
                </c:pt>
                <c:pt idx="1577">
                  <c:v>-0.68</c:v>
                </c:pt>
                <c:pt idx="1578">
                  <c:v>-0.68</c:v>
                </c:pt>
                <c:pt idx="1579">
                  <c:v>-0.68</c:v>
                </c:pt>
                <c:pt idx="1580">
                  <c:v>-0.68</c:v>
                </c:pt>
                <c:pt idx="1581">
                  <c:v>-0.68</c:v>
                </c:pt>
                <c:pt idx="1582">
                  <c:v>-0.67</c:v>
                </c:pt>
                <c:pt idx="1583">
                  <c:v>-0.67</c:v>
                </c:pt>
                <c:pt idx="1584">
                  <c:v>-0.67</c:v>
                </c:pt>
                <c:pt idx="1585">
                  <c:v>-0.67</c:v>
                </c:pt>
                <c:pt idx="1586">
                  <c:v>-0.67</c:v>
                </c:pt>
                <c:pt idx="1587">
                  <c:v>-0.67</c:v>
                </c:pt>
                <c:pt idx="1588">
                  <c:v>-0.67</c:v>
                </c:pt>
                <c:pt idx="1589">
                  <c:v>-0.67</c:v>
                </c:pt>
                <c:pt idx="1590">
                  <c:v>-0.67</c:v>
                </c:pt>
                <c:pt idx="1591">
                  <c:v>-0.67</c:v>
                </c:pt>
                <c:pt idx="1592">
                  <c:v>-0.67</c:v>
                </c:pt>
                <c:pt idx="1593">
                  <c:v>-0.66</c:v>
                </c:pt>
                <c:pt idx="1594">
                  <c:v>-0.66</c:v>
                </c:pt>
                <c:pt idx="1595">
                  <c:v>-0.66</c:v>
                </c:pt>
                <c:pt idx="1596">
                  <c:v>-0.66</c:v>
                </c:pt>
                <c:pt idx="1597">
                  <c:v>-0.66</c:v>
                </c:pt>
                <c:pt idx="1598">
                  <c:v>-0.66</c:v>
                </c:pt>
                <c:pt idx="1599">
                  <c:v>-0.66</c:v>
                </c:pt>
                <c:pt idx="1600">
                  <c:v>-0.66</c:v>
                </c:pt>
                <c:pt idx="1601">
                  <c:v>-0.66</c:v>
                </c:pt>
                <c:pt idx="1602">
                  <c:v>-0.66</c:v>
                </c:pt>
                <c:pt idx="1603">
                  <c:v>-0.66</c:v>
                </c:pt>
                <c:pt idx="1604">
                  <c:v>-0.66</c:v>
                </c:pt>
                <c:pt idx="1605">
                  <c:v>-0.65</c:v>
                </c:pt>
                <c:pt idx="1606">
                  <c:v>-0.65</c:v>
                </c:pt>
                <c:pt idx="1607">
                  <c:v>-0.65</c:v>
                </c:pt>
                <c:pt idx="1608">
                  <c:v>-0.65</c:v>
                </c:pt>
                <c:pt idx="1609">
                  <c:v>-0.65</c:v>
                </c:pt>
                <c:pt idx="1610">
                  <c:v>-0.65</c:v>
                </c:pt>
                <c:pt idx="1611">
                  <c:v>-0.65</c:v>
                </c:pt>
                <c:pt idx="1612">
                  <c:v>-0.65</c:v>
                </c:pt>
                <c:pt idx="1613">
                  <c:v>-0.64</c:v>
                </c:pt>
                <c:pt idx="1614">
                  <c:v>-0.64</c:v>
                </c:pt>
                <c:pt idx="1615">
                  <c:v>-0.64</c:v>
                </c:pt>
                <c:pt idx="1616">
                  <c:v>-0.64</c:v>
                </c:pt>
                <c:pt idx="1617">
                  <c:v>-0.64</c:v>
                </c:pt>
                <c:pt idx="1618">
                  <c:v>-0.63</c:v>
                </c:pt>
                <c:pt idx="1619">
                  <c:v>-0.63</c:v>
                </c:pt>
                <c:pt idx="1620">
                  <c:v>-0.62</c:v>
                </c:pt>
                <c:pt idx="1621">
                  <c:v>-0.62</c:v>
                </c:pt>
                <c:pt idx="1622">
                  <c:v>-0.62</c:v>
                </c:pt>
                <c:pt idx="1623">
                  <c:v>-0.62</c:v>
                </c:pt>
                <c:pt idx="1624">
                  <c:v>-0.62</c:v>
                </c:pt>
                <c:pt idx="1625">
                  <c:v>-0.62</c:v>
                </c:pt>
                <c:pt idx="1626">
                  <c:v>-0.62</c:v>
                </c:pt>
                <c:pt idx="1627">
                  <c:v>-0.62</c:v>
                </c:pt>
                <c:pt idx="1628">
                  <c:v>-0.62</c:v>
                </c:pt>
                <c:pt idx="1629">
                  <c:v>-0.61</c:v>
                </c:pt>
                <c:pt idx="1630">
                  <c:v>-0.61</c:v>
                </c:pt>
                <c:pt idx="1631">
                  <c:v>-0.61</c:v>
                </c:pt>
                <c:pt idx="1632">
                  <c:v>-0.61</c:v>
                </c:pt>
                <c:pt idx="1633">
                  <c:v>-0.61</c:v>
                </c:pt>
                <c:pt idx="1634">
                  <c:v>-0.61</c:v>
                </c:pt>
                <c:pt idx="1635">
                  <c:v>-0.61</c:v>
                </c:pt>
                <c:pt idx="1636">
                  <c:v>-0.61</c:v>
                </c:pt>
                <c:pt idx="1637">
                  <c:v>-0.61</c:v>
                </c:pt>
                <c:pt idx="1638">
                  <c:v>-0.61</c:v>
                </c:pt>
                <c:pt idx="1639">
                  <c:v>-0.61</c:v>
                </c:pt>
                <c:pt idx="1640">
                  <c:v>-0.6</c:v>
                </c:pt>
                <c:pt idx="1641">
                  <c:v>-0.6</c:v>
                </c:pt>
                <c:pt idx="1642">
                  <c:v>-0.6</c:v>
                </c:pt>
                <c:pt idx="1643">
                  <c:v>-0.6</c:v>
                </c:pt>
                <c:pt idx="1644">
                  <c:v>-0.6</c:v>
                </c:pt>
                <c:pt idx="1645">
                  <c:v>-0.6</c:v>
                </c:pt>
                <c:pt idx="1646">
                  <c:v>-0.6</c:v>
                </c:pt>
                <c:pt idx="1647">
                  <c:v>-0.6</c:v>
                </c:pt>
                <c:pt idx="1648">
                  <c:v>-0.6</c:v>
                </c:pt>
                <c:pt idx="1649">
                  <c:v>-0.6</c:v>
                </c:pt>
                <c:pt idx="1650">
                  <c:v>-0.6</c:v>
                </c:pt>
                <c:pt idx="1651">
                  <c:v>-0.6</c:v>
                </c:pt>
                <c:pt idx="1652">
                  <c:v>-0.6</c:v>
                </c:pt>
                <c:pt idx="1653">
                  <c:v>-0.59</c:v>
                </c:pt>
                <c:pt idx="1654">
                  <c:v>-0.59</c:v>
                </c:pt>
                <c:pt idx="1655">
                  <c:v>-0.59</c:v>
                </c:pt>
                <c:pt idx="1656">
                  <c:v>-0.59</c:v>
                </c:pt>
                <c:pt idx="1657">
                  <c:v>-0.59</c:v>
                </c:pt>
                <c:pt idx="1658">
                  <c:v>-0.59</c:v>
                </c:pt>
                <c:pt idx="1659">
                  <c:v>-0.59</c:v>
                </c:pt>
                <c:pt idx="1660">
                  <c:v>-0.59</c:v>
                </c:pt>
                <c:pt idx="1661">
                  <c:v>-0.57999999999999996</c:v>
                </c:pt>
                <c:pt idx="1662">
                  <c:v>-0.57999999999999996</c:v>
                </c:pt>
                <c:pt idx="1663">
                  <c:v>-0.57999999999999996</c:v>
                </c:pt>
                <c:pt idx="1664">
                  <c:v>-0.57999999999999996</c:v>
                </c:pt>
                <c:pt idx="1665">
                  <c:v>-0.57999999999999996</c:v>
                </c:pt>
                <c:pt idx="1666">
                  <c:v>-0.57999999999999996</c:v>
                </c:pt>
                <c:pt idx="1667">
                  <c:v>-0.57999999999999996</c:v>
                </c:pt>
                <c:pt idx="1668">
                  <c:v>-0.56999999999999995</c:v>
                </c:pt>
                <c:pt idx="1669">
                  <c:v>-0.56999999999999995</c:v>
                </c:pt>
                <c:pt idx="1670">
                  <c:v>-0.56999999999999995</c:v>
                </c:pt>
                <c:pt idx="1671">
                  <c:v>-0.56999999999999995</c:v>
                </c:pt>
                <c:pt idx="1672">
                  <c:v>-0.56999999999999995</c:v>
                </c:pt>
                <c:pt idx="1673">
                  <c:v>-0.56999999999999995</c:v>
                </c:pt>
                <c:pt idx="1674">
                  <c:v>-0.56999999999999995</c:v>
                </c:pt>
                <c:pt idx="1675">
                  <c:v>-0.56999999999999995</c:v>
                </c:pt>
                <c:pt idx="1676">
                  <c:v>-0.56999999999999995</c:v>
                </c:pt>
                <c:pt idx="1677">
                  <c:v>-0.56999999999999995</c:v>
                </c:pt>
                <c:pt idx="1678">
                  <c:v>-0.56999999999999995</c:v>
                </c:pt>
                <c:pt idx="1679">
                  <c:v>-0.56999999999999995</c:v>
                </c:pt>
                <c:pt idx="1680">
                  <c:v>-0.56999999999999995</c:v>
                </c:pt>
                <c:pt idx="1681">
                  <c:v>-0.56000000000000005</c:v>
                </c:pt>
                <c:pt idx="1682">
                  <c:v>-0.56000000000000005</c:v>
                </c:pt>
                <c:pt idx="1683">
                  <c:v>-0.56000000000000005</c:v>
                </c:pt>
                <c:pt idx="1684">
                  <c:v>-0.56000000000000005</c:v>
                </c:pt>
                <c:pt idx="1685">
                  <c:v>-0.56000000000000005</c:v>
                </c:pt>
                <c:pt idx="1686">
                  <c:v>-0.56000000000000005</c:v>
                </c:pt>
                <c:pt idx="1687">
                  <c:v>-0.56000000000000005</c:v>
                </c:pt>
                <c:pt idx="1688">
                  <c:v>-0.56000000000000005</c:v>
                </c:pt>
                <c:pt idx="1689">
                  <c:v>-0.56000000000000005</c:v>
                </c:pt>
                <c:pt idx="1690">
                  <c:v>-0.56000000000000005</c:v>
                </c:pt>
                <c:pt idx="1691">
                  <c:v>-0.56000000000000005</c:v>
                </c:pt>
                <c:pt idx="1692">
                  <c:v>-0.55000000000000004</c:v>
                </c:pt>
                <c:pt idx="1693">
                  <c:v>-0.55000000000000004</c:v>
                </c:pt>
                <c:pt idx="1694">
                  <c:v>-0.55000000000000004</c:v>
                </c:pt>
                <c:pt idx="1695">
                  <c:v>-0.55000000000000004</c:v>
                </c:pt>
                <c:pt idx="1696">
                  <c:v>-0.55000000000000004</c:v>
                </c:pt>
                <c:pt idx="1697">
                  <c:v>-0.55000000000000004</c:v>
                </c:pt>
                <c:pt idx="1698">
                  <c:v>-0.54</c:v>
                </c:pt>
                <c:pt idx="1699">
                  <c:v>-0.54</c:v>
                </c:pt>
                <c:pt idx="1700">
                  <c:v>-0.54</c:v>
                </c:pt>
                <c:pt idx="1701">
                  <c:v>-0.54</c:v>
                </c:pt>
                <c:pt idx="1702">
                  <c:v>-0.54</c:v>
                </c:pt>
                <c:pt idx="1703">
                  <c:v>-0.54</c:v>
                </c:pt>
                <c:pt idx="1704">
                  <c:v>-0.54</c:v>
                </c:pt>
                <c:pt idx="1705">
                  <c:v>-0.54</c:v>
                </c:pt>
                <c:pt idx="1706">
                  <c:v>-0.54</c:v>
                </c:pt>
                <c:pt idx="1707">
                  <c:v>-0.54</c:v>
                </c:pt>
                <c:pt idx="1708">
                  <c:v>-0.54</c:v>
                </c:pt>
                <c:pt idx="1709">
                  <c:v>-0.53</c:v>
                </c:pt>
                <c:pt idx="1710">
                  <c:v>-0.53</c:v>
                </c:pt>
                <c:pt idx="1711">
                  <c:v>-0.53</c:v>
                </c:pt>
                <c:pt idx="1712">
                  <c:v>-0.53</c:v>
                </c:pt>
                <c:pt idx="1713">
                  <c:v>-0.53</c:v>
                </c:pt>
                <c:pt idx="1714">
                  <c:v>-0.53</c:v>
                </c:pt>
                <c:pt idx="1715">
                  <c:v>-0.53</c:v>
                </c:pt>
                <c:pt idx="1716">
                  <c:v>-0.53</c:v>
                </c:pt>
                <c:pt idx="1717">
                  <c:v>-0.53</c:v>
                </c:pt>
                <c:pt idx="1718">
                  <c:v>-0.53</c:v>
                </c:pt>
                <c:pt idx="1719">
                  <c:v>-0.52</c:v>
                </c:pt>
                <c:pt idx="1720">
                  <c:v>-0.52</c:v>
                </c:pt>
                <c:pt idx="1721">
                  <c:v>-0.52</c:v>
                </c:pt>
                <c:pt idx="1722">
                  <c:v>-0.52</c:v>
                </c:pt>
                <c:pt idx="1723">
                  <c:v>-0.52</c:v>
                </c:pt>
                <c:pt idx="1724">
                  <c:v>-0.52</c:v>
                </c:pt>
                <c:pt idx="1725">
                  <c:v>-0.52</c:v>
                </c:pt>
                <c:pt idx="1726">
                  <c:v>-0.52</c:v>
                </c:pt>
                <c:pt idx="1727">
                  <c:v>-0.52</c:v>
                </c:pt>
                <c:pt idx="1728">
                  <c:v>-0.52</c:v>
                </c:pt>
                <c:pt idx="1729">
                  <c:v>-0.51</c:v>
                </c:pt>
                <c:pt idx="1730">
                  <c:v>-0.51</c:v>
                </c:pt>
                <c:pt idx="1731">
                  <c:v>-0.51</c:v>
                </c:pt>
                <c:pt idx="1732">
                  <c:v>-0.51</c:v>
                </c:pt>
                <c:pt idx="1733">
                  <c:v>-0.51</c:v>
                </c:pt>
                <c:pt idx="1734">
                  <c:v>-0.51</c:v>
                </c:pt>
                <c:pt idx="1735">
                  <c:v>-0.51</c:v>
                </c:pt>
                <c:pt idx="1736">
                  <c:v>-0.51</c:v>
                </c:pt>
                <c:pt idx="1737">
                  <c:v>-0.51</c:v>
                </c:pt>
                <c:pt idx="1738">
                  <c:v>-0.51</c:v>
                </c:pt>
                <c:pt idx="1739">
                  <c:v>-0.51</c:v>
                </c:pt>
                <c:pt idx="1740">
                  <c:v>-0.51</c:v>
                </c:pt>
                <c:pt idx="1741">
                  <c:v>-0.51</c:v>
                </c:pt>
                <c:pt idx="1742">
                  <c:v>-0.51</c:v>
                </c:pt>
                <c:pt idx="1743">
                  <c:v>-0.5</c:v>
                </c:pt>
                <c:pt idx="1744">
                  <c:v>-0.5</c:v>
                </c:pt>
                <c:pt idx="1745">
                  <c:v>-0.5</c:v>
                </c:pt>
                <c:pt idx="1746">
                  <c:v>-0.5</c:v>
                </c:pt>
                <c:pt idx="1747">
                  <c:v>-0.49</c:v>
                </c:pt>
                <c:pt idx="1748">
                  <c:v>-0.49</c:v>
                </c:pt>
                <c:pt idx="1749">
                  <c:v>-0.49</c:v>
                </c:pt>
                <c:pt idx="1750">
                  <c:v>-0.49</c:v>
                </c:pt>
                <c:pt idx="1751">
                  <c:v>-0.49</c:v>
                </c:pt>
                <c:pt idx="1752">
                  <c:v>-0.49</c:v>
                </c:pt>
                <c:pt idx="1753">
                  <c:v>-0.49</c:v>
                </c:pt>
                <c:pt idx="1754">
                  <c:v>-0.49</c:v>
                </c:pt>
                <c:pt idx="1755">
                  <c:v>-0.49</c:v>
                </c:pt>
                <c:pt idx="1756">
                  <c:v>-0.49</c:v>
                </c:pt>
                <c:pt idx="1757">
                  <c:v>-0.48</c:v>
                </c:pt>
                <c:pt idx="1758">
                  <c:v>-0.48</c:v>
                </c:pt>
                <c:pt idx="1759">
                  <c:v>-0.48</c:v>
                </c:pt>
                <c:pt idx="1760">
                  <c:v>-0.48</c:v>
                </c:pt>
                <c:pt idx="1761">
                  <c:v>-0.48</c:v>
                </c:pt>
                <c:pt idx="1762">
                  <c:v>-0.47</c:v>
                </c:pt>
                <c:pt idx="1763">
                  <c:v>-0.47</c:v>
                </c:pt>
                <c:pt idx="1764">
                  <c:v>-0.47</c:v>
                </c:pt>
                <c:pt idx="1765">
                  <c:v>-0.47</c:v>
                </c:pt>
                <c:pt idx="1766">
                  <c:v>-0.47</c:v>
                </c:pt>
                <c:pt idx="1767">
                  <c:v>-0.47</c:v>
                </c:pt>
                <c:pt idx="1768">
                  <c:v>-0.47</c:v>
                </c:pt>
                <c:pt idx="1769">
                  <c:v>-0.47</c:v>
                </c:pt>
                <c:pt idx="1770">
                  <c:v>-0.47</c:v>
                </c:pt>
                <c:pt idx="1771">
                  <c:v>-0.47</c:v>
                </c:pt>
                <c:pt idx="1772">
                  <c:v>-0.47</c:v>
                </c:pt>
                <c:pt idx="1773">
                  <c:v>-0.47</c:v>
                </c:pt>
                <c:pt idx="1774">
                  <c:v>-0.47</c:v>
                </c:pt>
                <c:pt idx="1775">
                  <c:v>-0.46</c:v>
                </c:pt>
                <c:pt idx="1776">
                  <c:v>-0.46</c:v>
                </c:pt>
                <c:pt idx="1777">
                  <c:v>-0.46</c:v>
                </c:pt>
                <c:pt idx="1778">
                  <c:v>-0.46</c:v>
                </c:pt>
                <c:pt idx="1779">
                  <c:v>-0.46</c:v>
                </c:pt>
                <c:pt idx="1780">
                  <c:v>-0.45</c:v>
                </c:pt>
                <c:pt idx="1781">
                  <c:v>-0.45</c:v>
                </c:pt>
                <c:pt idx="1782">
                  <c:v>-0.45</c:v>
                </c:pt>
                <c:pt idx="1783">
                  <c:v>-0.45</c:v>
                </c:pt>
                <c:pt idx="1784">
                  <c:v>-0.45</c:v>
                </c:pt>
                <c:pt idx="1785">
                  <c:v>-0.45</c:v>
                </c:pt>
                <c:pt idx="1786">
                  <c:v>-0.45</c:v>
                </c:pt>
                <c:pt idx="1787">
                  <c:v>-0.45</c:v>
                </c:pt>
                <c:pt idx="1788">
                  <c:v>-0.45</c:v>
                </c:pt>
                <c:pt idx="1789">
                  <c:v>-0.45</c:v>
                </c:pt>
                <c:pt idx="1790">
                  <c:v>-0.44</c:v>
                </c:pt>
                <c:pt idx="1791">
                  <c:v>-0.44</c:v>
                </c:pt>
                <c:pt idx="1792">
                  <c:v>-0.44</c:v>
                </c:pt>
                <c:pt idx="1793">
                  <c:v>-0.44</c:v>
                </c:pt>
                <c:pt idx="1794">
                  <c:v>-0.44</c:v>
                </c:pt>
                <c:pt idx="1795">
                  <c:v>-0.44</c:v>
                </c:pt>
                <c:pt idx="1796">
                  <c:v>-0.43</c:v>
                </c:pt>
                <c:pt idx="1797">
                  <c:v>-0.43</c:v>
                </c:pt>
                <c:pt idx="1798">
                  <c:v>-0.43</c:v>
                </c:pt>
                <c:pt idx="1799">
                  <c:v>-0.43</c:v>
                </c:pt>
                <c:pt idx="1800">
                  <c:v>-0.43</c:v>
                </c:pt>
                <c:pt idx="1801">
                  <c:v>-0.43</c:v>
                </c:pt>
                <c:pt idx="1802">
                  <c:v>-0.42</c:v>
                </c:pt>
                <c:pt idx="1803">
                  <c:v>-0.42</c:v>
                </c:pt>
                <c:pt idx="1804">
                  <c:v>-0.42</c:v>
                </c:pt>
                <c:pt idx="1805">
                  <c:v>-0.42</c:v>
                </c:pt>
                <c:pt idx="1806">
                  <c:v>-0.42</c:v>
                </c:pt>
                <c:pt idx="1807">
                  <c:v>-0.42</c:v>
                </c:pt>
                <c:pt idx="1808">
                  <c:v>-0.42</c:v>
                </c:pt>
                <c:pt idx="1809">
                  <c:v>-0.41</c:v>
                </c:pt>
                <c:pt idx="1810">
                  <c:v>-0.41</c:v>
                </c:pt>
                <c:pt idx="1811">
                  <c:v>-0.41</c:v>
                </c:pt>
                <c:pt idx="1812">
                  <c:v>-0.41</c:v>
                </c:pt>
                <c:pt idx="1813">
                  <c:v>-0.41</c:v>
                </c:pt>
                <c:pt idx="1814">
                  <c:v>-0.41</c:v>
                </c:pt>
                <c:pt idx="1815">
                  <c:v>-0.41</c:v>
                </c:pt>
                <c:pt idx="1816">
                  <c:v>-0.41</c:v>
                </c:pt>
                <c:pt idx="1817">
                  <c:v>-0.41</c:v>
                </c:pt>
                <c:pt idx="1818">
                  <c:v>-0.41</c:v>
                </c:pt>
                <c:pt idx="1819">
                  <c:v>-0.41</c:v>
                </c:pt>
                <c:pt idx="1820">
                  <c:v>-0.41</c:v>
                </c:pt>
                <c:pt idx="1821">
                  <c:v>-0.41</c:v>
                </c:pt>
                <c:pt idx="1822">
                  <c:v>-0.4</c:v>
                </c:pt>
                <c:pt idx="1823">
                  <c:v>-0.4</c:v>
                </c:pt>
                <c:pt idx="1824">
                  <c:v>-0.4</c:v>
                </c:pt>
                <c:pt idx="1825">
                  <c:v>-0.4</c:v>
                </c:pt>
                <c:pt idx="1826">
                  <c:v>-0.4</c:v>
                </c:pt>
                <c:pt idx="1827">
                  <c:v>-0.4</c:v>
                </c:pt>
                <c:pt idx="1828">
                  <c:v>-0.4</c:v>
                </c:pt>
                <c:pt idx="1829">
                  <c:v>-0.4</c:v>
                </c:pt>
                <c:pt idx="1830">
                  <c:v>-0.39</c:v>
                </c:pt>
                <c:pt idx="1831">
                  <c:v>-0.39</c:v>
                </c:pt>
                <c:pt idx="1832">
                  <c:v>-0.39</c:v>
                </c:pt>
                <c:pt idx="1833">
                  <c:v>-0.39</c:v>
                </c:pt>
                <c:pt idx="1834">
                  <c:v>-0.39</c:v>
                </c:pt>
                <c:pt idx="1835">
                  <c:v>-0.39</c:v>
                </c:pt>
                <c:pt idx="1836">
                  <c:v>-0.39</c:v>
                </c:pt>
                <c:pt idx="1837">
                  <c:v>-0.39</c:v>
                </c:pt>
                <c:pt idx="1838">
                  <c:v>-0.39</c:v>
                </c:pt>
                <c:pt idx="1839">
                  <c:v>-0.39</c:v>
                </c:pt>
                <c:pt idx="1840">
                  <c:v>-0.38</c:v>
                </c:pt>
                <c:pt idx="1841">
                  <c:v>-0.38</c:v>
                </c:pt>
                <c:pt idx="1842">
                  <c:v>-0.38</c:v>
                </c:pt>
                <c:pt idx="1843">
                  <c:v>-0.38</c:v>
                </c:pt>
                <c:pt idx="1844">
                  <c:v>-0.38</c:v>
                </c:pt>
                <c:pt idx="1845">
                  <c:v>-0.38</c:v>
                </c:pt>
                <c:pt idx="1846">
                  <c:v>-0.38</c:v>
                </c:pt>
                <c:pt idx="1847">
                  <c:v>-0.38</c:v>
                </c:pt>
                <c:pt idx="1848">
                  <c:v>-0.38</c:v>
                </c:pt>
                <c:pt idx="1849">
                  <c:v>-0.37</c:v>
                </c:pt>
                <c:pt idx="1850">
                  <c:v>-0.37</c:v>
                </c:pt>
                <c:pt idx="1851">
                  <c:v>-0.37</c:v>
                </c:pt>
                <c:pt idx="1852">
                  <c:v>-0.37</c:v>
                </c:pt>
                <c:pt idx="1853">
                  <c:v>-0.37</c:v>
                </c:pt>
                <c:pt idx="1854">
                  <c:v>-0.37</c:v>
                </c:pt>
                <c:pt idx="1855">
                  <c:v>-0.37</c:v>
                </c:pt>
                <c:pt idx="1856">
                  <c:v>-0.36</c:v>
                </c:pt>
                <c:pt idx="1857">
                  <c:v>-0.36</c:v>
                </c:pt>
                <c:pt idx="1858">
                  <c:v>-0.36</c:v>
                </c:pt>
                <c:pt idx="1859">
                  <c:v>-0.36</c:v>
                </c:pt>
                <c:pt idx="1860">
                  <c:v>-0.36</c:v>
                </c:pt>
                <c:pt idx="1861">
                  <c:v>-0.35</c:v>
                </c:pt>
                <c:pt idx="1862">
                  <c:v>-0.35</c:v>
                </c:pt>
                <c:pt idx="1863">
                  <c:v>-0.35</c:v>
                </c:pt>
                <c:pt idx="1864">
                  <c:v>-0.35</c:v>
                </c:pt>
                <c:pt idx="1865">
                  <c:v>-0.35</c:v>
                </c:pt>
                <c:pt idx="1866">
                  <c:v>-0.35</c:v>
                </c:pt>
                <c:pt idx="1867">
                  <c:v>-0.35</c:v>
                </c:pt>
                <c:pt idx="1868">
                  <c:v>-0.35</c:v>
                </c:pt>
                <c:pt idx="1869">
                  <c:v>-0.35</c:v>
                </c:pt>
                <c:pt idx="1870">
                  <c:v>-0.35</c:v>
                </c:pt>
                <c:pt idx="1871">
                  <c:v>-0.35</c:v>
                </c:pt>
                <c:pt idx="1872">
                  <c:v>-0.34</c:v>
                </c:pt>
                <c:pt idx="1873">
                  <c:v>-0.34</c:v>
                </c:pt>
                <c:pt idx="1874">
                  <c:v>-0.34</c:v>
                </c:pt>
                <c:pt idx="1875">
                  <c:v>-0.34</c:v>
                </c:pt>
                <c:pt idx="1876">
                  <c:v>-0.34</c:v>
                </c:pt>
                <c:pt idx="1877">
                  <c:v>-0.34</c:v>
                </c:pt>
                <c:pt idx="1878">
                  <c:v>-0.34</c:v>
                </c:pt>
                <c:pt idx="1879">
                  <c:v>-0.34</c:v>
                </c:pt>
                <c:pt idx="1880">
                  <c:v>-0.34</c:v>
                </c:pt>
                <c:pt idx="1881">
                  <c:v>-0.34</c:v>
                </c:pt>
                <c:pt idx="1882">
                  <c:v>-0.34</c:v>
                </c:pt>
                <c:pt idx="1883">
                  <c:v>-0.34</c:v>
                </c:pt>
                <c:pt idx="1884">
                  <c:v>-0.33</c:v>
                </c:pt>
                <c:pt idx="1885">
                  <c:v>-0.33</c:v>
                </c:pt>
                <c:pt idx="1886">
                  <c:v>-0.33</c:v>
                </c:pt>
                <c:pt idx="1887">
                  <c:v>-0.33</c:v>
                </c:pt>
                <c:pt idx="1888">
                  <c:v>-0.33</c:v>
                </c:pt>
                <c:pt idx="1889">
                  <c:v>-0.33</c:v>
                </c:pt>
                <c:pt idx="1890">
                  <c:v>-0.33</c:v>
                </c:pt>
                <c:pt idx="1891">
                  <c:v>-0.32</c:v>
                </c:pt>
                <c:pt idx="1892">
                  <c:v>-0.32</c:v>
                </c:pt>
                <c:pt idx="1893">
                  <c:v>-0.32</c:v>
                </c:pt>
                <c:pt idx="1894">
                  <c:v>-0.31</c:v>
                </c:pt>
                <c:pt idx="1895">
                  <c:v>-0.31</c:v>
                </c:pt>
                <c:pt idx="1896">
                  <c:v>-0.31</c:v>
                </c:pt>
                <c:pt idx="1897">
                  <c:v>-0.31</c:v>
                </c:pt>
                <c:pt idx="1898">
                  <c:v>-0.31</c:v>
                </c:pt>
                <c:pt idx="1899">
                  <c:v>-0.31</c:v>
                </c:pt>
                <c:pt idx="1900">
                  <c:v>-0.31</c:v>
                </c:pt>
                <c:pt idx="1901">
                  <c:v>-0.3</c:v>
                </c:pt>
                <c:pt idx="1902">
                  <c:v>-0.3</c:v>
                </c:pt>
                <c:pt idx="1903">
                  <c:v>-0.3</c:v>
                </c:pt>
                <c:pt idx="1904">
                  <c:v>-0.3</c:v>
                </c:pt>
                <c:pt idx="1905">
                  <c:v>-0.3</c:v>
                </c:pt>
                <c:pt idx="1906">
                  <c:v>-0.3</c:v>
                </c:pt>
                <c:pt idx="1907">
                  <c:v>-0.3</c:v>
                </c:pt>
                <c:pt idx="1908">
                  <c:v>-0.3</c:v>
                </c:pt>
                <c:pt idx="1909">
                  <c:v>-0.3</c:v>
                </c:pt>
                <c:pt idx="1910">
                  <c:v>-0.3</c:v>
                </c:pt>
                <c:pt idx="1911">
                  <c:v>-0.3</c:v>
                </c:pt>
                <c:pt idx="1912">
                  <c:v>-0.3</c:v>
                </c:pt>
                <c:pt idx="1913">
                  <c:v>-0.28999999999999998</c:v>
                </c:pt>
                <c:pt idx="1914">
                  <c:v>-0.28999999999999998</c:v>
                </c:pt>
                <c:pt idx="1915">
                  <c:v>-0.28999999999999998</c:v>
                </c:pt>
                <c:pt idx="1916">
                  <c:v>-0.28999999999999998</c:v>
                </c:pt>
                <c:pt idx="1917">
                  <c:v>-0.28999999999999998</c:v>
                </c:pt>
                <c:pt idx="1918">
                  <c:v>-0.28999999999999998</c:v>
                </c:pt>
                <c:pt idx="1919">
                  <c:v>-0.28999999999999998</c:v>
                </c:pt>
                <c:pt idx="1920">
                  <c:v>-0.28999999999999998</c:v>
                </c:pt>
                <c:pt idx="1921">
                  <c:v>-0.28999999999999998</c:v>
                </c:pt>
                <c:pt idx="1922">
                  <c:v>-0.28999999999999998</c:v>
                </c:pt>
                <c:pt idx="1923">
                  <c:v>-0.28999999999999998</c:v>
                </c:pt>
                <c:pt idx="1924">
                  <c:v>-0.28999999999999998</c:v>
                </c:pt>
                <c:pt idx="1925">
                  <c:v>-0.28000000000000003</c:v>
                </c:pt>
                <c:pt idx="1926">
                  <c:v>-0.28000000000000003</c:v>
                </c:pt>
                <c:pt idx="1927">
                  <c:v>-0.28000000000000003</c:v>
                </c:pt>
                <c:pt idx="1928">
                  <c:v>-0.28000000000000003</c:v>
                </c:pt>
                <c:pt idx="1929">
                  <c:v>-0.28000000000000003</c:v>
                </c:pt>
                <c:pt idx="1930">
                  <c:v>-0.28000000000000003</c:v>
                </c:pt>
                <c:pt idx="1931">
                  <c:v>-0.28000000000000003</c:v>
                </c:pt>
                <c:pt idx="1932">
                  <c:v>-0.28000000000000003</c:v>
                </c:pt>
                <c:pt idx="1933">
                  <c:v>-0.28000000000000003</c:v>
                </c:pt>
                <c:pt idx="1934">
                  <c:v>-0.28000000000000003</c:v>
                </c:pt>
                <c:pt idx="1935">
                  <c:v>-0.28000000000000003</c:v>
                </c:pt>
                <c:pt idx="1936">
                  <c:v>-0.27</c:v>
                </c:pt>
                <c:pt idx="1937">
                  <c:v>-0.27</c:v>
                </c:pt>
                <c:pt idx="1938">
                  <c:v>-0.27</c:v>
                </c:pt>
                <c:pt idx="1939">
                  <c:v>-0.27</c:v>
                </c:pt>
                <c:pt idx="1940">
                  <c:v>-0.27</c:v>
                </c:pt>
                <c:pt idx="1941">
                  <c:v>-0.27</c:v>
                </c:pt>
                <c:pt idx="1942">
                  <c:v>-0.26</c:v>
                </c:pt>
                <c:pt idx="1943">
                  <c:v>-0.26</c:v>
                </c:pt>
                <c:pt idx="1944">
                  <c:v>-0.26</c:v>
                </c:pt>
                <c:pt idx="1945">
                  <c:v>-0.26</c:v>
                </c:pt>
                <c:pt idx="1946">
                  <c:v>-0.26</c:v>
                </c:pt>
                <c:pt idx="1947">
                  <c:v>-0.26</c:v>
                </c:pt>
                <c:pt idx="1948">
                  <c:v>-0.26</c:v>
                </c:pt>
                <c:pt idx="1949">
                  <c:v>-0.26</c:v>
                </c:pt>
                <c:pt idx="1950">
                  <c:v>-0.25</c:v>
                </c:pt>
                <c:pt idx="1951">
                  <c:v>-0.25</c:v>
                </c:pt>
                <c:pt idx="1952">
                  <c:v>-0.25</c:v>
                </c:pt>
                <c:pt idx="1953">
                  <c:v>-0.25</c:v>
                </c:pt>
                <c:pt idx="1954">
                  <c:v>-0.25</c:v>
                </c:pt>
                <c:pt idx="1955">
                  <c:v>-0.25</c:v>
                </c:pt>
                <c:pt idx="1956">
                  <c:v>-0.25</c:v>
                </c:pt>
                <c:pt idx="1957">
                  <c:v>-0.25</c:v>
                </c:pt>
                <c:pt idx="1958">
                  <c:v>-0.25</c:v>
                </c:pt>
                <c:pt idx="1959">
                  <c:v>-0.25</c:v>
                </c:pt>
                <c:pt idx="1960">
                  <c:v>-0.25</c:v>
                </c:pt>
                <c:pt idx="1961">
                  <c:v>-0.25</c:v>
                </c:pt>
                <c:pt idx="1962">
                  <c:v>-0.24</c:v>
                </c:pt>
                <c:pt idx="1963">
                  <c:v>-0.24</c:v>
                </c:pt>
                <c:pt idx="1964">
                  <c:v>-0.24</c:v>
                </c:pt>
                <c:pt idx="1965">
                  <c:v>-0.24</c:v>
                </c:pt>
                <c:pt idx="1966">
                  <c:v>-0.24</c:v>
                </c:pt>
                <c:pt idx="1967">
                  <c:v>-0.24</c:v>
                </c:pt>
                <c:pt idx="1968">
                  <c:v>-0.24</c:v>
                </c:pt>
                <c:pt idx="1969">
                  <c:v>-0.24</c:v>
                </c:pt>
                <c:pt idx="1970">
                  <c:v>-0.24</c:v>
                </c:pt>
                <c:pt idx="1971">
                  <c:v>-0.23</c:v>
                </c:pt>
                <c:pt idx="1972">
                  <c:v>-0.23</c:v>
                </c:pt>
                <c:pt idx="1973">
                  <c:v>-0.22</c:v>
                </c:pt>
                <c:pt idx="1974">
                  <c:v>-0.22</c:v>
                </c:pt>
                <c:pt idx="1975">
                  <c:v>-0.22</c:v>
                </c:pt>
                <c:pt idx="1976">
                  <c:v>-0.22</c:v>
                </c:pt>
                <c:pt idx="1977">
                  <c:v>-0.22</c:v>
                </c:pt>
                <c:pt idx="1978">
                  <c:v>-0.22</c:v>
                </c:pt>
                <c:pt idx="1979">
                  <c:v>-0.22</c:v>
                </c:pt>
                <c:pt idx="1980">
                  <c:v>-0.22</c:v>
                </c:pt>
                <c:pt idx="1981">
                  <c:v>-0.21</c:v>
                </c:pt>
                <c:pt idx="1982">
                  <c:v>-0.21</c:v>
                </c:pt>
                <c:pt idx="1983">
                  <c:v>-0.21</c:v>
                </c:pt>
                <c:pt idx="1984">
                  <c:v>-0.21</c:v>
                </c:pt>
                <c:pt idx="1985">
                  <c:v>-0.21</c:v>
                </c:pt>
                <c:pt idx="1986">
                  <c:v>-0.21</c:v>
                </c:pt>
                <c:pt idx="1987">
                  <c:v>-0.21</c:v>
                </c:pt>
                <c:pt idx="1988">
                  <c:v>-0.21</c:v>
                </c:pt>
                <c:pt idx="1989">
                  <c:v>-0.21</c:v>
                </c:pt>
                <c:pt idx="1990">
                  <c:v>-0.21</c:v>
                </c:pt>
                <c:pt idx="1991">
                  <c:v>-0.2</c:v>
                </c:pt>
                <c:pt idx="1992">
                  <c:v>-0.2</c:v>
                </c:pt>
                <c:pt idx="1993">
                  <c:v>-0.2</c:v>
                </c:pt>
                <c:pt idx="1994">
                  <c:v>-0.2</c:v>
                </c:pt>
                <c:pt idx="1995">
                  <c:v>-0.2</c:v>
                </c:pt>
                <c:pt idx="1996">
                  <c:v>-0.2</c:v>
                </c:pt>
                <c:pt idx="1997">
                  <c:v>-0.19</c:v>
                </c:pt>
                <c:pt idx="1998">
                  <c:v>-0.19</c:v>
                </c:pt>
                <c:pt idx="1999">
                  <c:v>-0.19</c:v>
                </c:pt>
                <c:pt idx="2000">
                  <c:v>-0.19</c:v>
                </c:pt>
                <c:pt idx="2001">
                  <c:v>-0.19</c:v>
                </c:pt>
                <c:pt idx="2002">
                  <c:v>-0.19</c:v>
                </c:pt>
                <c:pt idx="2003">
                  <c:v>-0.19</c:v>
                </c:pt>
                <c:pt idx="2004">
                  <c:v>-0.19</c:v>
                </c:pt>
                <c:pt idx="2005">
                  <c:v>-0.18</c:v>
                </c:pt>
                <c:pt idx="2006">
                  <c:v>-0.18</c:v>
                </c:pt>
                <c:pt idx="2007">
                  <c:v>-0.18</c:v>
                </c:pt>
                <c:pt idx="2008">
                  <c:v>-0.18</c:v>
                </c:pt>
                <c:pt idx="2009">
                  <c:v>-0.18</c:v>
                </c:pt>
                <c:pt idx="2010">
                  <c:v>-0.18</c:v>
                </c:pt>
                <c:pt idx="2011">
                  <c:v>-0.18</c:v>
                </c:pt>
                <c:pt idx="2012">
                  <c:v>-0.18</c:v>
                </c:pt>
                <c:pt idx="2013">
                  <c:v>-0.18</c:v>
                </c:pt>
                <c:pt idx="2014">
                  <c:v>-0.18</c:v>
                </c:pt>
                <c:pt idx="2015">
                  <c:v>-0.18</c:v>
                </c:pt>
                <c:pt idx="2016">
                  <c:v>-0.17</c:v>
                </c:pt>
                <c:pt idx="2017">
                  <c:v>-0.17</c:v>
                </c:pt>
                <c:pt idx="2018">
                  <c:v>-0.17</c:v>
                </c:pt>
                <c:pt idx="2019">
                  <c:v>-0.17</c:v>
                </c:pt>
                <c:pt idx="2020">
                  <c:v>-0.17</c:v>
                </c:pt>
                <c:pt idx="2021">
                  <c:v>-0.17</c:v>
                </c:pt>
                <c:pt idx="2022">
                  <c:v>-0.17</c:v>
                </c:pt>
                <c:pt idx="2023">
                  <c:v>-0.16</c:v>
                </c:pt>
                <c:pt idx="2024">
                  <c:v>-0.16</c:v>
                </c:pt>
                <c:pt idx="2025">
                  <c:v>-0.16</c:v>
                </c:pt>
                <c:pt idx="2026">
                  <c:v>-0.16</c:v>
                </c:pt>
                <c:pt idx="2027">
                  <c:v>-0.16</c:v>
                </c:pt>
                <c:pt idx="2028">
                  <c:v>-0.16</c:v>
                </c:pt>
                <c:pt idx="2029">
                  <c:v>-0.15</c:v>
                </c:pt>
                <c:pt idx="2030">
                  <c:v>-0.15</c:v>
                </c:pt>
                <c:pt idx="2031">
                  <c:v>-0.15</c:v>
                </c:pt>
                <c:pt idx="2032">
                  <c:v>-0.15</c:v>
                </c:pt>
                <c:pt idx="2033">
                  <c:v>-0.15</c:v>
                </c:pt>
                <c:pt idx="2034">
                  <c:v>-0.14000000000000001</c:v>
                </c:pt>
                <c:pt idx="2035">
                  <c:v>-0.14000000000000001</c:v>
                </c:pt>
                <c:pt idx="2036">
                  <c:v>-0.14000000000000001</c:v>
                </c:pt>
                <c:pt idx="2037">
                  <c:v>-0.14000000000000001</c:v>
                </c:pt>
                <c:pt idx="2038">
                  <c:v>-0.14000000000000001</c:v>
                </c:pt>
                <c:pt idx="2039">
                  <c:v>-0.14000000000000001</c:v>
                </c:pt>
                <c:pt idx="2040">
                  <c:v>-0.14000000000000001</c:v>
                </c:pt>
                <c:pt idx="2041">
                  <c:v>-0.14000000000000001</c:v>
                </c:pt>
                <c:pt idx="2042">
                  <c:v>-0.14000000000000001</c:v>
                </c:pt>
                <c:pt idx="2043">
                  <c:v>-0.14000000000000001</c:v>
                </c:pt>
                <c:pt idx="2044">
                  <c:v>-0.13</c:v>
                </c:pt>
                <c:pt idx="2045">
                  <c:v>-0.13</c:v>
                </c:pt>
                <c:pt idx="2046">
                  <c:v>-0.13</c:v>
                </c:pt>
                <c:pt idx="2047">
                  <c:v>-0.13</c:v>
                </c:pt>
                <c:pt idx="2048">
                  <c:v>-0.13</c:v>
                </c:pt>
                <c:pt idx="2049">
                  <c:v>-0.13</c:v>
                </c:pt>
                <c:pt idx="2050">
                  <c:v>-0.13</c:v>
                </c:pt>
                <c:pt idx="2051">
                  <c:v>-0.13</c:v>
                </c:pt>
                <c:pt idx="2052">
                  <c:v>-0.13</c:v>
                </c:pt>
                <c:pt idx="2053">
                  <c:v>-0.13</c:v>
                </c:pt>
                <c:pt idx="2054">
                  <c:v>-0.12</c:v>
                </c:pt>
                <c:pt idx="2055">
                  <c:v>-0.12</c:v>
                </c:pt>
                <c:pt idx="2056">
                  <c:v>-0.12</c:v>
                </c:pt>
                <c:pt idx="2057">
                  <c:v>-0.12</c:v>
                </c:pt>
                <c:pt idx="2058">
                  <c:v>-0.12</c:v>
                </c:pt>
                <c:pt idx="2059">
                  <c:v>-0.11</c:v>
                </c:pt>
                <c:pt idx="2060">
                  <c:v>-0.11</c:v>
                </c:pt>
                <c:pt idx="2061">
                  <c:v>-0.11</c:v>
                </c:pt>
                <c:pt idx="2062">
                  <c:v>-0.11</c:v>
                </c:pt>
                <c:pt idx="2063">
                  <c:v>-0.11</c:v>
                </c:pt>
                <c:pt idx="2064">
                  <c:v>-0.1</c:v>
                </c:pt>
                <c:pt idx="2065">
                  <c:v>-0.1</c:v>
                </c:pt>
                <c:pt idx="2066">
                  <c:v>-0.1</c:v>
                </c:pt>
                <c:pt idx="2067">
                  <c:v>-0.1</c:v>
                </c:pt>
                <c:pt idx="2068">
                  <c:v>-0.1</c:v>
                </c:pt>
                <c:pt idx="2069">
                  <c:v>-0.1</c:v>
                </c:pt>
                <c:pt idx="2070">
                  <c:v>-0.1</c:v>
                </c:pt>
                <c:pt idx="2071">
                  <c:v>-0.1</c:v>
                </c:pt>
                <c:pt idx="2072">
                  <c:v>-0.1</c:v>
                </c:pt>
                <c:pt idx="2073">
                  <c:v>-0.1</c:v>
                </c:pt>
                <c:pt idx="2074">
                  <c:v>-0.1</c:v>
                </c:pt>
                <c:pt idx="2075">
                  <c:v>-0.09</c:v>
                </c:pt>
                <c:pt idx="2076">
                  <c:v>-0.09</c:v>
                </c:pt>
                <c:pt idx="2077">
                  <c:v>-0.09</c:v>
                </c:pt>
                <c:pt idx="2078">
                  <c:v>-0.09</c:v>
                </c:pt>
                <c:pt idx="2079">
                  <c:v>-0.09</c:v>
                </c:pt>
                <c:pt idx="2080">
                  <c:v>-0.09</c:v>
                </c:pt>
                <c:pt idx="2081">
                  <c:v>-0.09</c:v>
                </c:pt>
                <c:pt idx="2082">
                  <c:v>-0.08</c:v>
                </c:pt>
                <c:pt idx="2083">
                  <c:v>-0.08</c:v>
                </c:pt>
                <c:pt idx="2084">
                  <c:v>-0.08</c:v>
                </c:pt>
                <c:pt idx="2085">
                  <c:v>-0.08</c:v>
                </c:pt>
                <c:pt idx="2086">
                  <c:v>-0.08</c:v>
                </c:pt>
                <c:pt idx="2087">
                  <c:v>-0.08</c:v>
                </c:pt>
                <c:pt idx="2088">
                  <c:v>-0.08</c:v>
                </c:pt>
                <c:pt idx="2089">
                  <c:v>-7.0000000000000007E-2</c:v>
                </c:pt>
                <c:pt idx="2090">
                  <c:v>-7.0000000000000007E-2</c:v>
                </c:pt>
                <c:pt idx="2091">
                  <c:v>-7.0000000000000007E-2</c:v>
                </c:pt>
                <c:pt idx="2092">
                  <c:v>-7.0000000000000007E-2</c:v>
                </c:pt>
                <c:pt idx="2093">
                  <c:v>-7.0000000000000007E-2</c:v>
                </c:pt>
                <c:pt idx="2094">
                  <c:v>-0.06</c:v>
                </c:pt>
                <c:pt idx="2095">
                  <c:v>-0.06</c:v>
                </c:pt>
                <c:pt idx="2096">
                  <c:v>-0.06</c:v>
                </c:pt>
                <c:pt idx="2097">
                  <c:v>-0.06</c:v>
                </c:pt>
                <c:pt idx="2098">
                  <c:v>-0.06</c:v>
                </c:pt>
                <c:pt idx="2099">
                  <c:v>-0.06</c:v>
                </c:pt>
                <c:pt idx="2100">
                  <c:v>-0.06</c:v>
                </c:pt>
                <c:pt idx="2101">
                  <c:v>-0.05</c:v>
                </c:pt>
                <c:pt idx="2102">
                  <c:v>-0.05</c:v>
                </c:pt>
                <c:pt idx="2103">
                  <c:v>-0.05</c:v>
                </c:pt>
                <c:pt idx="2104">
                  <c:v>-0.05</c:v>
                </c:pt>
                <c:pt idx="2105">
                  <c:v>-0.05</c:v>
                </c:pt>
                <c:pt idx="2106">
                  <c:v>-0.05</c:v>
                </c:pt>
                <c:pt idx="2107">
                  <c:v>-0.05</c:v>
                </c:pt>
                <c:pt idx="2108">
                  <c:v>-0.05</c:v>
                </c:pt>
                <c:pt idx="2109">
                  <c:v>-0.04</c:v>
                </c:pt>
                <c:pt idx="2110">
                  <c:v>-0.04</c:v>
                </c:pt>
                <c:pt idx="2111">
                  <c:v>-0.04</c:v>
                </c:pt>
                <c:pt idx="2112">
                  <c:v>-0.04</c:v>
                </c:pt>
                <c:pt idx="2113">
                  <c:v>-0.04</c:v>
                </c:pt>
                <c:pt idx="2114">
                  <c:v>-0.04</c:v>
                </c:pt>
                <c:pt idx="2115">
                  <c:v>-0.04</c:v>
                </c:pt>
                <c:pt idx="2116">
                  <c:v>-0.04</c:v>
                </c:pt>
                <c:pt idx="2117">
                  <c:v>-0.04</c:v>
                </c:pt>
                <c:pt idx="2118">
                  <c:v>-0.03</c:v>
                </c:pt>
                <c:pt idx="2119">
                  <c:v>-0.03</c:v>
                </c:pt>
                <c:pt idx="2120">
                  <c:v>-0.03</c:v>
                </c:pt>
                <c:pt idx="2121">
                  <c:v>-0.03</c:v>
                </c:pt>
                <c:pt idx="2122">
                  <c:v>-0.03</c:v>
                </c:pt>
                <c:pt idx="2123">
                  <c:v>-0.03</c:v>
                </c:pt>
                <c:pt idx="2124">
                  <c:v>-0.03</c:v>
                </c:pt>
                <c:pt idx="2125">
                  <c:v>-0.02</c:v>
                </c:pt>
                <c:pt idx="2126">
                  <c:v>-0.02</c:v>
                </c:pt>
                <c:pt idx="2127">
                  <c:v>-0.02</c:v>
                </c:pt>
                <c:pt idx="2128">
                  <c:v>-0.02</c:v>
                </c:pt>
                <c:pt idx="2129">
                  <c:v>-0.02</c:v>
                </c:pt>
                <c:pt idx="2130">
                  <c:v>-0.02</c:v>
                </c:pt>
                <c:pt idx="2131">
                  <c:v>-0.02</c:v>
                </c:pt>
                <c:pt idx="2132">
                  <c:v>-0.02</c:v>
                </c:pt>
                <c:pt idx="2133">
                  <c:v>-0.02</c:v>
                </c:pt>
                <c:pt idx="2134">
                  <c:v>-0.01</c:v>
                </c:pt>
                <c:pt idx="2135">
                  <c:v>-0.01</c:v>
                </c:pt>
                <c:pt idx="2136">
                  <c:v>-0.01</c:v>
                </c:pt>
                <c:pt idx="2137">
                  <c:v>-0.01</c:v>
                </c:pt>
                <c:pt idx="2138">
                  <c:v>-0.01</c:v>
                </c:pt>
                <c:pt idx="2139">
                  <c:v>-0.01</c:v>
                </c:pt>
                <c:pt idx="2140">
                  <c:v>-0.01</c:v>
                </c:pt>
                <c:pt idx="2141">
                  <c:v>-0.01</c:v>
                </c:pt>
                <c:pt idx="2142">
                  <c:v>-0.01</c:v>
                </c:pt>
                <c:pt idx="2143">
                  <c:v>-0.01</c:v>
                </c:pt>
                <c:pt idx="2144">
                  <c:v>-0.01</c:v>
                </c:pt>
                <c:pt idx="2145">
                  <c:v>-0.01</c:v>
                </c:pt>
                <c:pt idx="2146">
                  <c:v>-0.01</c:v>
                </c:pt>
                <c:pt idx="2147">
                  <c:v>-0.01</c:v>
                </c:pt>
                <c:pt idx="2148">
                  <c:v>-0.01</c:v>
                </c:pt>
                <c:pt idx="2149">
                  <c:v>-0.01</c:v>
                </c:pt>
                <c:pt idx="2150">
                  <c:v>0</c:v>
                </c:pt>
                <c:pt idx="2151">
                  <c:v>0</c:v>
                </c:pt>
                <c:pt idx="2152">
                  <c:v>0</c:v>
                </c:pt>
                <c:pt idx="2153">
                  <c:v>0</c:v>
                </c:pt>
                <c:pt idx="2154">
                  <c:v>0</c:v>
                </c:pt>
                <c:pt idx="2155">
                  <c:v>0</c:v>
                </c:pt>
                <c:pt idx="2156">
                  <c:v>0</c:v>
                </c:pt>
                <c:pt idx="2157">
                  <c:v>0</c:v>
                </c:pt>
                <c:pt idx="2158">
                  <c:v>0</c:v>
                </c:pt>
                <c:pt idx="2159">
                  <c:v>0</c:v>
                </c:pt>
                <c:pt idx="2160">
                  <c:v>0</c:v>
                </c:pt>
                <c:pt idx="2161">
                  <c:v>0</c:v>
                </c:pt>
                <c:pt idx="2162">
                  <c:v>0</c:v>
                </c:pt>
                <c:pt idx="2163">
                  <c:v>0</c:v>
                </c:pt>
                <c:pt idx="2164">
                  <c:v>0</c:v>
                </c:pt>
                <c:pt idx="2165">
                  <c:v>0</c:v>
                </c:pt>
                <c:pt idx="2166">
                  <c:v>0</c:v>
                </c:pt>
                <c:pt idx="2167">
                  <c:v>0</c:v>
                </c:pt>
                <c:pt idx="2168">
                  <c:v>0</c:v>
                </c:pt>
                <c:pt idx="2169">
                  <c:v>0</c:v>
                </c:pt>
                <c:pt idx="2170">
                  <c:v>0</c:v>
                </c:pt>
                <c:pt idx="2171">
                  <c:v>0</c:v>
                </c:pt>
                <c:pt idx="2172">
                  <c:v>0</c:v>
                </c:pt>
                <c:pt idx="2173">
                  <c:v>0</c:v>
                </c:pt>
                <c:pt idx="2174">
                  <c:v>0</c:v>
                </c:pt>
                <c:pt idx="2175">
                  <c:v>0</c:v>
                </c:pt>
                <c:pt idx="2176">
                  <c:v>0</c:v>
                </c:pt>
                <c:pt idx="2177">
                  <c:v>0</c:v>
                </c:pt>
                <c:pt idx="2178">
                  <c:v>0</c:v>
                </c:pt>
                <c:pt idx="2179">
                  <c:v>0</c:v>
                </c:pt>
                <c:pt idx="2180">
                  <c:v>0</c:v>
                </c:pt>
                <c:pt idx="2181">
                  <c:v>0</c:v>
                </c:pt>
                <c:pt idx="2182">
                  <c:v>0</c:v>
                </c:pt>
                <c:pt idx="2183">
                  <c:v>0</c:v>
                </c:pt>
                <c:pt idx="2184">
                  <c:v>0</c:v>
                </c:pt>
                <c:pt idx="2185">
                  <c:v>0</c:v>
                </c:pt>
                <c:pt idx="2186">
                  <c:v>0</c:v>
                </c:pt>
                <c:pt idx="2187">
                  <c:v>0</c:v>
                </c:pt>
                <c:pt idx="2188">
                  <c:v>0</c:v>
                </c:pt>
                <c:pt idx="2189">
                  <c:v>0</c:v>
                </c:pt>
                <c:pt idx="2190">
                  <c:v>0</c:v>
                </c:pt>
                <c:pt idx="2191">
                  <c:v>0</c:v>
                </c:pt>
                <c:pt idx="2192">
                  <c:v>0</c:v>
                </c:pt>
                <c:pt idx="2193">
                  <c:v>0</c:v>
                </c:pt>
                <c:pt idx="2194">
                  <c:v>0</c:v>
                </c:pt>
                <c:pt idx="2195">
                  <c:v>0</c:v>
                </c:pt>
                <c:pt idx="2196">
                  <c:v>0</c:v>
                </c:pt>
                <c:pt idx="2197">
                  <c:v>0</c:v>
                </c:pt>
                <c:pt idx="2198">
                  <c:v>0</c:v>
                </c:pt>
                <c:pt idx="2199">
                  <c:v>0</c:v>
                </c:pt>
                <c:pt idx="2200">
                  <c:v>0</c:v>
                </c:pt>
                <c:pt idx="2201">
                  <c:v>0</c:v>
                </c:pt>
                <c:pt idx="2202">
                  <c:v>0</c:v>
                </c:pt>
                <c:pt idx="2203">
                  <c:v>0</c:v>
                </c:pt>
                <c:pt idx="2204">
                  <c:v>0</c:v>
                </c:pt>
                <c:pt idx="2205">
                  <c:v>0</c:v>
                </c:pt>
                <c:pt idx="2206">
                  <c:v>0</c:v>
                </c:pt>
                <c:pt idx="2207">
                  <c:v>0</c:v>
                </c:pt>
                <c:pt idx="2208">
                  <c:v>0</c:v>
                </c:pt>
                <c:pt idx="2209">
                  <c:v>0</c:v>
                </c:pt>
                <c:pt idx="2210">
                  <c:v>0</c:v>
                </c:pt>
                <c:pt idx="2211">
                  <c:v>0</c:v>
                </c:pt>
                <c:pt idx="2212">
                  <c:v>0</c:v>
                </c:pt>
                <c:pt idx="2213">
                  <c:v>0</c:v>
                </c:pt>
                <c:pt idx="2214">
                  <c:v>0</c:v>
                </c:pt>
                <c:pt idx="2215">
                  <c:v>0</c:v>
                </c:pt>
                <c:pt idx="2216">
                  <c:v>0</c:v>
                </c:pt>
                <c:pt idx="2217">
                  <c:v>0</c:v>
                </c:pt>
                <c:pt idx="2218">
                  <c:v>0</c:v>
                </c:pt>
                <c:pt idx="2219">
                  <c:v>0</c:v>
                </c:pt>
                <c:pt idx="2220">
                  <c:v>0</c:v>
                </c:pt>
                <c:pt idx="2221">
                  <c:v>0</c:v>
                </c:pt>
                <c:pt idx="2222">
                  <c:v>0</c:v>
                </c:pt>
                <c:pt idx="2223">
                  <c:v>0</c:v>
                </c:pt>
                <c:pt idx="2224">
                  <c:v>0</c:v>
                </c:pt>
                <c:pt idx="2225">
                  <c:v>0</c:v>
                </c:pt>
                <c:pt idx="2226">
                  <c:v>0</c:v>
                </c:pt>
                <c:pt idx="2227">
                  <c:v>0</c:v>
                </c:pt>
                <c:pt idx="2228">
                  <c:v>0</c:v>
                </c:pt>
                <c:pt idx="2229">
                  <c:v>0</c:v>
                </c:pt>
                <c:pt idx="2230">
                  <c:v>0</c:v>
                </c:pt>
                <c:pt idx="2231">
                  <c:v>0</c:v>
                </c:pt>
                <c:pt idx="2232">
                  <c:v>0</c:v>
                </c:pt>
                <c:pt idx="2233">
                  <c:v>0</c:v>
                </c:pt>
                <c:pt idx="2234">
                  <c:v>0</c:v>
                </c:pt>
                <c:pt idx="2235">
                  <c:v>0</c:v>
                </c:pt>
                <c:pt idx="2236">
                  <c:v>0</c:v>
                </c:pt>
                <c:pt idx="2237">
                  <c:v>0</c:v>
                </c:pt>
                <c:pt idx="2238">
                  <c:v>0</c:v>
                </c:pt>
                <c:pt idx="2239">
                  <c:v>0</c:v>
                </c:pt>
                <c:pt idx="2240">
                  <c:v>0</c:v>
                </c:pt>
                <c:pt idx="2241">
                  <c:v>0</c:v>
                </c:pt>
                <c:pt idx="2242">
                  <c:v>0</c:v>
                </c:pt>
                <c:pt idx="2243">
                  <c:v>0</c:v>
                </c:pt>
                <c:pt idx="2244">
                  <c:v>0</c:v>
                </c:pt>
                <c:pt idx="2245">
                  <c:v>0</c:v>
                </c:pt>
                <c:pt idx="2246">
                  <c:v>0</c:v>
                </c:pt>
                <c:pt idx="2247">
                  <c:v>0</c:v>
                </c:pt>
                <c:pt idx="2248">
                  <c:v>0</c:v>
                </c:pt>
                <c:pt idx="2249">
                  <c:v>0</c:v>
                </c:pt>
                <c:pt idx="2250">
                  <c:v>0</c:v>
                </c:pt>
                <c:pt idx="2251">
                  <c:v>0</c:v>
                </c:pt>
                <c:pt idx="2252">
                  <c:v>0</c:v>
                </c:pt>
                <c:pt idx="2253">
                  <c:v>0</c:v>
                </c:pt>
                <c:pt idx="2254">
                  <c:v>0</c:v>
                </c:pt>
                <c:pt idx="2255">
                  <c:v>0</c:v>
                </c:pt>
                <c:pt idx="2256">
                  <c:v>0</c:v>
                </c:pt>
                <c:pt idx="2257">
                  <c:v>0</c:v>
                </c:pt>
                <c:pt idx="2258">
                  <c:v>0</c:v>
                </c:pt>
                <c:pt idx="2259">
                  <c:v>0</c:v>
                </c:pt>
                <c:pt idx="2260">
                  <c:v>0</c:v>
                </c:pt>
                <c:pt idx="2261">
                  <c:v>0</c:v>
                </c:pt>
                <c:pt idx="2262">
                  <c:v>0</c:v>
                </c:pt>
                <c:pt idx="2263">
                  <c:v>0</c:v>
                </c:pt>
                <c:pt idx="2264">
                  <c:v>0</c:v>
                </c:pt>
                <c:pt idx="2265">
                  <c:v>0</c:v>
                </c:pt>
                <c:pt idx="2266">
                  <c:v>0</c:v>
                </c:pt>
                <c:pt idx="2267">
                  <c:v>0</c:v>
                </c:pt>
                <c:pt idx="2268">
                  <c:v>0</c:v>
                </c:pt>
                <c:pt idx="2269">
                  <c:v>0</c:v>
                </c:pt>
                <c:pt idx="2270">
                  <c:v>0</c:v>
                </c:pt>
                <c:pt idx="2271">
                  <c:v>0</c:v>
                </c:pt>
                <c:pt idx="2272">
                  <c:v>0</c:v>
                </c:pt>
                <c:pt idx="2273">
                  <c:v>0</c:v>
                </c:pt>
                <c:pt idx="2274">
                  <c:v>0</c:v>
                </c:pt>
                <c:pt idx="2275">
                  <c:v>0</c:v>
                </c:pt>
                <c:pt idx="2276">
                  <c:v>0</c:v>
                </c:pt>
                <c:pt idx="2277">
                  <c:v>0</c:v>
                </c:pt>
                <c:pt idx="2278">
                  <c:v>0</c:v>
                </c:pt>
                <c:pt idx="2279">
                  <c:v>0</c:v>
                </c:pt>
                <c:pt idx="2280">
                  <c:v>0</c:v>
                </c:pt>
                <c:pt idx="2281">
                  <c:v>0</c:v>
                </c:pt>
                <c:pt idx="2282">
                  <c:v>0</c:v>
                </c:pt>
                <c:pt idx="2283">
                  <c:v>0</c:v>
                </c:pt>
                <c:pt idx="2284">
                  <c:v>0</c:v>
                </c:pt>
                <c:pt idx="2285">
                  <c:v>0</c:v>
                </c:pt>
                <c:pt idx="2286">
                  <c:v>0</c:v>
                </c:pt>
                <c:pt idx="2287">
                  <c:v>0</c:v>
                </c:pt>
                <c:pt idx="2288">
                  <c:v>0</c:v>
                </c:pt>
                <c:pt idx="2289">
                  <c:v>0</c:v>
                </c:pt>
                <c:pt idx="2290">
                  <c:v>0</c:v>
                </c:pt>
                <c:pt idx="2291">
                  <c:v>0</c:v>
                </c:pt>
                <c:pt idx="2292">
                  <c:v>0</c:v>
                </c:pt>
                <c:pt idx="2293">
                  <c:v>0</c:v>
                </c:pt>
                <c:pt idx="2294">
                  <c:v>0</c:v>
                </c:pt>
                <c:pt idx="2295">
                  <c:v>0</c:v>
                </c:pt>
                <c:pt idx="2296">
                  <c:v>0</c:v>
                </c:pt>
                <c:pt idx="2297">
                  <c:v>0</c:v>
                </c:pt>
                <c:pt idx="2298">
                  <c:v>0</c:v>
                </c:pt>
                <c:pt idx="2299">
                  <c:v>0</c:v>
                </c:pt>
                <c:pt idx="2300">
                  <c:v>0</c:v>
                </c:pt>
                <c:pt idx="2301">
                  <c:v>0</c:v>
                </c:pt>
                <c:pt idx="2302">
                  <c:v>0</c:v>
                </c:pt>
                <c:pt idx="2303">
                  <c:v>0</c:v>
                </c:pt>
                <c:pt idx="2304">
                  <c:v>0</c:v>
                </c:pt>
                <c:pt idx="2305">
                  <c:v>0</c:v>
                </c:pt>
                <c:pt idx="2306">
                  <c:v>0</c:v>
                </c:pt>
                <c:pt idx="2307">
                  <c:v>0</c:v>
                </c:pt>
                <c:pt idx="2308">
                  <c:v>0</c:v>
                </c:pt>
                <c:pt idx="2309">
                  <c:v>0</c:v>
                </c:pt>
                <c:pt idx="2310">
                  <c:v>0</c:v>
                </c:pt>
                <c:pt idx="2311">
                  <c:v>0</c:v>
                </c:pt>
                <c:pt idx="2312">
                  <c:v>0</c:v>
                </c:pt>
                <c:pt idx="2313">
                  <c:v>0</c:v>
                </c:pt>
                <c:pt idx="2314">
                  <c:v>0</c:v>
                </c:pt>
                <c:pt idx="2315">
                  <c:v>0</c:v>
                </c:pt>
                <c:pt idx="2316">
                  <c:v>0</c:v>
                </c:pt>
                <c:pt idx="2317">
                  <c:v>0</c:v>
                </c:pt>
                <c:pt idx="2318">
                  <c:v>0</c:v>
                </c:pt>
                <c:pt idx="2319">
                  <c:v>0</c:v>
                </c:pt>
                <c:pt idx="2320">
                  <c:v>0</c:v>
                </c:pt>
                <c:pt idx="2321">
                  <c:v>0</c:v>
                </c:pt>
                <c:pt idx="2322">
                  <c:v>0</c:v>
                </c:pt>
                <c:pt idx="2323">
                  <c:v>0</c:v>
                </c:pt>
                <c:pt idx="2324">
                  <c:v>0</c:v>
                </c:pt>
                <c:pt idx="2325">
                  <c:v>0</c:v>
                </c:pt>
                <c:pt idx="2326">
                  <c:v>0</c:v>
                </c:pt>
                <c:pt idx="2327">
                  <c:v>0</c:v>
                </c:pt>
                <c:pt idx="2328">
                  <c:v>0</c:v>
                </c:pt>
                <c:pt idx="2329">
                  <c:v>0</c:v>
                </c:pt>
                <c:pt idx="2330">
                  <c:v>0</c:v>
                </c:pt>
                <c:pt idx="2331">
                  <c:v>0</c:v>
                </c:pt>
                <c:pt idx="2332">
                  <c:v>0</c:v>
                </c:pt>
                <c:pt idx="2333">
                  <c:v>0</c:v>
                </c:pt>
                <c:pt idx="2334">
                  <c:v>0</c:v>
                </c:pt>
                <c:pt idx="2335">
                  <c:v>0</c:v>
                </c:pt>
                <c:pt idx="2336">
                  <c:v>0</c:v>
                </c:pt>
                <c:pt idx="2337">
                  <c:v>0</c:v>
                </c:pt>
                <c:pt idx="2338">
                  <c:v>0</c:v>
                </c:pt>
                <c:pt idx="2339">
                  <c:v>0</c:v>
                </c:pt>
                <c:pt idx="2340">
                  <c:v>0</c:v>
                </c:pt>
                <c:pt idx="2341">
                  <c:v>0</c:v>
                </c:pt>
                <c:pt idx="2342">
                  <c:v>0</c:v>
                </c:pt>
                <c:pt idx="2343">
                  <c:v>0</c:v>
                </c:pt>
                <c:pt idx="2344">
                  <c:v>0</c:v>
                </c:pt>
                <c:pt idx="2345">
                  <c:v>0</c:v>
                </c:pt>
                <c:pt idx="2346">
                  <c:v>0</c:v>
                </c:pt>
                <c:pt idx="2347">
                  <c:v>0</c:v>
                </c:pt>
                <c:pt idx="2348">
                  <c:v>0</c:v>
                </c:pt>
                <c:pt idx="2349">
                  <c:v>0</c:v>
                </c:pt>
                <c:pt idx="2350">
                  <c:v>0</c:v>
                </c:pt>
                <c:pt idx="2351">
                  <c:v>0</c:v>
                </c:pt>
                <c:pt idx="2352">
                  <c:v>0</c:v>
                </c:pt>
                <c:pt idx="2353">
                  <c:v>0</c:v>
                </c:pt>
                <c:pt idx="2354">
                  <c:v>0</c:v>
                </c:pt>
                <c:pt idx="2355">
                  <c:v>0</c:v>
                </c:pt>
                <c:pt idx="2356">
                  <c:v>0</c:v>
                </c:pt>
                <c:pt idx="2357">
                  <c:v>0</c:v>
                </c:pt>
                <c:pt idx="2358">
                  <c:v>0</c:v>
                </c:pt>
                <c:pt idx="2359">
                  <c:v>0</c:v>
                </c:pt>
                <c:pt idx="2360">
                  <c:v>0</c:v>
                </c:pt>
                <c:pt idx="2361">
                  <c:v>0</c:v>
                </c:pt>
                <c:pt idx="2362">
                  <c:v>0</c:v>
                </c:pt>
                <c:pt idx="2363">
                  <c:v>0</c:v>
                </c:pt>
                <c:pt idx="2364">
                  <c:v>0</c:v>
                </c:pt>
                <c:pt idx="2365">
                  <c:v>0</c:v>
                </c:pt>
                <c:pt idx="2366">
                  <c:v>0</c:v>
                </c:pt>
                <c:pt idx="2367">
                  <c:v>0</c:v>
                </c:pt>
                <c:pt idx="2368">
                  <c:v>0</c:v>
                </c:pt>
                <c:pt idx="2369">
                  <c:v>0</c:v>
                </c:pt>
                <c:pt idx="2370">
                  <c:v>0</c:v>
                </c:pt>
                <c:pt idx="2371">
                  <c:v>0</c:v>
                </c:pt>
                <c:pt idx="2372">
                  <c:v>0</c:v>
                </c:pt>
                <c:pt idx="2373">
                  <c:v>0</c:v>
                </c:pt>
                <c:pt idx="2374">
                  <c:v>0</c:v>
                </c:pt>
                <c:pt idx="2375">
                  <c:v>0</c:v>
                </c:pt>
                <c:pt idx="2376">
                  <c:v>0</c:v>
                </c:pt>
                <c:pt idx="2377">
                  <c:v>0</c:v>
                </c:pt>
                <c:pt idx="2378">
                  <c:v>0</c:v>
                </c:pt>
                <c:pt idx="2379">
                  <c:v>0</c:v>
                </c:pt>
                <c:pt idx="2380">
                  <c:v>0</c:v>
                </c:pt>
                <c:pt idx="2381">
                  <c:v>0</c:v>
                </c:pt>
                <c:pt idx="2382">
                  <c:v>0</c:v>
                </c:pt>
                <c:pt idx="2383">
                  <c:v>0</c:v>
                </c:pt>
                <c:pt idx="2384">
                  <c:v>0</c:v>
                </c:pt>
                <c:pt idx="2385">
                  <c:v>0</c:v>
                </c:pt>
                <c:pt idx="2386">
                  <c:v>0</c:v>
                </c:pt>
                <c:pt idx="2387">
                  <c:v>0</c:v>
                </c:pt>
                <c:pt idx="2388">
                  <c:v>0</c:v>
                </c:pt>
                <c:pt idx="2389">
                  <c:v>0</c:v>
                </c:pt>
                <c:pt idx="2390">
                  <c:v>0</c:v>
                </c:pt>
                <c:pt idx="2391">
                  <c:v>0</c:v>
                </c:pt>
                <c:pt idx="2392">
                  <c:v>0</c:v>
                </c:pt>
                <c:pt idx="2393">
                  <c:v>0</c:v>
                </c:pt>
                <c:pt idx="2394">
                  <c:v>0</c:v>
                </c:pt>
                <c:pt idx="2395">
                  <c:v>0</c:v>
                </c:pt>
                <c:pt idx="2396">
                  <c:v>0</c:v>
                </c:pt>
                <c:pt idx="2397">
                  <c:v>0</c:v>
                </c:pt>
                <c:pt idx="2398">
                  <c:v>0</c:v>
                </c:pt>
                <c:pt idx="2399">
                  <c:v>0</c:v>
                </c:pt>
                <c:pt idx="2400">
                  <c:v>0</c:v>
                </c:pt>
                <c:pt idx="2401">
                  <c:v>0</c:v>
                </c:pt>
                <c:pt idx="2402">
                  <c:v>0</c:v>
                </c:pt>
                <c:pt idx="2403">
                  <c:v>0</c:v>
                </c:pt>
                <c:pt idx="2404">
                  <c:v>0</c:v>
                </c:pt>
                <c:pt idx="2405">
                  <c:v>0</c:v>
                </c:pt>
                <c:pt idx="2406">
                  <c:v>0</c:v>
                </c:pt>
                <c:pt idx="2407">
                  <c:v>0</c:v>
                </c:pt>
                <c:pt idx="2408">
                  <c:v>0</c:v>
                </c:pt>
                <c:pt idx="2409">
                  <c:v>0</c:v>
                </c:pt>
                <c:pt idx="2410">
                  <c:v>0</c:v>
                </c:pt>
                <c:pt idx="2411">
                  <c:v>0</c:v>
                </c:pt>
                <c:pt idx="2412">
                  <c:v>0</c:v>
                </c:pt>
                <c:pt idx="2413">
                  <c:v>0</c:v>
                </c:pt>
                <c:pt idx="2414">
                  <c:v>0</c:v>
                </c:pt>
                <c:pt idx="2415">
                  <c:v>0</c:v>
                </c:pt>
                <c:pt idx="2416">
                  <c:v>0</c:v>
                </c:pt>
                <c:pt idx="2417">
                  <c:v>0</c:v>
                </c:pt>
                <c:pt idx="2418">
                  <c:v>0</c:v>
                </c:pt>
                <c:pt idx="2419">
                  <c:v>0</c:v>
                </c:pt>
                <c:pt idx="2420">
                  <c:v>0</c:v>
                </c:pt>
                <c:pt idx="2421">
                  <c:v>0</c:v>
                </c:pt>
                <c:pt idx="2422">
                  <c:v>0</c:v>
                </c:pt>
                <c:pt idx="2423">
                  <c:v>0</c:v>
                </c:pt>
                <c:pt idx="2424">
                  <c:v>0</c:v>
                </c:pt>
                <c:pt idx="2425">
                  <c:v>0</c:v>
                </c:pt>
                <c:pt idx="2426">
                  <c:v>0</c:v>
                </c:pt>
                <c:pt idx="2427">
                  <c:v>0</c:v>
                </c:pt>
                <c:pt idx="2428">
                  <c:v>0</c:v>
                </c:pt>
                <c:pt idx="2429">
                  <c:v>0</c:v>
                </c:pt>
                <c:pt idx="2430">
                  <c:v>0</c:v>
                </c:pt>
                <c:pt idx="2431">
                  <c:v>0</c:v>
                </c:pt>
                <c:pt idx="2432">
                  <c:v>0</c:v>
                </c:pt>
                <c:pt idx="2433">
                  <c:v>0</c:v>
                </c:pt>
                <c:pt idx="2434">
                  <c:v>0</c:v>
                </c:pt>
                <c:pt idx="2435">
                  <c:v>0</c:v>
                </c:pt>
                <c:pt idx="2436">
                  <c:v>0</c:v>
                </c:pt>
                <c:pt idx="2437">
                  <c:v>0</c:v>
                </c:pt>
                <c:pt idx="2438">
                  <c:v>0</c:v>
                </c:pt>
                <c:pt idx="2439">
                  <c:v>0</c:v>
                </c:pt>
                <c:pt idx="2440">
                  <c:v>0</c:v>
                </c:pt>
                <c:pt idx="2441">
                  <c:v>0</c:v>
                </c:pt>
                <c:pt idx="2442">
                  <c:v>0</c:v>
                </c:pt>
                <c:pt idx="2443">
                  <c:v>0</c:v>
                </c:pt>
                <c:pt idx="2444">
                  <c:v>0</c:v>
                </c:pt>
                <c:pt idx="2445">
                  <c:v>0</c:v>
                </c:pt>
                <c:pt idx="2446">
                  <c:v>0</c:v>
                </c:pt>
                <c:pt idx="2447">
                  <c:v>0</c:v>
                </c:pt>
                <c:pt idx="2448">
                  <c:v>0</c:v>
                </c:pt>
                <c:pt idx="2449">
                  <c:v>0</c:v>
                </c:pt>
                <c:pt idx="2450">
                  <c:v>0</c:v>
                </c:pt>
                <c:pt idx="2451">
                  <c:v>0</c:v>
                </c:pt>
                <c:pt idx="2452">
                  <c:v>0</c:v>
                </c:pt>
                <c:pt idx="2453">
                  <c:v>0</c:v>
                </c:pt>
                <c:pt idx="2454">
                  <c:v>0</c:v>
                </c:pt>
                <c:pt idx="2455">
                  <c:v>0</c:v>
                </c:pt>
                <c:pt idx="2456">
                  <c:v>0</c:v>
                </c:pt>
                <c:pt idx="2457">
                  <c:v>0</c:v>
                </c:pt>
                <c:pt idx="2458">
                  <c:v>0</c:v>
                </c:pt>
                <c:pt idx="2459">
                  <c:v>0</c:v>
                </c:pt>
                <c:pt idx="2460">
                  <c:v>0</c:v>
                </c:pt>
                <c:pt idx="2461">
                  <c:v>0</c:v>
                </c:pt>
                <c:pt idx="2462">
                  <c:v>0</c:v>
                </c:pt>
                <c:pt idx="2463">
                  <c:v>0</c:v>
                </c:pt>
                <c:pt idx="2464">
                  <c:v>0</c:v>
                </c:pt>
                <c:pt idx="2465">
                  <c:v>0</c:v>
                </c:pt>
                <c:pt idx="2466">
                  <c:v>0</c:v>
                </c:pt>
                <c:pt idx="2467">
                  <c:v>0</c:v>
                </c:pt>
                <c:pt idx="2468">
                  <c:v>0</c:v>
                </c:pt>
                <c:pt idx="2469">
                  <c:v>0</c:v>
                </c:pt>
                <c:pt idx="2470">
                  <c:v>0</c:v>
                </c:pt>
                <c:pt idx="2471">
                  <c:v>0</c:v>
                </c:pt>
                <c:pt idx="2472">
                  <c:v>0</c:v>
                </c:pt>
                <c:pt idx="2473">
                  <c:v>0</c:v>
                </c:pt>
                <c:pt idx="2474">
                  <c:v>0</c:v>
                </c:pt>
                <c:pt idx="2475">
                  <c:v>0</c:v>
                </c:pt>
                <c:pt idx="2476">
                  <c:v>0</c:v>
                </c:pt>
                <c:pt idx="2477">
                  <c:v>0</c:v>
                </c:pt>
                <c:pt idx="2478">
                  <c:v>0</c:v>
                </c:pt>
                <c:pt idx="2479">
                  <c:v>0</c:v>
                </c:pt>
                <c:pt idx="2480">
                  <c:v>0</c:v>
                </c:pt>
                <c:pt idx="2481">
                  <c:v>0</c:v>
                </c:pt>
                <c:pt idx="2482">
                  <c:v>0</c:v>
                </c:pt>
                <c:pt idx="2483">
                  <c:v>0</c:v>
                </c:pt>
                <c:pt idx="2484">
                  <c:v>0</c:v>
                </c:pt>
                <c:pt idx="2485">
                  <c:v>0</c:v>
                </c:pt>
                <c:pt idx="2486">
                  <c:v>0</c:v>
                </c:pt>
                <c:pt idx="2487">
                  <c:v>0</c:v>
                </c:pt>
                <c:pt idx="2488">
                  <c:v>0</c:v>
                </c:pt>
                <c:pt idx="2489">
                  <c:v>0</c:v>
                </c:pt>
                <c:pt idx="2490">
                  <c:v>0</c:v>
                </c:pt>
                <c:pt idx="2491">
                  <c:v>0</c:v>
                </c:pt>
                <c:pt idx="2492">
                  <c:v>0</c:v>
                </c:pt>
                <c:pt idx="2493">
                  <c:v>0</c:v>
                </c:pt>
                <c:pt idx="2494">
                  <c:v>0</c:v>
                </c:pt>
                <c:pt idx="2495">
                  <c:v>0</c:v>
                </c:pt>
                <c:pt idx="2496">
                  <c:v>0</c:v>
                </c:pt>
                <c:pt idx="2497">
                  <c:v>0</c:v>
                </c:pt>
                <c:pt idx="2498">
                  <c:v>0</c:v>
                </c:pt>
                <c:pt idx="2499">
                  <c:v>0</c:v>
                </c:pt>
                <c:pt idx="2500">
                  <c:v>0</c:v>
                </c:pt>
                <c:pt idx="2501">
                  <c:v>0</c:v>
                </c:pt>
                <c:pt idx="2502">
                  <c:v>0</c:v>
                </c:pt>
                <c:pt idx="2503">
                  <c:v>0</c:v>
                </c:pt>
                <c:pt idx="2504">
                  <c:v>0</c:v>
                </c:pt>
                <c:pt idx="2505">
                  <c:v>0</c:v>
                </c:pt>
                <c:pt idx="2506">
                  <c:v>0</c:v>
                </c:pt>
                <c:pt idx="2507">
                  <c:v>0</c:v>
                </c:pt>
                <c:pt idx="2508">
                  <c:v>0</c:v>
                </c:pt>
                <c:pt idx="2509">
                  <c:v>0</c:v>
                </c:pt>
                <c:pt idx="2510">
                  <c:v>0</c:v>
                </c:pt>
                <c:pt idx="2511">
                  <c:v>0</c:v>
                </c:pt>
                <c:pt idx="2512">
                  <c:v>0</c:v>
                </c:pt>
                <c:pt idx="2513">
                  <c:v>0</c:v>
                </c:pt>
                <c:pt idx="2514">
                  <c:v>0</c:v>
                </c:pt>
                <c:pt idx="2515">
                  <c:v>0</c:v>
                </c:pt>
                <c:pt idx="2516">
                  <c:v>0</c:v>
                </c:pt>
                <c:pt idx="2517">
                  <c:v>0</c:v>
                </c:pt>
                <c:pt idx="2518">
                  <c:v>0</c:v>
                </c:pt>
                <c:pt idx="2519">
                  <c:v>0</c:v>
                </c:pt>
                <c:pt idx="2520">
                  <c:v>0</c:v>
                </c:pt>
                <c:pt idx="2521">
                  <c:v>0</c:v>
                </c:pt>
                <c:pt idx="2522">
                  <c:v>0</c:v>
                </c:pt>
                <c:pt idx="2523">
                  <c:v>0</c:v>
                </c:pt>
                <c:pt idx="2524">
                  <c:v>0</c:v>
                </c:pt>
                <c:pt idx="2525">
                  <c:v>0</c:v>
                </c:pt>
                <c:pt idx="2526">
                  <c:v>0</c:v>
                </c:pt>
                <c:pt idx="2527">
                  <c:v>0</c:v>
                </c:pt>
                <c:pt idx="2528">
                  <c:v>0</c:v>
                </c:pt>
                <c:pt idx="2529">
                  <c:v>0</c:v>
                </c:pt>
                <c:pt idx="2530">
                  <c:v>0</c:v>
                </c:pt>
                <c:pt idx="2531">
                  <c:v>0</c:v>
                </c:pt>
                <c:pt idx="2532">
                  <c:v>0</c:v>
                </c:pt>
                <c:pt idx="2533">
                  <c:v>0</c:v>
                </c:pt>
                <c:pt idx="2534">
                  <c:v>0</c:v>
                </c:pt>
                <c:pt idx="2535">
                  <c:v>0</c:v>
                </c:pt>
                <c:pt idx="2536">
                  <c:v>0</c:v>
                </c:pt>
                <c:pt idx="2537">
                  <c:v>0</c:v>
                </c:pt>
                <c:pt idx="2538">
                  <c:v>0</c:v>
                </c:pt>
                <c:pt idx="2539">
                  <c:v>0</c:v>
                </c:pt>
                <c:pt idx="2540">
                  <c:v>0</c:v>
                </c:pt>
                <c:pt idx="2541">
                  <c:v>0</c:v>
                </c:pt>
                <c:pt idx="2542">
                  <c:v>0</c:v>
                </c:pt>
                <c:pt idx="2543">
                  <c:v>0</c:v>
                </c:pt>
                <c:pt idx="2544">
                  <c:v>0</c:v>
                </c:pt>
                <c:pt idx="2545">
                  <c:v>0</c:v>
                </c:pt>
                <c:pt idx="2546">
                  <c:v>0</c:v>
                </c:pt>
                <c:pt idx="2547">
                  <c:v>0</c:v>
                </c:pt>
                <c:pt idx="2548">
                  <c:v>0</c:v>
                </c:pt>
                <c:pt idx="2549">
                  <c:v>0</c:v>
                </c:pt>
                <c:pt idx="2550">
                  <c:v>0</c:v>
                </c:pt>
                <c:pt idx="2551">
                  <c:v>0</c:v>
                </c:pt>
                <c:pt idx="2552">
                  <c:v>0</c:v>
                </c:pt>
                <c:pt idx="2553">
                  <c:v>0</c:v>
                </c:pt>
                <c:pt idx="2554">
                  <c:v>0</c:v>
                </c:pt>
                <c:pt idx="2555">
                  <c:v>0</c:v>
                </c:pt>
                <c:pt idx="2556">
                  <c:v>0</c:v>
                </c:pt>
                <c:pt idx="2557">
                  <c:v>0</c:v>
                </c:pt>
                <c:pt idx="2558">
                  <c:v>0</c:v>
                </c:pt>
                <c:pt idx="2559">
                  <c:v>0</c:v>
                </c:pt>
                <c:pt idx="2560">
                  <c:v>0</c:v>
                </c:pt>
                <c:pt idx="2561">
                  <c:v>0</c:v>
                </c:pt>
                <c:pt idx="2562">
                  <c:v>0</c:v>
                </c:pt>
                <c:pt idx="2563">
                  <c:v>0</c:v>
                </c:pt>
                <c:pt idx="2564">
                  <c:v>0</c:v>
                </c:pt>
                <c:pt idx="2565">
                  <c:v>0</c:v>
                </c:pt>
                <c:pt idx="2566">
                  <c:v>0</c:v>
                </c:pt>
                <c:pt idx="2567">
                  <c:v>0</c:v>
                </c:pt>
                <c:pt idx="2568">
                  <c:v>0</c:v>
                </c:pt>
                <c:pt idx="2569">
                  <c:v>0</c:v>
                </c:pt>
                <c:pt idx="2570">
                  <c:v>0</c:v>
                </c:pt>
                <c:pt idx="2571">
                  <c:v>0</c:v>
                </c:pt>
                <c:pt idx="2572">
                  <c:v>0</c:v>
                </c:pt>
                <c:pt idx="2573">
                  <c:v>0</c:v>
                </c:pt>
                <c:pt idx="2574">
                  <c:v>0</c:v>
                </c:pt>
                <c:pt idx="2575">
                  <c:v>0</c:v>
                </c:pt>
                <c:pt idx="2576">
                  <c:v>0</c:v>
                </c:pt>
                <c:pt idx="2577">
                  <c:v>0</c:v>
                </c:pt>
                <c:pt idx="2578">
                  <c:v>0</c:v>
                </c:pt>
                <c:pt idx="2579">
                  <c:v>0</c:v>
                </c:pt>
                <c:pt idx="2580">
                  <c:v>0</c:v>
                </c:pt>
                <c:pt idx="2581">
                  <c:v>0</c:v>
                </c:pt>
                <c:pt idx="2582">
                  <c:v>0</c:v>
                </c:pt>
                <c:pt idx="2583">
                  <c:v>0</c:v>
                </c:pt>
                <c:pt idx="2584">
                  <c:v>0</c:v>
                </c:pt>
                <c:pt idx="2585">
                  <c:v>0</c:v>
                </c:pt>
                <c:pt idx="2586">
                  <c:v>0</c:v>
                </c:pt>
                <c:pt idx="2587">
                  <c:v>0</c:v>
                </c:pt>
                <c:pt idx="2588">
                  <c:v>0</c:v>
                </c:pt>
                <c:pt idx="2589">
                  <c:v>0</c:v>
                </c:pt>
                <c:pt idx="2590">
                  <c:v>0</c:v>
                </c:pt>
                <c:pt idx="2591">
                  <c:v>0</c:v>
                </c:pt>
                <c:pt idx="2592">
                  <c:v>0</c:v>
                </c:pt>
                <c:pt idx="2593">
                  <c:v>0</c:v>
                </c:pt>
                <c:pt idx="2594">
                  <c:v>0</c:v>
                </c:pt>
                <c:pt idx="2595">
                  <c:v>0</c:v>
                </c:pt>
                <c:pt idx="2596">
                  <c:v>0</c:v>
                </c:pt>
                <c:pt idx="2597">
                  <c:v>0</c:v>
                </c:pt>
                <c:pt idx="2598">
                  <c:v>0</c:v>
                </c:pt>
                <c:pt idx="2599">
                  <c:v>0</c:v>
                </c:pt>
                <c:pt idx="2600">
                  <c:v>0</c:v>
                </c:pt>
                <c:pt idx="2601">
                  <c:v>0</c:v>
                </c:pt>
                <c:pt idx="2602">
                  <c:v>0</c:v>
                </c:pt>
                <c:pt idx="2603">
                  <c:v>0</c:v>
                </c:pt>
                <c:pt idx="2604">
                  <c:v>0</c:v>
                </c:pt>
                <c:pt idx="2605">
                  <c:v>0</c:v>
                </c:pt>
                <c:pt idx="2606">
                  <c:v>0</c:v>
                </c:pt>
                <c:pt idx="2607">
                  <c:v>0</c:v>
                </c:pt>
                <c:pt idx="2608">
                  <c:v>0</c:v>
                </c:pt>
                <c:pt idx="2609">
                  <c:v>0</c:v>
                </c:pt>
                <c:pt idx="2610">
                  <c:v>0</c:v>
                </c:pt>
                <c:pt idx="2611">
                  <c:v>0</c:v>
                </c:pt>
                <c:pt idx="2612">
                  <c:v>0</c:v>
                </c:pt>
                <c:pt idx="2613">
                  <c:v>0</c:v>
                </c:pt>
                <c:pt idx="2614">
                  <c:v>0</c:v>
                </c:pt>
                <c:pt idx="2615">
                  <c:v>0</c:v>
                </c:pt>
                <c:pt idx="2616">
                  <c:v>0</c:v>
                </c:pt>
                <c:pt idx="2617">
                  <c:v>0</c:v>
                </c:pt>
                <c:pt idx="2618">
                  <c:v>0</c:v>
                </c:pt>
                <c:pt idx="2619">
                  <c:v>0</c:v>
                </c:pt>
                <c:pt idx="2620">
                  <c:v>0</c:v>
                </c:pt>
                <c:pt idx="2621">
                  <c:v>0</c:v>
                </c:pt>
                <c:pt idx="2622">
                  <c:v>0</c:v>
                </c:pt>
                <c:pt idx="2623">
                  <c:v>0</c:v>
                </c:pt>
                <c:pt idx="2624">
                  <c:v>0</c:v>
                </c:pt>
                <c:pt idx="2625">
                  <c:v>0</c:v>
                </c:pt>
                <c:pt idx="2626">
                  <c:v>0</c:v>
                </c:pt>
                <c:pt idx="2627">
                  <c:v>0</c:v>
                </c:pt>
                <c:pt idx="2628">
                  <c:v>0</c:v>
                </c:pt>
                <c:pt idx="2629">
                  <c:v>0</c:v>
                </c:pt>
                <c:pt idx="2630">
                  <c:v>0</c:v>
                </c:pt>
                <c:pt idx="2631">
                  <c:v>0</c:v>
                </c:pt>
                <c:pt idx="2632">
                  <c:v>0</c:v>
                </c:pt>
                <c:pt idx="2633">
                  <c:v>0</c:v>
                </c:pt>
                <c:pt idx="2634">
                  <c:v>0</c:v>
                </c:pt>
                <c:pt idx="2635">
                  <c:v>0</c:v>
                </c:pt>
                <c:pt idx="2636">
                  <c:v>0</c:v>
                </c:pt>
                <c:pt idx="2637">
                  <c:v>0</c:v>
                </c:pt>
                <c:pt idx="2638">
                  <c:v>0</c:v>
                </c:pt>
                <c:pt idx="2639">
                  <c:v>0</c:v>
                </c:pt>
                <c:pt idx="2640">
                  <c:v>0</c:v>
                </c:pt>
                <c:pt idx="2641">
                  <c:v>0</c:v>
                </c:pt>
                <c:pt idx="2642">
                  <c:v>0</c:v>
                </c:pt>
                <c:pt idx="2643">
                  <c:v>0</c:v>
                </c:pt>
                <c:pt idx="2644">
                  <c:v>0</c:v>
                </c:pt>
                <c:pt idx="2645">
                  <c:v>0</c:v>
                </c:pt>
                <c:pt idx="2646">
                  <c:v>0</c:v>
                </c:pt>
                <c:pt idx="2647">
                  <c:v>0</c:v>
                </c:pt>
                <c:pt idx="2648">
                  <c:v>0</c:v>
                </c:pt>
                <c:pt idx="2649">
                  <c:v>0</c:v>
                </c:pt>
                <c:pt idx="2650">
                  <c:v>0</c:v>
                </c:pt>
                <c:pt idx="2651">
                  <c:v>0</c:v>
                </c:pt>
                <c:pt idx="2652">
                  <c:v>0</c:v>
                </c:pt>
                <c:pt idx="2653">
                  <c:v>0</c:v>
                </c:pt>
                <c:pt idx="2654">
                  <c:v>0</c:v>
                </c:pt>
                <c:pt idx="2655">
                  <c:v>0</c:v>
                </c:pt>
                <c:pt idx="2656">
                  <c:v>0</c:v>
                </c:pt>
                <c:pt idx="2657">
                  <c:v>0</c:v>
                </c:pt>
                <c:pt idx="2658">
                  <c:v>0</c:v>
                </c:pt>
                <c:pt idx="2659">
                  <c:v>0</c:v>
                </c:pt>
                <c:pt idx="2660">
                  <c:v>0</c:v>
                </c:pt>
                <c:pt idx="2661">
                  <c:v>0</c:v>
                </c:pt>
                <c:pt idx="2662">
                  <c:v>0</c:v>
                </c:pt>
                <c:pt idx="2663">
                  <c:v>0</c:v>
                </c:pt>
                <c:pt idx="2664">
                  <c:v>0</c:v>
                </c:pt>
                <c:pt idx="2665">
                  <c:v>0</c:v>
                </c:pt>
                <c:pt idx="2666">
                  <c:v>0</c:v>
                </c:pt>
                <c:pt idx="2667">
                  <c:v>0</c:v>
                </c:pt>
                <c:pt idx="2668">
                  <c:v>0</c:v>
                </c:pt>
                <c:pt idx="2669">
                  <c:v>0</c:v>
                </c:pt>
                <c:pt idx="2670">
                  <c:v>0</c:v>
                </c:pt>
                <c:pt idx="2671">
                  <c:v>0</c:v>
                </c:pt>
                <c:pt idx="2672">
                  <c:v>0</c:v>
                </c:pt>
                <c:pt idx="2673">
                  <c:v>0</c:v>
                </c:pt>
                <c:pt idx="2674">
                  <c:v>0.01</c:v>
                </c:pt>
                <c:pt idx="2675">
                  <c:v>0.01</c:v>
                </c:pt>
                <c:pt idx="2676">
                  <c:v>0.01</c:v>
                </c:pt>
                <c:pt idx="2677">
                  <c:v>0.01</c:v>
                </c:pt>
                <c:pt idx="2678">
                  <c:v>0.01</c:v>
                </c:pt>
                <c:pt idx="2679">
                  <c:v>0.01</c:v>
                </c:pt>
                <c:pt idx="2680">
                  <c:v>0.01</c:v>
                </c:pt>
                <c:pt idx="2681">
                  <c:v>0.01</c:v>
                </c:pt>
                <c:pt idx="2682">
                  <c:v>0.01</c:v>
                </c:pt>
                <c:pt idx="2683">
                  <c:v>0.01</c:v>
                </c:pt>
                <c:pt idx="2684">
                  <c:v>0.01</c:v>
                </c:pt>
                <c:pt idx="2685">
                  <c:v>0.01</c:v>
                </c:pt>
                <c:pt idx="2686">
                  <c:v>0.01</c:v>
                </c:pt>
                <c:pt idx="2687">
                  <c:v>0.01</c:v>
                </c:pt>
                <c:pt idx="2688">
                  <c:v>0.01</c:v>
                </c:pt>
                <c:pt idx="2689">
                  <c:v>0.02</c:v>
                </c:pt>
                <c:pt idx="2690">
                  <c:v>0.02</c:v>
                </c:pt>
                <c:pt idx="2691">
                  <c:v>0.02</c:v>
                </c:pt>
                <c:pt idx="2692">
                  <c:v>0.02</c:v>
                </c:pt>
                <c:pt idx="2693">
                  <c:v>0.02</c:v>
                </c:pt>
                <c:pt idx="2694">
                  <c:v>0.03</c:v>
                </c:pt>
                <c:pt idx="2695">
                  <c:v>0.03</c:v>
                </c:pt>
                <c:pt idx="2696">
                  <c:v>0.03</c:v>
                </c:pt>
                <c:pt idx="2697">
                  <c:v>0.03</c:v>
                </c:pt>
                <c:pt idx="2698">
                  <c:v>0.03</c:v>
                </c:pt>
                <c:pt idx="2699">
                  <c:v>0.03</c:v>
                </c:pt>
                <c:pt idx="2700">
                  <c:v>0.03</c:v>
                </c:pt>
                <c:pt idx="2701">
                  <c:v>0.03</c:v>
                </c:pt>
                <c:pt idx="2702">
                  <c:v>0.03</c:v>
                </c:pt>
                <c:pt idx="2703">
                  <c:v>0.03</c:v>
                </c:pt>
                <c:pt idx="2704">
                  <c:v>0.04</c:v>
                </c:pt>
                <c:pt idx="2705">
                  <c:v>0.04</c:v>
                </c:pt>
                <c:pt idx="2706">
                  <c:v>0.04</c:v>
                </c:pt>
                <c:pt idx="2707">
                  <c:v>0.04</c:v>
                </c:pt>
                <c:pt idx="2708">
                  <c:v>0.04</c:v>
                </c:pt>
                <c:pt idx="2709">
                  <c:v>0.04</c:v>
                </c:pt>
                <c:pt idx="2710">
                  <c:v>0.04</c:v>
                </c:pt>
                <c:pt idx="2711">
                  <c:v>0.04</c:v>
                </c:pt>
                <c:pt idx="2712">
                  <c:v>0.04</c:v>
                </c:pt>
                <c:pt idx="2713">
                  <c:v>0.04</c:v>
                </c:pt>
                <c:pt idx="2714">
                  <c:v>0.04</c:v>
                </c:pt>
                <c:pt idx="2715">
                  <c:v>0.05</c:v>
                </c:pt>
                <c:pt idx="2716">
                  <c:v>0.05</c:v>
                </c:pt>
                <c:pt idx="2717">
                  <c:v>0.05</c:v>
                </c:pt>
                <c:pt idx="2718">
                  <c:v>0.05</c:v>
                </c:pt>
                <c:pt idx="2719">
                  <c:v>0.05</c:v>
                </c:pt>
                <c:pt idx="2720">
                  <c:v>0.05</c:v>
                </c:pt>
                <c:pt idx="2721">
                  <c:v>0.05</c:v>
                </c:pt>
                <c:pt idx="2722">
                  <c:v>0.05</c:v>
                </c:pt>
                <c:pt idx="2723">
                  <c:v>0.06</c:v>
                </c:pt>
                <c:pt idx="2724">
                  <c:v>0.06</c:v>
                </c:pt>
                <c:pt idx="2725">
                  <c:v>0.06</c:v>
                </c:pt>
                <c:pt idx="2726">
                  <c:v>7.0000000000000007E-2</c:v>
                </c:pt>
                <c:pt idx="2727">
                  <c:v>7.0000000000000007E-2</c:v>
                </c:pt>
                <c:pt idx="2728">
                  <c:v>7.0000000000000007E-2</c:v>
                </c:pt>
                <c:pt idx="2729">
                  <c:v>7.0000000000000007E-2</c:v>
                </c:pt>
                <c:pt idx="2730">
                  <c:v>7.0000000000000007E-2</c:v>
                </c:pt>
                <c:pt idx="2731">
                  <c:v>7.0000000000000007E-2</c:v>
                </c:pt>
                <c:pt idx="2732">
                  <c:v>7.0000000000000007E-2</c:v>
                </c:pt>
                <c:pt idx="2733">
                  <c:v>7.0000000000000007E-2</c:v>
                </c:pt>
                <c:pt idx="2734">
                  <c:v>0.08</c:v>
                </c:pt>
                <c:pt idx="2735">
                  <c:v>0.08</c:v>
                </c:pt>
                <c:pt idx="2736">
                  <c:v>0.08</c:v>
                </c:pt>
                <c:pt idx="2737">
                  <c:v>0.08</c:v>
                </c:pt>
                <c:pt idx="2738">
                  <c:v>0.08</c:v>
                </c:pt>
                <c:pt idx="2739">
                  <c:v>0.08</c:v>
                </c:pt>
                <c:pt idx="2740">
                  <c:v>0.09</c:v>
                </c:pt>
                <c:pt idx="2741">
                  <c:v>0.09</c:v>
                </c:pt>
                <c:pt idx="2742">
                  <c:v>0.09</c:v>
                </c:pt>
                <c:pt idx="2743">
                  <c:v>0.09</c:v>
                </c:pt>
                <c:pt idx="2744">
                  <c:v>0.09</c:v>
                </c:pt>
                <c:pt idx="2745">
                  <c:v>0.1</c:v>
                </c:pt>
                <c:pt idx="2746">
                  <c:v>0.1</c:v>
                </c:pt>
                <c:pt idx="2747">
                  <c:v>0.1</c:v>
                </c:pt>
                <c:pt idx="2748">
                  <c:v>0.1</c:v>
                </c:pt>
                <c:pt idx="2749">
                  <c:v>0.1</c:v>
                </c:pt>
                <c:pt idx="2750">
                  <c:v>0.1</c:v>
                </c:pt>
                <c:pt idx="2751">
                  <c:v>0.11</c:v>
                </c:pt>
                <c:pt idx="2752">
                  <c:v>0.11</c:v>
                </c:pt>
                <c:pt idx="2753">
                  <c:v>0.11</c:v>
                </c:pt>
                <c:pt idx="2754">
                  <c:v>0.11</c:v>
                </c:pt>
                <c:pt idx="2755">
                  <c:v>0.11</c:v>
                </c:pt>
                <c:pt idx="2756">
                  <c:v>0.11</c:v>
                </c:pt>
                <c:pt idx="2757">
                  <c:v>0.11</c:v>
                </c:pt>
                <c:pt idx="2758">
                  <c:v>0.11</c:v>
                </c:pt>
                <c:pt idx="2759">
                  <c:v>0.11</c:v>
                </c:pt>
                <c:pt idx="2760">
                  <c:v>0.12</c:v>
                </c:pt>
                <c:pt idx="2761">
                  <c:v>0.12</c:v>
                </c:pt>
                <c:pt idx="2762">
                  <c:v>0.12</c:v>
                </c:pt>
                <c:pt idx="2763">
                  <c:v>0.12</c:v>
                </c:pt>
                <c:pt idx="2764">
                  <c:v>0.12</c:v>
                </c:pt>
                <c:pt idx="2765">
                  <c:v>0.12</c:v>
                </c:pt>
                <c:pt idx="2766">
                  <c:v>0.13</c:v>
                </c:pt>
                <c:pt idx="2767">
                  <c:v>0.13</c:v>
                </c:pt>
                <c:pt idx="2768">
                  <c:v>0.13</c:v>
                </c:pt>
                <c:pt idx="2769">
                  <c:v>0.13</c:v>
                </c:pt>
                <c:pt idx="2770">
                  <c:v>0.13</c:v>
                </c:pt>
                <c:pt idx="2771">
                  <c:v>0.13</c:v>
                </c:pt>
                <c:pt idx="2772">
                  <c:v>0.13</c:v>
                </c:pt>
                <c:pt idx="2773">
                  <c:v>0.13</c:v>
                </c:pt>
                <c:pt idx="2774">
                  <c:v>0.13</c:v>
                </c:pt>
                <c:pt idx="2775">
                  <c:v>0.13</c:v>
                </c:pt>
                <c:pt idx="2776">
                  <c:v>0.13</c:v>
                </c:pt>
                <c:pt idx="2777">
                  <c:v>0.13</c:v>
                </c:pt>
                <c:pt idx="2778">
                  <c:v>0.13</c:v>
                </c:pt>
                <c:pt idx="2779">
                  <c:v>0.13</c:v>
                </c:pt>
                <c:pt idx="2780">
                  <c:v>0.14000000000000001</c:v>
                </c:pt>
                <c:pt idx="2781">
                  <c:v>0.14000000000000001</c:v>
                </c:pt>
                <c:pt idx="2782">
                  <c:v>0.14000000000000001</c:v>
                </c:pt>
                <c:pt idx="2783">
                  <c:v>0.14000000000000001</c:v>
                </c:pt>
                <c:pt idx="2784">
                  <c:v>0.15</c:v>
                </c:pt>
                <c:pt idx="2785">
                  <c:v>0.15</c:v>
                </c:pt>
                <c:pt idx="2786">
                  <c:v>0.15</c:v>
                </c:pt>
                <c:pt idx="2787">
                  <c:v>0.15</c:v>
                </c:pt>
                <c:pt idx="2788">
                  <c:v>0.15</c:v>
                </c:pt>
                <c:pt idx="2789">
                  <c:v>0.16</c:v>
                </c:pt>
                <c:pt idx="2790">
                  <c:v>0.16</c:v>
                </c:pt>
                <c:pt idx="2791">
                  <c:v>0.16</c:v>
                </c:pt>
                <c:pt idx="2792">
                  <c:v>0.16</c:v>
                </c:pt>
                <c:pt idx="2793">
                  <c:v>0.16</c:v>
                </c:pt>
                <c:pt idx="2794">
                  <c:v>0.16</c:v>
                </c:pt>
                <c:pt idx="2795">
                  <c:v>0.16</c:v>
                </c:pt>
                <c:pt idx="2796">
                  <c:v>0.16</c:v>
                </c:pt>
                <c:pt idx="2797">
                  <c:v>0.16</c:v>
                </c:pt>
                <c:pt idx="2798">
                  <c:v>0.17</c:v>
                </c:pt>
                <c:pt idx="2799">
                  <c:v>0.17</c:v>
                </c:pt>
                <c:pt idx="2800">
                  <c:v>0.17</c:v>
                </c:pt>
                <c:pt idx="2801">
                  <c:v>0.17</c:v>
                </c:pt>
                <c:pt idx="2802">
                  <c:v>0.17</c:v>
                </c:pt>
                <c:pt idx="2803">
                  <c:v>0.17</c:v>
                </c:pt>
                <c:pt idx="2804">
                  <c:v>0.17</c:v>
                </c:pt>
                <c:pt idx="2805">
                  <c:v>0.17</c:v>
                </c:pt>
                <c:pt idx="2806">
                  <c:v>0.18</c:v>
                </c:pt>
                <c:pt idx="2807">
                  <c:v>0.18</c:v>
                </c:pt>
                <c:pt idx="2808">
                  <c:v>0.18</c:v>
                </c:pt>
                <c:pt idx="2809">
                  <c:v>0.18</c:v>
                </c:pt>
                <c:pt idx="2810">
                  <c:v>0.18</c:v>
                </c:pt>
                <c:pt idx="2811">
                  <c:v>0.18</c:v>
                </c:pt>
                <c:pt idx="2812">
                  <c:v>0.18</c:v>
                </c:pt>
                <c:pt idx="2813">
                  <c:v>0.18</c:v>
                </c:pt>
                <c:pt idx="2814">
                  <c:v>0.18</c:v>
                </c:pt>
                <c:pt idx="2815">
                  <c:v>0.18</c:v>
                </c:pt>
                <c:pt idx="2816">
                  <c:v>0.18</c:v>
                </c:pt>
                <c:pt idx="2817">
                  <c:v>0.18</c:v>
                </c:pt>
                <c:pt idx="2818">
                  <c:v>0.18</c:v>
                </c:pt>
                <c:pt idx="2819">
                  <c:v>0.19</c:v>
                </c:pt>
                <c:pt idx="2820">
                  <c:v>0.19</c:v>
                </c:pt>
                <c:pt idx="2821">
                  <c:v>0.19</c:v>
                </c:pt>
                <c:pt idx="2822">
                  <c:v>0.19</c:v>
                </c:pt>
                <c:pt idx="2823">
                  <c:v>0.19</c:v>
                </c:pt>
                <c:pt idx="2824">
                  <c:v>0.19</c:v>
                </c:pt>
                <c:pt idx="2825">
                  <c:v>0.2</c:v>
                </c:pt>
                <c:pt idx="2826">
                  <c:v>0.2</c:v>
                </c:pt>
                <c:pt idx="2827">
                  <c:v>0.2</c:v>
                </c:pt>
                <c:pt idx="2828">
                  <c:v>0.2</c:v>
                </c:pt>
                <c:pt idx="2829">
                  <c:v>0.2</c:v>
                </c:pt>
                <c:pt idx="2830">
                  <c:v>0.2</c:v>
                </c:pt>
                <c:pt idx="2831">
                  <c:v>0.21</c:v>
                </c:pt>
                <c:pt idx="2832">
                  <c:v>0.21</c:v>
                </c:pt>
                <c:pt idx="2833">
                  <c:v>0.21</c:v>
                </c:pt>
                <c:pt idx="2834">
                  <c:v>0.21</c:v>
                </c:pt>
                <c:pt idx="2835">
                  <c:v>0.22</c:v>
                </c:pt>
                <c:pt idx="2836">
                  <c:v>0.22</c:v>
                </c:pt>
                <c:pt idx="2837">
                  <c:v>0.22</c:v>
                </c:pt>
                <c:pt idx="2838">
                  <c:v>0.22</c:v>
                </c:pt>
                <c:pt idx="2839">
                  <c:v>0.22</c:v>
                </c:pt>
                <c:pt idx="2840">
                  <c:v>0.22</c:v>
                </c:pt>
                <c:pt idx="2841">
                  <c:v>0.22</c:v>
                </c:pt>
                <c:pt idx="2842">
                  <c:v>0.22</c:v>
                </c:pt>
                <c:pt idx="2843">
                  <c:v>0.22</c:v>
                </c:pt>
                <c:pt idx="2844">
                  <c:v>0.22</c:v>
                </c:pt>
                <c:pt idx="2845">
                  <c:v>0.22</c:v>
                </c:pt>
                <c:pt idx="2846">
                  <c:v>0.22</c:v>
                </c:pt>
                <c:pt idx="2847">
                  <c:v>0.23</c:v>
                </c:pt>
                <c:pt idx="2848">
                  <c:v>0.23</c:v>
                </c:pt>
                <c:pt idx="2849">
                  <c:v>0.23</c:v>
                </c:pt>
                <c:pt idx="2850">
                  <c:v>0.23</c:v>
                </c:pt>
                <c:pt idx="2851">
                  <c:v>0.23</c:v>
                </c:pt>
                <c:pt idx="2852">
                  <c:v>0.23</c:v>
                </c:pt>
                <c:pt idx="2853">
                  <c:v>0.23</c:v>
                </c:pt>
                <c:pt idx="2854">
                  <c:v>0.23</c:v>
                </c:pt>
                <c:pt idx="2855">
                  <c:v>0.23</c:v>
                </c:pt>
                <c:pt idx="2856">
                  <c:v>0.23</c:v>
                </c:pt>
                <c:pt idx="2857">
                  <c:v>0.24</c:v>
                </c:pt>
                <c:pt idx="2858">
                  <c:v>0.24</c:v>
                </c:pt>
                <c:pt idx="2859">
                  <c:v>0.24</c:v>
                </c:pt>
                <c:pt idx="2860">
                  <c:v>0.24</c:v>
                </c:pt>
                <c:pt idx="2861">
                  <c:v>0.24</c:v>
                </c:pt>
                <c:pt idx="2862">
                  <c:v>0.24</c:v>
                </c:pt>
                <c:pt idx="2863">
                  <c:v>0.24</c:v>
                </c:pt>
                <c:pt idx="2864">
                  <c:v>0.24</c:v>
                </c:pt>
                <c:pt idx="2865">
                  <c:v>0.24</c:v>
                </c:pt>
                <c:pt idx="2866">
                  <c:v>0.24</c:v>
                </c:pt>
                <c:pt idx="2867">
                  <c:v>0.24</c:v>
                </c:pt>
                <c:pt idx="2868">
                  <c:v>0.24</c:v>
                </c:pt>
                <c:pt idx="2869">
                  <c:v>0.24</c:v>
                </c:pt>
                <c:pt idx="2870">
                  <c:v>0.24</c:v>
                </c:pt>
                <c:pt idx="2871">
                  <c:v>0.25</c:v>
                </c:pt>
                <c:pt idx="2872">
                  <c:v>0.25</c:v>
                </c:pt>
                <c:pt idx="2873">
                  <c:v>0.25</c:v>
                </c:pt>
                <c:pt idx="2874">
                  <c:v>0.25</c:v>
                </c:pt>
                <c:pt idx="2875">
                  <c:v>0.25</c:v>
                </c:pt>
                <c:pt idx="2876">
                  <c:v>0.25</c:v>
                </c:pt>
                <c:pt idx="2877">
                  <c:v>0.25</c:v>
                </c:pt>
                <c:pt idx="2878">
                  <c:v>0.25</c:v>
                </c:pt>
                <c:pt idx="2879">
                  <c:v>0.25</c:v>
                </c:pt>
                <c:pt idx="2880">
                  <c:v>0.26</c:v>
                </c:pt>
                <c:pt idx="2881">
                  <c:v>0.26</c:v>
                </c:pt>
                <c:pt idx="2882">
                  <c:v>0.26</c:v>
                </c:pt>
                <c:pt idx="2883">
                  <c:v>0.26</c:v>
                </c:pt>
                <c:pt idx="2884">
                  <c:v>0.26</c:v>
                </c:pt>
                <c:pt idx="2885">
                  <c:v>0.26</c:v>
                </c:pt>
                <c:pt idx="2886">
                  <c:v>0.27</c:v>
                </c:pt>
                <c:pt idx="2887">
                  <c:v>0.27</c:v>
                </c:pt>
                <c:pt idx="2888">
                  <c:v>0.27</c:v>
                </c:pt>
                <c:pt idx="2889">
                  <c:v>0.27</c:v>
                </c:pt>
                <c:pt idx="2890">
                  <c:v>0.27</c:v>
                </c:pt>
                <c:pt idx="2891">
                  <c:v>0.27</c:v>
                </c:pt>
                <c:pt idx="2892">
                  <c:v>0.28000000000000003</c:v>
                </c:pt>
                <c:pt idx="2893">
                  <c:v>0.28000000000000003</c:v>
                </c:pt>
                <c:pt idx="2894">
                  <c:v>0.28000000000000003</c:v>
                </c:pt>
                <c:pt idx="2895">
                  <c:v>0.28000000000000003</c:v>
                </c:pt>
                <c:pt idx="2896">
                  <c:v>0.28000000000000003</c:v>
                </c:pt>
                <c:pt idx="2897">
                  <c:v>0.28000000000000003</c:v>
                </c:pt>
                <c:pt idx="2898">
                  <c:v>0.28000000000000003</c:v>
                </c:pt>
                <c:pt idx="2899">
                  <c:v>0.28999999999999998</c:v>
                </c:pt>
                <c:pt idx="2900">
                  <c:v>0.28999999999999998</c:v>
                </c:pt>
                <c:pt idx="2901">
                  <c:v>0.28999999999999998</c:v>
                </c:pt>
                <c:pt idx="2902">
                  <c:v>0.28999999999999998</c:v>
                </c:pt>
                <c:pt idx="2903">
                  <c:v>0.28999999999999998</c:v>
                </c:pt>
                <c:pt idx="2904">
                  <c:v>0.28999999999999998</c:v>
                </c:pt>
                <c:pt idx="2905">
                  <c:v>0.28999999999999998</c:v>
                </c:pt>
                <c:pt idx="2906">
                  <c:v>0.3</c:v>
                </c:pt>
                <c:pt idx="2907">
                  <c:v>0.3</c:v>
                </c:pt>
                <c:pt idx="2908">
                  <c:v>0.3</c:v>
                </c:pt>
                <c:pt idx="2909">
                  <c:v>0.3</c:v>
                </c:pt>
                <c:pt idx="2910">
                  <c:v>0.3</c:v>
                </c:pt>
                <c:pt idx="2911">
                  <c:v>0.31</c:v>
                </c:pt>
                <c:pt idx="2912">
                  <c:v>0.31</c:v>
                </c:pt>
                <c:pt idx="2913">
                  <c:v>0.31</c:v>
                </c:pt>
                <c:pt idx="2914">
                  <c:v>0.31</c:v>
                </c:pt>
                <c:pt idx="2915">
                  <c:v>0.31</c:v>
                </c:pt>
                <c:pt idx="2916">
                  <c:v>0.32</c:v>
                </c:pt>
                <c:pt idx="2917">
                  <c:v>0.32</c:v>
                </c:pt>
                <c:pt idx="2918">
                  <c:v>0.32</c:v>
                </c:pt>
                <c:pt idx="2919">
                  <c:v>0.32</c:v>
                </c:pt>
                <c:pt idx="2920">
                  <c:v>0.32</c:v>
                </c:pt>
                <c:pt idx="2921">
                  <c:v>0.32</c:v>
                </c:pt>
                <c:pt idx="2922">
                  <c:v>0.33</c:v>
                </c:pt>
                <c:pt idx="2923">
                  <c:v>0.33</c:v>
                </c:pt>
                <c:pt idx="2924">
                  <c:v>0.33</c:v>
                </c:pt>
                <c:pt idx="2925">
                  <c:v>0.33</c:v>
                </c:pt>
                <c:pt idx="2926">
                  <c:v>0.33</c:v>
                </c:pt>
                <c:pt idx="2927">
                  <c:v>0.33</c:v>
                </c:pt>
                <c:pt idx="2928">
                  <c:v>0.34</c:v>
                </c:pt>
                <c:pt idx="2929">
                  <c:v>0.34</c:v>
                </c:pt>
                <c:pt idx="2930">
                  <c:v>0.34</c:v>
                </c:pt>
                <c:pt idx="2931">
                  <c:v>0.34</c:v>
                </c:pt>
                <c:pt idx="2932">
                  <c:v>0.34</c:v>
                </c:pt>
                <c:pt idx="2933">
                  <c:v>0.35</c:v>
                </c:pt>
                <c:pt idx="2934">
                  <c:v>0.35</c:v>
                </c:pt>
                <c:pt idx="2935">
                  <c:v>0.35</c:v>
                </c:pt>
                <c:pt idx="2936">
                  <c:v>0.35</c:v>
                </c:pt>
                <c:pt idx="2937">
                  <c:v>0.35</c:v>
                </c:pt>
                <c:pt idx="2938">
                  <c:v>0.36</c:v>
                </c:pt>
                <c:pt idx="2939">
                  <c:v>0.36</c:v>
                </c:pt>
                <c:pt idx="2940">
                  <c:v>0.36</c:v>
                </c:pt>
                <c:pt idx="2941">
                  <c:v>0.36</c:v>
                </c:pt>
                <c:pt idx="2942">
                  <c:v>0.37</c:v>
                </c:pt>
                <c:pt idx="2943">
                  <c:v>0.37</c:v>
                </c:pt>
                <c:pt idx="2944">
                  <c:v>0.37</c:v>
                </c:pt>
                <c:pt idx="2945">
                  <c:v>0.37</c:v>
                </c:pt>
                <c:pt idx="2946">
                  <c:v>0.38</c:v>
                </c:pt>
                <c:pt idx="2947">
                  <c:v>0.38</c:v>
                </c:pt>
                <c:pt idx="2948">
                  <c:v>0.38</c:v>
                </c:pt>
                <c:pt idx="2949">
                  <c:v>0.38</c:v>
                </c:pt>
                <c:pt idx="2950">
                  <c:v>0.38</c:v>
                </c:pt>
                <c:pt idx="2951">
                  <c:v>0.38</c:v>
                </c:pt>
                <c:pt idx="2952">
                  <c:v>0.38</c:v>
                </c:pt>
                <c:pt idx="2953">
                  <c:v>0.38</c:v>
                </c:pt>
                <c:pt idx="2954">
                  <c:v>0.39</c:v>
                </c:pt>
                <c:pt idx="2955">
                  <c:v>0.39</c:v>
                </c:pt>
                <c:pt idx="2956">
                  <c:v>0.39</c:v>
                </c:pt>
                <c:pt idx="2957">
                  <c:v>0.39</c:v>
                </c:pt>
                <c:pt idx="2958">
                  <c:v>0.39</c:v>
                </c:pt>
                <c:pt idx="2959">
                  <c:v>0.39</c:v>
                </c:pt>
                <c:pt idx="2960">
                  <c:v>0.4</c:v>
                </c:pt>
                <c:pt idx="2961">
                  <c:v>0.4</c:v>
                </c:pt>
                <c:pt idx="2962">
                  <c:v>0.4</c:v>
                </c:pt>
                <c:pt idx="2963">
                  <c:v>0.4</c:v>
                </c:pt>
                <c:pt idx="2964">
                  <c:v>0.4</c:v>
                </c:pt>
                <c:pt idx="2965">
                  <c:v>0.4</c:v>
                </c:pt>
                <c:pt idx="2966">
                  <c:v>0.4</c:v>
                </c:pt>
                <c:pt idx="2967">
                  <c:v>0.4</c:v>
                </c:pt>
                <c:pt idx="2968">
                  <c:v>0.41</c:v>
                </c:pt>
                <c:pt idx="2969">
                  <c:v>0.41</c:v>
                </c:pt>
                <c:pt idx="2970">
                  <c:v>0.41</c:v>
                </c:pt>
                <c:pt idx="2971">
                  <c:v>0.41</c:v>
                </c:pt>
                <c:pt idx="2972">
                  <c:v>0.41</c:v>
                </c:pt>
                <c:pt idx="2973">
                  <c:v>0.41</c:v>
                </c:pt>
                <c:pt idx="2974">
                  <c:v>0.42</c:v>
                </c:pt>
                <c:pt idx="2975">
                  <c:v>0.42</c:v>
                </c:pt>
                <c:pt idx="2976">
                  <c:v>0.42</c:v>
                </c:pt>
                <c:pt idx="2977">
                  <c:v>0.42</c:v>
                </c:pt>
                <c:pt idx="2978">
                  <c:v>0.43</c:v>
                </c:pt>
                <c:pt idx="2979">
                  <c:v>0.43</c:v>
                </c:pt>
                <c:pt idx="2980">
                  <c:v>0.43</c:v>
                </c:pt>
                <c:pt idx="2981">
                  <c:v>0.43</c:v>
                </c:pt>
                <c:pt idx="2982">
                  <c:v>0.43</c:v>
                </c:pt>
                <c:pt idx="2983">
                  <c:v>0.43</c:v>
                </c:pt>
                <c:pt idx="2984">
                  <c:v>0.43</c:v>
                </c:pt>
                <c:pt idx="2985">
                  <c:v>0.43</c:v>
                </c:pt>
                <c:pt idx="2986">
                  <c:v>0.43</c:v>
                </c:pt>
                <c:pt idx="2987">
                  <c:v>0.43</c:v>
                </c:pt>
                <c:pt idx="2988">
                  <c:v>0.44</c:v>
                </c:pt>
                <c:pt idx="2989">
                  <c:v>0.44</c:v>
                </c:pt>
                <c:pt idx="2990">
                  <c:v>0.44</c:v>
                </c:pt>
                <c:pt idx="2991">
                  <c:v>0.44</c:v>
                </c:pt>
                <c:pt idx="2992">
                  <c:v>0.44</c:v>
                </c:pt>
                <c:pt idx="2993">
                  <c:v>0.45</c:v>
                </c:pt>
                <c:pt idx="2994">
                  <c:v>0.45</c:v>
                </c:pt>
                <c:pt idx="2995">
                  <c:v>0.45</c:v>
                </c:pt>
                <c:pt idx="2996">
                  <c:v>0.45</c:v>
                </c:pt>
                <c:pt idx="2997">
                  <c:v>0.45</c:v>
                </c:pt>
                <c:pt idx="2998">
                  <c:v>0.46</c:v>
                </c:pt>
                <c:pt idx="2999">
                  <c:v>0.46</c:v>
                </c:pt>
                <c:pt idx="3000">
                  <c:v>0.46</c:v>
                </c:pt>
                <c:pt idx="3001">
                  <c:v>0.46</c:v>
                </c:pt>
                <c:pt idx="3002">
                  <c:v>0.46</c:v>
                </c:pt>
                <c:pt idx="3003">
                  <c:v>0.46</c:v>
                </c:pt>
                <c:pt idx="3004">
                  <c:v>0.46</c:v>
                </c:pt>
                <c:pt idx="3005">
                  <c:v>0.46</c:v>
                </c:pt>
                <c:pt idx="3006">
                  <c:v>0.47</c:v>
                </c:pt>
                <c:pt idx="3007">
                  <c:v>0.48</c:v>
                </c:pt>
                <c:pt idx="3008">
                  <c:v>0.48</c:v>
                </c:pt>
                <c:pt idx="3009">
                  <c:v>0.48</c:v>
                </c:pt>
                <c:pt idx="3010">
                  <c:v>0.48</c:v>
                </c:pt>
                <c:pt idx="3011">
                  <c:v>0.48</c:v>
                </c:pt>
                <c:pt idx="3012">
                  <c:v>0.48</c:v>
                </c:pt>
                <c:pt idx="3013">
                  <c:v>0.48</c:v>
                </c:pt>
                <c:pt idx="3014">
                  <c:v>0.48</c:v>
                </c:pt>
                <c:pt idx="3015">
                  <c:v>0.48</c:v>
                </c:pt>
                <c:pt idx="3016">
                  <c:v>0.48</c:v>
                </c:pt>
                <c:pt idx="3017">
                  <c:v>0.48</c:v>
                </c:pt>
                <c:pt idx="3018">
                  <c:v>0.49</c:v>
                </c:pt>
                <c:pt idx="3019">
                  <c:v>0.49</c:v>
                </c:pt>
                <c:pt idx="3020">
                  <c:v>0.49</c:v>
                </c:pt>
                <c:pt idx="3021">
                  <c:v>0.49</c:v>
                </c:pt>
                <c:pt idx="3022">
                  <c:v>0.49</c:v>
                </c:pt>
                <c:pt idx="3023">
                  <c:v>0.49</c:v>
                </c:pt>
                <c:pt idx="3024">
                  <c:v>0.49</c:v>
                </c:pt>
                <c:pt idx="3025">
                  <c:v>0.5</c:v>
                </c:pt>
                <c:pt idx="3026">
                  <c:v>0.5</c:v>
                </c:pt>
                <c:pt idx="3027">
                  <c:v>0.5</c:v>
                </c:pt>
                <c:pt idx="3028">
                  <c:v>0.5</c:v>
                </c:pt>
                <c:pt idx="3029">
                  <c:v>0.51</c:v>
                </c:pt>
                <c:pt idx="3030">
                  <c:v>0.51</c:v>
                </c:pt>
                <c:pt idx="3031">
                  <c:v>0.51</c:v>
                </c:pt>
                <c:pt idx="3032">
                  <c:v>0.51</c:v>
                </c:pt>
                <c:pt idx="3033">
                  <c:v>0.51</c:v>
                </c:pt>
                <c:pt idx="3034">
                  <c:v>0.52</c:v>
                </c:pt>
                <c:pt idx="3035">
                  <c:v>0.52</c:v>
                </c:pt>
                <c:pt idx="3036">
                  <c:v>0.52</c:v>
                </c:pt>
                <c:pt idx="3037">
                  <c:v>0.52</c:v>
                </c:pt>
                <c:pt idx="3038">
                  <c:v>0.53</c:v>
                </c:pt>
                <c:pt idx="3039">
                  <c:v>0.53</c:v>
                </c:pt>
                <c:pt idx="3040">
                  <c:v>0.53</c:v>
                </c:pt>
                <c:pt idx="3041">
                  <c:v>0.53</c:v>
                </c:pt>
                <c:pt idx="3042">
                  <c:v>0.54</c:v>
                </c:pt>
                <c:pt idx="3043">
                  <c:v>0.54</c:v>
                </c:pt>
                <c:pt idx="3044">
                  <c:v>0.54</c:v>
                </c:pt>
                <c:pt idx="3045">
                  <c:v>0.54</c:v>
                </c:pt>
                <c:pt idx="3046">
                  <c:v>0.54</c:v>
                </c:pt>
                <c:pt idx="3047">
                  <c:v>0.54</c:v>
                </c:pt>
                <c:pt idx="3048">
                  <c:v>0.54</c:v>
                </c:pt>
                <c:pt idx="3049">
                  <c:v>0.54</c:v>
                </c:pt>
                <c:pt idx="3050">
                  <c:v>0.54</c:v>
                </c:pt>
                <c:pt idx="3051">
                  <c:v>0.55000000000000004</c:v>
                </c:pt>
                <c:pt idx="3052">
                  <c:v>0.55000000000000004</c:v>
                </c:pt>
                <c:pt idx="3053">
                  <c:v>0.55000000000000004</c:v>
                </c:pt>
                <c:pt idx="3054">
                  <c:v>0.55000000000000004</c:v>
                </c:pt>
                <c:pt idx="3055">
                  <c:v>0.56000000000000005</c:v>
                </c:pt>
                <c:pt idx="3056">
                  <c:v>0.56000000000000005</c:v>
                </c:pt>
                <c:pt idx="3057">
                  <c:v>0.56000000000000005</c:v>
                </c:pt>
                <c:pt idx="3058">
                  <c:v>0.56000000000000005</c:v>
                </c:pt>
                <c:pt idx="3059">
                  <c:v>0.56000000000000005</c:v>
                </c:pt>
                <c:pt idx="3060">
                  <c:v>0.56000000000000005</c:v>
                </c:pt>
                <c:pt idx="3061">
                  <c:v>0.56000000000000005</c:v>
                </c:pt>
                <c:pt idx="3062">
                  <c:v>0.56999999999999995</c:v>
                </c:pt>
                <c:pt idx="3063">
                  <c:v>0.56999999999999995</c:v>
                </c:pt>
                <c:pt idx="3064">
                  <c:v>0.56999999999999995</c:v>
                </c:pt>
                <c:pt idx="3065">
                  <c:v>0.57999999999999996</c:v>
                </c:pt>
                <c:pt idx="3066">
                  <c:v>0.57999999999999996</c:v>
                </c:pt>
                <c:pt idx="3067">
                  <c:v>0.57999999999999996</c:v>
                </c:pt>
                <c:pt idx="3068">
                  <c:v>0.57999999999999996</c:v>
                </c:pt>
                <c:pt idx="3069">
                  <c:v>0.59</c:v>
                </c:pt>
                <c:pt idx="3070">
                  <c:v>0.59</c:v>
                </c:pt>
                <c:pt idx="3071">
                  <c:v>0.59</c:v>
                </c:pt>
                <c:pt idx="3072">
                  <c:v>0.6</c:v>
                </c:pt>
                <c:pt idx="3073">
                  <c:v>0.6</c:v>
                </c:pt>
                <c:pt idx="3074">
                  <c:v>0.6</c:v>
                </c:pt>
                <c:pt idx="3075">
                  <c:v>0.6</c:v>
                </c:pt>
                <c:pt idx="3076">
                  <c:v>0.6</c:v>
                </c:pt>
                <c:pt idx="3077">
                  <c:v>0.61</c:v>
                </c:pt>
                <c:pt idx="3078">
                  <c:v>0.61</c:v>
                </c:pt>
                <c:pt idx="3079">
                  <c:v>0.61</c:v>
                </c:pt>
                <c:pt idx="3080">
                  <c:v>0.61</c:v>
                </c:pt>
                <c:pt idx="3081">
                  <c:v>0.62</c:v>
                </c:pt>
                <c:pt idx="3082">
                  <c:v>0.62</c:v>
                </c:pt>
                <c:pt idx="3083">
                  <c:v>0.62</c:v>
                </c:pt>
                <c:pt idx="3084">
                  <c:v>0.62</c:v>
                </c:pt>
                <c:pt idx="3085">
                  <c:v>0.62</c:v>
                </c:pt>
                <c:pt idx="3086">
                  <c:v>0.62</c:v>
                </c:pt>
                <c:pt idx="3087">
                  <c:v>0.63</c:v>
                </c:pt>
                <c:pt idx="3088">
                  <c:v>0.63</c:v>
                </c:pt>
                <c:pt idx="3089">
                  <c:v>0.63</c:v>
                </c:pt>
                <c:pt idx="3090">
                  <c:v>0.63</c:v>
                </c:pt>
                <c:pt idx="3091">
                  <c:v>0.63</c:v>
                </c:pt>
                <c:pt idx="3092">
                  <c:v>0.64</c:v>
                </c:pt>
                <c:pt idx="3093">
                  <c:v>0.64</c:v>
                </c:pt>
                <c:pt idx="3094">
                  <c:v>0.64</c:v>
                </c:pt>
                <c:pt idx="3095">
                  <c:v>0.64</c:v>
                </c:pt>
                <c:pt idx="3096">
                  <c:v>0.64</c:v>
                </c:pt>
                <c:pt idx="3097">
                  <c:v>0.64</c:v>
                </c:pt>
                <c:pt idx="3098">
                  <c:v>0.65</c:v>
                </c:pt>
                <c:pt idx="3099">
                  <c:v>0.65</c:v>
                </c:pt>
                <c:pt idx="3100">
                  <c:v>0.65</c:v>
                </c:pt>
                <c:pt idx="3101">
                  <c:v>0.65</c:v>
                </c:pt>
                <c:pt idx="3102">
                  <c:v>0.65</c:v>
                </c:pt>
                <c:pt idx="3103">
                  <c:v>0.66</c:v>
                </c:pt>
                <c:pt idx="3104">
                  <c:v>0.66</c:v>
                </c:pt>
                <c:pt idx="3105">
                  <c:v>0.66</c:v>
                </c:pt>
                <c:pt idx="3106">
                  <c:v>0.66</c:v>
                </c:pt>
                <c:pt idx="3107">
                  <c:v>0.67</c:v>
                </c:pt>
                <c:pt idx="3108">
                  <c:v>0.67</c:v>
                </c:pt>
                <c:pt idx="3109">
                  <c:v>0.67</c:v>
                </c:pt>
                <c:pt idx="3110">
                  <c:v>0.67</c:v>
                </c:pt>
                <c:pt idx="3111">
                  <c:v>0.67</c:v>
                </c:pt>
                <c:pt idx="3112">
                  <c:v>0.67</c:v>
                </c:pt>
                <c:pt idx="3113">
                  <c:v>0.67</c:v>
                </c:pt>
                <c:pt idx="3114">
                  <c:v>0.68</c:v>
                </c:pt>
                <c:pt idx="3115">
                  <c:v>0.68</c:v>
                </c:pt>
                <c:pt idx="3116">
                  <c:v>0.68</c:v>
                </c:pt>
                <c:pt idx="3117">
                  <c:v>0.68</c:v>
                </c:pt>
                <c:pt idx="3118">
                  <c:v>0.68</c:v>
                </c:pt>
                <c:pt idx="3119">
                  <c:v>0.68</c:v>
                </c:pt>
                <c:pt idx="3120">
                  <c:v>0.68</c:v>
                </c:pt>
                <c:pt idx="3121">
                  <c:v>0.68</c:v>
                </c:pt>
                <c:pt idx="3122">
                  <c:v>0.68</c:v>
                </c:pt>
                <c:pt idx="3123">
                  <c:v>0.69</c:v>
                </c:pt>
                <c:pt idx="3124">
                  <c:v>0.69</c:v>
                </c:pt>
                <c:pt idx="3125">
                  <c:v>0.69</c:v>
                </c:pt>
                <c:pt idx="3126">
                  <c:v>0.69</c:v>
                </c:pt>
                <c:pt idx="3127">
                  <c:v>0.69</c:v>
                </c:pt>
                <c:pt idx="3128">
                  <c:v>0.7</c:v>
                </c:pt>
                <c:pt idx="3129">
                  <c:v>0.7</c:v>
                </c:pt>
                <c:pt idx="3130">
                  <c:v>0.7</c:v>
                </c:pt>
                <c:pt idx="3131">
                  <c:v>0.71</c:v>
                </c:pt>
                <c:pt idx="3132">
                  <c:v>0.71</c:v>
                </c:pt>
                <c:pt idx="3133">
                  <c:v>0.71</c:v>
                </c:pt>
                <c:pt idx="3134">
                  <c:v>0.71</c:v>
                </c:pt>
                <c:pt idx="3135">
                  <c:v>0.71</c:v>
                </c:pt>
                <c:pt idx="3136">
                  <c:v>0.72</c:v>
                </c:pt>
                <c:pt idx="3137">
                  <c:v>0.72</c:v>
                </c:pt>
                <c:pt idx="3138">
                  <c:v>0.72</c:v>
                </c:pt>
                <c:pt idx="3139">
                  <c:v>0.73</c:v>
                </c:pt>
                <c:pt idx="3140">
                  <c:v>0.73</c:v>
                </c:pt>
                <c:pt idx="3141">
                  <c:v>0.74</c:v>
                </c:pt>
                <c:pt idx="3142">
                  <c:v>0.74</c:v>
                </c:pt>
                <c:pt idx="3143">
                  <c:v>0.74</c:v>
                </c:pt>
                <c:pt idx="3144">
                  <c:v>0.74</c:v>
                </c:pt>
                <c:pt idx="3145">
                  <c:v>0.74</c:v>
                </c:pt>
                <c:pt idx="3146">
                  <c:v>0.75</c:v>
                </c:pt>
                <c:pt idx="3147">
                  <c:v>0.76</c:v>
                </c:pt>
                <c:pt idx="3148">
                  <c:v>0.76</c:v>
                </c:pt>
                <c:pt idx="3149">
                  <c:v>0.76</c:v>
                </c:pt>
                <c:pt idx="3150">
                  <c:v>0.78</c:v>
                </c:pt>
                <c:pt idx="3151">
                  <c:v>0.79</c:v>
                </c:pt>
                <c:pt idx="3152">
                  <c:v>0.79</c:v>
                </c:pt>
                <c:pt idx="3153">
                  <c:v>0.79</c:v>
                </c:pt>
                <c:pt idx="3154">
                  <c:v>0.79</c:v>
                </c:pt>
                <c:pt idx="3155">
                  <c:v>0.79</c:v>
                </c:pt>
                <c:pt idx="3156">
                  <c:v>0.79</c:v>
                </c:pt>
                <c:pt idx="3157">
                  <c:v>0.79</c:v>
                </c:pt>
                <c:pt idx="3158">
                  <c:v>0.79</c:v>
                </c:pt>
                <c:pt idx="3159">
                  <c:v>0.79</c:v>
                </c:pt>
                <c:pt idx="3160">
                  <c:v>0.8</c:v>
                </c:pt>
                <c:pt idx="3161">
                  <c:v>0.8</c:v>
                </c:pt>
                <c:pt idx="3162">
                  <c:v>0.8</c:v>
                </c:pt>
                <c:pt idx="3163">
                  <c:v>0.8</c:v>
                </c:pt>
                <c:pt idx="3164">
                  <c:v>0.8</c:v>
                </c:pt>
                <c:pt idx="3165">
                  <c:v>0.8</c:v>
                </c:pt>
                <c:pt idx="3166">
                  <c:v>0.8</c:v>
                </c:pt>
                <c:pt idx="3167">
                  <c:v>0.81</c:v>
                </c:pt>
                <c:pt idx="3168">
                  <c:v>0.81</c:v>
                </c:pt>
                <c:pt idx="3169">
                  <c:v>0.81</c:v>
                </c:pt>
                <c:pt idx="3170">
                  <c:v>0.81</c:v>
                </c:pt>
                <c:pt idx="3171">
                  <c:v>0.81</c:v>
                </c:pt>
                <c:pt idx="3172">
                  <c:v>0.81</c:v>
                </c:pt>
                <c:pt idx="3173">
                  <c:v>0.81</c:v>
                </c:pt>
                <c:pt idx="3174">
                  <c:v>0.81</c:v>
                </c:pt>
                <c:pt idx="3175">
                  <c:v>0.82</c:v>
                </c:pt>
                <c:pt idx="3176">
                  <c:v>0.82</c:v>
                </c:pt>
                <c:pt idx="3177">
                  <c:v>0.82</c:v>
                </c:pt>
                <c:pt idx="3178">
                  <c:v>0.83</c:v>
                </c:pt>
                <c:pt idx="3179">
                  <c:v>0.83</c:v>
                </c:pt>
                <c:pt idx="3180">
                  <c:v>0.83</c:v>
                </c:pt>
                <c:pt idx="3181">
                  <c:v>0.84</c:v>
                </c:pt>
                <c:pt idx="3182">
                  <c:v>0.84</c:v>
                </c:pt>
                <c:pt idx="3183">
                  <c:v>0.84</c:v>
                </c:pt>
                <c:pt idx="3184">
                  <c:v>0.84</c:v>
                </c:pt>
                <c:pt idx="3185">
                  <c:v>0.85</c:v>
                </c:pt>
                <c:pt idx="3186">
                  <c:v>0.85</c:v>
                </c:pt>
                <c:pt idx="3187">
                  <c:v>0.85</c:v>
                </c:pt>
                <c:pt idx="3188">
                  <c:v>0.86</c:v>
                </c:pt>
                <c:pt idx="3189">
                  <c:v>0.86</c:v>
                </c:pt>
                <c:pt idx="3190">
                  <c:v>0.86</c:v>
                </c:pt>
                <c:pt idx="3191">
                  <c:v>0.86</c:v>
                </c:pt>
                <c:pt idx="3192">
                  <c:v>0.87</c:v>
                </c:pt>
                <c:pt idx="3193">
                  <c:v>0.87</c:v>
                </c:pt>
                <c:pt idx="3194">
                  <c:v>0.87</c:v>
                </c:pt>
                <c:pt idx="3195">
                  <c:v>0.87</c:v>
                </c:pt>
                <c:pt idx="3196">
                  <c:v>0.87</c:v>
                </c:pt>
                <c:pt idx="3197">
                  <c:v>0.87</c:v>
                </c:pt>
                <c:pt idx="3198">
                  <c:v>0.87</c:v>
                </c:pt>
                <c:pt idx="3199">
                  <c:v>0.88</c:v>
                </c:pt>
                <c:pt idx="3200">
                  <c:v>0.88</c:v>
                </c:pt>
                <c:pt idx="3201">
                  <c:v>0.88</c:v>
                </c:pt>
                <c:pt idx="3202">
                  <c:v>0.88</c:v>
                </c:pt>
                <c:pt idx="3203">
                  <c:v>0.88</c:v>
                </c:pt>
                <c:pt idx="3204">
                  <c:v>0.88</c:v>
                </c:pt>
                <c:pt idx="3205">
                  <c:v>0.89</c:v>
                </c:pt>
                <c:pt idx="3206">
                  <c:v>0.89</c:v>
                </c:pt>
                <c:pt idx="3207">
                  <c:v>0.89</c:v>
                </c:pt>
                <c:pt idx="3208">
                  <c:v>0.89</c:v>
                </c:pt>
                <c:pt idx="3209">
                  <c:v>0.89</c:v>
                </c:pt>
                <c:pt idx="3210">
                  <c:v>0.89</c:v>
                </c:pt>
                <c:pt idx="3211">
                  <c:v>0.9</c:v>
                </c:pt>
                <c:pt idx="3212">
                  <c:v>0.92</c:v>
                </c:pt>
                <c:pt idx="3213">
                  <c:v>0.92</c:v>
                </c:pt>
                <c:pt idx="3214">
                  <c:v>0.92</c:v>
                </c:pt>
                <c:pt idx="3215">
                  <c:v>0.92</c:v>
                </c:pt>
                <c:pt idx="3216">
                  <c:v>0.92</c:v>
                </c:pt>
                <c:pt idx="3217">
                  <c:v>0.93</c:v>
                </c:pt>
                <c:pt idx="3218">
                  <c:v>0.93</c:v>
                </c:pt>
                <c:pt idx="3219">
                  <c:v>0.94</c:v>
                </c:pt>
                <c:pt idx="3220">
                  <c:v>0.94</c:v>
                </c:pt>
                <c:pt idx="3221">
                  <c:v>0.94</c:v>
                </c:pt>
                <c:pt idx="3222">
                  <c:v>0.94</c:v>
                </c:pt>
                <c:pt idx="3223">
                  <c:v>0.94</c:v>
                </c:pt>
                <c:pt idx="3224">
                  <c:v>0.94</c:v>
                </c:pt>
                <c:pt idx="3225">
                  <c:v>0.94</c:v>
                </c:pt>
                <c:pt idx="3226">
                  <c:v>0.95</c:v>
                </c:pt>
                <c:pt idx="3227">
                  <c:v>0.96</c:v>
                </c:pt>
                <c:pt idx="3228">
                  <c:v>0.96</c:v>
                </c:pt>
                <c:pt idx="3229">
                  <c:v>0.97</c:v>
                </c:pt>
                <c:pt idx="3230">
                  <c:v>0.98</c:v>
                </c:pt>
                <c:pt idx="3231">
                  <c:v>0.98</c:v>
                </c:pt>
                <c:pt idx="3232">
                  <c:v>0.98</c:v>
                </c:pt>
                <c:pt idx="3233">
                  <c:v>0.98</c:v>
                </c:pt>
                <c:pt idx="3234">
                  <c:v>0.98</c:v>
                </c:pt>
                <c:pt idx="3235">
                  <c:v>0.98</c:v>
                </c:pt>
                <c:pt idx="3236">
                  <c:v>0.99</c:v>
                </c:pt>
                <c:pt idx="3237">
                  <c:v>1</c:v>
                </c:pt>
                <c:pt idx="3238">
                  <c:v>1</c:v>
                </c:pt>
                <c:pt idx="3239">
                  <c:v>1</c:v>
                </c:pt>
                <c:pt idx="3240">
                  <c:v>1.01</c:v>
                </c:pt>
                <c:pt idx="3241">
                  <c:v>1.01</c:v>
                </c:pt>
                <c:pt idx="3242">
                  <c:v>1.02</c:v>
                </c:pt>
                <c:pt idx="3243">
                  <c:v>1.02</c:v>
                </c:pt>
                <c:pt idx="3244">
                  <c:v>1.02</c:v>
                </c:pt>
                <c:pt idx="3245">
                  <c:v>1.03</c:v>
                </c:pt>
                <c:pt idx="3246">
                  <c:v>1.03</c:v>
                </c:pt>
                <c:pt idx="3247">
                  <c:v>1.03</c:v>
                </c:pt>
                <c:pt idx="3248">
                  <c:v>1.03</c:v>
                </c:pt>
                <c:pt idx="3249">
                  <c:v>1.03</c:v>
                </c:pt>
                <c:pt idx="3250">
                  <c:v>1.03</c:v>
                </c:pt>
                <c:pt idx="3251">
                  <c:v>1.04</c:v>
                </c:pt>
                <c:pt idx="3252">
                  <c:v>1.04</c:v>
                </c:pt>
                <c:pt idx="3253">
                  <c:v>1.04</c:v>
                </c:pt>
                <c:pt idx="3254">
                  <c:v>1.04</c:v>
                </c:pt>
                <c:pt idx="3255">
                  <c:v>1.04</c:v>
                </c:pt>
                <c:pt idx="3256">
                  <c:v>1.04</c:v>
                </c:pt>
                <c:pt idx="3257">
                  <c:v>1.04</c:v>
                </c:pt>
                <c:pt idx="3258">
                  <c:v>1.05</c:v>
                </c:pt>
                <c:pt idx="3259">
                  <c:v>1.05</c:v>
                </c:pt>
                <c:pt idx="3260">
                  <c:v>1.05</c:v>
                </c:pt>
                <c:pt idx="3261">
                  <c:v>1.05</c:v>
                </c:pt>
                <c:pt idx="3262">
                  <c:v>1.05</c:v>
                </c:pt>
                <c:pt idx="3263">
                  <c:v>1.06</c:v>
                </c:pt>
                <c:pt idx="3264">
                  <c:v>1.06</c:v>
                </c:pt>
                <c:pt idx="3265">
                  <c:v>1.06</c:v>
                </c:pt>
                <c:pt idx="3266">
                  <c:v>1.06</c:v>
                </c:pt>
                <c:pt idx="3267">
                  <c:v>1.07</c:v>
                </c:pt>
                <c:pt idx="3268">
                  <c:v>1.07</c:v>
                </c:pt>
                <c:pt idx="3269">
                  <c:v>1.07</c:v>
                </c:pt>
                <c:pt idx="3270">
                  <c:v>1.07</c:v>
                </c:pt>
                <c:pt idx="3271">
                  <c:v>1.07</c:v>
                </c:pt>
                <c:pt idx="3272">
                  <c:v>1.08</c:v>
                </c:pt>
                <c:pt idx="3273">
                  <c:v>1.08</c:v>
                </c:pt>
                <c:pt idx="3274">
                  <c:v>1.0900000000000001</c:v>
                </c:pt>
                <c:pt idx="3275">
                  <c:v>1.1000000000000001</c:v>
                </c:pt>
                <c:pt idx="3276">
                  <c:v>1.1000000000000001</c:v>
                </c:pt>
                <c:pt idx="3277">
                  <c:v>1.1000000000000001</c:v>
                </c:pt>
                <c:pt idx="3278">
                  <c:v>1.1000000000000001</c:v>
                </c:pt>
                <c:pt idx="3279">
                  <c:v>1.1000000000000001</c:v>
                </c:pt>
                <c:pt idx="3280">
                  <c:v>1.1100000000000001</c:v>
                </c:pt>
                <c:pt idx="3281">
                  <c:v>1.1100000000000001</c:v>
                </c:pt>
                <c:pt idx="3282">
                  <c:v>1.1100000000000001</c:v>
                </c:pt>
                <c:pt idx="3283">
                  <c:v>1.1100000000000001</c:v>
                </c:pt>
                <c:pt idx="3284">
                  <c:v>1.1200000000000001</c:v>
                </c:pt>
                <c:pt idx="3285">
                  <c:v>1.1299999999999999</c:v>
                </c:pt>
                <c:pt idx="3286">
                  <c:v>1.1299999999999999</c:v>
                </c:pt>
                <c:pt idx="3287">
                  <c:v>1.1299999999999999</c:v>
                </c:pt>
                <c:pt idx="3288">
                  <c:v>1.1299999999999999</c:v>
                </c:pt>
                <c:pt idx="3289">
                  <c:v>1.1399999999999999</c:v>
                </c:pt>
                <c:pt idx="3290">
                  <c:v>1.1399999999999999</c:v>
                </c:pt>
                <c:pt idx="3291">
                  <c:v>1.1399999999999999</c:v>
                </c:pt>
                <c:pt idx="3292">
                  <c:v>1.1399999999999999</c:v>
                </c:pt>
                <c:pt idx="3293">
                  <c:v>1.1399999999999999</c:v>
                </c:pt>
                <c:pt idx="3294">
                  <c:v>1.1399999999999999</c:v>
                </c:pt>
                <c:pt idx="3295">
                  <c:v>1.1399999999999999</c:v>
                </c:pt>
                <c:pt idx="3296">
                  <c:v>1.1399999999999999</c:v>
                </c:pt>
                <c:pt idx="3297">
                  <c:v>1.1399999999999999</c:v>
                </c:pt>
                <c:pt idx="3298">
                  <c:v>1.1399999999999999</c:v>
                </c:pt>
                <c:pt idx="3299">
                  <c:v>1.1499999999999999</c:v>
                </c:pt>
                <c:pt idx="3300">
                  <c:v>1.1499999999999999</c:v>
                </c:pt>
                <c:pt idx="3301">
                  <c:v>1.1499999999999999</c:v>
                </c:pt>
                <c:pt idx="3302">
                  <c:v>1.1499999999999999</c:v>
                </c:pt>
                <c:pt idx="3303">
                  <c:v>1.1599999999999999</c:v>
                </c:pt>
                <c:pt idx="3304">
                  <c:v>1.1599999999999999</c:v>
                </c:pt>
                <c:pt idx="3305">
                  <c:v>1.17</c:v>
                </c:pt>
                <c:pt idx="3306">
                  <c:v>1.17</c:v>
                </c:pt>
                <c:pt idx="3307">
                  <c:v>1.18</c:v>
                </c:pt>
                <c:pt idx="3308">
                  <c:v>1.18</c:v>
                </c:pt>
                <c:pt idx="3309">
                  <c:v>1.18</c:v>
                </c:pt>
                <c:pt idx="3310">
                  <c:v>1.19</c:v>
                </c:pt>
                <c:pt idx="3311">
                  <c:v>1.19</c:v>
                </c:pt>
                <c:pt idx="3312">
                  <c:v>1.19</c:v>
                </c:pt>
                <c:pt idx="3313">
                  <c:v>1.2</c:v>
                </c:pt>
                <c:pt idx="3314">
                  <c:v>1.2</c:v>
                </c:pt>
                <c:pt idx="3315">
                  <c:v>1.21</c:v>
                </c:pt>
                <c:pt idx="3316">
                  <c:v>1.21</c:v>
                </c:pt>
                <c:pt idx="3317">
                  <c:v>1.21</c:v>
                </c:pt>
                <c:pt idx="3318">
                  <c:v>1.22</c:v>
                </c:pt>
                <c:pt idx="3319">
                  <c:v>1.22</c:v>
                </c:pt>
                <c:pt idx="3320">
                  <c:v>1.22</c:v>
                </c:pt>
                <c:pt idx="3321">
                  <c:v>1.22</c:v>
                </c:pt>
                <c:pt idx="3322">
                  <c:v>1.22</c:v>
                </c:pt>
                <c:pt idx="3323">
                  <c:v>1.23</c:v>
                </c:pt>
                <c:pt idx="3324">
                  <c:v>1.23</c:v>
                </c:pt>
                <c:pt idx="3325">
                  <c:v>1.23</c:v>
                </c:pt>
                <c:pt idx="3326">
                  <c:v>1.24</c:v>
                </c:pt>
                <c:pt idx="3327">
                  <c:v>1.24</c:v>
                </c:pt>
                <c:pt idx="3328">
                  <c:v>1.24</c:v>
                </c:pt>
                <c:pt idx="3329">
                  <c:v>1.24</c:v>
                </c:pt>
                <c:pt idx="3330">
                  <c:v>1.25</c:v>
                </c:pt>
                <c:pt idx="3331">
                  <c:v>1.25</c:v>
                </c:pt>
                <c:pt idx="3332">
                  <c:v>1.25</c:v>
                </c:pt>
                <c:pt idx="3333">
                  <c:v>1.25</c:v>
                </c:pt>
                <c:pt idx="3334">
                  <c:v>1.26</c:v>
                </c:pt>
                <c:pt idx="3335">
                  <c:v>1.26</c:v>
                </c:pt>
                <c:pt idx="3336">
                  <c:v>1.26</c:v>
                </c:pt>
                <c:pt idx="3337">
                  <c:v>1.26</c:v>
                </c:pt>
                <c:pt idx="3338">
                  <c:v>1.26</c:v>
                </c:pt>
                <c:pt idx="3339">
                  <c:v>1.26</c:v>
                </c:pt>
                <c:pt idx="3340">
                  <c:v>1.27</c:v>
                </c:pt>
                <c:pt idx="3341">
                  <c:v>1.27</c:v>
                </c:pt>
                <c:pt idx="3342">
                  <c:v>1.27</c:v>
                </c:pt>
                <c:pt idx="3343">
                  <c:v>1.28</c:v>
                </c:pt>
                <c:pt idx="3344">
                  <c:v>1.29</c:v>
                </c:pt>
                <c:pt idx="3345">
                  <c:v>1.29</c:v>
                </c:pt>
                <c:pt idx="3346">
                  <c:v>1.29</c:v>
                </c:pt>
                <c:pt idx="3347">
                  <c:v>1.29</c:v>
                </c:pt>
                <c:pt idx="3348">
                  <c:v>1.29</c:v>
                </c:pt>
                <c:pt idx="3349">
                  <c:v>1.29</c:v>
                </c:pt>
                <c:pt idx="3350">
                  <c:v>1.3</c:v>
                </c:pt>
                <c:pt idx="3351">
                  <c:v>1.3</c:v>
                </c:pt>
                <c:pt idx="3352">
                  <c:v>1.3</c:v>
                </c:pt>
                <c:pt idx="3353">
                  <c:v>1.31</c:v>
                </c:pt>
                <c:pt idx="3354">
                  <c:v>1.31</c:v>
                </c:pt>
                <c:pt idx="3355">
                  <c:v>1.32</c:v>
                </c:pt>
                <c:pt idx="3356">
                  <c:v>1.32</c:v>
                </c:pt>
                <c:pt idx="3357">
                  <c:v>1.32</c:v>
                </c:pt>
                <c:pt idx="3358">
                  <c:v>1.32</c:v>
                </c:pt>
                <c:pt idx="3359">
                  <c:v>1.34</c:v>
                </c:pt>
                <c:pt idx="3360">
                  <c:v>1.34</c:v>
                </c:pt>
                <c:pt idx="3361">
                  <c:v>1.35</c:v>
                </c:pt>
                <c:pt idx="3362">
                  <c:v>1.35</c:v>
                </c:pt>
                <c:pt idx="3363">
                  <c:v>1.36</c:v>
                </c:pt>
                <c:pt idx="3364">
                  <c:v>1.36</c:v>
                </c:pt>
                <c:pt idx="3365">
                  <c:v>1.37</c:v>
                </c:pt>
                <c:pt idx="3366">
                  <c:v>1.37</c:v>
                </c:pt>
                <c:pt idx="3367">
                  <c:v>1.37</c:v>
                </c:pt>
                <c:pt idx="3368">
                  <c:v>1.38</c:v>
                </c:pt>
                <c:pt idx="3369">
                  <c:v>1.38</c:v>
                </c:pt>
                <c:pt idx="3370">
                  <c:v>1.39</c:v>
                </c:pt>
                <c:pt idx="3371">
                  <c:v>1.4</c:v>
                </c:pt>
                <c:pt idx="3372">
                  <c:v>1.4</c:v>
                </c:pt>
                <c:pt idx="3373">
                  <c:v>1.41</c:v>
                </c:pt>
                <c:pt idx="3374">
                  <c:v>1.41</c:v>
                </c:pt>
                <c:pt idx="3375">
                  <c:v>1.41</c:v>
                </c:pt>
                <c:pt idx="3376">
                  <c:v>1.41</c:v>
                </c:pt>
                <c:pt idx="3377">
                  <c:v>1.42</c:v>
                </c:pt>
                <c:pt idx="3378">
                  <c:v>1.42</c:v>
                </c:pt>
                <c:pt idx="3379">
                  <c:v>1.43</c:v>
                </c:pt>
                <c:pt idx="3380">
                  <c:v>1.43</c:v>
                </c:pt>
                <c:pt idx="3381">
                  <c:v>1.43</c:v>
                </c:pt>
                <c:pt idx="3382">
                  <c:v>1.44</c:v>
                </c:pt>
                <c:pt idx="3383">
                  <c:v>1.44</c:v>
                </c:pt>
                <c:pt idx="3384">
                  <c:v>1.44</c:v>
                </c:pt>
                <c:pt idx="3385">
                  <c:v>1.45</c:v>
                </c:pt>
                <c:pt idx="3386">
                  <c:v>1.46</c:v>
                </c:pt>
                <c:pt idx="3387">
                  <c:v>1.47</c:v>
                </c:pt>
                <c:pt idx="3388">
                  <c:v>1.47</c:v>
                </c:pt>
                <c:pt idx="3389">
                  <c:v>1.47</c:v>
                </c:pt>
                <c:pt idx="3390">
                  <c:v>1.48</c:v>
                </c:pt>
                <c:pt idx="3391">
                  <c:v>1.49</c:v>
                </c:pt>
                <c:pt idx="3392">
                  <c:v>1.5</c:v>
                </c:pt>
                <c:pt idx="3393">
                  <c:v>1.5</c:v>
                </c:pt>
                <c:pt idx="3394">
                  <c:v>1.5</c:v>
                </c:pt>
                <c:pt idx="3395">
                  <c:v>1.51</c:v>
                </c:pt>
                <c:pt idx="3396">
                  <c:v>1.51</c:v>
                </c:pt>
                <c:pt idx="3397">
                  <c:v>1.51</c:v>
                </c:pt>
                <c:pt idx="3398">
                  <c:v>1.52</c:v>
                </c:pt>
                <c:pt idx="3399">
                  <c:v>1.52</c:v>
                </c:pt>
                <c:pt idx="3400">
                  <c:v>1.53</c:v>
                </c:pt>
                <c:pt idx="3401">
                  <c:v>1.53</c:v>
                </c:pt>
                <c:pt idx="3402">
                  <c:v>1.53</c:v>
                </c:pt>
                <c:pt idx="3403">
                  <c:v>1.54</c:v>
                </c:pt>
                <c:pt idx="3404">
                  <c:v>1.54</c:v>
                </c:pt>
                <c:pt idx="3405">
                  <c:v>1.56</c:v>
                </c:pt>
                <c:pt idx="3406">
                  <c:v>1.56</c:v>
                </c:pt>
                <c:pt idx="3407">
                  <c:v>1.56</c:v>
                </c:pt>
                <c:pt idx="3408">
                  <c:v>1.56</c:v>
                </c:pt>
                <c:pt idx="3409">
                  <c:v>1.56</c:v>
                </c:pt>
                <c:pt idx="3410">
                  <c:v>1.56</c:v>
                </c:pt>
                <c:pt idx="3411">
                  <c:v>1.57</c:v>
                </c:pt>
                <c:pt idx="3412">
                  <c:v>1.59</c:v>
                </c:pt>
                <c:pt idx="3413">
                  <c:v>1.59</c:v>
                </c:pt>
                <c:pt idx="3414">
                  <c:v>1.59</c:v>
                </c:pt>
                <c:pt idx="3415">
                  <c:v>1.6</c:v>
                </c:pt>
                <c:pt idx="3416">
                  <c:v>1.61</c:v>
                </c:pt>
                <c:pt idx="3417">
                  <c:v>1.61</c:v>
                </c:pt>
                <c:pt idx="3418">
                  <c:v>1.61</c:v>
                </c:pt>
                <c:pt idx="3419">
                  <c:v>1.62</c:v>
                </c:pt>
                <c:pt idx="3420">
                  <c:v>1.63</c:v>
                </c:pt>
                <c:pt idx="3421">
                  <c:v>1.63</c:v>
                </c:pt>
                <c:pt idx="3422">
                  <c:v>1.63</c:v>
                </c:pt>
                <c:pt idx="3423">
                  <c:v>1.63</c:v>
                </c:pt>
                <c:pt idx="3424">
                  <c:v>1.65</c:v>
                </c:pt>
                <c:pt idx="3425">
                  <c:v>1.66</c:v>
                </c:pt>
                <c:pt idx="3426">
                  <c:v>1.67</c:v>
                </c:pt>
                <c:pt idx="3427">
                  <c:v>1.68</c:v>
                </c:pt>
                <c:pt idx="3428">
                  <c:v>1.68</c:v>
                </c:pt>
                <c:pt idx="3429">
                  <c:v>1.68</c:v>
                </c:pt>
                <c:pt idx="3430">
                  <c:v>1.69</c:v>
                </c:pt>
                <c:pt idx="3431">
                  <c:v>1.69</c:v>
                </c:pt>
                <c:pt idx="3432">
                  <c:v>1.69</c:v>
                </c:pt>
                <c:pt idx="3433">
                  <c:v>1.7</c:v>
                </c:pt>
                <c:pt idx="3434">
                  <c:v>1.71</c:v>
                </c:pt>
                <c:pt idx="3435">
                  <c:v>1.72</c:v>
                </c:pt>
                <c:pt idx="3436">
                  <c:v>1.72</c:v>
                </c:pt>
                <c:pt idx="3437">
                  <c:v>1.72</c:v>
                </c:pt>
                <c:pt idx="3438">
                  <c:v>1.73</c:v>
                </c:pt>
                <c:pt idx="3439">
                  <c:v>1.73</c:v>
                </c:pt>
                <c:pt idx="3440">
                  <c:v>1.74</c:v>
                </c:pt>
                <c:pt idx="3441">
                  <c:v>1.75</c:v>
                </c:pt>
                <c:pt idx="3442">
                  <c:v>1.75</c:v>
                </c:pt>
                <c:pt idx="3443">
                  <c:v>1.76</c:v>
                </c:pt>
                <c:pt idx="3444">
                  <c:v>1.78</c:v>
                </c:pt>
                <c:pt idx="3445">
                  <c:v>1.78</c:v>
                </c:pt>
                <c:pt idx="3446">
                  <c:v>1.78</c:v>
                </c:pt>
                <c:pt idx="3447">
                  <c:v>1.78</c:v>
                </c:pt>
                <c:pt idx="3448">
                  <c:v>1.78</c:v>
                </c:pt>
                <c:pt idx="3449">
                  <c:v>1.78</c:v>
                </c:pt>
                <c:pt idx="3450">
                  <c:v>1.78</c:v>
                </c:pt>
                <c:pt idx="3451">
                  <c:v>1.79</c:v>
                </c:pt>
                <c:pt idx="3452">
                  <c:v>1.79</c:v>
                </c:pt>
                <c:pt idx="3453">
                  <c:v>1.79</c:v>
                </c:pt>
                <c:pt idx="3454">
                  <c:v>1.79</c:v>
                </c:pt>
                <c:pt idx="3455">
                  <c:v>1.8</c:v>
                </c:pt>
                <c:pt idx="3456">
                  <c:v>1.8</c:v>
                </c:pt>
                <c:pt idx="3457">
                  <c:v>1.8</c:v>
                </c:pt>
                <c:pt idx="3458">
                  <c:v>1.81</c:v>
                </c:pt>
                <c:pt idx="3459">
                  <c:v>1.81</c:v>
                </c:pt>
                <c:pt idx="3460">
                  <c:v>1.81</c:v>
                </c:pt>
                <c:pt idx="3461">
                  <c:v>1.83</c:v>
                </c:pt>
                <c:pt idx="3462">
                  <c:v>1.83</c:v>
                </c:pt>
                <c:pt idx="3463">
                  <c:v>1.84</c:v>
                </c:pt>
                <c:pt idx="3464">
                  <c:v>1.84</c:v>
                </c:pt>
                <c:pt idx="3465">
                  <c:v>1.84</c:v>
                </c:pt>
                <c:pt idx="3466">
                  <c:v>1.84</c:v>
                </c:pt>
                <c:pt idx="3467">
                  <c:v>1.85</c:v>
                </c:pt>
                <c:pt idx="3468">
                  <c:v>1.85</c:v>
                </c:pt>
                <c:pt idx="3469">
                  <c:v>1.88</c:v>
                </c:pt>
                <c:pt idx="3470">
                  <c:v>1.89</c:v>
                </c:pt>
                <c:pt idx="3471">
                  <c:v>1.89</c:v>
                </c:pt>
                <c:pt idx="3472">
                  <c:v>1.89</c:v>
                </c:pt>
                <c:pt idx="3473">
                  <c:v>1.89</c:v>
                </c:pt>
                <c:pt idx="3474">
                  <c:v>1.89</c:v>
                </c:pt>
                <c:pt idx="3475">
                  <c:v>1.9</c:v>
                </c:pt>
                <c:pt idx="3476">
                  <c:v>1.91</c:v>
                </c:pt>
                <c:pt idx="3477">
                  <c:v>1.92</c:v>
                </c:pt>
                <c:pt idx="3478">
                  <c:v>1.93</c:v>
                </c:pt>
                <c:pt idx="3479">
                  <c:v>1.93</c:v>
                </c:pt>
                <c:pt idx="3480">
                  <c:v>1.96</c:v>
                </c:pt>
                <c:pt idx="3481">
                  <c:v>1.96</c:v>
                </c:pt>
                <c:pt idx="3482">
                  <c:v>1.96</c:v>
                </c:pt>
                <c:pt idx="3483">
                  <c:v>1.96</c:v>
                </c:pt>
                <c:pt idx="3484">
                  <c:v>1.97</c:v>
                </c:pt>
                <c:pt idx="3485">
                  <c:v>1.97</c:v>
                </c:pt>
                <c:pt idx="3486">
                  <c:v>1.99</c:v>
                </c:pt>
                <c:pt idx="3487">
                  <c:v>1.99</c:v>
                </c:pt>
                <c:pt idx="3488">
                  <c:v>2</c:v>
                </c:pt>
                <c:pt idx="3489">
                  <c:v>2</c:v>
                </c:pt>
                <c:pt idx="3490">
                  <c:v>2.0099999999999998</c:v>
                </c:pt>
                <c:pt idx="3491">
                  <c:v>2.0099999999999998</c:v>
                </c:pt>
                <c:pt idx="3492">
                  <c:v>2.0099999999999998</c:v>
                </c:pt>
                <c:pt idx="3493">
                  <c:v>2.0099999999999998</c:v>
                </c:pt>
                <c:pt idx="3494">
                  <c:v>2.02</c:v>
                </c:pt>
                <c:pt idx="3495">
                  <c:v>2.0299999999999998</c:v>
                </c:pt>
                <c:pt idx="3496">
                  <c:v>2.0299999999999998</c:v>
                </c:pt>
                <c:pt idx="3497">
                  <c:v>2.0499999999999998</c:v>
                </c:pt>
                <c:pt idx="3498">
                  <c:v>2.0499999999999998</c:v>
                </c:pt>
                <c:pt idx="3499">
                  <c:v>2.0499999999999998</c:v>
                </c:pt>
                <c:pt idx="3500">
                  <c:v>2.06</c:v>
                </c:pt>
                <c:pt idx="3501">
                  <c:v>2.06</c:v>
                </c:pt>
                <c:pt idx="3502">
                  <c:v>2.0699999999999998</c:v>
                </c:pt>
                <c:pt idx="3503">
                  <c:v>2.0699999999999998</c:v>
                </c:pt>
                <c:pt idx="3504">
                  <c:v>2.08</c:v>
                </c:pt>
                <c:pt idx="3505">
                  <c:v>2.09</c:v>
                </c:pt>
                <c:pt idx="3506">
                  <c:v>2.1</c:v>
                </c:pt>
                <c:pt idx="3507">
                  <c:v>2.11</c:v>
                </c:pt>
                <c:pt idx="3508">
                  <c:v>2.11</c:v>
                </c:pt>
                <c:pt idx="3509">
                  <c:v>2.12</c:v>
                </c:pt>
                <c:pt idx="3510">
                  <c:v>2.12</c:v>
                </c:pt>
                <c:pt idx="3511">
                  <c:v>2.13</c:v>
                </c:pt>
                <c:pt idx="3512">
                  <c:v>2.13</c:v>
                </c:pt>
                <c:pt idx="3513">
                  <c:v>2.16</c:v>
                </c:pt>
                <c:pt idx="3514">
                  <c:v>2.16</c:v>
                </c:pt>
                <c:pt idx="3515">
                  <c:v>2.16</c:v>
                </c:pt>
                <c:pt idx="3516">
                  <c:v>2.17</c:v>
                </c:pt>
                <c:pt idx="3517">
                  <c:v>2.1800000000000002</c:v>
                </c:pt>
                <c:pt idx="3518">
                  <c:v>2.19</c:v>
                </c:pt>
                <c:pt idx="3519">
                  <c:v>2.2000000000000002</c:v>
                </c:pt>
                <c:pt idx="3520">
                  <c:v>2.2000000000000002</c:v>
                </c:pt>
                <c:pt idx="3521">
                  <c:v>2.21</c:v>
                </c:pt>
                <c:pt idx="3522">
                  <c:v>2.2200000000000002</c:v>
                </c:pt>
                <c:pt idx="3523">
                  <c:v>2.2200000000000002</c:v>
                </c:pt>
                <c:pt idx="3524">
                  <c:v>2.2200000000000002</c:v>
                </c:pt>
                <c:pt idx="3525">
                  <c:v>2.23</c:v>
                </c:pt>
                <c:pt idx="3526">
                  <c:v>2.23</c:v>
                </c:pt>
                <c:pt idx="3527">
                  <c:v>2.2400000000000002</c:v>
                </c:pt>
                <c:pt idx="3528">
                  <c:v>2.25</c:v>
                </c:pt>
                <c:pt idx="3529">
                  <c:v>2.27</c:v>
                </c:pt>
                <c:pt idx="3530">
                  <c:v>2.27</c:v>
                </c:pt>
                <c:pt idx="3531">
                  <c:v>2.2799999999999998</c:v>
                </c:pt>
                <c:pt idx="3532">
                  <c:v>2.2799999999999998</c:v>
                </c:pt>
                <c:pt idx="3533">
                  <c:v>2.2799999999999998</c:v>
                </c:pt>
                <c:pt idx="3534">
                  <c:v>2.2799999999999998</c:v>
                </c:pt>
                <c:pt idx="3535">
                  <c:v>2.29</c:v>
                </c:pt>
                <c:pt idx="3536">
                  <c:v>2.2999999999999998</c:v>
                </c:pt>
                <c:pt idx="3537">
                  <c:v>2.31</c:v>
                </c:pt>
                <c:pt idx="3538">
                  <c:v>2.31</c:v>
                </c:pt>
                <c:pt idx="3539">
                  <c:v>2.31</c:v>
                </c:pt>
                <c:pt idx="3540">
                  <c:v>2.3199999999999998</c:v>
                </c:pt>
                <c:pt idx="3541">
                  <c:v>2.33</c:v>
                </c:pt>
                <c:pt idx="3542">
                  <c:v>2.33</c:v>
                </c:pt>
                <c:pt idx="3543">
                  <c:v>2.33</c:v>
                </c:pt>
                <c:pt idx="3544">
                  <c:v>2.34</c:v>
                </c:pt>
                <c:pt idx="3545">
                  <c:v>2.36</c:v>
                </c:pt>
                <c:pt idx="3546">
                  <c:v>2.37</c:v>
                </c:pt>
                <c:pt idx="3547">
                  <c:v>2.37</c:v>
                </c:pt>
                <c:pt idx="3548">
                  <c:v>2.38</c:v>
                </c:pt>
                <c:pt idx="3549">
                  <c:v>2.38</c:v>
                </c:pt>
                <c:pt idx="3550">
                  <c:v>2.38</c:v>
                </c:pt>
                <c:pt idx="3551">
                  <c:v>2.39</c:v>
                </c:pt>
                <c:pt idx="3552">
                  <c:v>2.41</c:v>
                </c:pt>
                <c:pt idx="3553">
                  <c:v>2.42</c:v>
                </c:pt>
                <c:pt idx="3554">
                  <c:v>2.46</c:v>
                </c:pt>
                <c:pt idx="3555">
                  <c:v>2.46</c:v>
                </c:pt>
                <c:pt idx="3556">
                  <c:v>2.46</c:v>
                </c:pt>
                <c:pt idx="3557">
                  <c:v>2.46</c:v>
                </c:pt>
                <c:pt idx="3558">
                  <c:v>2.4700000000000002</c:v>
                </c:pt>
                <c:pt idx="3559">
                  <c:v>2.48</c:v>
                </c:pt>
                <c:pt idx="3560">
                  <c:v>2.48</c:v>
                </c:pt>
                <c:pt idx="3561">
                  <c:v>2.48</c:v>
                </c:pt>
                <c:pt idx="3562">
                  <c:v>2.4900000000000002</c:v>
                </c:pt>
                <c:pt idx="3563">
                  <c:v>2.4900000000000002</c:v>
                </c:pt>
                <c:pt idx="3564">
                  <c:v>2.4900000000000002</c:v>
                </c:pt>
                <c:pt idx="3565">
                  <c:v>2.5</c:v>
                </c:pt>
                <c:pt idx="3566">
                  <c:v>2.52</c:v>
                </c:pt>
                <c:pt idx="3567">
                  <c:v>2.5299999999999998</c:v>
                </c:pt>
                <c:pt idx="3568">
                  <c:v>2.5499999999999998</c:v>
                </c:pt>
                <c:pt idx="3569">
                  <c:v>2.57</c:v>
                </c:pt>
                <c:pt idx="3570">
                  <c:v>2.57</c:v>
                </c:pt>
                <c:pt idx="3571">
                  <c:v>2.57</c:v>
                </c:pt>
                <c:pt idx="3572">
                  <c:v>2.59</c:v>
                </c:pt>
                <c:pt idx="3573">
                  <c:v>2.59</c:v>
                </c:pt>
                <c:pt idx="3574">
                  <c:v>2.6</c:v>
                </c:pt>
                <c:pt idx="3575">
                  <c:v>2.6</c:v>
                </c:pt>
                <c:pt idx="3576">
                  <c:v>2.62</c:v>
                </c:pt>
                <c:pt idx="3577">
                  <c:v>2.65</c:v>
                </c:pt>
                <c:pt idx="3578">
                  <c:v>2.65</c:v>
                </c:pt>
                <c:pt idx="3579">
                  <c:v>2.67</c:v>
                </c:pt>
                <c:pt idx="3580">
                  <c:v>2.67</c:v>
                </c:pt>
                <c:pt idx="3581">
                  <c:v>2.68</c:v>
                </c:pt>
                <c:pt idx="3582">
                  <c:v>2.69</c:v>
                </c:pt>
                <c:pt idx="3583">
                  <c:v>2.69</c:v>
                </c:pt>
                <c:pt idx="3584">
                  <c:v>2.7</c:v>
                </c:pt>
                <c:pt idx="3585">
                  <c:v>2.7</c:v>
                </c:pt>
                <c:pt idx="3586">
                  <c:v>2.71</c:v>
                </c:pt>
                <c:pt idx="3587">
                  <c:v>2.71</c:v>
                </c:pt>
                <c:pt idx="3588">
                  <c:v>2.71</c:v>
                </c:pt>
                <c:pt idx="3589">
                  <c:v>2.71</c:v>
                </c:pt>
                <c:pt idx="3590">
                  <c:v>2.72</c:v>
                </c:pt>
                <c:pt idx="3591">
                  <c:v>2.72</c:v>
                </c:pt>
                <c:pt idx="3592">
                  <c:v>2.73</c:v>
                </c:pt>
                <c:pt idx="3593">
                  <c:v>2.74</c:v>
                </c:pt>
                <c:pt idx="3594">
                  <c:v>2.76</c:v>
                </c:pt>
                <c:pt idx="3595">
                  <c:v>2.77</c:v>
                </c:pt>
                <c:pt idx="3596">
                  <c:v>2.78</c:v>
                </c:pt>
                <c:pt idx="3597">
                  <c:v>2.8</c:v>
                </c:pt>
                <c:pt idx="3598">
                  <c:v>2.8</c:v>
                </c:pt>
                <c:pt idx="3599">
                  <c:v>2.81</c:v>
                </c:pt>
                <c:pt idx="3600">
                  <c:v>2.82</c:v>
                </c:pt>
                <c:pt idx="3601">
                  <c:v>2.83</c:v>
                </c:pt>
                <c:pt idx="3602">
                  <c:v>2.84</c:v>
                </c:pt>
                <c:pt idx="3603">
                  <c:v>2.84</c:v>
                </c:pt>
                <c:pt idx="3604">
                  <c:v>2.85</c:v>
                </c:pt>
                <c:pt idx="3605">
                  <c:v>2.85</c:v>
                </c:pt>
                <c:pt idx="3606">
                  <c:v>2.85</c:v>
                </c:pt>
                <c:pt idx="3607">
                  <c:v>2.86</c:v>
                </c:pt>
                <c:pt idx="3608">
                  <c:v>2.87</c:v>
                </c:pt>
                <c:pt idx="3609">
                  <c:v>2.88</c:v>
                </c:pt>
                <c:pt idx="3610">
                  <c:v>2.89</c:v>
                </c:pt>
                <c:pt idx="3611">
                  <c:v>2.9</c:v>
                </c:pt>
                <c:pt idx="3612">
                  <c:v>2.92</c:v>
                </c:pt>
                <c:pt idx="3613">
                  <c:v>2.93</c:v>
                </c:pt>
                <c:pt idx="3614">
                  <c:v>2.93</c:v>
                </c:pt>
                <c:pt idx="3615">
                  <c:v>2.94</c:v>
                </c:pt>
                <c:pt idx="3616">
                  <c:v>2.95</c:v>
                </c:pt>
                <c:pt idx="3617">
                  <c:v>2.95</c:v>
                </c:pt>
                <c:pt idx="3618">
                  <c:v>2.95</c:v>
                </c:pt>
                <c:pt idx="3619">
                  <c:v>2.96</c:v>
                </c:pt>
                <c:pt idx="3620">
                  <c:v>2.96</c:v>
                </c:pt>
                <c:pt idx="3621">
                  <c:v>2.97</c:v>
                </c:pt>
                <c:pt idx="3622">
                  <c:v>2.98</c:v>
                </c:pt>
                <c:pt idx="3623">
                  <c:v>2.99</c:v>
                </c:pt>
                <c:pt idx="3624">
                  <c:v>2.99</c:v>
                </c:pt>
                <c:pt idx="3625">
                  <c:v>3.01</c:v>
                </c:pt>
                <c:pt idx="3626">
                  <c:v>3.01</c:v>
                </c:pt>
                <c:pt idx="3627">
                  <c:v>3.01</c:v>
                </c:pt>
                <c:pt idx="3628">
                  <c:v>3.02</c:v>
                </c:pt>
                <c:pt idx="3629">
                  <c:v>3.02</c:v>
                </c:pt>
                <c:pt idx="3630">
                  <c:v>3.03</c:v>
                </c:pt>
                <c:pt idx="3631">
                  <c:v>3.03</c:v>
                </c:pt>
                <c:pt idx="3632">
                  <c:v>3.04</c:v>
                </c:pt>
                <c:pt idx="3633">
                  <c:v>3.05</c:v>
                </c:pt>
                <c:pt idx="3634">
                  <c:v>3.06</c:v>
                </c:pt>
                <c:pt idx="3635">
                  <c:v>3.06</c:v>
                </c:pt>
                <c:pt idx="3636">
                  <c:v>3.07</c:v>
                </c:pt>
                <c:pt idx="3637">
                  <c:v>3.08</c:v>
                </c:pt>
                <c:pt idx="3638">
                  <c:v>3.08</c:v>
                </c:pt>
                <c:pt idx="3639">
                  <c:v>3.12</c:v>
                </c:pt>
                <c:pt idx="3640">
                  <c:v>3.13</c:v>
                </c:pt>
                <c:pt idx="3641">
                  <c:v>3.14</c:v>
                </c:pt>
                <c:pt idx="3642">
                  <c:v>3.16</c:v>
                </c:pt>
                <c:pt idx="3643">
                  <c:v>3.17</c:v>
                </c:pt>
                <c:pt idx="3644">
                  <c:v>3.19</c:v>
                </c:pt>
                <c:pt idx="3645">
                  <c:v>3.19</c:v>
                </c:pt>
                <c:pt idx="3646">
                  <c:v>3.2</c:v>
                </c:pt>
                <c:pt idx="3647">
                  <c:v>3.2</c:v>
                </c:pt>
                <c:pt idx="3648">
                  <c:v>3.21</c:v>
                </c:pt>
                <c:pt idx="3649">
                  <c:v>3.23</c:v>
                </c:pt>
                <c:pt idx="3650">
                  <c:v>3.23</c:v>
                </c:pt>
                <c:pt idx="3651">
                  <c:v>3.27</c:v>
                </c:pt>
                <c:pt idx="3652">
                  <c:v>3.28</c:v>
                </c:pt>
                <c:pt idx="3653">
                  <c:v>3.28</c:v>
                </c:pt>
                <c:pt idx="3654">
                  <c:v>3.3</c:v>
                </c:pt>
                <c:pt idx="3655">
                  <c:v>3.3</c:v>
                </c:pt>
                <c:pt idx="3656">
                  <c:v>3.34</c:v>
                </c:pt>
                <c:pt idx="3657">
                  <c:v>3.34</c:v>
                </c:pt>
                <c:pt idx="3658">
                  <c:v>3.36</c:v>
                </c:pt>
                <c:pt idx="3659">
                  <c:v>3.36</c:v>
                </c:pt>
                <c:pt idx="3660">
                  <c:v>3.38</c:v>
                </c:pt>
                <c:pt idx="3661">
                  <c:v>3.38</c:v>
                </c:pt>
                <c:pt idx="3662">
                  <c:v>3.39</c:v>
                </c:pt>
                <c:pt idx="3663">
                  <c:v>3.39</c:v>
                </c:pt>
                <c:pt idx="3664">
                  <c:v>3.4</c:v>
                </c:pt>
                <c:pt idx="3665">
                  <c:v>3.41</c:v>
                </c:pt>
                <c:pt idx="3666">
                  <c:v>3.43</c:v>
                </c:pt>
                <c:pt idx="3667">
                  <c:v>3.45</c:v>
                </c:pt>
                <c:pt idx="3668">
                  <c:v>3.46</c:v>
                </c:pt>
                <c:pt idx="3669">
                  <c:v>3.47</c:v>
                </c:pt>
                <c:pt idx="3670">
                  <c:v>3.51</c:v>
                </c:pt>
                <c:pt idx="3671">
                  <c:v>3.52</c:v>
                </c:pt>
                <c:pt idx="3672">
                  <c:v>3.55</c:v>
                </c:pt>
                <c:pt idx="3673">
                  <c:v>3.55</c:v>
                </c:pt>
                <c:pt idx="3674">
                  <c:v>3.59</c:v>
                </c:pt>
                <c:pt idx="3675">
                  <c:v>3.59</c:v>
                </c:pt>
                <c:pt idx="3676">
                  <c:v>3.6</c:v>
                </c:pt>
                <c:pt idx="3677">
                  <c:v>3.6</c:v>
                </c:pt>
                <c:pt idx="3678">
                  <c:v>3.61</c:v>
                </c:pt>
                <c:pt idx="3679">
                  <c:v>3.61</c:v>
                </c:pt>
                <c:pt idx="3680">
                  <c:v>3.62</c:v>
                </c:pt>
                <c:pt idx="3681">
                  <c:v>3.63</c:v>
                </c:pt>
                <c:pt idx="3682">
                  <c:v>3.64</c:v>
                </c:pt>
                <c:pt idx="3683">
                  <c:v>3.67</c:v>
                </c:pt>
                <c:pt idx="3684">
                  <c:v>3.67</c:v>
                </c:pt>
                <c:pt idx="3685">
                  <c:v>3.67</c:v>
                </c:pt>
                <c:pt idx="3686">
                  <c:v>3.68</c:v>
                </c:pt>
                <c:pt idx="3687">
                  <c:v>3.69</c:v>
                </c:pt>
                <c:pt idx="3688">
                  <c:v>3.69</c:v>
                </c:pt>
                <c:pt idx="3689">
                  <c:v>3.7</c:v>
                </c:pt>
                <c:pt idx="3690">
                  <c:v>3.7</c:v>
                </c:pt>
                <c:pt idx="3691">
                  <c:v>3.72</c:v>
                </c:pt>
                <c:pt idx="3692">
                  <c:v>3.72</c:v>
                </c:pt>
                <c:pt idx="3693">
                  <c:v>3.73</c:v>
                </c:pt>
                <c:pt idx="3694">
                  <c:v>3.75</c:v>
                </c:pt>
                <c:pt idx="3695">
                  <c:v>3.75</c:v>
                </c:pt>
                <c:pt idx="3696">
                  <c:v>3.76</c:v>
                </c:pt>
                <c:pt idx="3697">
                  <c:v>3.77</c:v>
                </c:pt>
                <c:pt idx="3698">
                  <c:v>3.78</c:v>
                </c:pt>
                <c:pt idx="3699">
                  <c:v>3.79</c:v>
                </c:pt>
                <c:pt idx="3700">
                  <c:v>3.8</c:v>
                </c:pt>
                <c:pt idx="3701">
                  <c:v>3.8</c:v>
                </c:pt>
                <c:pt idx="3702">
                  <c:v>3.8</c:v>
                </c:pt>
                <c:pt idx="3703">
                  <c:v>3.8</c:v>
                </c:pt>
                <c:pt idx="3704">
                  <c:v>3.81</c:v>
                </c:pt>
                <c:pt idx="3705">
                  <c:v>3.81</c:v>
                </c:pt>
                <c:pt idx="3706">
                  <c:v>3.83</c:v>
                </c:pt>
                <c:pt idx="3707">
                  <c:v>3.83</c:v>
                </c:pt>
                <c:pt idx="3708">
                  <c:v>3.85</c:v>
                </c:pt>
                <c:pt idx="3709">
                  <c:v>3.88</c:v>
                </c:pt>
                <c:pt idx="3710">
                  <c:v>3.9</c:v>
                </c:pt>
                <c:pt idx="3711">
                  <c:v>3.9</c:v>
                </c:pt>
                <c:pt idx="3712">
                  <c:v>3.92</c:v>
                </c:pt>
                <c:pt idx="3713">
                  <c:v>3.94</c:v>
                </c:pt>
                <c:pt idx="3714">
                  <c:v>3.95</c:v>
                </c:pt>
                <c:pt idx="3715">
                  <c:v>3.97</c:v>
                </c:pt>
                <c:pt idx="3716">
                  <c:v>3.97</c:v>
                </c:pt>
                <c:pt idx="3717">
                  <c:v>3.98</c:v>
                </c:pt>
                <c:pt idx="3718">
                  <c:v>3.98</c:v>
                </c:pt>
                <c:pt idx="3719">
                  <c:v>4.01</c:v>
                </c:pt>
                <c:pt idx="3720">
                  <c:v>4.01</c:v>
                </c:pt>
                <c:pt idx="3721">
                  <c:v>4.04</c:v>
                </c:pt>
                <c:pt idx="3722">
                  <c:v>4.04</c:v>
                </c:pt>
                <c:pt idx="3723">
                  <c:v>4.05</c:v>
                </c:pt>
                <c:pt idx="3724">
                  <c:v>4.0999999999999996</c:v>
                </c:pt>
                <c:pt idx="3725">
                  <c:v>4.12</c:v>
                </c:pt>
                <c:pt idx="3726">
                  <c:v>4.12</c:v>
                </c:pt>
                <c:pt idx="3727">
                  <c:v>4.12</c:v>
                </c:pt>
                <c:pt idx="3728">
                  <c:v>4.1399999999999997</c:v>
                </c:pt>
                <c:pt idx="3729">
                  <c:v>4.1399999999999997</c:v>
                </c:pt>
                <c:pt idx="3730">
                  <c:v>4.1399999999999997</c:v>
                </c:pt>
                <c:pt idx="3731">
                  <c:v>4.1500000000000004</c:v>
                </c:pt>
                <c:pt idx="3732">
                  <c:v>4.1500000000000004</c:v>
                </c:pt>
                <c:pt idx="3733">
                  <c:v>4.16</c:v>
                </c:pt>
                <c:pt idx="3734">
                  <c:v>4.16</c:v>
                </c:pt>
                <c:pt idx="3735">
                  <c:v>4.16</c:v>
                </c:pt>
                <c:pt idx="3736">
                  <c:v>4.16</c:v>
                </c:pt>
                <c:pt idx="3737">
                  <c:v>4.2</c:v>
                </c:pt>
                <c:pt idx="3738">
                  <c:v>4.21</c:v>
                </c:pt>
                <c:pt idx="3739">
                  <c:v>4.21</c:v>
                </c:pt>
                <c:pt idx="3740">
                  <c:v>4.21</c:v>
                </c:pt>
                <c:pt idx="3741">
                  <c:v>4.24</c:v>
                </c:pt>
                <c:pt idx="3742">
                  <c:v>4.28</c:v>
                </c:pt>
                <c:pt idx="3743">
                  <c:v>4.28</c:v>
                </c:pt>
                <c:pt idx="3744">
                  <c:v>4.28</c:v>
                </c:pt>
                <c:pt idx="3745">
                  <c:v>4.28</c:v>
                </c:pt>
                <c:pt idx="3746">
                  <c:v>4.3</c:v>
                </c:pt>
                <c:pt idx="3747">
                  <c:v>4.32</c:v>
                </c:pt>
                <c:pt idx="3748">
                  <c:v>4.32</c:v>
                </c:pt>
                <c:pt idx="3749">
                  <c:v>4.33</c:v>
                </c:pt>
                <c:pt idx="3750">
                  <c:v>4.33</c:v>
                </c:pt>
                <c:pt idx="3751">
                  <c:v>4.34</c:v>
                </c:pt>
                <c:pt idx="3752">
                  <c:v>4.3499999999999996</c:v>
                </c:pt>
                <c:pt idx="3753">
                  <c:v>4.3499999999999996</c:v>
                </c:pt>
                <c:pt idx="3754">
                  <c:v>4.3499999999999996</c:v>
                </c:pt>
                <c:pt idx="3755">
                  <c:v>4.37</c:v>
                </c:pt>
                <c:pt idx="3756">
                  <c:v>4.3899999999999997</c:v>
                </c:pt>
                <c:pt idx="3757">
                  <c:v>4.41</c:v>
                </c:pt>
                <c:pt idx="3758">
                  <c:v>4.42</c:v>
                </c:pt>
                <c:pt idx="3759">
                  <c:v>4.43</c:v>
                </c:pt>
                <c:pt idx="3760">
                  <c:v>4.4400000000000004</c:v>
                </c:pt>
                <c:pt idx="3761">
                  <c:v>4.4400000000000004</c:v>
                </c:pt>
                <c:pt idx="3762">
                  <c:v>4.45</c:v>
                </c:pt>
                <c:pt idx="3763">
                  <c:v>4.46</c:v>
                </c:pt>
                <c:pt idx="3764">
                  <c:v>4.47</c:v>
                </c:pt>
                <c:pt idx="3765">
                  <c:v>4.47</c:v>
                </c:pt>
                <c:pt idx="3766">
                  <c:v>4.5</c:v>
                </c:pt>
                <c:pt idx="3767">
                  <c:v>4.51</c:v>
                </c:pt>
                <c:pt idx="3768">
                  <c:v>4.51</c:v>
                </c:pt>
                <c:pt idx="3769">
                  <c:v>4.5199999999999996</c:v>
                </c:pt>
                <c:pt idx="3770">
                  <c:v>4.54</c:v>
                </c:pt>
                <c:pt idx="3771">
                  <c:v>4.54</c:v>
                </c:pt>
                <c:pt idx="3772">
                  <c:v>4.54</c:v>
                </c:pt>
                <c:pt idx="3773">
                  <c:v>4.55</c:v>
                </c:pt>
                <c:pt idx="3774">
                  <c:v>4.5599999999999996</c:v>
                </c:pt>
                <c:pt idx="3775">
                  <c:v>4.57</c:v>
                </c:pt>
                <c:pt idx="3776">
                  <c:v>4.5999999999999996</c:v>
                </c:pt>
                <c:pt idx="3777">
                  <c:v>4.63</c:v>
                </c:pt>
                <c:pt idx="3778">
                  <c:v>4.63</c:v>
                </c:pt>
                <c:pt idx="3779">
                  <c:v>4.63</c:v>
                </c:pt>
                <c:pt idx="3780">
                  <c:v>4.67</c:v>
                </c:pt>
                <c:pt idx="3781">
                  <c:v>4.68</c:v>
                </c:pt>
                <c:pt idx="3782">
                  <c:v>4.68</c:v>
                </c:pt>
                <c:pt idx="3783">
                  <c:v>4.68</c:v>
                </c:pt>
                <c:pt idx="3784">
                  <c:v>4.7</c:v>
                </c:pt>
                <c:pt idx="3785">
                  <c:v>4.7</c:v>
                </c:pt>
                <c:pt idx="3786">
                  <c:v>4.7300000000000004</c:v>
                </c:pt>
                <c:pt idx="3787">
                  <c:v>4.74</c:v>
                </c:pt>
                <c:pt idx="3788">
                  <c:v>4.75</c:v>
                </c:pt>
                <c:pt idx="3789">
                  <c:v>4.76</c:v>
                </c:pt>
                <c:pt idx="3790">
                  <c:v>4.78</c:v>
                </c:pt>
                <c:pt idx="3791">
                  <c:v>4.8</c:v>
                </c:pt>
                <c:pt idx="3792">
                  <c:v>4.8099999999999996</c:v>
                </c:pt>
                <c:pt idx="3793">
                  <c:v>4.82</c:v>
                </c:pt>
                <c:pt idx="3794">
                  <c:v>4.8499999999999996</c:v>
                </c:pt>
                <c:pt idx="3795">
                  <c:v>4.8600000000000003</c:v>
                </c:pt>
                <c:pt idx="3796">
                  <c:v>4.8600000000000003</c:v>
                </c:pt>
                <c:pt idx="3797">
                  <c:v>4.8899999999999997</c:v>
                </c:pt>
                <c:pt idx="3798">
                  <c:v>4.9000000000000004</c:v>
                </c:pt>
                <c:pt idx="3799">
                  <c:v>4.91</c:v>
                </c:pt>
                <c:pt idx="3800">
                  <c:v>4.91</c:v>
                </c:pt>
                <c:pt idx="3801">
                  <c:v>4.92</c:v>
                </c:pt>
                <c:pt idx="3802">
                  <c:v>4.93</c:v>
                </c:pt>
                <c:pt idx="3803">
                  <c:v>4.9400000000000004</c:v>
                </c:pt>
                <c:pt idx="3804">
                  <c:v>4.96</c:v>
                </c:pt>
                <c:pt idx="3805">
                  <c:v>4.97</c:v>
                </c:pt>
                <c:pt idx="3806">
                  <c:v>5</c:v>
                </c:pt>
                <c:pt idx="3807">
                  <c:v>5.01</c:v>
                </c:pt>
                <c:pt idx="3808">
                  <c:v>5.01</c:v>
                </c:pt>
                <c:pt idx="3809">
                  <c:v>5.04</c:v>
                </c:pt>
                <c:pt idx="3810">
                  <c:v>5.04</c:v>
                </c:pt>
                <c:pt idx="3811">
                  <c:v>5.05</c:v>
                </c:pt>
                <c:pt idx="3812">
                  <c:v>5.0599999999999996</c:v>
                </c:pt>
                <c:pt idx="3813">
                  <c:v>5.1100000000000003</c:v>
                </c:pt>
                <c:pt idx="3814">
                  <c:v>5.1100000000000003</c:v>
                </c:pt>
                <c:pt idx="3815">
                  <c:v>5.13</c:v>
                </c:pt>
                <c:pt idx="3816">
                  <c:v>5.13</c:v>
                </c:pt>
                <c:pt idx="3817">
                  <c:v>5.14</c:v>
                </c:pt>
                <c:pt idx="3818">
                  <c:v>5.15</c:v>
                </c:pt>
                <c:pt idx="3819">
                  <c:v>5.15</c:v>
                </c:pt>
                <c:pt idx="3820">
                  <c:v>5.16</c:v>
                </c:pt>
                <c:pt idx="3821">
                  <c:v>5.17</c:v>
                </c:pt>
                <c:pt idx="3822">
                  <c:v>5.2</c:v>
                </c:pt>
                <c:pt idx="3823">
                  <c:v>5.22</c:v>
                </c:pt>
                <c:pt idx="3824">
                  <c:v>5.25</c:v>
                </c:pt>
                <c:pt idx="3825">
                  <c:v>5.28</c:v>
                </c:pt>
                <c:pt idx="3826">
                  <c:v>5.3</c:v>
                </c:pt>
                <c:pt idx="3827">
                  <c:v>5.33</c:v>
                </c:pt>
                <c:pt idx="3828">
                  <c:v>5.35</c:v>
                </c:pt>
                <c:pt idx="3829">
                  <c:v>5.39</c:v>
                </c:pt>
                <c:pt idx="3830">
                  <c:v>5.39</c:v>
                </c:pt>
                <c:pt idx="3831">
                  <c:v>5.41</c:v>
                </c:pt>
                <c:pt idx="3832">
                  <c:v>5.42</c:v>
                </c:pt>
                <c:pt idx="3833">
                  <c:v>5.43</c:v>
                </c:pt>
                <c:pt idx="3834">
                  <c:v>5.44</c:v>
                </c:pt>
                <c:pt idx="3835">
                  <c:v>5.44</c:v>
                </c:pt>
                <c:pt idx="3836">
                  <c:v>5.44</c:v>
                </c:pt>
                <c:pt idx="3837">
                  <c:v>5.46</c:v>
                </c:pt>
                <c:pt idx="3838">
                  <c:v>5.48</c:v>
                </c:pt>
                <c:pt idx="3839">
                  <c:v>5.5</c:v>
                </c:pt>
                <c:pt idx="3840">
                  <c:v>5.5</c:v>
                </c:pt>
                <c:pt idx="3841">
                  <c:v>5.51</c:v>
                </c:pt>
                <c:pt idx="3842">
                  <c:v>5.52</c:v>
                </c:pt>
                <c:pt idx="3843">
                  <c:v>5.52</c:v>
                </c:pt>
                <c:pt idx="3844">
                  <c:v>5.53</c:v>
                </c:pt>
                <c:pt idx="3845">
                  <c:v>5.53</c:v>
                </c:pt>
                <c:pt idx="3846">
                  <c:v>5.55</c:v>
                </c:pt>
                <c:pt idx="3847">
                  <c:v>5.55</c:v>
                </c:pt>
                <c:pt idx="3848">
                  <c:v>5.56</c:v>
                </c:pt>
                <c:pt idx="3849">
                  <c:v>5.58</c:v>
                </c:pt>
                <c:pt idx="3850">
                  <c:v>5.6</c:v>
                </c:pt>
                <c:pt idx="3851">
                  <c:v>5.61</c:v>
                </c:pt>
                <c:pt idx="3852">
                  <c:v>5.65</c:v>
                </c:pt>
                <c:pt idx="3853">
                  <c:v>5.69</c:v>
                </c:pt>
                <c:pt idx="3854">
                  <c:v>5.71</c:v>
                </c:pt>
                <c:pt idx="3855">
                  <c:v>5.73</c:v>
                </c:pt>
                <c:pt idx="3856">
                  <c:v>5.76</c:v>
                </c:pt>
                <c:pt idx="3857">
                  <c:v>5.76</c:v>
                </c:pt>
                <c:pt idx="3858">
                  <c:v>5.78</c:v>
                </c:pt>
                <c:pt idx="3859">
                  <c:v>5.79</c:v>
                </c:pt>
                <c:pt idx="3860">
                  <c:v>5.8</c:v>
                </c:pt>
                <c:pt idx="3861">
                  <c:v>5.82</c:v>
                </c:pt>
                <c:pt idx="3862">
                  <c:v>5.82</c:v>
                </c:pt>
                <c:pt idx="3863">
                  <c:v>5.89</c:v>
                </c:pt>
                <c:pt idx="3864">
                  <c:v>5.89</c:v>
                </c:pt>
                <c:pt idx="3865">
                  <c:v>5.93</c:v>
                </c:pt>
                <c:pt idx="3866">
                  <c:v>5.97</c:v>
                </c:pt>
                <c:pt idx="3867">
                  <c:v>5.99</c:v>
                </c:pt>
                <c:pt idx="3868">
                  <c:v>6</c:v>
                </c:pt>
                <c:pt idx="3869">
                  <c:v>6.02</c:v>
                </c:pt>
                <c:pt idx="3870">
                  <c:v>6.06</c:v>
                </c:pt>
                <c:pt idx="3871">
                  <c:v>6.07</c:v>
                </c:pt>
                <c:pt idx="3872">
                  <c:v>6.07</c:v>
                </c:pt>
                <c:pt idx="3873">
                  <c:v>6.1</c:v>
                </c:pt>
                <c:pt idx="3874">
                  <c:v>6.16</c:v>
                </c:pt>
                <c:pt idx="3875">
                  <c:v>6.19</c:v>
                </c:pt>
                <c:pt idx="3876">
                  <c:v>6.19</c:v>
                </c:pt>
                <c:pt idx="3877">
                  <c:v>6.21</c:v>
                </c:pt>
                <c:pt idx="3878">
                  <c:v>6.21</c:v>
                </c:pt>
                <c:pt idx="3879">
                  <c:v>6.22</c:v>
                </c:pt>
                <c:pt idx="3880">
                  <c:v>6.29</c:v>
                </c:pt>
                <c:pt idx="3881">
                  <c:v>6.3</c:v>
                </c:pt>
                <c:pt idx="3882">
                  <c:v>6.32</c:v>
                </c:pt>
                <c:pt idx="3883">
                  <c:v>6.39</c:v>
                </c:pt>
                <c:pt idx="3884">
                  <c:v>6.4</c:v>
                </c:pt>
                <c:pt idx="3885">
                  <c:v>6.42</c:v>
                </c:pt>
                <c:pt idx="3886">
                  <c:v>6.43</c:v>
                </c:pt>
                <c:pt idx="3887">
                  <c:v>6.46</c:v>
                </c:pt>
                <c:pt idx="3888">
                  <c:v>6.48</c:v>
                </c:pt>
                <c:pt idx="3889">
                  <c:v>6.5</c:v>
                </c:pt>
                <c:pt idx="3890">
                  <c:v>6.51</c:v>
                </c:pt>
                <c:pt idx="3891">
                  <c:v>6.51</c:v>
                </c:pt>
                <c:pt idx="3892">
                  <c:v>6.52</c:v>
                </c:pt>
                <c:pt idx="3893">
                  <c:v>6.53</c:v>
                </c:pt>
                <c:pt idx="3894">
                  <c:v>6.54</c:v>
                </c:pt>
                <c:pt idx="3895">
                  <c:v>6.57</c:v>
                </c:pt>
                <c:pt idx="3896">
                  <c:v>6.58</c:v>
                </c:pt>
                <c:pt idx="3897">
                  <c:v>6.58</c:v>
                </c:pt>
                <c:pt idx="3898">
                  <c:v>6.6</c:v>
                </c:pt>
                <c:pt idx="3899">
                  <c:v>6.65</c:v>
                </c:pt>
                <c:pt idx="3900">
                  <c:v>6.66</c:v>
                </c:pt>
                <c:pt idx="3901">
                  <c:v>6.7</c:v>
                </c:pt>
                <c:pt idx="3902">
                  <c:v>6.7</c:v>
                </c:pt>
                <c:pt idx="3903">
                  <c:v>6.73</c:v>
                </c:pt>
                <c:pt idx="3904">
                  <c:v>6.74</c:v>
                </c:pt>
                <c:pt idx="3905">
                  <c:v>6.76</c:v>
                </c:pt>
                <c:pt idx="3906">
                  <c:v>6.77</c:v>
                </c:pt>
                <c:pt idx="3907">
                  <c:v>6.8</c:v>
                </c:pt>
                <c:pt idx="3908">
                  <c:v>6.8</c:v>
                </c:pt>
                <c:pt idx="3909">
                  <c:v>6.82</c:v>
                </c:pt>
                <c:pt idx="3910">
                  <c:v>6.83</c:v>
                </c:pt>
                <c:pt idx="3911">
                  <c:v>6.84</c:v>
                </c:pt>
                <c:pt idx="3912">
                  <c:v>6.84</c:v>
                </c:pt>
                <c:pt idx="3913">
                  <c:v>6.87</c:v>
                </c:pt>
                <c:pt idx="3914">
                  <c:v>6.9</c:v>
                </c:pt>
                <c:pt idx="3915">
                  <c:v>6.92</c:v>
                </c:pt>
                <c:pt idx="3916">
                  <c:v>6.97</c:v>
                </c:pt>
                <c:pt idx="3917">
                  <c:v>7</c:v>
                </c:pt>
                <c:pt idx="3918">
                  <c:v>7.03</c:v>
                </c:pt>
                <c:pt idx="3919">
                  <c:v>7.11</c:v>
                </c:pt>
                <c:pt idx="3920">
                  <c:v>7.12</c:v>
                </c:pt>
                <c:pt idx="3921">
                  <c:v>7.15</c:v>
                </c:pt>
                <c:pt idx="3922">
                  <c:v>7.28</c:v>
                </c:pt>
                <c:pt idx="3923">
                  <c:v>7.3</c:v>
                </c:pt>
                <c:pt idx="3924">
                  <c:v>7.3</c:v>
                </c:pt>
                <c:pt idx="3925">
                  <c:v>7.31</c:v>
                </c:pt>
                <c:pt idx="3926">
                  <c:v>7.37</c:v>
                </c:pt>
                <c:pt idx="3927">
                  <c:v>7.39</c:v>
                </c:pt>
                <c:pt idx="3928">
                  <c:v>7.42</c:v>
                </c:pt>
                <c:pt idx="3929">
                  <c:v>7.44</c:v>
                </c:pt>
                <c:pt idx="3930">
                  <c:v>7.45</c:v>
                </c:pt>
                <c:pt idx="3931">
                  <c:v>7.48</c:v>
                </c:pt>
                <c:pt idx="3932">
                  <c:v>7.59</c:v>
                </c:pt>
                <c:pt idx="3933">
                  <c:v>7.6</c:v>
                </c:pt>
                <c:pt idx="3934">
                  <c:v>7.64</c:v>
                </c:pt>
                <c:pt idx="3935">
                  <c:v>7.68</c:v>
                </c:pt>
                <c:pt idx="3936">
                  <c:v>7.72</c:v>
                </c:pt>
                <c:pt idx="3937">
                  <c:v>7.77</c:v>
                </c:pt>
                <c:pt idx="3938">
                  <c:v>7.77</c:v>
                </c:pt>
                <c:pt idx="3939">
                  <c:v>7.82</c:v>
                </c:pt>
                <c:pt idx="3940">
                  <c:v>7.85</c:v>
                </c:pt>
                <c:pt idx="3941">
                  <c:v>7.93</c:v>
                </c:pt>
                <c:pt idx="3942">
                  <c:v>7.97</c:v>
                </c:pt>
                <c:pt idx="3943">
                  <c:v>7.98</c:v>
                </c:pt>
                <c:pt idx="3944">
                  <c:v>7.99</c:v>
                </c:pt>
                <c:pt idx="3945">
                  <c:v>8</c:v>
                </c:pt>
                <c:pt idx="3946">
                  <c:v>8.06</c:v>
                </c:pt>
                <c:pt idx="3947">
                  <c:v>8.07</c:v>
                </c:pt>
                <c:pt idx="3948">
                  <c:v>8.1</c:v>
                </c:pt>
                <c:pt idx="3949">
                  <c:v>8.11</c:v>
                </c:pt>
                <c:pt idx="3950">
                  <c:v>8.16</c:v>
                </c:pt>
                <c:pt idx="3951">
                  <c:v>8.18</c:v>
                </c:pt>
                <c:pt idx="3952">
                  <c:v>8.1999999999999993</c:v>
                </c:pt>
                <c:pt idx="3953">
                  <c:v>8.1999999999999993</c:v>
                </c:pt>
                <c:pt idx="3954">
                  <c:v>8.26</c:v>
                </c:pt>
                <c:pt idx="3955">
                  <c:v>8.2799999999999994</c:v>
                </c:pt>
                <c:pt idx="3956">
                  <c:v>8.2899999999999991</c:v>
                </c:pt>
                <c:pt idx="3957">
                  <c:v>8.2899999999999991</c:v>
                </c:pt>
                <c:pt idx="3958">
                  <c:v>8.3000000000000007</c:v>
                </c:pt>
                <c:pt idx="3959">
                  <c:v>8.32</c:v>
                </c:pt>
                <c:pt idx="3960">
                  <c:v>8.33</c:v>
                </c:pt>
                <c:pt idx="3961">
                  <c:v>8.3699999999999992</c:v>
                </c:pt>
                <c:pt idx="3962">
                  <c:v>8.3800000000000008</c:v>
                </c:pt>
                <c:pt idx="3963">
                  <c:v>8.3800000000000008</c:v>
                </c:pt>
                <c:pt idx="3964">
                  <c:v>8.39</c:v>
                </c:pt>
                <c:pt idx="3965">
                  <c:v>8.4</c:v>
                </c:pt>
                <c:pt idx="3966">
                  <c:v>8.41</c:v>
                </c:pt>
                <c:pt idx="3967">
                  <c:v>8.4499999999999993</c:v>
                </c:pt>
                <c:pt idx="3968">
                  <c:v>8.4700000000000006</c:v>
                </c:pt>
                <c:pt idx="3969">
                  <c:v>8.49</c:v>
                </c:pt>
                <c:pt idx="3970">
                  <c:v>8.49</c:v>
                </c:pt>
                <c:pt idx="3971">
                  <c:v>8.5</c:v>
                </c:pt>
                <c:pt idx="3972">
                  <c:v>8.52</c:v>
                </c:pt>
                <c:pt idx="3973">
                  <c:v>8.5500000000000007</c:v>
                </c:pt>
                <c:pt idx="3974">
                  <c:v>8.7899999999999991</c:v>
                </c:pt>
                <c:pt idx="3975">
                  <c:v>8.7899999999999991</c:v>
                </c:pt>
                <c:pt idx="3976">
                  <c:v>8.8800000000000008</c:v>
                </c:pt>
                <c:pt idx="3977">
                  <c:v>8.91</c:v>
                </c:pt>
                <c:pt idx="3978">
                  <c:v>8.9600000000000009</c:v>
                </c:pt>
                <c:pt idx="3979">
                  <c:v>9</c:v>
                </c:pt>
                <c:pt idx="3980">
                  <c:v>9.02</c:v>
                </c:pt>
                <c:pt idx="3981">
                  <c:v>9.02</c:v>
                </c:pt>
                <c:pt idx="3982">
                  <c:v>9.0399999999999991</c:v>
                </c:pt>
                <c:pt idx="3983">
                  <c:v>9.1300000000000008</c:v>
                </c:pt>
                <c:pt idx="3984">
                  <c:v>9.18</c:v>
                </c:pt>
                <c:pt idx="3985">
                  <c:v>9.1999999999999993</c:v>
                </c:pt>
                <c:pt idx="3986">
                  <c:v>9.2799999999999994</c:v>
                </c:pt>
                <c:pt idx="3987">
                  <c:v>9.32</c:v>
                </c:pt>
                <c:pt idx="3988">
                  <c:v>9.35</c:v>
                </c:pt>
                <c:pt idx="3989">
                  <c:v>9.39</c:v>
                </c:pt>
                <c:pt idx="3990">
                  <c:v>9.4499999999999993</c:v>
                </c:pt>
                <c:pt idx="3991">
                  <c:v>9.5399999999999991</c:v>
                </c:pt>
                <c:pt idx="3992">
                  <c:v>9.58</c:v>
                </c:pt>
                <c:pt idx="3993">
                  <c:v>9.61</c:v>
                </c:pt>
                <c:pt idx="3994">
                  <c:v>9.6300000000000008</c:v>
                </c:pt>
                <c:pt idx="3995">
                  <c:v>9.77</c:v>
                </c:pt>
                <c:pt idx="3996">
                  <c:v>9.91</c:v>
                </c:pt>
                <c:pt idx="3997">
                  <c:v>9.93</c:v>
                </c:pt>
                <c:pt idx="3998">
                  <c:v>10.029999999999999</c:v>
                </c:pt>
                <c:pt idx="3999">
                  <c:v>10.18</c:v>
                </c:pt>
                <c:pt idx="4000">
                  <c:v>10.43</c:v>
                </c:pt>
                <c:pt idx="4001">
                  <c:v>10.45</c:v>
                </c:pt>
                <c:pt idx="4002">
                  <c:v>10.45</c:v>
                </c:pt>
                <c:pt idx="4003">
                  <c:v>10.47</c:v>
                </c:pt>
                <c:pt idx="4004">
                  <c:v>10.6</c:v>
                </c:pt>
                <c:pt idx="4005">
                  <c:v>10.61</c:v>
                </c:pt>
                <c:pt idx="4006">
                  <c:v>10.71</c:v>
                </c:pt>
                <c:pt idx="4007">
                  <c:v>10.72</c:v>
                </c:pt>
                <c:pt idx="4008">
                  <c:v>10.73</c:v>
                </c:pt>
                <c:pt idx="4009">
                  <c:v>10.89</c:v>
                </c:pt>
                <c:pt idx="4010">
                  <c:v>11.27</c:v>
                </c:pt>
                <c:pt idx="4011">
                  <c:v>11.4</c:v>
                </c:pt>
                <c:pt idx="4012">
                  <c:v>11.68</c:v>
                </c:pt>
                <c:pt idx="4013">
                  <c:v>11.73</c:v>
                </c:pt>
                <c:pt idx="4014">
                  <c:v>12.21</c:v>
                </c:pt>
                <c:pt idx="4015">
                  <c:v>12.98</c:v>
                </c:pt>
              </c:numCache>
            </c:numRef>
          </c:yVal>
          <c:smooth val="0"/>
        </c:ser>
        <c:dLbls>
          <c:showLegendKey val="0"/>
          <c:showVal val="0"/>
          <c:showCatName val="0"/>
          <c:showSerName val="0"/>
          <c:showPercent val="0"/>
          <c:showBubbleSize val="0"/>
        </c:dLbls>
        <c:axId val="271516800"/>
        <c:axId val="271517376"/>
      </c:scatterChart>
      <c:valAx>
        <c:axId val="271516800"/>
        <c:scaling>
          <c:orientation val="minMax"/>
          <c:max val="1"/>
          <c:min val="0"/>
        </c:scaling>
        <c:delete val="0"/>
        <c:axPos val="b"/>
        <c:title>
          <c:tx>
            <c:rich>
              <a:bodyPr/>
              <a:lstStyle/>
              <a:p>
                <a:pPr>
                  <a:defRPr/>
                </a:pPr>
                <a:r>
                  <a:rPr lang="en-US"/>
                  <a:t>Share of observations</a:t>
                </a:r>
              </a:p>
            </c:rich>
          </c:tx>
          <c:overlay val="0"/>
        </c:title>
        <c:numFmt formatCode="#,##0.0" sourceLinked="0"/>
        <c:majorTickMark val="out"/>
        <c:minorTickMark val="none"/>
        <c:tickLblPos val="nextTo"/>
        <c:txPr>
          <a:bodyPr rot="0" vert="horz"/>
          <a:lstStyle/>
          <a:p>
            <a:pPr>
              <a:defRPr sz="950" b="0" i="0" u="none" strike="noStrike" baseline="0">
                <a:solidFill>
                  <a:srgbClr val="000000"/>
                </a:solidFill>
                <a:latin typeface="Cambria"/>
                <a:ea typeface="Cambria"/>
                <a:cs typeface="Cambria"/>
              </a:defRPr>
            </a:pPr>
            <a:endParaRPr lang="en-US"/>
          </a:p>
        </c:txPr>
        <c:crossAx val="271517376"/>
        <c:crossesAt val="-100"/>
        <c:crossBetween val="midCat"/>
      </c:valAx>
      <c:valAx>
        <c:axId val="271517376"/>
        <c:scaling>
          <c:orientation val="minMax"/>
          <c:max val="13"/>
          <c:min val="-7"/>
        </c:scaling>
        <c:delete val="0"/>
        <c:axPos val="l"/>
        <c:title>
          <c:tx>
            <c:rich>
              <a:bodyPr rot="-5400000" vert="horz"/>
              <a:lstStyle/>
              <a:p>
                <a:pPr>
                  <a:defRPr/>
                </a:pPr>
                <a:r>
                  <a:rPr lang="en-US"/>
                  <a:t>z-score</a:t>
                </a:r>
              </a:p>
            </c:rich>
          </c:tx>
          <c:overlay val="0"/>
        </c:title>
        <c:numFmt formatCode="#,##0" sourceLinked="0"/>
        <c:majorTickMark val="out"/>
        <c:minorTickMark val="none"/>
        <c:tickLblPos val="nextTo"/>
        <c:crossAx val="271516800"/>
        <c:crossesAt val="-7.5"/>
        <c:crossBetween val="midCat"/>
      </c:valAx>
    </c:plotArea>
    <c:plotVisOnly val="1"/>
    <c:dispBlanksAs val="gap"/>
    <c:showDLblsOverMax val="0"/>
  </c:chart>
  <c:spPr>
    <a:ln>
      <a:noFill/>
    </a:ln>
  </c:spPr>
  <c:txPr>
    <a:bodyPr/>
    <a:lstStyle/>
    <a:p>
      <a:pPr>
        <a:defRPr sz="950">
          <a:latin typeface="+mj-lt"/>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014899357976591"/>
          <c:y val="5.0836657851826492E-2"/>
          <c:w val="0.79071634895323906"/>
          <c:h val="0.74906939741340672"/>
        </c:manualLayout>
      </c:layout>
      <c:scatterChart>
        <c:scatterStyle val="lineMarker"/>
        <c:varyColors val="0"/>
        <c:ser>
          <c:idx val="4"/>
          <c:order val="0"/>
          <c:spPr>
            <a:ln w="9525">
              <a:solidFill>
                <a:schemeClr val="bg1">
                  <a:lumMod val="50000"/>
                </a:schemeClr>
              </a:solidFill>
            </a:ln>
          </c:spPr>
          <c:marker>
            <c:symbol val="none"/>
          </c:marker>
          <c:xVal>
            <c:numRef>
              <c:f>'Fig B1'!$D$5:$D$6</c:f>
              <c:numCache>
                <c:formatCode>General</c:formatCode>
                <c:ptCount val="2"/>
                <c:pt idx="0">
                  <c:v>0</c:v>
                </c:pt>
                <c:pt idx="1">
                  <c:v>1</c:v>
                </c:pt>
              </c:numCache>
            </c:numRef>
          </c:xVal>
          <c:yVal>
            <c:numRef>
              <c:f>'Fig B1'!$E$5:$E$6</c:f>
              <c:numCache>
                <c:formatCode>General</c:formatCode>
                <c:ptCount val="2"/>
                <c:pt idx="0">
                  <c:v>7.3</c:v>
                </c:pt>
                <c:pt idx="1">
                  <c:v>7.3</c:v>
                </c:pt>
              </c:numCache>
            </c:numRef>
          </c:yVal>
          <c:smooth val="0"/>
        </c:ser>
        <c:ser>
          <c:idx val="1"/>
          <c:order val="1"/>
          <c:tx>
            <c:v>cumdistr</c:v>
          </c:tx>
          <c:spPr>
            <a:ln w="15875">
              <a:solidFill>
                <a:schemeClr val="tx1"/>
              </a:solidFill>
            </a:ln>
          </c:spPr>
          <c:marker>
            <c:symbol val="none"/>
          </c:marker>
          <c:xVal>
            <c:numRef>
              <c:f>'Fig B1'!$A$2:$A$4017</c:f>
              <c:numCache>
                <c:formatCode>General</c:formatCode>
                <c:ptCount val="4016"/>
                <c:pt idx="0">
                  <c:v>2.4900398406374502E-4</c:v>
                </c:pt>
                <c:pt idx="1">
                  <c:v>4.9800796812749003E-4</c:v>
                </c:pt>
                <c:pt idx="2">
                  <c:v>7.4701195219123505E-4</c:v>
                </c:pt>
                <c:pt idx="3">
                  <c:v>9.9601593625498006E-4</c:v>
                </c:pt>
                <c:pt idx="4">
                  <c:v>1.2450199203187251E-3</c:v>
                </c:pt>
                <c:pt idx="5">
                  <c:v>1.4940239043824701E-3</c:v>
                </c:pt>
                <c:pt idx="6">
                  <c:v>1.7430278884462151E-3</c:v>
                </c:pt>
                <c:pt idx="7">
                  <c:v>1.9920318725099601E-3</c:v>
                </c:pt>
                <c:pt idx="8">
                  <c:v>2.2410358565737049E-3</c:v>
                </c:pt>
                <c:pt idx="9">
                  <c:v>2.4900398406374497E-3</c:v>
                </c:pt>
                <c:pt idx="10">
                  <c:v>2.7390438247011945E-3</c:v>
                </c:pt>
                <c:pt idx="11">
                  <c:v>2.9880478087649393E-3</c:v>
                </c:pt>
                <c:pt idx="12">
                  <c:v>3.2370517928286841E-3</c:v>
                </c:pt>
                <c:pt idx="13">
                  <c:v>3.4860557768924289E-3</c:v>
                </c:pt>
                <c:pt idx="14">
                  <c:v>3.7350597609561737E-3</c:v>
                </c:pt>
                <c:pt idx="15">
                  <c:v>3.9840637450199185E-3</c:v>
                </c:pt>
                <c:pt idx="16">
                  <c:v>4.2330677290836633E-3</c:v>
                </c:pt>
                <c:pt idx="17">
                  <c:v>4.4820717131474081E-3</c:v>
                </c:pt>
                <c:pt idx="18">
                  <c:v>4.7310756972111529E-3</c:v>
                </c:pt>
                <c:pt idx="19">
                  <c:v>4.9800796812748977E-3</c:v>
                </c:pt>
                <c:pt idx="20">
                  <c:v>5.2290836653386425E-3</c:v>
                </c:pt>
                <c:pt idx="21">
                  <c:v>5.4780876494023873E-3</c:v>
                </c:pt>
                <c:pt idx="22">
                  <c:v>5.7270916334661321E-3</c:v>
                </c:pt>
                <c:pt idx="23">
                  <c:v>5.9760956175298769E-3</c:v>
                </c:pt>
                <c:pt idx="24">
                  <c:v>6.2250996015936217E-3</c:v>
                </c:pt>
                <c:pt idx="25">
                  <c:v>6.4741035856573665E-3</c:v>
                </c:pt>
                <c:pt idx="26">
                  <c:v>6.7231075697211113E-3</c:v>
                </c:pt>
                <c:pt idx="27">
                  <c:v>6.9721115537848561E-3</c:v>
                </c:pt>
                <c:pt idx="28">
                  <c:v>7.2211155378486009E-3</c:v>
                </c:pt>
                <c:pt idx="29">
                  <c:v>7.4701195219123457E-3</c:v>
                </c:pt>
                <c:pt idx="30">
                  <c:v>7.7191235059760905E-3</c:v>
                </c:pt>
                <c:pt idx="31">
                  <c:v>7.9681274900398353E-3</c:v>
                </c:pt>
                <c:pt idx="32">
                  <c:v>8.2171314741035801E-3</c:v>
                </c:pt>
                <c:pt idx="33">
                  <c:v>8.4661354581673249E-3</c:v>
                </c:pt>
                <c:pt idx="34">
                  <c:v>8.7151394422310697E-3</c:v>
                </c:pt>
                <c:pt idx="35">
                  <c:v>8.9641434262948145E-3</c:v>
                </c:pt>
                <c:pt idx="36">
                  <c:v>9.2131474103585593E-3</c:v>
                </c:pt>
                <c:pt idx="37">
                  <c:v>9.4621513944223041E-3</c:v>
                </c:pt>
                <c:pt idx="38">
                  <c:v>9.7111553784860489E-3</c:v>
                </c:pt>
                <c:pt idx="39">
                  <c:v>9.9601593625497937E-3</c:v>
                </c:pt>
                <c:pt idx="40">
                  <c:v>1.0209163346613538E-2</c:v>
                </c:pt>
                <c:pt idx="41">
                  <c:v>1.0458167330677283E-2</c:v>
                </c:pt>
                <c:pt idx="42">
                  <c:v>1.0707171314741028E-2</c:v>
                </c:pt>
                <c:pt idx="43">
                  <c:v>1.0956175298804773E-2</c:v>
                </c:pt>
                <c:pt idx="44">
                  <c:v>1.1205179282868518E-2</c:v>
                </c:pt>
                <c:pt idx="45">
                  <c:v>1.1454183266932262E-2</c:v>
                </c:pt>
                <c:pt idx="46">
                  <c:v>1.1703187250996007E-2</c:v>
                </c:pt>
                <c:pt idx="47">
                  <c:v>1.1952191235059752E-2</c:v>
                </c:pt>
                <c:pt idx="48">
                  <c:v>1.2201195219123497E-2</c:v>
                </c:pt>
                <c:pt idx="49">
                  <c:v>1.2450199203187242E-2</c:v>
                </c:pt>
                <c:pt idx="50">
                  <c:v>1.2699203187250986E-2</c:v>
                </c:pt>
                <c:pt idx="51">
                  <c:v>1.2948207171314731E-2</c:v>
                </c:pt>
                <c:pt idx="52">
                  <c:v>1.3197211155378476E-2</c:v>
                </c:pt>
                <c:pt idx="53">
                  <c:v>1.3446215139442221E-2</c:v>
                </c:pt>
                <c:pt idx="54">
                  <c:v>1.3695219123505966E-2</c:v>
                </c:pt>
                <c:pt idx="55">
                  <c:v>1.394422310756971E-2</c:v>
                </c:pt>
                <c:pt idx="56">
                  <c:v>1.4193227091633455E-2</c:v>
                </c:pt>
                <c:pt idx="57">
                  <c:v>1.44422310756972E-2</c:v>
                </c:pt>
                <c:pt idx="58">
                  <c:v>1.4691235059760945E-2</c:v>
                </c:pt>
                <c:pt idx="59">
                  <c:v>1.494023904382469E-2</c:v>
                </c:pt>
                <c:pt idx="60">
                  <c:v>1.5189243027888434E-2</c:v>
                </c:pt>
                <c:pt idx="61">
                  <c:v>1.5438247011952179E-2</c:v>
                </c:pt>
                <c:pt idx="62">
                  <c:v>1.5687250996015926E-2</c:v>
                </c:pt>
                <c:pt idx="63">
                  <c:v>1.5936254980079671E-2</c:v>
                </c:pt>
                <c:pt idx="64">
                  <c:v>1.6185258964143415E-2</c:v>
                </c:pt>
                <c:pt idx="65">
                  <c:v>1.643426294820716E-2</c:v>
                </c:pt>
                <c:pt idx="66">
                  <c:v>1.6683266932270905E-2</c:v>
                </c:pt>
                <c:pt idx="67">
                  <c:v>1.693227091633465E-2</c:v>
                </c:pt>
                <c:pt idx="68">
                  <c:v>1.7181274900398395E-2</c:v>
                </c:pt>
                <c:pt idx="69">
                  <c:v>1.7430278884462139E-2</c:v>
                </c:pt>
                <c:pt idx="70">
                  <c:v>1.7679282868525884E-2</c:v>
                </c:pt>
                <c:pt idx="71">
                  <c:v>1.7928286852589629E-2</c:v>
                </c:pt>
                <c:pt idx="72">
                  <c:v>1.8177290836653374E-2</c:v>
                </c:pt>
                <c:pt idx="73">
                  <c:v>1.8426294820717119E-2</c:v>
                </c:pt>
                <c:pt idx="74">
                  <c:v>1.8675298804780863E-2</c:v>
                </c:pt>
                <c:pt idx="75">
                  <c:v>1.8924302788844608E-2</c:v>
                </c:pt>
                <c:pt idx="76">
                  <c:v>1.9173306772908353E-2</c:v>
                </c:pt>
                <c:pt idx="77">
                  <c:v>1.9422310756972098E-2</c:v>
                </c:pt>
                <c:pt idx="78">
                  <c:v>1.9671314741035843E-2</c:v>
                </c:pt>
                <c:pt idx="79">
                  <c:v>1.9920318725099587E-2</c:v>
                </c:pt>
                <c:pt idx="80">
                  <c:v>2.0169322709163332E-2</c:v>
                </c:pt>
                <c:pt idx="81">
                  <c:v>2.0418326693227077E-2</c:v>
                </c:pt>
                <c:pt idx="82">
                  <c:v>2.0667330677290822E-2</c:v>
                </c:pt>
                <c:pt idx="83">
                  <c:v>2.0916334661354567E-2</c:v>
                </c:pt>
                <c:pt idx="84">
                  <c:v>2.1165338645418311E-2</c:v>
                </c:pt>
                <c:pt idx="85">
                  <c:v>2.1414342629482056E-2</c:v>
                </c:pt>
                <c:pt idx="86">
                  <c:v>2.1663346613545801E-2</c:v>
                </c:pt>
                <c:pt idx="87">
                  <c:v>2.1912350597609546E-2</c:v>
                </c:pt>
                <c:pt idx="88">
                  <c:v>2.2161354581673291E-2</c:v>
                </c:pt>
                <c:pt idx="89">
                  <c:v>2.2410358565737035E-2</c:v>
                </c:pt>
                <c:pt idx="90">
                  <c:v>2.265936254980078E-2</c:v>
                </c:pt>
                <c:pt idx="91">
                  <c:v>2.2908366533864525E-2</c:v>
                </c:pt>
                <c:pt idx="92">
                  <c:v>2.315737051792827E-2</c:v>
                </c:pt>
                <c:pt idx="93">
                  <c:v>2.3406374501992015E-2</c:v>
                </c:pt>
                <c:pt idx="94">
                  <c:v>2.3655378486055759E-2</c:v>
                </c:pt>
                <c:pt idx="95">
                  <c:v>2.3904382470119504E-2</c:v>
                </c:pt>
                <c:pt idx="96">
                  <c:v>2.4153386454183249E-2</c:v>
                </c:pt>
                <c:pt idx="97">
                  <c:v>2.4402390438246994E-2</c:v>
                </c:pt>
                <c:pt idx="98">
                  <c:v>2.4651394422310739E-2</c:v>
                </c:pt>
                <c:pt idx="99">
                  <c:v>2.4900398406374483E-2</c:v>
                </c:pt>
                <c:pt idx="100">
                  <c:v>2.5149402390438228E-2</c:v>
                </c:pt>
                <c:pt idx="101">
                  <c:v>2.5398406374501973E-2</c:v>
                </c:pt>
                <c:pt idx="102">
                  <c:v>2.5647410358565718E-2</c:v>
                </c:pt>
                <c:pt idx="103">
                  <c:v>2.5896414342629463E-2</c:v>
                </c:pt>
                <c:pt idx="104">
                  <c:v>2.6145418326693207E-2</c:v>
                </c:pt>
                <c:pt idx="105">
                  <c:v>2.6394422310756952E-2</c:v>
                </c:pt>
                <c:pt idx="106">
                  <c:v>2.6643426294820697E-2</c:v>
                </c:pt>
                <c:pt idx="107">
                  <c:v>2.6892430278884442E-2</c:v>
                </c:pt>
                <c:pt idx="108">
                  <c:v>2.7141434262948187E-2</c:v>
                </c:pt>
                <c:pt idx="109">
                  <c:v>2.7390438247011931E-2</c:v>
                </c:pt>
                <c:pt idx="110">
                  <c:v>2.7639442231075676E-2</c:v>
                </c:pt>
                <c:pt idx="111">
                  <c:v>2.7888446215139421E-2</c:v>
                </c:pt>
                <c:pt idx="112">
                  <c:v>2.8137450199203166E-2</c:v>
                </c:pt>
                <c:pt idx="113">
                  <c:v>2.8386454183266911E-2</c:v>
                </c:pt>
                <c:pt idx="114">
                  <c:v>2.8635458167330655E-2</c:v>
                </c:pt>
                <c:pt idx="115">
                  <c:v>2.88844621513944E-2</c:v>
                </c:pt>
                <c:pt idx="116">
                  <c:v>2.9133466135458145E-2</c:v>
                </c:pt>
                <c:pt idx="117">
                  <c:v>2.938247011952189E-2</c:v>
                </c:pt>
                <c:pt idx="118">
                  <c:v>2.9631474103585635E-2</c:v>
                </c:pt>
                <c:pt idx="119">
                  <c:v>2.9880478087649379E-2</c:v>
                </c:pt>
                <c:pt idx="120">
                  <c:v>3.0129482071713124E-2</c:v>
                </c:pt>
                <c:pt idx="121">
                  <c:v>3.0378486055776869E-2</c:v>
                </c:pt>
                <c:pt idx="122">
                  <c:v>3.0627490039840614E-2</c:v>
                </c:pt>
                <c:pt idx="123">
                  <c:v>3.0876494023904359E-2</c:v>
                </c:pt>
                <c:pt idx="124">
                  <c:v>3.1125498007968103E-2</c:v>
                </c:pt>
                <c:pt idx="125">
                  <c:v>3.1374501992031852E-2</c:v>
                </c:pt>
                <c:pt idx="126">
                  <c:v>3.1623505976095596E-2</c:v>
                </c:pt>
                <c:pt idx="127">
                  <c:v>3.1872509960159341E-2</c:v>
                </c:pt>
                <c:pt idx="128">
                  <c:v>3.2121513944223086E-2</c:v>
                </c:pt>
                <c:pt idx="129">
                  <c:v>3.2370517928286831E-2</c:v>
                </c:pt>
                <c:pt idx="130">
                  <c:v>3.2619521912350576E-2</c:v>
                </c:pt>
                <c:pt idx="131">
                  <c:v>3.286852589641432E-2</c:v>
                </c:pt>
                <c:pt idx="132">
                  <c:v>3.3117529880478065E-2</c:v>
                </c:pt>
                <c:pt idx="133">
                  <c:v>3.336653386454181E-2</c:v>
                </c:pt>
                <c:pt idx="134">
                  <c:v>3.3615537848605555E-2</c:v>
                </c:pt>
                <c:pt idx="135">
                  <c:v>3.38645418326693E-2</c:v>
                </c:pt>
                <c:pt idx="136">
                  <c:v>3.4113545816733044E-2</c:v>
                </c:pt>
                <c:pt idx="137">
                  <c:v>3.4362549800796789E-2</c:v>
                </c:pt>
                <c:pt idx="138">
                  <c:v>3.4611553784860534E-2</c:v>
                </c:pt>
                <c:pt idx="139">
                  <c:v>3.4860557768924279E-2</c:v>
                </c:pt>
                <c:pt idx="140">
                  <c:v>3.5109561752988024E-2</c:v>
                </c:pt>
                <c:pt idx="141">
                  <c:v>3.5358565737051768E-2</c:v>
                </c:pt>
                <c:pt idx="142">
                  <c:v>3.5607569721115513E-2</c:v>
                </c:pt>
                <c:pt idx="143">
                  <c:v>3.5856573705179258E-2</c:v>
                </c:pt>
                <c:pt idx="144">
                  <c:v>3.6105577689243003E-2</c:v>
                </c:pt>
                <c:pt idx="145">
                  <c:v>3.6354581673306748E-2</c:v>
                </c:pt>
                <c:pt idx="146">
                  <c:v>3.6603585657370492E-2</c:v>
                </c:pt>
                <c:pt idx="147">
                  <c:v>3.6852589641434237E-2</c:v>
                </c:pt>
                <c:pt idx="148">
                  <c:v>3.7101593625497982E-2</c:v>
                </c:pt>
                <c:pt idx="149">
                  <c:v>3.7350597609561727E-2</c:v>
                </c:pt>
                <c:pt idx="150">
                  <c:v>3.7599601593625472E-2</c:v>
                </c:pt>
                <c:pt idx="151">
                  <c:v>3.7848605577689216E-2</c:v>
                </c:pt>
                <c:pt idx="152">
                  <c:v>3.8097609561752961E-2</c:v>
                </c:pt>
                <c:pt idx="153">
                  <c:v>3.8346613545816706E-2</c:v>
                </c:pt>
                <c:pt idx="154">
                  <c:v>3.8595617529880451E-2</c:v>
                </c:pt>
                <c:pt idx="155">
                  <c:v>3.8844621513944196E-2</c:v>
                </c:pt>
                <c:pt idx="156">
                  <c:v>3.909362549800794E-2</c:v>
                </c:pt>
                <c:pt idx="157">
                  <c:v>3.9342629482071685E-2</c:v>
                </c:pt>
                <c:pt idx="158">
                  <c:v>3.959163346613543E-2</c:v>
                </c:pt>
                <c:pt idx="159">
                  <c:v>3.9840637450199175E-2</c:v>
                </c:pt>
                <c:pt idx="160">
                  <c:v>4.008964143426292E-2</c:v>
                </c:pt>
                <c:pt idx="161">
                  <c:v>4.0338645418326664E-2</c:v>
                </c:pt>
                <c:pt idx="162">
                  <c:v>4.0587649402390409E-2</c:v>
                </c:pt>
                <c:pt idx="163">
                  <c:v>4.0836653386454154E-2</c:v>
                </c:pt>
                <c:pt idx="164">
                  <c:v>4.1085657370517899E-2</c:v>
                </c:pt>
                <c:pt idx="165">
                  <c:v>4.1334661354581644E-2</c:v>
                </c:pt>
                <c:pt idx="166">
                  <c:v>4.1583665338645388E-2</c:v>
                </c:pt>
                <c:pt idx="167">
                  <c:v>4.1832669322709133E-2</c:v>
                </c:pt>
                <c:pt idx="168">
                  <c:v>4.2081673306772878E-2</c:v>
                </c:pt>
                <c:pt idx="169">
                  <c:v>4.2330677290836623E-2</c:v>
                </c:pt>
                <c:pt idx="170">
                  <c:v>4.2579681274900368E-2</c:v>
                </c:pt>
                <c:pt idx="171">
                  <c:v>4.2828685258964112E-2</c:v>
                </c:pt>
                <c:pt idx="172">
                  <c:v>4.3077689243027857E-2</c:v>
                </c:pt>
                <c:pt idx="173">
                  <c:v>4.3326693227091602E-2</c:v>
                </c:pt>
                <c:pt idx="174">
                  <c:v>4.3575697211155347E-2</c:v>
                </c:pt>
                <c:pt idx="175">
                  <c:v>4.3824701195219092E-2</c:v>
                </c:pt>
                <c:pt idx="176">
                  <c:v>4.4073705179282836E-2</c:v>
                </c:pt>
                <c:pt idx="177">
                  <c:v>4.4322709163346581E-2</c:v>
                </c:pt>
                <c:pt idx="178">
                  <c:v>4.4571713147410326E-2</c:v>
                </c:pt>
                <c:pt idx="179">
                  <c:v>4.4820717131474071E-2</c:v>
                </c:pt>
                <c:pt idx="180">
                  <c:v>4.5069721115537816E-2</c:v>
                </c:pt>
                <c:pt idx="181">
                  <c:v>4.531872509960156E-2</c:v>
                </c:pt>
                <c:pt idx="182">
                  <c:v>4.5567729083665305E-2</c:v>
                </c:pt>
                <c:pt idx="183">
                  <c:v>4.581673306772905E-2</c:v>
                </c:pt>
                <c:pt idx="184">
                  <c:v>4.6065737051792795E-2</c:v>
                </c:pt>
                <c:pt idx="185">
                  <c:v>4.631474103585654E-2</c:v>
                </c:pt>
                <c:pt idx="186">
                  <c:v>4.6563745019920284E-2</c:v>
                </c:pt>
                <c:pt idx="187">
                  <c:v>4.6812749003984029E-2</c:v>
                </c:pt>
                <c:pt idx="188">
                  <c:v>4.7061752988047774E-2</c:v>
                </c:pt>
                <c:pt idx="189">
                  <c:v>4.7310756972111519E-2</c:v>
                </c:pt>
                <c:pt idx="190">
                  <c:v>4.7559760956175264E-2</c:v>
                </c:pt>
                <c:pt idx="191">
                  <c:v>4.7808764940239008E-2</c:v>
                </c:pt>
                <c:pt idx="192">
                  <c:v>4.8057768924302753E-2</c:v>
                </c:pt>
                <c:pt idx="193">
                  <c:v>4.8306772908366498E-2</c:v>
                </c:pt>
                <c:pt idx="194">
                  <c:v>4.8555776892430243E-2</c:v>
                </c:pt>
                <c:pt idx="195">
                  <c:v>4.8804780876493987E-2</c:v>
                </c:pt>
                <c:pt idx="196">
                  <c:v>4.9053784860557732E-2</c:v>
                </c:pt>
                <c:pt idx="197">
                  <c:v>4.9302788844621477E-2</c:v>
                </c:pt>
                <c:pt idx="198">
                  <c:v>4.9551792828685222E-2</c:v>
                </c:pt>
                <c:pt idx="199">
                  <c:v>4.9800796812748967E-2</c:v>
                </c:pt>
                <c:pt idx="200">
                  <c:v>5.0049800796812711E-2</c:v>
                </c:pt>
                <c:pt idx="201">
                  <c:v>5.0298804780876456E-2</c:v>
                </c:pt>
                <c:pt idx="202">
                  <c:v>5.0547808764940201E-2</c:v>
                </c:pt>
                <c:pt idx="203">
                  <c:v>5.0796812749003946E-2</c:v>
                </c:pt>
                <c:pt idx="204">
                  <c:v>5.1045816733067691E-2</c:v>
                </c:pt>
                <c:pt idx="205">
                  <c:v>5.1294820717131435E-2</c:v>
                </c:pt>
                <c:pt idx="206">
                  <c:v>5.154382470119518E-2</c:v>
                </c:pt>
                <c:pt idx="207">
                  <c:v>5.1792828685258925E-2</c:v>
                </c:pt>
                <c:pt idx="208">
                  <c:v>5.204183266932267E-2</c:v>
                </c:pt>
                <c:pt idx="209">
                  <c:v>5.2290836653386415E-2</c:v>
                </c:pt>
                <c:pt idx="210">
                  <c:v>5.2539840637450159E-2</c:v>
                </c:pt>
                <c:pt idx="211">
                  <c:v>5.2788844621513904E-2</c:v>
                </c:pt>
                <c:pt idx="212">
                  <c:v>5.3037848605577649E-2</c:v>
                </c:pt>
                <c:pt idx="213">
                  <c:v>5.3286852589641394E-2</c:v>
                </c:pt>
                <c:pt idx="214">
                  <c:v>5.3535856573705139E-2</c:v>
                </c:pt>
                <c:pt idx="215">
                  <c:v>5.3784860557768883E-2</c:v>
                </c:pt>
                <c:pt idx="216">
                  <c:v>5.4033864541832628E-2</c:v>
                </c:pt>
                <c:pt idx="217">
                  <c:v>5.4282868525896373E-2</c:v>
                </c:pt>
                <c:pt idx="218">
                  <c:v>5.4531872509960118E-2</c:v>
                </c:pt>
                <c:pt idx="219">
                  <c:v>5.4780876494023863E-2</c:v>
                </c:pt>
                <c:pt idx="220">
                  <c:v>5.5029880478087607E-2</c:v>
                </c:pt>
                <c:pt idx="221">
                  <c:v>5.5278884462151352E-2</c:v>
                </c:pt>
                <c:pt idx="222">
                  <c:v>5.5527888446215097E-2</c:v>
                </c:pt>
                <c:pt idx="223">
                  <c:v>5.5776892430278842E-2</c:v>
                </c:pt>
                <c:pt idx="224">
                  <c:v>5.6025896414342587E-2</c:v>
                </c:pt>
                <c:pt idx="225">
                  <c:v>5.6274900398406331E-2</c:v>
                </c:pt>
                <c:pt idx="226">
                  <c:v>5.6523904382470076E-2</c:v>
                </c:pt>
                <c:pt idx="227">
                  <c:v>5.6772908366533821E-2</c:v>
                </c:pt>
                <c:pt idx="228">
                  <c:v>5.7021912350597566E-2</c:v>
                </c:pt>
                <c:pt idx="229">
                  <c:v>5.7270916334661311E-2</c:v>
                </c:pt>
                <c:pt idx="230">
                  <c:v>5.7519920318725055E-2</c:v>
                </c:pt>
                <c:pt idx="231">
                  <c:v>5.77689243027888E-2</c:v>
                </c:pt>
                <c:pt idx="232">
                  <c:v>5.8017928286852545E-2</c:v>
                </c:pt>
                <c:pt idx="233">
                  <c:v>5.826693227091629E-2</c:v>
                </c:pt>
                <c:pt idx="234">
                  <c:v>5.8515936254980035E-2</c:v>
                </c:pt>
                <c:pt idx="235">
                  <c:v>5.8764940239043779E-2</c:v>
                </c:pt>
                <c:pt idx="236">
                  <c:v>5.9013944223107524E-2</c:v>
                </c:pt>
                <c:pt idx="237">
                  <c:v>5.9262948207171269E-2</c:v>
                </c:pt>
                <c:pt idx="238">
                  <c:v>5.9511952191235014E-2</c:v>
                </c:pt>
                <c:pt idx="239">
                  <c:v>5.9760956175298759E-2</c:v>
                </c:pt>
                <c:pt idx="240">
                  <c:v>6.0009960159362503E-2</c:v>
                </c:pt>
                <c:pt idx="241">
                  <c:v>6.0258964143426248E-2</c:v>
                </c:pt>
                <c:pt idx="242">
                  <c:v>6.0507968127489993E-2</c:v>
                </c:pt>
                <c:pt idx="243">
                  <c:v>6.0756972111553738E-2</c:v>
                </c:pt>
                <c:pt idx="244">
                  <c:v>6.1005976095617483E-2</c:v>
                </c:pt>
                <c:pt idx="245">
                  <c:v>6.1254980079681227E-2</c:v>
                </c:pt>
                <c:pt idx="246">
                  <c:v>6.1503984063744972E-2</c:v>
                </c:pt>
                <c:pt idx="247">
                  <c:v>6.1752988047808717E-2</c:v>
                </c:pt>
                <c:pt idx="248">
                  <c:v>6.2001992031872462E-2</c:v>
                </c:pt>
                <c:pt idx="249">
                  <c:v>6.2250996015936207E-2</c:v>
                </c:pt>
                <c:pt idx="250">
                  <c:v>6.2499999999999951E-2</c:v>
                </c:pt>
                <c:pt idx="251">
                  <c:v>6.2749003984063703E-2</c:v>
                </c:pt>
                <c:pt idx="252">
                  <c:v>6.2998007968127448E-2</c:v>
                </c:pt>
                <c:pt idx="253">
                  <c:v>6.3247011952191193E-2</c:v>
                </c:pt>
                <c:pt idx="254">
                  <c:v>6.3496015936254938E-2</c:v>
                </c:pt>
                <c:pt idx="255">
                  <c:v>6.3745019920318682E-2</c:v>
                </c:pt>
                <c:pt idx="256">
                  <c:v>6.3994023904382427E-2</c:v>
                </c:pt>
                <c:pt idx="257">
                  <c:v>6.4243027888446172E-2</c:v>
                </c:pt>
                <c:pt idx="258">
                  <c:v>6.4492031872509917E-2</c:v>
                </c:pt>
                <c:pt idx="259">
                  <c:v>6.4741035856573662E-2</c:v>
                </c:pt>
                <c:pt idx="260">
                  <c:v>6.4990039840637406E-2</c:v>
                </c:pt>
                <c:pt idx="261">
                  <c:v>6.5239043824701151E-2</c:v>
                </c:pt>
                <c:pt idx="262">
                  <c:v>6.5488047808764896E-2</c:v>
                </c:pt>
                <c:pt idx="263">
                  <c:v>6.5737051792828641E-2</c:v>
                </c:pt>
                <c:pt idx="264">
                  <c:v>6.5986055776892386E-2</c:v>
                </c:pt>
                <c:pt idx="265">
                  <c:v>6.623505976095613E-2</c:v>
                </c:pt>
                <c:pt idx="266">
                  <c:v>6.6484063745019875E-2</c:v>
                </c:pt>
                <c:pt idx="267">
                  <c:v>6.673306772908362E-2</c:v>
                </c:pt>
                <c:pt idx="268">
                  <c:v>6.6982071713147365E-2</c:v>
                </c:pt>
                <c:pt idx="269">
                  <c:v>6.723107569721111E-2</c:v>
                </c:pt>
                <c:pt idx="270">
                  <c:v>6.7480079681274854E-2</c:v>
                </c:pt>
                <c:pt idx="271">
                  <c:v>6.7729083665338599E-2</c:v>
                </c:pt>
                <c:pt idx="272">
                  <c:v>6.7978087649402344E-2</c:v>
                </c:pt>
                <c:pt idx="273">
                  <c:v>6.8227091633466089E-2</c:v>
                </c:pt>
                <c:pt idx="274">
                  <c:v>6.8476095617529834E-2</c:v>
                </c:pt>
                <c:pt idx="275">
                  <c:v>6.8725099601593578E-2</c:v>
                </c:pt>
                <c:pt idx="276">
                  <c:v>6.8974103585657323E-2</c:v>
                </c:pt>
                <c:pt idx="277">
                  <c:v>6.9223107569721068E-2</c:v>
                </c:pt>
                <c:pt idx="278">
                  <c:v>6.9472111553784813E-2</c:v>
                </c:pt>
                <c:pt idx="279">
                  <c:v>6.9721115537848558E-2</c:v>
                </c:pt>
                <c:pt idx="280">
                  <c:v>6.9970119521912302E-2</c:v>
                </c:pt>
                <c:pt idx="281">
                  <c:v>7.0219123505976047E-2</c:v>
                </c:pt>
                <c:pt idx="282">
                  <c:v>7.0468127490039792E-2</c:v>
                </c:pt>
                <c:pt idx="283">
                  <c:v>7.0717131474103537E-2</c:v>
                </c:pt>
                <c:pt idx="284">
                  <c:v>7.0966135458167282E-2</c:v>
                </c:pt>
                <c:pt idx="285">
                  <c:v>7.1215139442231026E-2</c:v>
                </c:pt>
                <c:pt idx="286">
                  <c:v>7.1464143426294771E-2</c:v>
                </c:pt>
                <c:pt idx="287">
                  <c:v>7.1713147410358516E-2</c:v>
                </c:pt>
                <c:pt idx="288">
                  <c:v>7.1962151394422261E-2</c:v>
                </c:pt>
                <c:pt idx="289">
                  <c:v>7.2211155378486006E-2</c:v>
                </c:pt>
                <c:pt idx="290">
                  <c:v>7.246015936254975E-2</c:v>
                </c:pt>
                <c:pt idx="291">
                  <c:v>7.2709163346613495E-2</c:v>
                </c:pt>
                <c:pt idx="292">
                  <c:v>7.295816733067724E-2</c:v>
                </c:pt>
                <c:pt idx="293">
                  <c:v>7.3207171314740985E-2</c:v>
                </c:pt>
                <c:pt idx="294">
                  <c:v>7.345617529880473E-2</c:v>
                </c:pt>
                <c:pt idx="295">
                  <c:v>7.3705179282868474E-2</c:v>
                </c:pt>
                <c:pt idx="296">
                  <c:v>7.3954183266932219E-2</c:v>
                </c:pt>
                <c:pt idx="297">
                  <c:v>7.4203187250995964E-2</c:v>
                </c:pt>
                <c:pt idx="298">
                  <c:v>7.4452191235059709E-2</c:v>
                </c:pt>
                <c:pt idx="299">
                  <c:v>7.4701195219123454E-2</c:v>
                </c:pt>
                <c:pt idx="300">
                  <c:v>7.4950199203187198E-2</c:v>
                </c:pt>
                <c:pt idx="301">
                  <c:v>7.5199203187250943E-2</c:v>
                </c:pt>
                <c:pt idx="302">
                  <c:v>7.5448207171314688E-2</c:v>
                </c:pt>
                <c:pt idx="303">
                  <c:v>7.5697211155378433E-2</c:v>
                </c:pt>
                <c:pt idx="304">
                  <c:v>7.5946215139442177E-2</c:v>
                </c:pt>
                <c:pt idx="305">
                  <c:v>7.6195219123505922E-2</c:v>
                </c:pt>
                <c:pt idx="306">
                  <c:v>7.6444223107569667E-2</c:v>
                </c:pt>
                <c:pt idx="307">
                  <c:v>7.6693227091633412E-2</c:v>
                </c:pt>
                <c:pt idx="308">
                  <c:v>7.6942231075697157E-2</c:v>
                </c:pt>
                <c:pt idx="309">
                  <c:v>7.7191235059760901E-2</c:v>
                </c:pt>
                <c:pt idx="310">
                  <c:v>7.7440239043824646E-2</c:v>
                </c:pt>
                <c:pt idx="311">
                  <c:v>7.7689243027888391E-2</c:v>
                </c:pt>
                <c:pt idx="312">
                  <c:v>7.7938247011952136E-2</c:v>
                </c:pt>
                <c:pt idx="313">
                  <c:v>7.8187250996015881E-2</c:v>
                </c:pt>
                <c:pt idx="314">
                  <c:v>7.8436254980079625E-2</c:v>
                </c:pt>
                <c:pt idx="315">
                  <c:v>7.868525896414337E-2</c:v>
                </c:pt>
                <c:pt idx="316">
                  <c:v>7.8934262948207115E-2</c:v>
                </c:pt>
                <c:pt idx="317">
                  <c:v>7.918326693227086E-2</c:v>
                </c:pt>
                <c:pt idx="318">
                  <c:v>7.9432270916334605E-2</c:v>
                </c:pt>
                <c:pt idx="319">
                  <c:v>7.9681274900398349E-2</c:v>
                </c:pt>
                <c:pt idx="320">
                  <c:v>7.9930278884462094E-2</c:v>
                </c:pt>
                <c:pt idx="321">
                  <c:v>8.0179282868525839E-2</c:v>
                </c:pt>
                <c:pt idx="322">
                  <c:v>8.0428286852589584E-2</c:v>
                </c:pt>
                <c:pt idx="323">
                  <c:v>8.0677290836653329E-2</c:v>
                </c:pt>
                <c:pt idx="324">
                  <c:v>8.0926294820717073E-2</c:v>
                </c:pt>
                <c:pt idx="325">
                  <c:v>8.1175298804780818E-2</c:v>
                </c:pt>
                <c:pt idx="326">
                  <c:v>8.1424302788844563E-2</c:v>
                </c:pt>
                <c:pt idx="327">
                  <c:v>8.1673306772908308E-2</c:v>
                </c:pt>
                <c:pt idx="328">
                  <c:v>8.1922310756972053E-2</c:v>
                </c:pt>
                <c:pt idx="329">
                  <c:v>8.2171314741035797E-2</c:v>
                </c:pt>
                <c:pt idx="330">
                  <c:v>8.2420318725099542E-2</c:v>
                </c:pt>
                <c:pt idx="331">
                  <c:v>8.2669322709163287E-2</c:v>
                </c:pt>
                <c:pt idx="332">
                  <c:v>8.2918326693227032E-2</c:v>
                </c:pt>
                <c:pt idx="333">
                  <c:v>8.3167330677290777E-2</c:v>
                </c:pt>
                <c:pt idx="334">
                  <c:v>8.3416334661354521E-2</c:v>
                </c:pt>
                <c:pt idx="335">
                  <c:v>8.3665338645418266E-2</c:v>
                </c:pt>
                <c:pt idx="336">
                  <c:v>8.3914342629482011E-2</c:v>
                </c:pt>
                <c:pt idx="337">
                  <c:v>8.4163346613545756E-2</c:v>
                </c:pt>
                <c:pt idx="338">
                  <c:v>8.4412350597609501E-2</c:v>
                </c:pt>
                <c:pt idx="339">
                  <c:v>8.4661354581673245E-2</c:v>
                </c:pt>
                <c:pt idx="340">
                  <c:v>8.491035856573699E-2</c:v>
                </c:pt>
                <c:pt idx="341">
                  <c:v>8.5159362549800735E-2</c:v>
                </c:pt>
                <c:pt idx="342">
                  <c:v>8.540836653386448E-2</c:v>
                </c:pt>
                <c:pt idx="343">
                  <c:v>8.5657370517928225E-2</c:v>
                </c:pt>
                <c:pt idx="344">
                  <c:v>8.5906374501991969E-2</c:v>
                </c:pt>
                <c:pt idx="345">
                  <c:v>8.6155378486055714E-2</c:v>
                </c:pt>
                <c:pt idx="346">
                  <c:v>8.6404382470119459E-2</c:v>
                </c:pt>
                <c:pt idx="347">
                  <c:v>8.6653386454183204E-2</c:v>
                </c:pt>
                <c:pt idx="348">
                  <c:v>8.6902390438246949E-2</c:v>
                </c:pt>
                <c:pt idx="349">
                  <c:v>8.7151394422310693E-2</c:v>
                </c:pt>
                <c:pt idx="350">
                  <c:v>8.7400398406374438E-2</c:v>
                </c:pt>
                <c:pt idx="351">
                  <c:v>8.7649402390438183E-2</c:v>
                </c:pt>
                <c:pt idx="352">
                  <c:v>8.7898406374501928E-2</c:v>
                </c:pt>
                <c:pt idx="353">
                  <c:v>8.8147410358565673E-2</c:v>
                </c:pt>
                <c:pt idx="354">
                  <c:v>8.8396414342629417E-2</c:v>
                </c:pt>
                <c:pt idx="355">
                  <c:v>8.8645418326693162E-2</c:v>
                </c:pt>
                <c:pt idx="356">
                  <c:v>8.8894422310756907E-2</c:v>
                </c:pt>
                <c:pt idx="357">
                  <c:v>8.9143426294820652E-2</c:v>
                </c:pt>
                <c:pt idx="358">
                  <c:v>8.9392430278884397E-2</c:v>
                </c:pt>
                <c:pt idx="359">
                  <c:v>8.9641434262948141E-2</c:v>
                </c:pt>
                <c:pt idx="360">
                  <c:v>8.9890438247011886E-2</c:v>
                </c:pt>
                <c:pt idx="361">
                  <c:v>9.0139442231075631E-2</c:v>
                </c:pt>
                <c:pt idx="362">
                  <c:v>9.0388446215139376E-2</c:v>
                </c:pt>
                <c:pt idx="363">
                  <c:v>9.0637450199203121E-2</c:v>
                </c:pt>
                <c:pt idx="364">
                  <c:v>9.0886454183266865E-2</c:v>
                </c:pt>
                <c:pt idx="365">
                  <c:v>9.113545816733061E-2</c:v>
                </c:pt>
                <c:pt idx="366">
                  <c:v>9.1384462151394355E-2</c:v>
                </c:pt>
                <c:pt idx="367">
                  <c:v>9.16334661354581E-2</c:v>
                </c:pt>
                <c:pt idx="368">
                  <c:v>9.1882470119521845E-2</c:v>
                </c:pt>
                <c:pt idx="369">
                  <c:v>9.2131474103585589E-2</c:v>
                </c:pt>
                <c:pt idx="370">
                  <c:v>9.2380478087649334E-2</c:v>
                </c:pt>
                <c:pt idx="371">
                  <c:v>9.2629482071713079E-2</c:v>
                </c:pt>
                <c:pt idx="372">
                  <c:v>9.2878486055776824E-2</c:v>
                </c:pt>
                <c:pt idx="373">
                  <c:v>9.3127490039840569E-2</c:v>
                </c:pt>
                <c:pt idx="374">
                  <c:v>9.3376494023904313E-2</c:v>
                </c:pt>
                <c:pt idx="375">
                  <c:v>9.3625498007968058E-2</c:v>
                </c:pt>
                <c:pt idx="376">
                  <c:v>9.3874501992031803E-2</c:v>
                </c:pt>
                <c:pt idx="377">
                  <c:v>9.4123505976095548E-2</c:v>
                </c:pt>
                <c:pt idx="378">
                  <c:v>9.4372509960159293E-2</c:v>
                </c:pt>
                <c:pt idx="379">
                  <c:v>9.4621513944223037E-2</c:v>
                </c:pt>
                <c:pt idx="380">
                  <c:v>9.4870517928286782E-2</c:v>
                </c:pt>
                <c:pt idx="381">
                  <c:v>9.5119521912350527E-2</c:v>
                </c:pt>
                <c:pt idx="382">
                  <c:v>9.5368525896414272E-2</c:v>
                </c:pt>
                <c:pt idx="383">
                  <c:v>9.5617529880478017E-2</c:v>
                </c:pt>
                <c:pt idx="384">
                  <c:v>9.5866533864541761E-2</c:v>
                </c:pt>
                <c:pt idx="385">
                  <c:v>9.6115537848605506E-2</c:v>
                </c:pt>
                <c:pt idx="386">
                  <c:v>9.6364541832669251E-2</c:v>
                </c:pt>
                <c:pt idx="387">
                  <c:v>9.6613545816732996E-2</c:v>
                </c:pt>
                <c:pt idx="388">
                  <c:v>9.6862549800796741E-2</c:v>
                </c:pt>
                <c:pt idx="389">
                  <c:v>9.7111553784860485E-2</c:v>
                </c:pt>
                <c:pt idx="390">
                  <c:v>9.736055776892423E-2</c:v>
                </c:pt>
                <c:pt idx="391">
                  <c:v>9.7609561752987975E-2</c:v>
                </c:pt>
                <c:pt idx="392">
                  <c:v>9.785856573705172E-2</c:v>
                </c:pt>
                <c:pt idx="393">
                  <c:v>9.8107569721115465E-2</c:v>
                </c:pt>
                <c:pt idx="394">
                  <c:v>9.8356573705179209E-2</c:v>
                </c:pt>
                <c:pt idx="395">
                  <c:v>9.8605577689242954E-2</c:v>
                </c:pt>
                <c:pt idx="396">
                  <c:v>9.8854581673306699E-2</c:v>
                </c:pt>
                <c:pt idx="397">
                  <c:v>9.9103585657370444E-2</c:v>
                </c:pt>
                <c:pt idx="398">
                  <c:v>9.9352589641434189E-2</c:v>
                </c:pt>
                <c:pt idx="399">
                  <c:v>9.9601593625497933E-2</c:v>
                </c:pt>
                <c:pt idx="400">
                  <c:v>9.9850597609561678E-2</c:v>
                </c:pt>
                <c:pt idx="401">
                  <c:v>0.10009960159362542</c:v>
                </c:pt>
                <c:pt idx="402">
                  <c:v>0.10034860557768917</c:v>
                </c:pt>
                <c:pt idx="403">
                  <c:v>0.10059760956175291</c:v>
                </c:pt>
                <c:pt idx="404">
                  <c:v>0.10084661354581666</c:v>
                </c:pt>
                <c:pt idx="405">
                  <c:v>0.1010956175298804</c:v>
                </c:pt>
                <c:pt idx="406">
                  <c:v>0.10134462151394415</c:v>
                </c:pt>
                <c:pt idx="407">
                  <c:v>0.10159362549800789</c:v>
                </c:pt>
                <c:pt idx="408">
                  <c:v>0.10184262948207164</c:v>
                </c:pt>
                <c:pt idx="409">
                  <c:v>0.10209163346613538</c:v>
                </c:pt>
                <c:pt idx="410">
                  <c:v>0.10234063745019913</c:v>
                </c:pt>
                <c:pt idx="411">
                  <c:v>0.10258964143426287</c:v>
                </c:pt>
                <c:pt idx="412">
                  <c:v>0.10283864541832662</c:v>
                </c:pt>
                <c:pt idx="413">
                  <c:v>0.10308764940239036</c:v>
                </c:pt>
                <c:pt idx="414">
                  <c:v>0.10333665338645411</c:v>
                </c:pt>
                <c:pt idx="415">
                  <c:v>0.10358565737051785</c:v>
                </c:pt>
                <c:pt idx="416">
                  <c:v>0.10383466135458159</c:v>
                </c:pt>
                <c:pt idx="417">
                  <c:v>0.10408366533864534</c:v>
                </c:pt>
                <c:pt idx="418">
                  <c:v>0.10433266932270908</c:v>
                </c:pt>
                <c:pt idx="419">
                  <c:v>0.10458167330677283</c:v>
                </c:pt>
                <c:pt idx="420">
                  <c:v>0.10483067729083657</c:v>
                </c:pt>
                <c:pt idx="421">
                  <c:v>0.10507968127490032</c:v>
                </c:pt>
                <c:pt idx="422">
                  <c:v>0.10532868525896406</c:v>
                </c:pt>
                <c:pt idx="423">
                  <c:v>0.10557768924302781</c:v>
                </c:pt>
                <c:pt idx="424">
                  <c:v>0.10582669322709155</c:v>
                </c:pt>
                <c:pt idx="425">
                  <c:v>0.1060756972111553</c:v>
                </c:pt>
                <c:pt idx="426">
                  <c:v>0.10632470119521904</c:v>
                </c:pt>
                <c:pt idx="427">
                  <c:v>0.10657370517928279</c:v>
                </c:pt>
                <c:pt idx="428">
                  <c:v>0.10682270916334653</c:v>
                </c:pt>
                <c:pt idx="429">
                  <c:v>0.10707171314741028</c:v>
                </c:pt>
                <c:pt idx="430">
                  <c:v>0.10732071713147402</c:v>
                </c:pt>
                <c:pt idx="431">
                  <c:v>0.10756972111553777</c:v>
                </c:pt>
                <c:pt idx="432">
                  <c:v>0.10781872509960151</c:v>
                </c:pt>
                <c:pt idx="433">
                  <c:v>0.10806772908366526</c:v>
                </c:pt>
                <c:pt idx="434">
                  <c:v>0.108316733067729</c:v>
                </c:pt>
                <c:pt idx="435">
                  <c:v>0.10856573705179275</c:v>
                </c:pt>
                <c:pt idx="436">
                  <c:v>0.10881474103585649</c:v>
                </c:pt>
                <c:pt idx="437">
                  <c:v>0.10906374501992024</c:v>
                </c:pt>
                <c:pt idx="438">
                  <c:v>0.10931274900398398</c:v>
                </c:pt>
                <c:pt idx="439">
                  <c:v>0.10956175298804773</c:v>
                </c:pt>
                <c:pt idx="440">
                  <c:v>0.10981075697211147</c:v>
                </c:pt>
                <c:pt idx="441">
                  <c:v>0.11005976095617521</c:v>
                </c:pt>
                <c:pt idx="442">
                  <c:v>0.11030876494023896</c:v>
                </c:pt>
                <c:pt idx="443">
                  <c:v>0.1105577689243027</c:v>
                </c:pt>
                <c:pt idx="444">
                  <c:v>0.11080677290836645</c:v>
                </c:pt>
                <c:pt idx="445">
                  <c:v>0.11105577689243019</c:v>
                </c:pt>
                <c:pt idx="446">
                  <c:v>0.11130478087649394</c:v>
                </c:pt>
                <c:pt idx="447">
                  <c:v>0.11155378486055768</c:v>
                </c:pt>
                <c:pt idx="448">
                  <c:v>0.11180278884462143</c:v>
                </c:pt>
                <c:pt idx="449">
                  <c:v>0.11205179282868517</c:v>
                </c:pt>
                <c:pt idx="450">
                  <c:v>0.11230079681274892</c:v>
                </c:pt>
                <c:pt idx="451">
                  <c:v>0.11254980079681266</c:v>
                </c:pt>
                <c:pt idx="452">
                  <c:v>0.11279880478087641</c:v>
                </c:pt>
                <c:pt idx="453">
                  <c:v>0.11304780876494015</c:v>
                </c:pt>
                <c:pt idx="454">
                  <c:v>0.1132968127490039</c:v>
                </c:pt>
                <c:pt idx="455">
                  <c:v>0.11354581673306764</c:v>
                </c:pt>
                <c:pt idx="456">
                  <c:v>0.11379482071713139</c:v>
                </c:pt>
                <c:pt idx="457">
                  <c:v>0.11404382470119513</c:v>
                </c:pt>
                <c:pt idx="458">
                  <c:v>0.11429282868525888</c:v>
                </c:pt>
                <c:pt idx="459">
                  <c:v>0.11454183266932262</c:v>
                </c:pt>
                <c:pt idx="460">
                  <c:v>0.11479083665338637</c:v>
                </c:pt>
                <c:pt idx="461">
                  <c:v>0.11503984063745011</c:v>
                </c:pt>
                <c:pt idx="462">
                  <c:v>0.11528884462151386</c:v>
                </c:pt>
                <c:pt idx="463">
                  <c:v>0.1155378486055776</c:v>
                </c:pt>
                <c:pt idx="464">
                  <c:v>0.11578685258964135</c:v>
                </c:pt>
                <c:pt idx="465">
                  <c:v>0.11603585657370509</c:v>
                </c:pt>
                <c:pt idx="466">
                  <c:v>0.11628486055776883</c:v>
                </c:pt>
                <c:pt idx="467">
                  <c:v>0.11653386454183258</c:v>
                </c:pt>
                <c:pt idx="468">
                  <c:v>0.11678286852589632</c:v>
                </c:pt>
                <c:pt idx="469">
                  <c:v>0.11703187250996007</c:v>
                </c:pt>
                <c:pt idx="470">
                  <c:v>0.11728087649402381</c:v>
                </c:pt>
                <c:pt idx="471">
                  <c:v>0.11752988047808756</c:v>
                </c:pt>
                <c:pt idx="472">
                  <c:v>0.1177788844621513</c:v>
                </c:pt>
                <c:pt idx="473">
                  <c:v>0.11802788844621505</c:v>
                </c:pt>
                <c:pt idx="474">
                  <c:v>0.11827689243027879</c:v>
                </c:pt>
                <c:pt idx="475">
                  <c:v>0.11852589641434254</c:v>
                </c:pt>
                <c:pt idx="476">
                  <c:v>0.11877490039840628</c:v>
                </c:pt>
                <c:pt idx="477">
                  <c:v>0.11902390438247003</c:v>
                </c:pt>
                <c:pt idx="478">
                  <c:v>0.11927290836653377</c:v>
                </c:pt>
                <c:pt idx="479">
                  <c:v>0.11952191235059752</c:v>
                </c:pt>
                <c:pt idx="480">
                  <c:v>0.11977091633466126</c:v>
                </c:pt>
                <c:pt idx="481">
                  <c:v>0.12001992031872501</c:v>
                </c:pt>
                <c:pt idx="482">
                  <c:v>0.12026892430278875</c:v>
                </c:pt>
                <c:pt idx="483">
                  <c:v>0.1205179282868525</c:v>
                </c:pt>
                <c:pt idx="484">
                  <c:v>0.12076693227091624</c:v>
                </c:pt>
                <c:pt idx="485">
                  <c:v>0.12101593625497999</c:v>
                </c:pt>
                <c:pt idx="486">
                  <c:v>0.12126494023904373</c:v>
                </c:pt>
                <c:pt idx="487">
                  <c:v>0.12151394422310748</c:v>
                </c:pt>
                <c:pt idx="488">
                  <c:v>0.12176294820717122</c:v>
                </c:pt>
                <c:pt idx="489">
                  <c:v>0.12201195219123497</c:v>
                </c:pt>
                <c:pt idx="490">
                  <c:v>0.12226095617529871</c:v>
                </c:pt>
                <c:pt idx="491">
                  <c:v>0.12250996015936245</c:v>
                </c:pt>
                <c:pt idx="492">
                  <c:v>0.1227589641434262</c:v>
                </c:pt>
                <c:pt idx="493">
                  <c:v>0.12300796812748994</c:v>
                </c:pt>
                <c:pt idx="494">
                  <c:v>0.12325697211155369</c:v>
                </c:pt>
                <c:pt idx="495">
                  <c:v>0.12350597609561743</c:v>
                </c:pt>
                <c:pt idx="496">
                  <c:v>0.12375498007968118</c:v>
                </c:pt>
                <c:pt idx="497">
                  <c:v>0.12400398406374492</c:v>
                </c:pt>
                <c:pt idx="498">
                  <c:v>0.12425298804780867</c:v>
                </c:pt>
                <c:pt idx="499">
                  <c:v>0.12450199203187241</c:v>
                </c:pt>
                <c:pt idx="500">
                  <c:v>0.12475099601593616</c:v>
                </c:pt>
                <c:pt idx="501">
                  <c:v>0.1249999999999999</c:v>
                </c:pt>
                <c:pt idx="502">
                  <c:v>0.12524900398406366</c:v>
                </c:pt>
                <c:pt idx="503">
                  <c:v>0.12549800796812741</c:v>
                </c:pt>
                <c:pt idx="504">
                  <c:v>0.12574701195219115</c:v>
                </c:pt>
                <c:pt idx="505">
                  <c:v>0.1259960159362549</c:v>
                </c:pt>
                <c:pt idx="506">
                  <c:v>0.12624501992031864</c:v>
                </c:pt>
                <c:pt idx="507">
                  <c:v>0.12649402390438239</c:v>
                </c:pt>
                <c:pt idx="508">
                  <c:v>0.12674302788844613</c:v>
                </c:pt>
                <c:pt idx="509">
                  <c:v>0.12699203187250988</c:v>
                </c:pt>
                <c:pt idx="510">
                  <c:v>0.12724103585657362</c:v>
                </c:pt>
                <c:pt idx="511">
                  <c:v>0.12749003984063736</c:v>
                </c:pt>
                <c:pt idx="512">
                  <c:v>0.12773904382470111</c:v>
                </c:pt>
                <c:pt idx="513">
                  <c:v>0.12798804780876485</c:v>
                </c:pt>
                <c:pt idx="514">
                  <c:v>0.1282370517928286</c:v>
                </c:pt>
                <c:pt idx="515">
                  <c:v>0.12848605577689234</c:v>
                </c:pt>
                <c:pt idx="516">
                  <c:v>0.12873505976095609</c:v>
                </c:pt>
                <c:pt idx="517">
                  <c:v>0.12898406374501983</c:v>
                </c:pt>
                <c:pt idx="518">
                  <c:v>0.12923306772908358</c:v>
                </c:pt>
                <c:pt idx="519">
                  <c:v>0.12948207171314732</c:v>
                </c:pt>
                <c:pt idx="520">
                  <c:v>0.12973107569721107</c:v>
                </c:pt>
                <c:pt idx="521">
                  <c:v>0.12998007968127481</c:v>
                </c:pt>
                <c:pt idx="522">
                  <c:v>0.13022908366533856</c:v>
                </c:pt>
                <c:pt idx="523">
                  <c:v>0.1304780876494023</c:v>
                </c:pt>
                <c:pt idx="524">
                  <c:v>0.13072709163346605</c:v>
                </c:pt>
                <c:pt idx="525">
                  <c:v>0.13097609561752979</c:v>
                </c:pt>
                <c:pt idx="526">
                  <c:v>0.13122509960159354</c:v>
                </c:pt>
                <c:pt idx="527">
                  <c:v>0.13147410358565728</c:v>
                </c:pt>
                <c:pt idx="528">
                  <c:v>0.13172310756972103</c:v>
                </c:pt>
                <c:pt idx="529">
                  <c:v>0.13197211155378477</c:v>
                </c:pt>
                <c:pt idx="530">
                  <c:v>0.13222111553784852</c:v>
                </c:pt>
                <c:pt idx="531">
                  <c:v>0.13247011952191226</c:v>
                </c:pt>
                <c:pt idx="532">
                  <c:v>0.13271912350597601</c:v>
                </c:pt>
                <c:pt idx="533">
                  <c:v>0.13296812749003975</c:v>
                </c:pt>
                <c:pt idx="534">
                  <c:v>0.1332171314741035</c:v>
                </c:pt>
                <c:pt idx="535">
                  <c:v>0.13346613545816724</c:v>
                </c:pt>
                <c:pt idx="536">
                  <c:v>0.13371513944223098</c:v>
                </c:pt>
                <c:pt idx="537">
                  <c:v>0.13396414342629473</c:v>
                </c:pt>
                <c:pt idx="538">
                  <c:v>0.13421314741035847</c:v>
                </c:pt>
                <c:pt idx="539">
                  <c:v>0.13446215139442222</c:v>
                </c:pt>
                <c:pt idx="540">
                  <c:v>0.13471115537848596</c:v>
                </c:pt>
                <c:pt idx="541">
                  <c:v>0.13496015936254971</c:v>
                </c:pt>
                <c:pt idx="542">
                  <c:v>0.13520916334661345</c:v>
                </c:pt>
                <c:pt idx="543">
                  <c:v>0.1354581673306772</c:v>
                </c:pt>
                <c:pt idx="544">
                  <c:v>0.13570717131474094</c:v>
                </c:pt>
                <c:pt idx="545">
                  <c:v>0.13595617529880469</c:v>
                </c:pt>
                <c:pt idx="546">
                  <c:v>0.13620517928286843</c:v>
                </c:pt>
                <c:pt idx="547">
                  <c:v>0.13645418326693218</c:v>
                </c:pt>
                <c:pt idx="548">
                  <c:v>0.13670318725099592</c:v>
                </c:pt>
                <c:pt idx="549">
                  <c:v>0.13695219123505967</c:v>
                </c:pt>
                <c:pt idx="550">
                  <c:v>0.13720119521912341</c:v>
                </c:pt>
                <c:pt idx="551">
                  <c:v>0.13745019920318716</c:v>
                </c:pt>
                <c:pt idx="552">
                  <c:v>0.1376992031872509</c:v>
                </c:pt>
                <c:pt idx="553">
                  <c:v>0.13794820717131465</c:v>
                </c:pt>
                <c:pt idx="554">
                  <c:v>0.13819721115537839</c:v>
                </c:pt>
                <c:pt idx="555">
                  <c:v>0.13844621513944214</c:v>
                </c:pt>
                <c:pt idx="556">
                  <c:v>0.13869521912350588</c:v>
                </c:pt>
                <c:pt idx="557">
                  <c:v>0.13894422310756963</c:v>
                </c:pt>
                <c:pt idx="558">
                  <c:v>0.13919322709163337</c:v>
                </c:pt>
                <c:pt idx="559">
                  <c:v>0.13944223107569712</c:v>
                </c:pt>
                <c:pt idx="560">
                  <c:v>0.13969123505976086</c:v>
                </c:pt>
                <c:pt idx="561">
                  <c:v>0.1399402390438246</c:v>
                </c:pt>
                <c:pt idx="562">
                  <c:v>0.14018924302788835</c:v>
                </c:pt>
                <c:pt idx="563">
                  <c:v>0.14043824701195209</c:v>
                </c:pt>
                <c:pt idx="564">
                  <c:v>0.14068725099601584</c:v>
                </c:pt>
                <c:pt idx="565">
                  <c:v>0.14093625498007958</c:v>
                </c:pt>
                <c:pt idx="566">
                  <c:v>0.14118525896414333</c:v>
                </c:pt>
                <c:pt idx="567">
                  <c:v>0.14143426294820707</c:v>
                </c:pt>
                <c:pt idx="568">
                  <c:v>0.14168326693227082</c:v>
                </c:pt>
                <c:pt idx="569">
                  <c:v>0.14193227091633456</c:v>
                </c:pt>
                <c:pt idx="570">
                  <c:v>0.14218127490039831</c:v>
                </c:pt>
                <c:pt idx="571">
                  <c:v>0.14243027888446205</c:v>
                </c:pt>
                <c:pt idx="572">
                  <c:v>0.1426792828685258</c:v>
                </c:pt>
                <c:pt idx="573">
                  <c:v>0.14292828685258954</c:v>
                </c:pt>
                <c:pt idx="574">
                  <c:v>0.14317729083665329</c:v>
                </c:pt>
                <c:pt idx="575">
                  <c:v>0.14342629482071703</c:v>
                </c:pt>
                <c:pt idx="576">
                  <c:v>0.14367529880478078</c:v>
                </c:pt>
                <c:pt idx="577">
                  <c:v>0.14392430278884452</c:v>
                </c:pt>
                <c:pt idx="578">
                  <c:v>0.14417330677290827</c:v>
                </c:pt>
                <c:pt idx="579">
                  <c:v>0.14442231075697201</c:v>
                </c:pt>
                <c:pt idx="580">
                  <c:v>0.14467131474103576</c:v>
                </c:pt>
                <c:pt idx="581">
                  <c:v>0.1449203187250995</c:v>
                </c:pt>
                <c:pt idx="582">
                  <c:v>0.14516932270916325</c:v>
                </c:pt>
                <c:pt idx="583">
                  <c:v>0.14541832669322699</c:v>
                </c:pt>
                <c:pt idx="584">
                  <c:v>0.14566733067729074</c:v>
                </c:pt>
                <c:pt idx="585">
                  <c:v>0.14591633466135448</c:v>
                </c:pt>
                <c:pt idx="586">
                  <c:v>0.14616533864541822</c:v>
                </c:pt>
                <c:pt idx="587">
                  <c:v>0.14641434262948197</c:v>
                </c:pt>
                <c:pt idx="588">
                  <c:v>0.14666334661354571</c:v>
                </c:pt>
                <c:pt idx="589">
                  <c:v>0.14691235059760946</c:v>
                </c:pt>
                <c:pt idx="590">
                  <c:v>0.1471613545816732</c:v>
                </c:pt>
                <c:pt idx="591">
                  <c:v>0.14741035856573695</c:v>
                </c:pt>
                <c:pt idx="592">
                  <c:v>0.14765936254980069</c:v>
                </c:pt>
                <c:pt idx="593">
                  <c:v>0.14790836653386444</c:v>
                </c:pt>
                <c:pt idx="594">
                  <c:v>0.14815737051792818</c:v>
                </c:pt>
                <c:pt idx="595">
                  <c:v>0.14840637450199193</c:v>
                </c:pt>
                <c:pt idx="596">
                  <c:v>0.14865537848605567</c:v>
                </c:pt>
                <c:pt idx="597">
                  <c:v>0.14890438247011942</c:v>
                </c:pt>
                <c:pt idx="598">
                  <c:v>0.14915338645418316</c:v>
                </c:pt>
                <c:pt idx="599">
                  <c:v>0.14940239043824691</c:v>
                </c:pt>
                <c:pt idx="600">
                  <c:v>0.14965139442231065</c:v>
                </c:pt>
                <c:pt idx="601">
                  <c:v>0.1499003984063744</c:v>
                </c:pt>
                <c:pt idx="602">
                  <c:v>0.15014940239043814</c:v>
                </c:pt>
                <c:pt idx="603">
                  <c:v>0.15039840637450189</c:v>
                </c:pt>
                <c:pt idx="604">
                  <c:v>0.15064741035856563</c:v>
                </c:pt>
                <c:pt idx="605">
                  <c:v>0.15089641434262938</c:v>
                </c:pt>
                <c:pt idx="606">
                  <c:v>0.15114541832669312</c:v>
                </c:pt>
                <c:pt idx="607">
                  <c:v>0.15139442231075687</c:v>
                </c:pt>
                <c:pt idx="608">
                  <c:v>0.15164342629482061</c:v>
                </c:pt>
                <c:pt idx="609">
                  <c:v>0.15189243027888435</c:v>
                </c:pt>
                <c:pt idx="610">
                  <c:v>0.1521414342629481</c:v>
                </c:pt>
                <c:pt idx="611">
                  <c:v>0.15239043824701184</c:v>
                </c:pt>
                <c:pt idx="612">
                  <c:v>0.15263944223107559</c:v>
                </c:pt>
                <c:pt idx="613">
                  <c:v>0.15288844621513933</c:v>
                </c:pt>
                <c:pt idx="614">
                  <c:v>0.15313745019920308</c:v>
                </c:pt>
                <c:pt idx="615">
                  <c:v>0.15338645418326682</c:v>
                </c:pt>
                <c:pt idx="616">
                  <c:v>0.15363545816733057</c:v>
                </c:pt>
                <c:pt idx="617">
                  <c:v>0.15388446215139431</c:v>
                </c:pt>
                <c:pt idx="618">
                  <c:v>0.15413346613545806</c:v>
                </c:pt>
                <c:pt idx="619">
                  <c:v>0.1543824701195218</c:v>
                </c:pt>
                <c:pt idx="620">
                  <c:v>0.15463147410358555</c:v>
                </c:pt>
                <c:pt idx="621">
                  <c:v>0.15488047808764929</c:v>
                </c:pt>
                <c:pt idx="622">
                  <c:v>0.15512948207171304</c:v>
                </c:pt>
                <c:pt idx="623">
                  <c:v>0.15537848605577678</c:v>
                </c:pt>
                <c:pt idx="624">
                  <c:v>0.15562749003984053</c:v>
                </c:pt>
                <c:pt idx="625">
                  <c:v>0.15587649402390427</c:v>
                </c:pt>
                <c:pt idx="626">
                  <c:v>0.15612549800796802</c:v>
                </c:pt>
                <c:pt idx="627">
                  <c:v>0.15637450199203176</c:v>
                </c:pt>
                <c:pt idx="628">
                  <c:v>0.15662350597609551</c:v>
                </c:pt>
                <c:pt idx="629">
                  <c:v>0.15687250996015925</c:v>
                </c:pt>
                <c:pt idx="630">
                  <c:v>0.157121513944223</c:v>
                </c:pt>
                <c:pt idx="631">
                  <c:v>0.15737051792828674</c:v>
                </c:pt>
                <c:pt idx="632">
                  <c:v>0.15761952191235049</c:v>
                </c:pt>
                <c:pt idx="633">
                  <c:v>0.15786852589641423</c:v>
                </c:pt>
                <c:pt idx="634">
                  <c:v>0.15811752988047797</c:v>
                </c:pt>
                <c:pt idx="635">
                  <c:v>0.15836653386454172</c:v>
                </c:pt>
                <c:pt idx="636">
                  <c:v>0.15861553784860546</c:v>
                </c:pt>
                <c:pt idx="637">
                  <c:v>0.15886454183266921</c:v>
                </c:pt>
                <c:pt idx="638">
                  <c:v>0.15911354581673295</c:v>
                </c:pt>
                <c:pt idx="639">
                  <c:v>0.1593625498007967</c:v>
                </c:pt>
                <c:pt idx="640">
                  <c:v>0.15961155378486044</c:v>
                </c:pt>
                <c:pt idx="641">
                  <c:v>0.15986055776892419</c:v>
                </c:pt>
                <c:pt idx="642">
                  <c:v>0.16010956175298793</c:v>
                </c:pt>
                <c:pt idx="643">
                  <c:v>0.16035856573705168</c:v>
                </c:pt>
                <c:pt idx="644">
                  <c:v>0.16060756972111542</c:v>
                </c:pt>
                <c:pt idx="645">
                  <c:v>0.16085657370517917</c:v>
                </c:pt>
                <c:pt idx="646">
                  <c:v>0.16110557768924291</c:v>
                </c:pt>
                <c:pt idx="647">
                  <c:v>0.16135458167330666</c:v>
                </c:pt>
                <c:pt idx="648">
                  <c:v>0.1616035856573704</c:v>
                </c:pt>
                <c:pt idx="649">
                  <c:v>0.16185258964143415</c:v>
                </c:pt>
                <c:pt idx="650">
                  <c:v>0.16210159362549789</c:v>
                </c:pt>
                <c:pt idx="651">
                  <c:v>0.16235059760956164</c:v>
                </c:pt>
                <c:pt idx="652">
                  <c:v>0.16259960159362538</c:v>
                </c:pt>
                <c:pt idx="653">
                  <c:v>0.16284860557768913</c:v>
                </c:pt>
                <c:pt idx="654">
                  <c:v>0.16309760956175287</c:v>
                </c:pt>
                <c:pt idx="655">
                  <c:v>0.16334661354581662</c:v>
                </c:pt>
                <c:pt idx="656">
                  <c:v>0.16359561752988036</c:v>
                </c:pt>
                <c:pt idx="657">
                  <c:v>0.16384462151394411</c:v>
                </c:pt>
                <c:pt idx="658">
                  <c:v>0.16409362549800785</c:v>
                </c:pt>
                <c:pt idx="659">
                  <c:v>0.16434262948207159</c:v>
                </c:pt>
                <c:pt idx="660">
                  <c:v>0.16459163346613534</c:v>
                </c:pt>
                <c:pt idx="661">
                  <c:v>0.16484063745019908</c:v>
                </c:pt>
                <c:pt idx="662">
                  <c:v>0.16508964143426283</c:v>
                </c:pt>
                <c:pt idx="663">
                  <c:v>0.16533864541832657</c:v>
                </c:pt>
                <c:pt idx="664">
                  <c:v>0.16558764940239032</c:v>
                </c:pt>
                <c:pt idx="665">
                  <c:v>0.16583665338645406</c:v>
                </c:pt>
                <c:pt idx="666">
                  <c:v>0.16608565737051781</c:v>
                </c:pt>
                <c:pt idx="667">
                  <c:v>0.16633466135458155</c:v>
                </c:pt>
                <c:pt idx="668">
                  <c:v>0.1665836653386453</c:v>
                </c:pt>
                <c:pt idx="669">
                  <c:v>0.16683266932270904</c:v>
                </c:pt>
                <c:pt idx="670">
                  <c:v>0.16708167330677279</c:v>
                </c:pt>
                <c:pt idx="671">
                  <c:v>0.16733067729083653</c:v>
                </c:pt>
                <c:pt idx="672">
                  <c:v>0.16757968127490028</c:v>
                </c:pt>
                <c:pt idx="673">
                  <c:v>0.16782868525896402</c:v>
                </c:pt>
                <c:pt idx="674">
                  <c:v>0.16807768924302777</c:v>
                </c:pt>
                <c:pt idx="675">
                  <c:v>0.16832669322709151</c:v>
                </c:pt>
                <c:pt idx="676">
                  <c:v>0.16857569721115526</c:v>
                </c:pt>
                <c:pt idx="677">
                  <c:v>0.168824701195219</c:v>
                </c:pt>
                <c:pt idx="678">
                  <c:v>0.16907370517928275</c:v>
                </c:pt>
                <c:pt idx="679">
                  <c:v>0.16932270916334649</c:v>
                </c:pt>
                <c:pt idx="680">
                  <c:v>0.16957171314741024</c:v>
                </c:pt>
                <c:pt idx="681">
                  <c:v>0.16982071713147398</c:v>
                </c:pt>
                <c:pt idx="682">
                  <c:v>0.17006972111553773</c:v>
                </c:pt>
                <c:pt idx="683">
                  <c:v>0.17031872509960147</c:v>
                </c:pt>
                <c:pt idx="684">
                  <c:v>0.17056772908366521</c:v>
                </c:pt>
                <c:pt idx="685">
                  <c:v>0.17081673306772896</c:v>
                </c:pt>
                <c:pt idx="686">
                  <c:v>0.1710657370517927</c:v>
                </c:pt>
                <c:pt idx="687">
                  <c:v>0.17131474103585645</c:v>
                </c:pt>
                <c:pt idx="688">
                  <c:v>0.17156374501992019</c:v>
                </c:pt>
                <c:pt idx="689">
                  <c:v>0.17181274900398394</c:v>
                </c:pt>
                <c:pt idx="690">
                  <c:v>0.17206175298804768</c:v>
                </c:pt>
                <c:pt idx="691">
                  <c:v>0.17231075697211143</c:v>
                </c:pt>
                <c:pt idx="692">
                  <c:v>0.17255976095617517</c:v>
                </c:pt>
                <c:pt idx="693">
                  <c:v>0.17280876494023892</c:v>
                </c:pt>
                <c:pt idx="694">
                  <c:v>0.17305776892430266</c:v>
                </c:pt>
                <c:pt idx="695">
                  <c:v>0.17330677290836641</c:v>
                </c:pt>
                <c:pt idx="696">
                  <c:v>0.17355577689243015</c:v>
                </c:pt>
                <c:pt idx="697">
                  <c:v>0.1738047808764939</c:v>
                </c:pt>
                <c:pt idx="698">
                  <c:v>0.17405378486055764</c:v>
                </c:pt>
                <c:pt idx="699">
                  <c:v>0.17430278884462139</c:v>
                </c:pt>
                <c:pt idx="700">
                  <c:v>0.17455179282868513</c:v>
                </c:pt>
                <c:pt idx="701">
                  <c:v>0.17480079681274888</c:v>
                </c:pt>
                <c:pt idx="702">
                  <c:v>0.17504980079681262</c:v>
                </c:pt>
                <c:pt idx="703">
                  <c:v>0.17529880478087637</c:v>
                </c:pt>
                <c:pt idx="704">
                  <c:v>0.17554780876494011</c:v>
                </c:pt>
                <c:pt idx="705">
                  <c:v>0.17579681274900386</c:v>
                </c:pt>
                <c:pt idx="706">
                  <c:v>0.1760458167330676</c:v>
                </c:pt>
                <c:pt idx="707">
                  <c:v>0.17629482071713135</c:v>
                </c:pt>
                <c:pt idx="708">
                  <c:v>0.17654382470119509</c:v>
                </c:pt>
                <c:pt idx="709">
                  <c:v>0.17679282868525883</c:v>
                </c:pt>
                <c:pt idx="710">
                  <c:v>0.17704183266932258</c:v>
                </c:pt>
                <c:pt idx="711">
                  <c:v>0.17729083665338632</c:v>
                </c:pt>
                <c:pt idx="712">
                  <c:v>0.17753984063745007</c:v>
                </c:pt>
                <c:pt idx="713">
                  <c:v>0.17778884462151381</c:v>
                </c:pt>
                <c:pt idx="714">
                  <c:v>0.17803784860557756</c:v>
                </c:pt>
                <c:pt idx="715">
                  <c:v>0.1782868525896413</c:v>
                </c:pt>
                <c:pt idx="716">
                  <c:v>0.17853585657370505</c:v>
                </c:pt>
                <c:pt idx="717">
                  <c:v>0.17878486055776879</c:v>
                </c:pt>
                <c:pt idx="718">
                  <c:v>0.17903386454183254</c:v>
                </c:pt>
                <c:pt idx="719">
                  <c:v>0.17928286852589628</c:v>
                </c:pt>
                <c:pt idx="720">
                  <c:v>0.17953187250996003</c:v>
                </c:pt>
                <c:pt idx="721">
                  <c:v>0.17978087649402377</c:v>
                </c:pt>
                <c:pt idx="722">
                  <c:v>0.18002988047808752</c:v>
                </c:pt>
                <c:pt idx="723">
                  <c:v>0.18027888446215126</c:v>
                </c:pt>
                <c:pt idx="724">
                  <c:v>0.18052788844621501</c:v>
                </c:pt>
                <c:pt idx="725">
                  <c:v>0.18077689243027875</c:v>
                </c:pt>
                <c:pt idx="726">
                  <c:v>0.1810258964143425</c:v>
                </c:pt>
                <c:pt idx="727">
                  <c:v>0.18127490039840624</c:v>
                </c:pt>
                <c:pt idx="728">
                  <c:v>0.18152390438246999</c:v>
                </c:pt>
                <c:pt idx="729">
                  <c:v>0.18177290836653373</c:v>
                </c:pt>
                <c:pt idx="730">
                  <c:v>0.18202191235059748</c:v>
                </c:pt>
                <c:pt idx="731">
                  <c:v>0.18227091633466122</c:v>
                </c:pt>
                <c:pt idx="732">
                  <c:v>0.18251992031872497</c:v>
                </c:pt>
                <c:pt idx="733">
                  <c:v>0.18276892430278871</c:v>
                </c:pt>
                <c:pt idx="734">
                  <c:v>0.18301792828685245</c:v>
                </c:pt>
                <c:pt idx="735">
                  <c:v>0.1832669322709162</c:v>
                </c:pt>
                <c:pt idx="736">
                  <c:v>0.18351593625497994</c:v>
                </c:pt>
                <c:pt idx="737">
                  <c:v>0.18376494023904369</c:v>
                </c:pt>
                <c:pt idx="738">
                  <c:v>0.18401394422310743</c:v>
                </c:pt>
                <c:pt idx="739">
                  <c:v>0.18426294820717118</c:v>
                </c:pt>
                <c:pt idx="740">
                  <c:v>0.18451195219123492</c:v>
                </c:pt>
                <c:pt idx="741">
                  <c:v>0.18476095617529867</c:v>
                </c:pt>
                <c:pt idx="742">
                  <c:v>0.18500996015936241</c:v>
                </c:pt>
                <c:pt idx="743">
                  <c:v>0.18525896414342616</c:v>
                </c:pt>
                <c:pt idx="744">
                  <c:v>0.1855079681274899</c:v>
                </c:pt>
                <c:pt idx="745">
                  <c:v>0.18575697211155365</c:v>
                </c:pt>
                <c:pt idx="746">
                  <c:v>0.18600597609561739</c:v>
                </c:pt>
                <c:pt idx="747">
                  <c:v>0.18625498007968114</c:v>
                </c:pt>
                <c:pt idx="748">
                  <c:v>0.18650398406374488</c:v>
                </c:pt>
                <c:pt idx="749">
                  <c:v>0.18675298804780863</c:v>
                </c:pt>
                <c:pt idx="750">
                  <c:v>0.18700199203187237</c:v>
                </c:pt>
                <c:pt idx="751">
                  <c:v>0.18725099601593612</c:v>
                </c:pt>
                <c:pt idx="752">
                  <c:v>0.18749999999999986</c:v>
                </c:pt>
                <c:pt idx="753">
                  <c:v>0.18774900398406361</c:v>
                </c:pt>
                <c:pt idx="754">
                  <c:v>0.18799800796812735</c:v>
                </c:pt>
                <c:pt idx="755">
                  <c:v>0.1882470119521911</c:v>
                </c:pt>
                <c:pt idx="756">
                  <c:v>0.18849601593625484</c:v>
                </c:pt>
                <c:pt idx="757">
                  <c:v>0.18874501992031859</c:v>
                </c:pt>
                <c:pt idx="758">
                  <c:v>0.18899402390438233</c:v>
                </c:pt>
                <c:pt idx="759">
                  <c:v>0.18924302788844607</c:v>
                </c:pt>
                <c:pt idx="760">
                  <c:v>0.18949203187250982</c:v>
                </c:pt>
                <c:pt idx="761">
                  <c:v>0.18974103585657356</c:v>
                </c:pt>
                <c:pt idx="762">
                  <c:v>0.18999003984063731</c:v>
                </c:pt>
                <c:pt idx="763">
                  <c:v>0.19023904382470105</c:v>
                </c:pt>
                <c:pt idx="764">
                  <c:v>0.1904880478087648</c:v>
                </c:pt>
                <c:pt idx="765">
                  <c:v>0.19073705179282854</c:v>
                </c:pt>
                <c:pt idx="766">
                  <c:v>0.19098605577689229</c:v>
                </c:pt>
                <c:pt idx="767">
                  <c:v>0.19123505976095603</c:v>
                </c:pt>
                <c:pt idx="768">
                  <c:v>0.19148406374501978</c:v>
                </c:pt>
                <c:pt idx="769">
                  <c:v>0.19173306772908352</c:v>
                </c:pt>
                <c:pt idx="770">
                  <c:v>0.19198207171314727</c:v>
                </c:pt>
                <c:pt idx="771">
                  <c:v>0.19223107569721101</c:v>
                </c:pt>
                <c:pt idx="772">
                  <c:v>0.19248007968127476</c:v>
                </c:pt>
                <c:pt idx="773">
                  <c:v>0.1927290836653385</c:v>
                </c:pt>
                <c:pt idx="774">
                  <c:v>0.19297808764940225</c:v>
                </c:pt>
                <c:pt idx="775">
                  <c:v>0.19322709163346599</c:v>
                </c:pt>
                <c:pt idx="776">
                  <c:v>0.19347609561752974</c:v>
                </c:pt>
                <c:pt idx="777">
                  <c:v>0.19372509960159348</c:v>
                </c:pt>
                <c:pt idx="778">
                  <c:v>0.19397410358565723</c:v>
                </c:pt>
                <c:pt idx="779">
                  <c:v>0.19422310756972097</c:v>
                </c:pt>
                <c:pt idx="780">
                  <c:v>0.19447211155378472</c:v>
                </c:pt>
                <c:pt idx="781">
                  <c:v>0.19472111553784846</c:v>
                </c:pt>
                <c:pt idx="782">
                  <c:v>0.19497011952191221</c:v>
                </c:pt>
                <c:pt idx="783">
                  <c:v>0.19521912350597595</c:v>
                </c:pt>
                <c:pt idx="784">
                  <c:v>0.19546812749003969</c:v>
                </c:pt>
                <c:pt idx="785">
                  <c:v>0.19571713147410344</c:v>
                </c:pt>
                <c:pt idx="786">
                  <c:v>0.19596613545816718</c:v>
                </c:pt>
                <c:pt idx="787">
                  <c:v>0.19621513944223093</c:v>
                </c:pt>
                <c:pt idx="788">
                  <c:v>0.19646414342629467</c:v>
                </c:pt>
                <c:pt idx="789">
                  <c:v>0.19671314741035842</c:v>
                </c:pt>
                <c:pt idx="790">
                  <c:v>0.19696215139442216</c:v>
                </c:pt>
                <c:pt idx="791">
                  <c:v>0.19721115537848591</c:v>
                </c:pt>
                <c:pt idx="792">
                  <c:v>0.19746015936254965</c:v>
                </c:pt>
                <c:pt idx="793">
                  <c:v>0.1977091633466134</c:v>
                </c:pt>
                <c:pt idx="794">
                  <c:v>0.19795816733067714</c:v>
                </c:pt>
                <c:pt idx="795">
                  <c:v>0.19820717131474089</c:v>
                </c:pt>
                <c:pt idx="796">
                  <c:v>0.19845617529880463</c:v>
                </c:pt>
                <c:pt idx="797">
                  <c:v>0.19870517928286838</c:v>
                </c:pt>
                <c:pt idx="798">
                  <c:v>0.19895418326693212</c:v>
                </c:pt>
                <c:pt idx="799">
                  <c:v>0.19920318725099587</c:v>
                </c:pt>
                <c:pt idx="800">
                  <c:v>0.19945219123505961</c:v>
                </c:pt>
                <c:pt idx="801">
                  <c:v>0.19970119521912336</c:v>
                </c:pt>
                <c:pt idx="802">
                  <c:v>0.1999501992031871</c:v>
                </c:pt>
                <c:pt idx="803">
                  <c:v>0.20019920318725085</c:v>
                </c:pt>
                <c:pt idx="804">
                  <c:v>0.20044820717131459</c:v>
                </c:pt>
                <c:pt idx="805">
                  <c:v>0.20069721115537834</c:v>
                </c:pt>
                <c:pt idx="806">
                  <c:v>0.20094621513944208</c:v>
                </c:pt>
                <c:pt idx="807">
                  <c:v>0.20119521912350583</c:v>
                </c:pt>
                <c:pt idx="808">
                  <c:v>0.20144422310756957</c:v>
                </c:pt>
                <c:pt idx="809">
                  <c:v>0.20169322709163331</c:v>
                </c:pt>
                <c:pt idx="810">
                  <c:v>0.20194223107569706</c:v>
                </c:pt>
                <c:pt idx="811">
                  <c:v>0.2021912350597608</c:v>
                </c:pt>
                <c:pt idx="812">
                  <c:v>0.20244023904382455</c:v>
                </c:pt>
                <c:pt idx="813">
                  <c:v>0.20268924302788829</c:v>
                </c:pt>
                <c:pt idx="814">
                  <c:v>0.20293824701195204</c:v>
                </c:pt>
                <c:pt idx="815">
                  <c:v>0.20318725099601578</c:v>
                </c:pt>
                <c:pt idx="816">
                  <c:v>0.20343625498007953</c:v>
                </c:pt>
                <c:pt idx="817">
                  <c:v>0.20368525896414327</c:v>
                </c:pt>
                <c:pt idx="818">
                  <c:v>0.20393426294820702</c:v>
                </c:pt>
                <c:pt idx="819">
                  <c:v>0.20418326693227076</c:v>
                </c:pt>
                <c:pt idx="820">
                  <c:v>0.20443227091633451</c:v>
                </c:pt>
                <c:pt idx="821">
                  <c:v>0.20468127490039825</c:v>
                </c:pt>
                <c:pt idx="822">
                  <c:v>0.204930278884462</c:v>
                </c:pt>
                <c:pt idx="823">
                  <c:v>0.20517928286852574</c:v>
                </c:pt>
                <c:pt idx="824">
                  <c:v>0.20542828685258949</c:v>
                </c:pt>
                <c:pt idx="825">
                  <c:v>0.20567729083665323</c:v>
                </c:pt>
                <c:pt idx="826">
                  <c:v>0.20592629482071698</c:v>
                </c:pt>
                <c:pt idx="827">
                  <c:v>0.20617529880478072</c:v>
                </c:pt>
                <c:pt idx="828">
                  <c:v>0.20642430278884447</c:v>
                </c:pt>
                <c:pt idx="829">
                  <c:v>0.20667330677290821</c:v>
                </c:pt>
                <c:pt idx="830">
                  <c:v>0.20692231075697196</c:v>
                </c:pt>
                <c:pt idx="831">
                  <c:v>0.2071713147410357</c:v>
                </c:pt>
                <c:pt idx="832">
                  <c:v>0.20742031872509945</c:v>
                </c:pt>
                <c:pt idx="833">
                  <c:v>0.20766932270916319</c:v>
                </c:pt>
                <c:pt idx="834">
                  <c:v>0.20791832669322693</c:v>
                </c:pt>
                <c:pt idx="835">
                  <c:v>0.20816733067729068</c:v>
                </c:pt>
                <c:pt idx="836">
                  <c:v>0.20841633466135442</c:v>
                </c:pt>
                <c:pt idx="837">
                  <c:v>0.20866533864541817</c:v>
                </c:pt>
                <c:pt idx="838">
                  <c:v>0.20891434262948191</c:v>
                </c:pt>
                <c:pt idx="839">
                  <c:v>0.20916334661354566</c:v>
                </c:pt>
                <c:pt idx="840">
                  <c:v>0.2094123505976094</c:v>
                </c:pt>
                <c:pt idx="841">
                  <c:v>0.20966135458167315</c:v>
                </c:pt>
                <c:pt idx="842">
                  <c:v>0.20991035856573689</c:v>
                </c:pt>
                <c:pt idx="843">
                  <c:v>0.21015936254980064</c:v>
                </c:pt>
                <c:pt idx="844">
                  <c:v>0.21040836653386438</c:v>
                </c:pt>
                <c:pt idx="845">
                  <c:v>0.21065737051792813</c:v>
                </c:pt>
                <c:pt idx="846">
                  <c:v>0.21090637450199187</c:v>
                </c:pt>
                <c:pt idx="847">
                  <c:v>0.21115537848605562</c:v>
                </c:pt>
                <c:pt idx="848">
                  <c:v>0.21140438247011936</c:v>
                </c:pt>
                <c:pt idx="849">
                  <c:v>0.21165338645418311</c:v>
                </c:pt>
                <c:pt idx="850">
                  <c:v>0.21190239043824685</c:v>
                </c:pt>
                <c:pt idx="851">
                  <c:v>0.2121513944223106</c:v>
                </c:pt>
                <c:pt idx="852">
                  <c:v>0.21240039840637434</c:v>
                </c:pt>
                <c:pt idx="853">
                  <c:v>0.21264940239043809</c:v>
                </c:pt>
                <c:pt idx="854">
                  <c:v>0.21289840637450183</c:v>
                </c:pt>
                <c:pt idx="855">
                  <c:v>0.21314741035856558</c:v>
                </c:pt>
                <c:pt idx="856">
                  <c:v>0.21339641434262932</c:v>
                </c:pt>
                <c:pt idx="857">
                  <c:v>0.21364541832669307</c:v>
                </c:pt>
                <c:pt idx="858">
                  <c:v>0.21389442231075681</c:v>
                </c:pt>
                <c:pt idx="859">
                  <c:v>0.21414342629482055</c:v>
                </c:pt>
                <c:pt idx="860">
                  <c:v>0.2143924302788843</c:v>
                </c:pt>
                <c:pt idx="861">
                  <c:v>0.21464143426294804</c:v>
                </c:pt>
                <c:pt idx="862">
                  <c:v>0.21489043824701179</c:v>
                </c:pt>
                <c:pt idx="863">
                  <c:v>0.21513944223107553</c:v>
                </c:pt>
                <c:pt idx="864">
                  <c:v>0.21538844621513928</c:v>
                </c:pt>
                <c:pt idx="865">
                  <c:v>0.21563745019920302</c:v>
                </c:pt>
                <c:pt idx="866">
                  <c:v>0.21588645418326677</c:v>
                </c:pt>
                <c:pt idx="867">
                  <c:v>0.21613545816733051</c:v>
                </c:pt>
                <c:pt idx="868">
                  <c:v>0.21638446215139426</c:v>
                </c:pt>
                <c:pt idx="869">
                  <c:v>0.216633466135458</c:v>
                </c:pt>
                <c:pt idx="870">
                  <c:v>0.21688247011952175</c:v>
                </c:pt>
                <c:pt idx="871">
                  <c:v>0.21713147410358549</c:v>
                </c:pt>
                <c:pt idx="872">
                  <c:v>0.21738047808764924</c:v>
                </c:pt>
                <c:pt idx="873">
                  <c:v>0.21762948207171298</c:v>
                </c:pt>
                <c:pt idx="874">
                  <c:v>0.21787848605577673</c:v>
                </c:pt>
                <c:pt idx="875">
                  <c:v>0.21812749003984047</c:v>
                </c:pt>
                <c:pt idx="876">
                  <c:v>0.21837649402390422</c:v>
                </c:pt>
                <c:pt idx="877">
                  <c:v>0.21862549800796796</c:v>
                </c:pt>
                <c:pt idx="878">
                  <c:v>0.21887450199203171</c:v>
                </c:pt>
                <c:pt idx="879">
                  <c:v>0.21912350597609545</c:v>
                </c:pt>
                <c:pt idx="880">
                  <c:v>0.2193725099601592</c:v>
                </c:pt>
                <c:pt idx="881">
                  <c:v>0.21962151394422294</c:v>
                </c:pt>
                <c:pt idx="882">
                  <c:v>0.21987051792828669</c:v>
                </c:pt>
                <c:pt idx="883">
                  <c:v>0.22011952191235043</c:v>
                </c:pt>
                <c:pt idx="884">
                  <c:v>0.22036852589641417</c:v>
                </c:pt>
                <c:pt idx="885">
                  <c:v>0.22061752988047792</c:v>
                </c:pt>
                <c:pt idx="886">
                  <c:v>0.22086653386454166</c:v>
                </c:pt>
                <c:pt idx="887">
                  <c:v>0.22111553784860541</c:v>
                </c:pt>
                <c:pt idx="888">
                  <c:v>0.22136454183266915</c:v>
                </c:pt>
                <c:pt idx="889">
                  <c:v>0.2216135458167329</c:v>
                </c:pt>
                <c:pt idx="890">
                  <c:v>0.22186254980079664</c:v>
                </c:pt>
                <c:pt idx="891">
                  <c:v>0.22211155378486039</c:v>
                </c:pt>
                <c:pt idx="892">
                  <c:v>0.22236055776892413</c:v>
                </c:pt>
                <c:pt idx="893">
                  <c:v>0.22260956175298788</c:v>
                </c:pt>
                <c:pt idx="894">
                  <c:v>0.22285856573705162</c:v>
                </c:pt>
                <c:pt idx="895">
                  <c:v>0.22310756972111537</c:v>
                </c:pt>
                <c:pt idx="896">
                  <c:v>0.22335657370517911</c:v>
                </c:pt>
                <c:pt idx="897">
                  <c:v>0.22360557768924286</c:v>
                </c:pt>
                <c:pt idx="898">
                  <c:v>0.2238545816733066</c:v>
                </c:pt>
                <c:pt idx="899">
                  <c:v>0.22410358565737035</c:v>
                </c:pt>
                <c:pt idx="900">
                  <c:v>0.22435258964143409</c:v>
                </c:pt>
                <c:pt idx="901">
                  <c:v>0.22460159362549784</c:v>
                </c:pt>
                <c:pt idx="902">
                  <c:v>0.22485059760956158</c:v>
                </c:pt>
                <c:pt idx="903">
                  <c:v>0.22509960159362533</c:v>
                </c:pt>
                <c:pt idx="904">
                  <c:v>0.22534860557768907</c:v>
                </c:pt>
                <c:pt idx="905">
                  <c:v>0.22559760956175282</c:v>
                </c:pt>
                <c:pt idx="906">
                  <c:v>0.22584661354581656</c:v>
                </c:pt>
                <c:pt idx="907">
                  <c:v>0.22609561752988031</c:v>
                </c:pt>
                <c:pt idx="908">
                  <c:v>0.22634462151394405</c:v>
                </c:pt>
                <c:pt idx="909">
                  <c:v>0.22659362549800779</c:v>
                </c:pt>
                <c:pt idx="910">
                  <c:v>0.22684262948207154</c:v>
                </c:pt>
                <c:pt idx="911">
                  <c:v>0.22709163346613528</c:v>
                </c:pt>
                <c:pt idx="912">
                  <c:v>0.22734063745019903</c:v>
                </c:pt>
                <c:pt idx="913">
                  <c:v>0.22758964143426277</c:v>
                </c:pt>
                <c:pt idx="914">
                  <c:v>0.22783864541832652</c:v>
                </c:pt>
                <c:pt idx="915">
                  <c:v>0.22808764940239026</c:v>
                </c:pt>
                <c:pt idx="916">
                  <c:v>0.22833665338645401</c:v>
                </c:pt>
                <c:pt idx="917">
                  <c:v>0.22858565737051775</c:v>
                </c:pt>
                <c:pt idx="918">
                  <c:v>0.2288346613545815</c:v>
                </c:pt>
                <c:pt idx="919">
                  <c:v>0.22908366533864524</c:v>
                </c:pt>
                <c:pt idx="920">
                  <c:v>0.22933266932270899</c:v>
                </c:pt>
                <c:pt idx="921">
                  <c:v>0.22958167330677273</c:v>
                </c:pt>
                <c:pt idx="922">
                  <c:v>0.22983067729083648</c:v>
                </c:pt>
                <c:pt idx="923">
                  <c:v>0.23007968127490022</c:v>
                </c:pt>
                <c:pt idx="924">
                  <c:v>0.23032868525896397</c:v>
                </c:pt>
                <c:pt idx="925">
                  <c:v>0.23057768924302771</c:v>
                </c:pt>
                <c:pt idx="926">
                  <c:v>0.23082669322709146</c:v>
                </c:pt>
                <c:pt idx="927">
                  <c:v>0.2310756972111552</c:v>
                </c:pt>
                <c:pt idx="928">
                  <c:v>0.23132470119521895</c:v>
                </c:pt>
                <c:pt idx="929">
                  <c:v>0.23157370517928269</c:v>
                </c:pt>
                <c:pt idx="930">
                  <c:v>0.23182270916334644</c:v>
                </c:pt>
                <c:pt idx="931">
                  <c:v>0.23207171314741018</c:v>
                </c:pt>
                <c:pt idx="932">
                  <c:v>0.23232071713147392</c:v>
                </c:pt>
                <c:pt idx="933">
                  <c:v>0.23256972111553767</c:v>
                </c:pt>
                <c:pt idx="934">
                  <c:v>0.23281872509960141</c:v>
                </c:pt>
                <c:pt idx="935">
                  <c:v>0.23306772908366516</c:v>
                </c:pt>
                <c:pt idx="936">
                  <c:v>0.2333167330677289</c:v>
                </c:pt>
                <c:pt idx="937">
                  <c:v>0.23356573705179265</c:v>
                </c:pt>
                <c:pt idx="938">
                  <c:v>0.23381474103585639</c:v>
                </c:pt>
                <c:pt idx="939">
                  <c:v>0.23406374501992014</c:v>
                </c:pt>
                <c:pt idx="940">
                  <c:v>0.23431274900398388</c:v>
                </c:pt>
                <c:pt idx="941">
                  <c:v>0.23456175298804763</c:v>
                </c:pt>
                <c:pt idx="942">
                  <c:v>0.23481075697211137</c:v>
                </c:pt>
                <c:pt idx="943">
                  <c:v>0.23505976095617512</c:v>
                </c:pt>
                <c:pt idx="944">
                  <c:v>0.23530876494023886</c:v>
                </c:pt>
                <c:pt idx="945">
                  <c:v>0.23555776892430261</c:v>
                </c:pt>
                <c:pt idx="946">
                  <c:v>0.23580677290836635</c:v>
                </c:pt>
                <c:pt idx="947">
                  <c:v>0.2360557768924301</c:v>
                </c:pt>
                <c:pt idx="948">
                  <c:v>0.23630478087649384</c:v>
                </c:pt>
                <c:pt idx="949">
                  <c:v>0.23655378486055759</c:v>
                </c:pt>
                <c:pt idx="950">
                  <c:v>0.23680278884462133</c:v>
                </c:pt>
                <c:pt idx="951">
                  <c:v>0.23705179282868508</c:v>
                </c:pt>
                <c:pt idx="952">
                  <c:v>0.23730079681274882</c:v>
                </c:pt>
                <c:pt idx="953">
                  <c:v>0.23754980079681257</c:v>
                </c:pt>
                <c:pt idx="954">
                  <c:v>0.23779880478087631</c:v>
                </c:pt>
                <c:pt idx="955">
                  <c:v>0.23804780876494006</c:v>
                </c:pt>
                <c:pt idx="956">
                  <c:v>0.2382968127490038</c:v>
                </c:pt>
                <c:pt idx="957">
                  <c:v>0.23854581673306754</c:v>
                </c:pt>
                <c:pt idx="958">
                  <c:v>0.23879482071713129</c:v>
                </c:pt>
                <c:pt idx="959">
                  <c:v>0.23904382470119503</c:v>
                </c:pt>
                <c:pt idx="960">
                  <c:v>0.23929282868525878</c:v>
                </c:pt>
                <c:pt idx="961">
                  <c:v>0.23954183266932252</c:v>
                </c:pt>
                <c:pt idx="962">
                  <c:v>0.23979083665338627</c:v>
                </c:pt>
                <c:pt idx="963">
                  <c:v>0.24003984063745001</c:v>
                </c:pt>
                <c:pt idx="964">
                  <c:v>0.24028884462151376</c:v>
                </c:pt>
                <c:pt idx="965">
                  <c:v>0.2405378486055775</c:v>
                </c:pt>
                <c:pt idx="966">
                  <c:v>0.24078685258964125</c:v>
                </c:pt>
                <c:pt idx="967">
                  <c:v>0.24103585657370499</c:v>
                </c:pt>
                <c:pt idx="968">
                  <c:v>0.24128486055776874</c:v>
                </c:pt>
                <c:pt idx="969">
                  <c:v>0.24153386454183248</c:v>
                </c:pt>
                <c:pt idx="970">
                  <c:v>0.24178286852589623</c:v>
                </c:pt>
                <c:pt idx="971">
                  <c:v>0.24203187250995997</c:v>
                </c:pt>
                <c:pt idx="972">
                  <c:v>0.24228087649402372</c:v>
                </c:pt>
                <c:pt idx="973">
                  <c:v>0.24252988047808746</c:v>
                </c:pt>
                <c:pt idx="974">
                  <c:v>0.24277888446215121</c:v>
                </c:pt>
                <c:pt idx="975">
                  <c:v>0.24302788844621495</c:v>
                </c:pt>
                <c:pt idx="976">
                  <c:v>0.2432768924302787</c:v>
                </c:pt>
                <c:pt idx="977">
                  <c:v>0.24352589641434244</c:v>
                </c:pt>
                <c:pt idx="978">
                  <c:v>0.24377490039840619</c:v>
                </c:pt>
                <c:pt idx="979">
                  <c:v>0.24402390438246993</c:v>
                </c:pt>
                <c:pt idx="980">
                  <c:v>0.24427290836653368</c:v>
                </c:pt>
                <c:pt idx="981">
                  <c:v>0.24452191235059742</c:v>
                </c:pt>
                <c:pt idx="982">
                  <c:v>0.24477091633466116</c:v>
                </c:pt>
                <c:pt idx="983">
                  <c:v>0.24501992031872491</c:v>
                </c:pt>
                <c:pt idx="984">
                  <c:v>0.24526892430278865</c:v>
                </c:pt>
                <c:pt idx="985">
                  <c:v>0.2455179282868524</c:v>
                </c:pt>
                <c:pt idx="986">
                  <c:v>0.24576693227091614</c:v>
                </c:pt>
                <c:pt idx="987">
                  <c:v>0.24601593625497989</c:v>
                </c:pt>
                <c:pt idx="988">
                  <c:v>0.24626494023904363</c:v>
                </c:pt>
                <c:pt idx="989">
                  <c:v>0.24651394422310738</c:v>
                </c:pt>
                <c:pt idx="990">
                  <c:v>0.24676294820717112</c:v>
                </c:pt>
                <c:pt idx="991">
                  <c:v>0.24701195219123487</c:v>
                </c:pt>
                <c:pt idx="992">
                  <c:v>0.24726095617529861</c:v>
                </c:pt>
                <c:pt idx="993">
                  <c:v>0.24750996015936236</c:v>
                </c:pt>
                <c:pt idx="994">
                  <c:v>0.2477589641434261</c:v>
                </c:pt>
                <c:pt idx="995">
                  <c:v>0.24800796812748985</c:v>
                </c:pt>
                <c:pt idx="996">
                  <c:v>0.24825697211155359</c:v>
                </c:pt>
                <c:pt idx="997">
                  <c:v>0.24850597609561734</c:v>
                </c:pt>
                <c:pt idx="998">
                  <c:v>0.24875498007968108</c:v>
                </c:pt>
                <c:pt idx="999">
                  <c:v>0.24900398406374483</c:v>
                </c:pt>
                <c:pt idx="1000">
                  <c:v>0.24925298804780857</c:v>
                </c:pt>
                <c:pt idx="1001">
                  <c:v>0.24950199203187232</c:v>
                </c:pt>
                <c:pt idx="1002">
                  <c:v>0.24975099601593606</c:v>
                </c:pt>
                <c:pt idx="1003">
                  <c:v>0.24999999999999981</c:v>
                </c:pt>
                <c:pt idx="1004">
                  <c:v>0.25024900398406358</c:v>
                </c:pt>
                <c:pt idx="1005">
                  <c:v>0.25049800796812732</c:v>
                </c:pt>
                <c:pt idx="1006">
                  <c:v>0.25074701195219107</c:v>
                </c:pt>
                <c:pt idx="1007">
                  <c:v>0.25099601593625481</c:v>
                </c:pt>
                <c:pt idx="1008">
                  <c:v>0.25124501992031856</c:v>
                </c:pt>
                <c:pt idx="1009">
                  <c:v>0.2514940239043823</c:v>
                </c:pt>
                <c:pt idx="1010">
                  <c:v>0.25174302788844605</c:v>
                </c:pt>
                <c:pt idx="1011">
                  <c:v>0.25199203187250979</c:v>
                </c:pt>
                <c:pt idx="1012">
                  <c:v>0.25224103585657354</c:v>
                </c:pt>
                <c:pt idx="1013">
                  <c:v>0.25249003984063728</c:v>
                </c:pt>
                <c:pt idx="1014">
                  <c:v>0.25273904382470103</c:v>
                </c:pt>
                <c:pt idx="1015">
                  <c:v>0.25298804780876477</c:v>
                </c:pt>
                <c:pt idx="1016">
                  <c:v>0.25323705179282852</c:v>
                </c:pt>
                <c:pt idx="1017">
                  <c:v>0.25348605577689226</c:v>
                </c:pt>
                <c:pt idx="1018">
                  <c:v>0.25373505976095601</c:v>
                </c:pt>
                <c:pt idx="1019">
                  <c:v>0.25398406374501975</c:v>
                </c:pt>
                <c:pt idx="1020">
                  <c:v>0.2542330677290835</c:v>
                </c:pt>
                <c:pt idx="1021">
                  <c:v>0.25448207171314724</c:v>
                </c:pt>
                <c:pt idx="1022">
                  <c:v>0.25473107569721098</c:v>
                </c:pt>
                <c:pt idx="1023">
                  <c:v>0.25498007968127473</c:v>
                </c:pt>
                <c:pt idx="1024">
                  <c:v>0.25522908366533847</c:v>
                </c:pt>
                <c:pt idx="1025">
                  <c:v>0.25547808764940222</c:v>
                </c:pt>
                <c:pt idx="1026">
                  <c:v>0.25572709163346596</c:v>
                </c:pt>
                <c:pt idx="1027">
                  <c:v>0.25597609561752971</c:v>
                </c:pt>
                <c:pt idx="1028">
                  <c:v>0.25622509960159345</c:v>
                </c:pt>
                <c:pt idx="1029">
                  <c:v>0.2564741035856572</c:v>
                </c:pt>
                <c:pt idx="1030">
                  <c:v>0.25672310756972094</c:v>
                </c:pt>
                <c:pt idx="1031">
                  <c:v>0.25697211155378469</c:v>
                </c:pt>
                <c:pt idx="1032">
                  <c:v>0.25722111553784843</c:v>
                </c:pt>
                <c:pt idx="1033">
                  <c:v>0.25747011952191218</c:v>
                </c:pt>
                <c:pt idx="1034">
                  <c:v>0.25771912350597592</c:v>
                </c:pt>
                <c:pt idx="1035">
                  <c:v>0.25796812749003967</c:v>
                </c:pt>
                <c:pt idx="1036">
                  <c:v>0.25821713147410341</c:v>
                </c:pt>
                <c:pt idx="1037">
                  <c:v>0.25846613545816716</c:v>
                </c:pt>
                <c:pt idx="1038">
                  <c:v>0.2587151394422309</c:v>
                </c:pt>
                <c:pt idx="1039">
                  <c:v>0.25896414342629465</c:v>
                </c:pt>
                <c:pt idx="1040">
                  <c:v>0.25921314741035839</c:v>
                </c:pt>
                <c:pt idx="1041">
                  <c:v>0.25946215139442214</c:v>
                </c:pt>
                <c:pt idx="1042">
                  <c:v>0.25971115537848588</c:v>
                </c:pt>
                <c:pt idx="1043">
                  <c:v>0.25996015936254963</c:v>
                </c:pt>
                <c:pt idx="1044">
                  <c:v>0.26020916334661337</c:v>
                </c:pt>
                <c:pt idx="1045">
                  <c:v>0.26045816733067712</c:v>
                </c:pt>
                <c:pt idx="1046">
                  <c:v>0.26070717131474086</c:v>
                </c:pt>
                <c:pt idx="1047">
                  <c:v>0.2609561752988046</c:v>
                </c:pt>
                <c:pt idx="1048">
                  <c:v>0.26120517928286835</c:v>
                </c:pt>
                <c:pt idx="1049">
                  <c:v>0.26145418326693209</c:v>
                </c:pt>
                <c:pt idx="1050">
                  <c:v>0.26170318725099584</c:v>
                </c:pt>
                <c:pt idx="1051">
                  <c:v>0.26195219123505958</c:v>
                </c:pt>
                <c:pt idx="1052">
                  <c:v>0.26220119521912333</c:v>
                </c:pt>
                <c:pt idx="1053">
                  <c:v>0.26245019920318707</c:v>
                </c:pt>
                <c:pt idx="1054">
                  <c:v>0.26269920318725082</c:v>
                </c:pt>
                <c:pt idx="1055">
                  <c:v>0.26294820717131456</c:v>
                </c:pt>
                <c:pt idx="1056">
                  <c:v>0.26319721115537831</c:v>
                </c:pt>
                <c:pt idx="1057">
                  <c:v>0.26344621513944205</c:v>
                </c:pt>
                <c:pt idx="1058">
                  <c:v>0.2636952191235058</c:v>
                </c:pt>
                <c:pt idx="1059">
                  <c:v>0.26394422310756954</c:v>
                </c:pt>
                <c:pt idx="1060">
                  <c:v>0.26419322709163329</c:v>
                </c:pt>
                <c:pt idx="1061">
                  <c:v>0.26444223107569703</c:v>
                </c:pt>
                <c:pt idx="1062">
                  <c:v>0.26469123505976078</c:v>
                </c:pt>
                <c:pt idx="1063">
                  <c:v>0.26494023904382452</c:v>
                </c:pt>
                <c:pt idx="1064">
                  <c:v>0.26518924302788827</c:v>
                </c:pt>
                <c:pt idx="1065">
                  <c:v>0.26543824701195201</c:v>
                </c:pt>
                <c:pt idx="1066">
                  <c:v>0.26568725099601576</c:v>
                </c:pt>
                <c:pt idx="1067">
                  <c:v>0.2659362549800795</c:v>
                </c:pt>
                <c:pt idx="1068">
                  <c:v>0.26618525896414325</c:v>
                </c:pt>
                <c:pt idx="1069">
                  <c:v>0.26643426294820699</c:v>
                </c:pt>
                <c:pt idx="1070">
                  <c:v>0.26668326693227073</c:v>
                </c:pt>
                <c:pt idx="1071">
                  <c:v>0.26693227091633448</c:v>
                </c:pt>
                <c:pt idx="1072">
                  <c:v>0.26718127490039822</c:v>
                </c:pt>
                <c:pt idx="1073">
                  <c:v>0.26743027888446197</c:v>
                </c:pt>
                <c:pt idx="1074">
                  <c:v>0.26767928286852571</c:v>
                </c:pt>
                <c:pt idx="1075">
                  <c:v>0.26792828685258946</c:v>
                </c:pt>
                <c:pt idx="1076">
                  <c:v>0.2681772908366532</c:v>
                </c:pt>
                <c:pt idx="1077">
                  <c:v>0.26842629482071695</c:v>
                </c:pt>
                <c:pt idx="1078">
                  <c:v>0.26867529880478069</c:v>
                </c:pt>
                <c:pt idx="1079">
                  <c:v>0.26892430278884444</c:v>
                </c:pt>
                <c:pt idx="1080">
                  <c:v>0.26917330677290818</c:v>
                </c:pt>
                <c:pt idx="1081">
                  <c:v>0.26942231075697193</c:v>
                </c:pt>
                <c:pt idx="1082">
                  <c:v>0.26967131474103567</c:v>
                </c:pt>
                <c:pt idx="1083">
                  <c:v>0.26992031872509942</c:v>
                </c:pt>
                <c:pt idx="1084">
                  <c:v>0.27016932270916316</c:v>
                </c:pt>
                <c:pt idx="1085">
                  <c:v>0.27041832669322691</c:v>
                </c:pt>
                <c:pt idx="1086">
                  <c:v>0.27066733067729065</c:v>
                </c:pt>
                <c:pt idx="1087">
                  <c:v>0.2709163346613544</c:v>
                </c:pt>
                <c:pt idx="1088">
                  <c:v>0.27116533864541814</c:v>
                </c:pt>
                <c:pt idx="1089">
                  <c:v>0.27141434262948189</c:v>
                </c:pt>
                <c:pt idx="1090">
                  <c:v>0.27166334661354563</c:v>
                </c:pt>
                <c:pt idx="1091">
                  <c:v>0.27191235059760938</c:v>
                </c:pt>
                <c:pt idx="1092">
                  <c:v>0.27216135458167312</c:v>
                </c:pt>
                <c:pt idx="1093">
                  <c:v>0.27241035856573687</c:v>
                </c:pt>
                <c:pt idx="1094">
                  <c:v>0.27265936254980061</c:v>
                </c:pt>
                <c:pt idx="1095">
                  <c:v>0.27290836653386435</c:v>
                </c:pt>
                <c:pt idx="1096">
                  <c:v>0.2731573705179281</c:v>
                </c:pt>
                <c:pt idx="1097">
                  <c:v>0.27340637450199184</c:v>
                </c:pt>
                <c:pt idx="1098">
                  <c:v>0.27365537848605559</c:v>
                </c:pt>
                <c:pt idx="1099">
                  <c:v>0.27390438247011933</c:v>
                </c:pt>
                <c:pt idx="1100">
                  <c:v>0.27415338645418308</c:v>
                </c:pt>
                <c:pt idx="1101">
                  <c:v>0.27440239043824682</c:v>
                </c:pt>
                <c:pt idx="1102">
                  <c:v>0.27465139442231057</c:v>
                </c:pt>
                <c:pt idx="1103">
                  <c:v>0.27490039840637431</c:v>
                </c:pt>
                <c:pt idx="1104">
                  <c:v>0.27514940239043806</c:v>
                </c:pt>
                <c:pt idx="1105">
                  <c:v>0.2753984063745018</c:v>
                </c:pt>
                <c:pt idx="1106">
                  <c:v>0.27564741035856555</c:v>
                </c:pt>
                <c:pt idx="1107">
                  <c:v>0.27589641434262929</c:v>
                </c:pt>
                <c:pt idx="1108">
                  <c:v>0.27614541832669304</c:v>
                </c:pt>
                <c:pt idx="1109">
                  <c:v>0.27639442231075678</c:v>
                </c:pt>
                <c:pt idx="1110">
                  <c:v>0.27664342629482053</c:v>
                </c:pt>
                <c:pt idx="1111">
                  <c:v>0.27689243027888427</c:v>
                </c:pt>
                <c:pt idx="1112">
                  <c:v>0.27714143426294802</c:v>
                </c:pt>
                <c:pt idx="1113">
                  <c:v>0.27739043824701176</c:v>
                </c:pt>
                <c:pt idx="1114">
                  <c:v>0.27763944223107551</c:v>
                </c:pt>
                <c:pt idx="1115">
                  <c:v>0.27788844621513925</c:v>
                </c:pt>
                <c:pt idx="1116">
                  <c:v>0.278137450199203</c:v>
                </c:pt>
                <c:pt idx="1117">
                  <c:v>0.27838645418326674</c:v>
                </c:pt>
                <c:pt idx="1118">
                  <c:v>0.27863545816733049</c:v>
                </c:pt>
                <c:pt idx="1119">
                  <c:v>0.27888446215139423</c:v>
                </c:pt>
                <c:pt idx="1120">
                  <c:v>0.27913346613545797</c:v>
                </c:pt>
                <c:pt idx="1121">
                  <c:v>0.27938247011952172</c:v>
                </c:pt>
                <c:pt idx="1122">
                  <c:v>0.27963147410358546</c:v>
                </c:pt>
                <c:pt idx="1123">
                  <c:v>0.27988047808764921</c:v>
                </c:pt>
                <c:pt idx="1124">
                  <c:v>0.28012948207171295</c:v>
                </c:pt>
                <c:pt idx="1125">
                  <c:v>0.2803784860557767</c:v>
                </c:pt>
                <c:pt idx="1126">
                  <c:v>0.28062749003984044</c:v>
                </c:pt>
                <c:pt idx="1127">
                  <c:v>0.28087649402390419</c:v>
                </c:pt>
                <c:pt idx="1128">
                  <c:v>0.28112549800796793</c:v>
                </c:pt>
                <c:pt idx="1129">
                  <c:v>0.28137450199203168</c:v>
                </c:pt>
                <c:pt idx="1130">
                  <c:v>0.28162350597609542</c:v>
                </c:pt>
                <c:pt idx="1131">
                  <c:v>0.28187250996015917</c:v>
                </c:pt>
                <c:pt idx="1132">
                  <c:v>0.28212151394422291</c:v>
                </c:pt>
                <c:pt idx="1133">
                  <c:v>0.28237051792828666</c:v>
                </c:pt>
                <c:pt idx="1134">
                  <c:v>0.2826195219123504</c:v>
                </c:pt>
                <c:pt idx="1135">
                  <c:v>0.28286852589641415</c:v>
                </c:pt>
                <c:pt idx="1136">
                  <c:v>0.28311752988047789</c:v>
                </c:pt>
                <c:pt idx="1137">
                  <c:v>0.28336653386454164</c:v>
                </c:pt>
                <c:pt idx="1138">
                  <c:v>0.28361553784860538</c:v>
                </c:pt>
                <c:pt idx="1139">
                  <c:v>0.28386454183266913</c:v>
                </c:pt>
                <c:pt idx="1140">
                  <c:v>0.28411354581673287</c:v>
                </c:pt>
                <c:pt idx="1141">
                  <c:v>0.28436254980079662</c:v>
                </c:pt>
                <c:pt idx="1142">
                  <c:v>0.28461155378486036</c:v>
                </c:pt>
                <c:pt idx="1143">
                  <c:v>0.28486055776892411</c:v>
                </c:pt>
                <c:pt idx="1144">
                  <c:v>0.28510956175298785</c:v>
                </c:pt>
                <c:pt idx="1145">
                  <c:v>0.28535856573705159</c:v>
                </c:pt>
                <c:pt idx="1146">
                  <c:v>0.28560756972111534</c:v>
                </c:pt>
                <c:pt idx="1147">
                  <c:v>0.28585657370517908</c:v>
                </c:pt>
                <c:pt idx="1148">
                  <c:v>0.28610557768924283</c:v>
                </c:pt>
                <c:pt idx="1149">
                  <c:v>0.28635458167330657</c:v>
                </c:pt>
                <c:pt idx="1150">
                  <c:v>0.28660358565737032</c:v>
                </c:pt>
                <c:pt idx="1151">
                  <c:v>0.28685258964143406</c:v>
                </c:pt>
                <c:pt idx="1152">
                  <c:v>0.28710159362549781</c:v>
                </c:pt>
                <c:pt idx="1153">
                  <c:v>0.28735059760956155</c:v>
                </c:pt>
                <c:pt idx="1154">
                  <c:v>0.2875996015936253</c:v>
                </c:pt>
                <c:pt idx="1155">
                  <c:v>0.28784860557768904</c:v>
                </c:pt>
                <c:pt idx="1156">
                  <c:v>0.28809760956175279</c:v>
                </c:pt>
                <c:pt idx="1157">
                  <c:v>0.28834661354581653</c:v>
                </c:pt>
                <c:pt idx="1158">
                  <c:v>0.28859561752988028</c:v>
                </c:pt>
                <c:pt idx="1159">
                  <c:v>0.28884462151394402</c:v>
                </c:pt>
                <c:pt idx="1160">
                  <c:v>0.28909362549800777</c:v>
                </c:pt>
                <c:pt idx="1161">
                  <c:v>0.28934262948207151</c:v>
                </c:pt>
                <c:pt idx="1162">
                  <c:v>0.28959163346613526</c:v>
                </c:pt>
                <c:pt idx="1163">
                  <c:v>0.289840637450199</c:v>
                </c:pt>
                <c:pt idx="1164">
                  <c:v>0.29008964143426275</c:v>
                </c:pt>
                <c:pt idx="1165">
                  <c:v>0.29033864541832649</c:v>
                </c:pt>
                <c:pt idx="1166">
                  <c:v>0.29058764940239024</c:v>
                </c:pt>
                <c:pt idx="1167">
                  <c:v>0.29083665338645398</c:v>
                </c:pt>
                <c:pt idx="1168">
                  <c:v>0.29108565737051773</c:v>
                </c:pt>
                <c:pt idx="1169">
                  <c:v>0.29133466135458147</c:v>
                </c:pt>
                <c:pt idx="1170">
                  <c:v>0.29158366533864521</c:v>
                </c:pt>
                <c:pt idx="1171">
                  <c:v>0.29183266932270896</c:v>
                </c:pt>
                <c:pt idx="1172">
                  <c:v>0.2920816733067727</c:v>
                </c:pt>
                <c:pt idx="1173">
                  <c:v>0.29233067729083645</c:v>
                </c:pt>
                <c:pt idx="1174">
                  <c:v>0.29257968127490019</c:v>
                </c:pt>
                <c:pt idx="1175">
                  <c:v>0.29282868525896394</c:v>
                </c:pt>
                <c:pt idx="1176">
                  <c:v>0.29307768924302768</c:v>
                </c:pt>
                <c:pt idx="1177">
                  <c:v>0.29332669322709143</c:v>
                </c:pt>
                <c:pt idx="1178">
                  <c:v>0.29357569721115517</c:v>
                </c:pt>
                <c:pt idx="1179">
                  <c:v>0.29382470119521892</c:v>
                </c:pt>
                <c:pt idx="1180">
                  <c:v>0.29407370517928266</c:v>
                </c:pt>
                <c:pt idx="1181">
                  <c:v>0.29432270916334641</c:v>
                </c:pt>
                <c:pt idx="1182">
                  <c:v>0.29457171314741015</c:v>
                </c:pt>
                <c:pt idx="1183">
                  <c:v>0.2948207171314739</c:v>
                </c:pt>
                <c:pt idx="1184">
                  <c:v>0.29506972111553764</c:v>
                </c:pt>
                <c:pt idx="1185">
                  <c:v>0.29531872509960139</c:v>
                </c:pt>
                <c:pt idx="1186">
                  <c:v>0.29556772908366513</c:v>
                </c:pt>
                <c:pt idx="1187">
                  <c:v>0.29581673306772888</c:v>
                </c:pt>
                <c:pt idx="1188">
                  <c:v>0.29606573705179262</c:v>
                </c:pt>
                <c:pt idx="1189">
                  <c:v>0.29631474103585637</c:v>
                </c:pt>
                <c:pt idx="1190">
                  <c:v>0.29656374501992011</c:v>
                </c:pt>
                <c:pt idx="1191">
                  <c:v>0.29681274900398386</c:v>
                </c:pt>
                <c:pt idx="1192">
                  <c:v>0.2970617529880476</c:v>
                </c:pt>
                <c:pt idx="1193">
                  <c:v>0.29731075697211135</c:v>
                </c:pt>
                <c:pt idx="1194">
                  <c:v>0.29755976095617509</c:v>
                </c:pt>
                <c:pt idx="1195">
                  <c:v>0.29780876494023883</c:v>
                </c:pt>
                <c:pt idx="1196">
                  <c:v>0.29805776892430258</c:v>
                </c:pt>
                <c:pt idx="1197">
                  <c:v>0.29830677290836632</c:v>
                </c:pt>
                <c:pt idx="1198">
                  <c:v>0.29855577689243007</c:v>
                </c:pt>
                <c:pt idx="1199">
                  <c:v>0.29880478087649381</c:v>
                </c:pt>
                <c:pt idx="1200">
                  <c:v>0.29905378486055756</c:v>
                </c:pt>
                <c:pt idx="1201">
                  <c:v>0.2993027888446213</c:v>
                </c:pt>
                <c:pt idx="1202">
                  <c:v>0.29955179282868505</c:v>
                </c:pt>
                <c:pt idx="1203">
                  <c:v>0.29980079681274879</c:v>
                </c:pt>
                <c:pt idx="1204">
                  <c:v>0.30004980079681254</c:v>
                </c:pt>
                <c:pt idx="1205">
                  <c:v>0.30029880478087628</c:v>
                </c:pt>
                <c:pt idx="1206">
                  <c:v>0.30054780876494003</c:v>
                </c:pt>
                <c:pt idx="1207">
                  <c:v>0.30079681274900377</c:v>
                </c:pt>
                <c:pt idx="1208">
                  <c:v>0.30104581673306752</c:v>
                </c:pt>
                <c:pt idx="1209">
                  <c:v>0.30129482071713126</c:v>
                </c:pt>
                <c:pt idx="1210">
                  <c:v>0.30154382470119501</c:v>
                </c:pt>
                <c:pt idx="1211">
                  <c:v>0.30179282868525875</c:v>
                </c:pt>
                <c:pt idx="1212">
                  <c:v>0.3020418326693225</c:v>
                </c:pt>
                <c:pt idx="1213">
                  <c:v>0.30229083665338624</c:v>
                </c:pt>
                <c:pt idx="1214">
                  <c:v>0.30253984063744999</c:v>
                </c:pt>
                <c:pt idx="1215">
                  <c:v>0.30278884462151373</c:v>
                </c:pt>
                <c:pt idx="1216">
                  <c:v>0.30303784860557748</c:v>
                </c:pt>
                <c:pt idx="1217">
                  <c:v>0.30328685258964122</c:v>
                </c:pt>
                <c:pt idx="1218">
                  <c:v>0.30353585657370497</c:v>
                </c:pt>
                <c:pt idx="1219">
                  <c:v>0.30378486055776871</c:v>
                </c:pt>
                <c:pt idx="1220">
                  <c:v>0.30403386454183245</c:v>
                </c:pt>
                <c:pt idx="1221">
                  <c:v>0.3042828685258962</c:v>
                </c:pt>
                <c:pt idx="1222">
                  <c:v>0.30453187250995994</c:v>
                </c:pt>
                <c:pt idx="1223">
                  <c:v>0.30478087649402369</c:v>
                </c:pt>
                <c:pt idx="1224">
                  <c:v>0.30502988047808743</c:v>
                </c:pt>
                <c:pt idx="1225">
                  <c:v>0.30527888446215118</c:v>
                </c:pt>
                <c:pt idx="1226">
                  <c:v>0.30552788844621492</c:v>
                </c:pt>
                <c:pt idx="1227">
                  <c:v>0.30577689243027867</c:v>
                </c:pt>
                <c:pt idx="1228">
                  <c:v>0.30602589641434241</c:v>
                </c:pt>
                <c:pt idx="1229">
                  <c:v>0.30627490039840616</c:v>
                </c:pt>
                <c:pt idx="1230">
                  <c:v>0.3065239043824699</c:v>
                </c:pt>
                <c:pt idx="1231">
                  <c:v>0.30677290836653365</c:v>
                </c:pt>
                <c:pt idx="1232">
                  <c:v>0.30702191235059739</c:v>
                </c:pt>
                <c:pt idx="1233">
                  <c:v>0.30727091633466114</c:v>
                </c:pt>
                <c:pt idx="1234">
                  <c:v>0.30751992031872488</c:v>
                </c:pt>
                <c:pt idx="1235">
                  <c:v>0.30776892430278863</c:v>
                </c:pt>
                <c:pt idx="1236">
                  <c:v>0.30801792828685237</c:v>
                </c:pt>
                <c:pt idx="1237">
                  <c:v>0.30826693227091612</c:v>
                </c:pt>
                <c:pt idx="1238">
                  <c:v>0.30851593625497986</c:v>
                </c:pt>
                <c:pt idx="1239">
                  <c:v>0.30876494023904361</c:v>
                </c:pt>
                <c:pt idx="1240">
                  <c:v>0.30901394422310735</c:v>
                </c:pt>
                <c:pt idx="1241">
                  <c:v>0.3092629482071711</c:v>
                </c:pt>
                <c:pt idx="1242">
                  <c:v>0.30951195219123484</c:v>
                </c:pt>
                <c:pt idx="1243">
                  <c:v>0.30976095617529859</c:v>
                </c:pt>
                <c:pt idx="1244">
                  <c:v>0.31000996015936233</c:v>
                </c:pt>
                <c:pt idx="1245">
                  <c:v>0.31025896414342607</c:v>
                </c:pt>
                <c:pt idx="1246">
                  <c:v>0.31050796812748982</c:v>
                </c:pt>
                <c:pt idx="1247">
                  <c:v>0.31075697211155356</c:v>
                </c:pt>
                <c:pt idx="1248">
                  <c:v>0.31100597609561731</c:v>
                </c:pt>
                <c:pt idx="1249">
                  <c:v>0.31125498007968105</c:v>
                </c:pt>
                <c:pt idx="1250">
                  <c:v>0.3115039840637448</c:v>
                </c:pt>
                <c:pt idx="1251">
                  <c:v>0.31175298804780854</c:v>
                </c:pt>
                <c:pt idx="1252">
                  <c:v>0.31200199203187229</c:v>
                </c:pt>
                <c:pt idx="1253">
                  <c:v>0.31225099601593603</c:v>
                </c:pt>
                <c:pt idx="1254">
                  <c:v>0.31249999999999978</c:v>
                </c:pt>
                <c:pt idx="1255">
                  <c:v>0.31274900398406352</c:v>
                </c:pt>
                <c:pt idx="1256">
                  <c:v>0.31299800796812727</c:v>
                </c:pt>
                <c:pt idx="1257">
                  <c:v>0.31324701195219101</c:v>
                </c:pt>
                <c:pt idx="1258">
                  <c:v>0.31349601593625476</c:v>
                </c:pt>
                <c:pt idx="1259">
                  <c:v>0.3137450199203185</c:v>
                </c:pt>
                <c:pt idx="1260">
                  <c:v>0.31399402390438225</c:v>
                </c:pt>
                <c:pt idx="1261">
                  <c:v>0.31424302788844599</c:v>
                </c:pt>
                <c:pt idx="1262">
                  <c:v>0.31449203187250974</c:v>
                </c:pt>
                <c:pt idx="1263">
                  <c:v>0.31474103585657348</c:v>
                </c:pt>
                <c:pt idx="1264">
                  <c:v>0.31499003984063723</c:v>
                </c:pt>
                <c:pt idx="1265">
                  <c:v>0.31523904382470097</c:v>
                </c:pt>
                <c:pt idx="1266">
                  <c:v>0.31548804780876472</c:v>
                </c:pt>
                <c:pt idx="1267">
                  <c:v>0.31573705179282846</c:v>
                </c:pt>
                <c:pt idx="1268">
                  <c:v>0.31598605577689221</c:v>
                </c:pt>
                <c:pt idx="1269">
                  <c:v>0.31623505976095595</c:v>
                </c:pt>
                <c:pt idx="1270">
                  <c:v>0.31648406374501969</c:v>
                </c:pt>
                <c:pt idx="1271">
                  <c:v>0.31673306772908344</c:v>
                </c:pt>
                <c:pt idx="1272">
                  <c:v>0.31698207171314718</c:v>
                </c:pt>
                <c:pt idx="1273">
                  <c:v>0.31723107569721093</c:v>
                </c:pt>
                <c:pt idx="1274">
                  <c:v>0.31748007968127467</c:v>
                </c:pt>
                <c:pt idx="1275">
                  <c:v>0.31772908366533842</c:v>
                </c:pt>
                <c:pt idx="1276">
                  <c:v>0.31797808764940216</c:v>
                </c:pt>
                <c:pt idx="1277">
                  <c:v>0.31822709163346591</c:v>
                </c:pt>
                <c:pt idx="1278">
                  <c:v>0.31847609561752965</c:v>
                </c:pt>
                <c:pt idx="1279">
                  <c:v>0.3187250996015934</c:v>
                </c:pt>
                <c:pt idx="1280">
                  <c:v>0.31897410358565714</c:v>
                </c:pt>
                <c:pt idx="1281">
                  <c:v>0.31922310756972089</c:v>
                </c:pt>
                <c:pt idx="1282">
                  <c:v>0.31947211155378463</c:v>
                </c:pt>
                <c:pt idx="1283">
                  <c:v>0.31972111553784838</c:v>
                </c:pt>
                <c:pt idx="1284">
                  <c:v>0.31997011952191212</c:v>
                </c:pt>
                <c:pt idx="1285">
                  <c:v>0.32021912350597587</c:v>
                </c:pt>
                <c:pt idx="1286">
                  <c:v>0.32046812749003961</c:v>
                </c:pt>
                <c:pt idx="1287">
                  <c:v>0.32071713147410336</c:v>
                </c:pt>
                <c:pt idx="1288">
                  <c:v>0.3209661354581671</c:v>
                </c:pt>
                <c:pt idx="1289">
                  <c:v>0.32121513944223085</c:v>
                </c:pt>
                <c:pt idx="1290">
                  <c:v>0.32146414342629459</c:v>
                </c:pt>
                <c:pt idx="1291">
                  <c:v>0.32171314741035834</c:v>
                </c:pt>
                <c:pt idx="1292">
                  <c:v>0.32196215139442208</c:v>
                </c:pt>
                <c:pt idx="1293">
                  <c:v>0.32221115537848583</c:v>
                </c:pt>
                <c:pt idx="1294">
                  <c:v>0.32246015936254957</c:v>
                </c:pt>
                <c:pt idx="1295">
                  <c:v>0.32270916334661331</c:v>
                </c:pt>
                <c:pt idx="1296">
                  <c:v>0.32295816733067706</c:v>
                </c:pt>
                <c:pt idx="1297">
                  <c:v>0.3232071713147408</c:v>
                </c:pt>
                <c:pt idx="1298">
                  <c:v>0.32345617529880455</c:v>
                </c:pt>
                <c:pt idx="1299">
                  <c:v>0.32370517928286829</c:v>
                </c:pt>
                <c:pt idx="1300">
                  <c:v>0.32395418326693204</c:v>
                </c:pt>
                <c:pt idx="1301">
                  <c:v>0.32420318725099578</c:v>
                </c:pt>
                <c:pt idx="1302">
                  <c:v>0.32445219123505953</c:v>
                </c:pt>
                <c:pt idx="1303">
                  <c:v>0.32470119521912327</c:v>
                </c:pt>
                <c:pt idx="1304">
                  <c:v>0.32495019920318702</c:v>
                </c:pt>
                <c:pt idx="1305">
                  <c:v>0.32519920318725076</c:v>
                </c:pt>
                <c:pt idx="1306">
                  <c:v>0.32544820717131451</c:v>
                </c:pt>
                <c:pt idx="1307">
                  <c:v>0.32569721115537825</c:v>
                </c:pt>
                <c:pt idx="1308">
                  <c:v>0.325946215139442</c:v>
                </c:pt>
                <c:pt idx="1309">
                  <c:v>0.32619521912350574</c:v>
                </c:pt>
                <c:pt idx="1310">
                  <c:v>0.32644422310756949</c:v>
                </c:pt>
                <c:pt idx="1311">
                  <c:v>0.32669322709163323</c:v>
                </c:pt>
                <c:pt idx="1312">
                  <c:v>0.32694223107569698</c:v>
                </c:pt>
                <c:pt idx="1313">
                  <c:v>0.32719123505976072</c:v>
                </c:pt>
                <c:pt idx="1314">
                  <c:v>0.32744023904382447</c:v>
                </c:pt>
                <c:pt idx="1315">
                  <c:v>0.32768924302788821</c:v>
                </c:pt>
                <c:pt idx="1316">
                  <c:v>0.32793824701195196</c:v>
                </c:pt>
                <c:pt idx="1317">
                  <c:v>0.3281872509960157</c:v>
                </c:pt>
                <c:pt idx="1318">
                  <c:v>0.32843625498007945</c:v>
                </c:pt>
                <c:pt idx="1319">
                  <c:v>0.32868525896414319</c:v>
                </c:pt>
                <c:pt idx="1320">
                  <c:v>0.32893426294820693</c:v>
                </c:pt>
                <c:pt idx="1321">
                  <c:v>0.32918326693227068</c:v>
                </c:pt>
                <c:pt idx="1322">
                  <c:v>0.32943227091633442</c:v>
                </c:pt>
                <c:pt idx="1323">
                  <c:v>0.32968127490039817</c:v>
                </c:pt>
                <c:pt idx="1324">
                  <c:v>0.32993027888446191</c:v>
                </c:pt>
                <c:pt idx="1325">
                  <c:v>0.33017928286852566</c:v>
                </c:pt>
                <c:pt idx="1326">
                  <c:v>0.3304282868525894</c:v>
                </c:pt>
                <c:pt idx="1327">
                  <c:v>0.33067729083665315</c:v>
                </c:pt>
                <c:pt idx="1328">
                  <c:v>0.33092629482071689</c:v>
                </c:pt>
                <c:pt idx="1329">
                  <c:v>0.33117529880478064</c:v>
                </c:pt>
                <c:pt idx="1330">
                  <c:v>0.33142430278884438</c:v>
                </c:pt>
                <c:pt idx="1331">
                  <c:v>0.33167330677290813</c:v>
                </c:pt>
                <c:pt idx="1332">
                  <c:v>0.33192231075697187</c:v>
                </c:pt>
                <c:pt idx="1333">
                  <c:v>0.33217131474103562</c:v>
                </c:pt>
                <c:pt idx="1334">
                  <c:v>0.33242031872509936</c:v>
                </c:pt>
                <c:pt idx="1335">
                  <c:v>0.33266932270916311</c:v>
                </c:pt>
                <c:pt idx="1336">
                  <c:v>0.33291832669322685</c:v>
                </c:pt>
                <c:pt idx="1337">
                  <c:v>0.3331673306772906</c:v>
                </c:pt>
                <c:pt idx="1338">
                  <c:v>0.33341633466135434</c:v>
                </c:pt>
                <c:pt idx="1339">
                  <c:v>0.33366533864541809</c:v>
                </c:pt>
                <c:pt idx="1340">
                  <c:v>0.33391434262948183</c:v>
                </c:pt>
                <c:pt idx="1341">
                  <c:v>0.33416334661354558</c:v>
                </c:pt>
                <c:pt idx="1342">
                  <c:v>0.33441235059760932</c:v>
                </c:pt>
                <c:pt idx="1343">
                  <c:v>0.33466135458167307</c:v>
                </c:pt>
                <c:pt idx="1344">
                  <c:v>0.33491035856573681</c:v>
                </c:pt>
                <c:pt idx="1345">
                  <c:v>0.33515936254980055</c:v>
                </c:pt>
                <c:pt idx="1346">
                  <c:v>0.3354083665338643</c:v>
                </c:pt>
                <c:pt idx="1347">
                  <c:v>0.33565737051792804</c:v>
                </c:pt>
                <c:pt idx="1348">
                  <c:v>0.33590637450199179</c:v>
                </c:pt>
                <c:pt idx="1349">
                  <c:v>0.33615537848605553</c:v>
                </c:pt>
                <c:pt idx="1350">
                  <c:v>0.33640438247011928</c:v>
                </c:pt>
                <c:pt idx="1351">
                  <c:v>0.33665338645418302</c:v>
                </c:pt>
                <c:pt idx="1352">
                  <c:v>0.33690239043824677</c:v>
                </c:pt>
                <c:pt idx="1353">
                  <c:v>0.33715139442231051</c:v>
                </c:pt>
                <c:pt idx="1354">
                  <c:v>0.33740039840637426</c:v>
                </c:pt>
                <c:pt idx="1355">
                  <c:v>0.337649402390438</c:v>
                </c:pt>
                <c:pt idx="1356">
                  <c:v>0.33789840637450175</c:v>
                </c:pt>
                <c:pt idx="1357">
                  <c:v>0.33814741035856549</c:v>
                </c:pt>
                <c:pt idx="1358">
                  <c:v>0.33839641434262924</c:v>
                </c:pt>
                <c:pt idx="1359">
                  <c:v>0.33864541832669298</c:v>
                </c:pt>
                <c:pt idx="1360">
                  <c:v>0.33889442231075673</c:v>
                </c:pt>
                <c:pt idx="1361">
                  <c:v>0.33914342629482047</c:v>
                </c:pt>
                <c:pt idx="1362">
                  <c:v>0.33939243027888422</c:v>
                </c:pt>
                <c:pt idx="1363">
                  <c:v>0.33964143426294796</c:v>
                </c:pt>
                <c:pt idx="1364">
                  <c:v>0.33989043824701171</c:v>
                </c:pt>
                <c:pt idx="1365">
                  <c:v>0.34013944223107545</c:v>
                </c:pt>
                <c:pt idx="1366">
                  <c:v>0.3403884462151392</c:v>
                </c:pt>
                <c:pt idx="1367">
                  <c:v>0.34063745019920294</c:v>
                </c:pt>
                <c:pt idx="1368">
                  <c:v>0.34088645418326669</c:v>
                </c:pt>
                <c:pt idx="1369">
                  <c:v>0.34113545816733043</c:v>
                </c:pt>
                <c:pt idx="1370">
                  <c:v>0.34138446215139417</c:v>
                </c:pt>
                <c:pt idx="1371">
                  <c:v>0.34163346613545792</c:v>
                </c:pt>
                <c:pt idx="1372">
                  <c:v>0.34188247011952166</c:v>
                </c:pt>
                <c:pt idx="1373">
                  <c:v>0.34213147410358541</c:v>
                </c:pt>
                <c:pt idx="1374">
                  <c:v>0.34238047808764915</c:v>
                </c:pt>
                <c:pt idx="1375">
                  <c:v>0.3426294820717129</c:v>
                </c:pt>
                <c:pt idx="1376">
                  <c:v>0.34287848605577664</c:v>
                </c:pt>
                <c:pt idx="1377">
                  <c:v>0.34312749003984039</c:v>
                </c:pt>
                <c:pt idx="1378">
                  <c:v>0.34337649402390413</c:v>
                </c:pt>
                <c:pt idx="1379">
                  <c:v>0.34362549800796788</c:v>
                </c:pt>
                <c:pt idx="1380">
                  <c:v>0.34387450199203162</c:v>
                </c:pt>
                <c:pt idx="1381">
                  <c:v>0.34412350597609537</c:v>
                </c:pt>
                <c:pt idx="1382">
                  <c:v>0.34437250996015911</c:v>
                </c:pt>
                <c:pt idx="1383">
                  <c:v>0.34462151394422286</c:v>
                </c:pt>
                <c:pt idx="1384">
                  <c:v>0.3448705179282866</c:v>
                </c:pt>
                <c:pt idx="1385">
                  <c:v>0.34511952191235035</c:v>
                </c:pt>
                <c:pt idx="1386">
                  <c:v>0.34536852589641409</c:v>
                </c:pt>
                <c:pt idx="1387">
                  <c:v>0.34561752988047784</c:v>
                </c:pt>
                <c:pt idx="1388">
                  <c:v>0.34586653386454158</c:v>
                </c:pt>
                <c:pt idx="1389">
                  <c:v>0.34611553784860533</c:v>
                </c:pt>
                <c:pt idx="1390">
                  <c:v>0.34636454183266907</c:v>
                </c:pt>
                <c:pt idx="1391">
                  <c:v>0.34661354581673282</c:v>
                </c:pt>
                <c:pt idx="1392">
                  <c:v>0.34686254980079656</c:v>
                </c:pt>
                <c:pt idx="1393">
                  <c:v>0.3471115537848603</c:v>
                </c:pt>
                <c:pt idx="1394">
                  <c:v>0.34736055776892405</c:v>
                </c:pt>
                <c:pt idx="1395">
                  <c:v>0.34760956175298779</c:v>
                </c:pt>
                <c:pt idx="1396">
                  <c:v>0.34785856573705154</c:v>
                </c:pt>
                <c:pt idx="1397">
                  <c:v>0.34810756972111528</c:v>
                </c:pt>
                <c:pt idx="1398">
                  <c:v>0.34835657370517903</c:v>
                </c:pt>
                <c:pt idx="1399">
                  <c:v>0.34860557768924277</c:v>
                </c:pt>
                <c:pt idx="1400">
                  <c:v>0.34885458167330652</c:v>
                </c:pt>
                <c:pt idx="1401">
                  <c:v>0.34910358565737026</c:v>
                </c:pt>
                <c:pt idx="1402">
                  <c:v>0.34935258964143401</c:v>
                </c:pt>
                <c:pt idx="1403">
                  <c:v>0.34960159362549775</c:v>
                </c:pt>
                <c:pt idx="1404">
                  <c:v>0.3498505976095615</c:v>
                </c:pt>
                <c:pt idx="1405">
                  <c:v>0.35009960159362524</c:v>
                </c:pt>
                <c:pt idx="1406">
                  <c:v>0.35034860557768899</c:v>
                </c:pt>
                <c:pt idx="1407">
                  <c:v>0.35059760956175273</c:v>
                </c:pt>
                <c:pt idx="1408">
                  <c:v>0.35084661354581648</c:v>
                </c:pt>
                <c:pt idx="1409">
                  <c:v>0.35109561752988022</c:v>
                </c:pt>
                <c:pt idx="1410">
                  <c:v>0.35134462151394397</c:v>
                </c:pt>
                <c:pt idx="1411">
                  <c:v>0.35159362549800771</c:v>
                </c:pt>
                <c:pt idx="1412">
                  <c:v>0.35184262948207146</c:v>
                </c:pt>
                <c:pt idx="1413">
                  <c:v>0.3520916334661352</c:v>
                </c:pt>
                <c:pt idx="1414">
                  <c:v>0.35234063745019895</c:v>
                </c:pt>
                <c:pt idx="1415">
                  <c:v>0.35258964143426269</c:v>
                </c:pt>
                <c:pt idx="1416">
                  <c:v>0.35283864541832644</c:v>
                </c:pt>
                <c:pt idx="1417">
                  <c:v>0.35308764940239018</c:v>
                </c:pt>
                <c:pt idx="1418">
                  <c:v>0.35333665338645392</c:v>
                </c:pt>
                <c:pt idx="1419">
                  <c:v>0.35358565737051767</c:v>
                </c:pt>
                <c:pt idx="1420">
                  <c:v>0.35383466135458141</c:v>
                </c:pt>
                <c:pt idx="1421">
                  <c:v>0.35408366533864516</c:v>
                </c:pt>
                <c:pt idx="1422">
                  <c:v>0.3543326693227089</c:v>
                </c:pt>
                <c:pt idx="1423">
                  <c:v>0.35458167330677265</c:v>
                </c:pt>
                <c:pt idx="1424">
                  <c:v>0.35483067729083639</c:v>
                </c:pt>
                <c:pt idx="1425">
                  <c:v>0.35507968127490014</c:v>
                </c:pt>
                <c:pt idx="1426">
                  <c:v>0.35532868525896388</c:v>
                </c:pt>
                <c:pt idx="1427">
                  <c:v>0.35557768924302763</c:v>
                </c:pt>
                <c:pt idx="1428">
                  <c:v>0.35582669322709137</c:v>
                </c:pt>
                <c:pt idx="1429">
                  <c:v>0.35607569721115512</c:v>
                </c:pt>
                <c:pt idx="1430">
                  <c:v>0.35632470119521886</c:v>
                </c:pt>
                <c:pt idx="1431">
                  <c:v>0.35657370517928261</c:v>
                </c:pt>
                <c:pt idx="1432">
                  <c:v>0.35682270916334635</c:v>
                </c:pt>
                <c:pt idx="1433">
                  <c:v>0.3570717131474101</c:v>
                </c:pt>
                <c:pt idx="1434">
                  <c:v>0.35732071713147384</c:v>
                </c:pt>
                <c:pt idx="1435">
                  <c:v>0.35756972111553759</c:v>
                </c:pt>
                <c:pt idx="1436">
                  <c:v>0.35781872509960133</c:v>
                </c:pt>
                <c:pt idx="1437">
                  <c:v>0.35806772908366508</c:v>
                </c:pt>
                <c:pt idx="1438">
                  <c:v>0.35831673306772882</c:v>
                </c:pt>
                <c:pt idx="1439">
                  <c:v>0.35856573705179257</c:v>
                </c:pt>
                <c:pt idx="1440">
                  <c:v>0.35881474103585631</c:v>
                </c:pt>
                <c:pt idx="1441">
                  <c:v>0.35906374501992006</c:v>
                </c:pt>
                <c:pt idx="1442">
                  <c:v>0.3593127490039838</c:v>
                </c:pt>
                <c:pt idx="1443">
                  <c:v>0.35956175298804754</c:v>
                </c:pt>
                <c:pt idx="1444">
                  <c:v>0.35981075697211129</c:v>
                </c:pt>
                <c:pt idx="1445">
                  <c:v>0.36005976095617503</c:v>
                </c:pt>
                <c:pt idx="1446">
                  <c:v>0.36030876494023878</c:v>
                </c:pt>
                <c:pt idx="1447">
                  <c:v>0.36055776892430252</c:v>
                </c:pt>
                <c:pt idx="1448">
                  <c:v>0.36080677290836627</c:v>
                </c:pt>
                <c:pt idx="1449">
                  <c:v>0.36105577689243001</c:v>
                </c:pt>
                <c:pt idx="1450">
                  <c:v>0.36130478087649376</c:v>
                </c:pt>
                <c:pt idx="1451">
                  <c:v>0.3615537848605575</c:v>
                </c:pt>
                <c:pt idx="1452">
                  <c:v>0.36180278884462125</c:v>
                </c:pt>
                <c:pt idx="1453">
                  <c:v>0.36205179282868499</c:v>
                </c:pt>
                <c:pt idx="1454">
                  <c:v>0.36230079681274874</c:v>
                </c:pt>
                <c:pt idx="1455">
                  <c:v>0.36254980079681248</c:v>
                </c:pt>
                <c:pt idx="1456">
                  <c:v>0.36279880478087623</c:v>
                </c:pt>
                <c:pt idx="1457">
                  <c:v>0.36304780876493997</c:v>
                </c:pt>
                <c:pt idx="1458">
                  <c:v>0.36329681274900372</c:v>
                </c:pt>
                <c:pt idx="1459">
                  <c:v>0.36354581673306746</c:v>
                </c:pt>
                <c:pt idx="1460">
                  <c:v>0.36379482071713121</c:v>
                </c:pt>
                <c:pt idx="1461">
                  <c:v>0.36404382470119495</c:v>
                </c:pt>
                <c:pt idx="1462">
                  <c:v>0.3642928286852587</c:v>
                </c:pt>
                <c:pt idx="1463">
                  <c:v>0.36454183266932244</c:v>
                </c:pt>
                <c:pt idx="1464">
                  <c:v>0.36479083665338619</c:v>
                </c:pt>
                <c:pt idx="1465">
                  <c:v>0.36503984063744993</c:v>
                </c:pt>
                <c:pt idx="1466">
                  <c:v>0.36528884462151368</c:v>
                </c:pt>
                <c:pt idx="1467">
                  <c:v>0.36553784860557742</c:v>
                </c:pt>
                <c:pt idx="1468">
                  <c:v>0.36578685258964116</c:v>
                </c:pt>
                <c:pt idx="1469">
                  <c:v>0.36603585657370491</c:v>
                </c:pt>
                <c:pt idx="1470">
                  <c:v>0.36628486055776865</c:v>
                </c:pt>
                <c:pt idx="1471">
                  <c:v>0.3665338645418324</c:v>
                </c:pt>
                <c:pt idx="1472">
                  <c:v>0.36678286852589614</c:v>
                </c:pt>
                <c:pt idx="1473">
                  <c:v>0.36703187250995989</c:v>
                </c:pt>
                <c:pt idx="1474">
                  <c:v>0.36728087649402363</c:v>
                </c:pt>
                <c:pt idx="1475">
                  <c:v>0.36752988047808738</c:v>
                </c:pt>
                <c:pt idx="1476">
                  <c:v>0.36777888446215112</c:v>
                </c:pt>
                <c:pt idx="1477">
                  <c:v>0.36802788844621487</c:v>
                </c:pt>
                <c:pt idx="1478">
                  <c:v>0.36827689243027861</c:v>
                </c:pt>
                <c:pt idx="1479">
                  <c:v>0.36852589641434236</c:v>
                </c:pt>
                <c:pt idx="1480">
                  <c:v>0.3687749003984061</c:v>
                </c:pt>
                <c:pt idx="1481">
                  <c:v>0.36902390438246985</c:v>
                </c:pt>
                <c:pt idx="1482">
                  <c:v>0.36927290836653359</c:v>
                </c:pt>
                <c:pt idx="1483">
                  <c:v>0.36952191235059734</c:v>
                </c:pt>
                <c:pt idx="1484">
                  <c:v>0.36977091633466108</c:v>
                </c:pt>
                <c:pt idx="1485">
                  <c:v>0.37001992031872483</c:v>
                </c:pt>
                <c:pt idx="1486">
                  <c:v>0.37026892430278857</c:v>
                </c:pt>
                <c:pt idx="1487">
                  <c:v>0.37051792828685232</c:v>
                </c:pt>
                <c:pt idx="1488">
                  <c:v>0.37076693227091606</c:v>
                </c:pt>
                <c:pt idx="1489">
                  <c:v>0.37101593625497981</c:v>
                </c:pt>
                <c:pt idx="1490">
                  <c:v>0.37126494023904355</c:v>
                </c:pt>
                <c:pt idx="1491">
                  <c:v>0.3715139442231073</c:v>
                </c:pt>
                <c:pt idx="1492">
                  <c:v>0.37176294820717104</c:v>
                </c:pt>
                <c:pt idx="1493">
                  <c:v>0.37201195219123478</c:v>
                </c:pt>
                <c:pt idx="1494">
                  <c:v>0.37226095617529853</c:v>
                </c:pt>
                <c:pt idx="1495">
                  <c:v>0.37250996015936227</c:v>
                </c:pt>
                <c:pt idx="1496">
                  <c:v>0.37275896414342602</c:v>
                </c:pt>
                <c:pt idx="1497">
                  <c:v>0.37300796812748976</c:v>
                </c:pt>
                <c:pt idx="1498">
                  <c:v>0.37325697211155351</c:v>
                </c:pt>
                <c:pt idx="1499">
                  <c:v>0.37350597609561725</c:v>
                </c:pt>
                <c:pt idx="1500">
                  <c:v>0.373754980079681</c:v>
                </c:pt>
                <c:pt idx="1501">
                  <c:v>0.37400398406374474</c:v>
                </c:pt>
                <c:pt idx="1502">
                  <c:v>0.37425298804780849</c:v>
                </c:pt>
                <c:pt idx="1503">
                  <c:v>0.37450199203187223</c:v>
                </c:pt>
                <c:pt idx="1504">
                  <c:v>0.37475099601593598</c:v>
                </c:pt>
                <c:pt idx="1505">
                  <c:v>0.37499999999999972</c:v>
                </c:pt>
                <c:pt idx="1506">
                  <c:v>0.37524900398406347</c:v>
                </c:pt>
                <c:pt idx="1507">
                  <c:v>0.37549800796812721</c:v>
                </c:pt>
                <c:pt idx="1508">
                  <c:v>0.37574701195219096</c:v>
                </c:pt>
                <c:pt idx="1509">
                  <c:v>0.3759960159362547</c:v>
                </c:pt>
                <c:pt idx="1510">
                  <c:v>0.37624501992031845</c:v>
                </c:pt>
                <c:pt idx="1511">
                  <c:v>0.37649402390438219</c:v>
                </c:pt>
                <c:pt idx="1512">
                  <c:v>0.37674302788844594</c:v>
                </c:pt>
                <c:pt idx="1513">
                  <c:v>0.37699203187250968</c:v>
                </c:pt>
                <c:pt idx="1514">
                  <c:v>0.37724103585657343</c:v>
                </c:pt>
                <c:pt idx="1515">
                  <c:v>0.37749003984063717</c:v>
                </c:pt>
                <c:pt idx="1516">
                  <c:v>0.37773904382470092</c:v>
                </c:pt>
                <c:pt idx="1517">
                  <c:v>0.37798804780876466</c:v>
                </c:pt>
                <c:pt idx="1518">
                  <c:v>0.3782370517928284</c:v>
                </c:pt>
                <c:pt idx="1519">
                  <c:v>0.37848605577689215</c:v>
                </c:pt>
                <c:pt idx="1520">
                  <c:v>0.37873505976095589</c:v>
                </c:pt>
                <c:pt idx="1521">
                  <c:v>0.37898406374501964</c:v>
                </c:pt>
                <c:pt idx="1522">
                  <c:v>0.37923306772908338</c:v>
                </c:pt>
                <c:pt idx="1523">
                  <c:v>0.37948207171314713</c:v>
                </c:pt>
                <c:pt idx="1524">
                  <c:v>0.37973107569721087</c:v>
                </c:pt>
                <c:pt idx="1525">
                  <c:v>0.37998007968127462</c:v>
                </c:pt>
                <c:pt idx="1526">
                  <c:v>0.38022908366533836</c:v>
                </c:pt>
                <c:pt idx="1527">
                  <c:v>0.38047808764940211</c:v>
                </c:pt>
                <c:pt idx="1528">
                  <c:v>0.38072709163346585</c:v>
                </c:pt>
                <c:pt idx="1529">
                  <c:v>0.3809760956175296</c:v>
                </c:pt>
                <c:pt idx="1530">
                  <c:v>0.38122509960159334</c:v>
                </c:pt>
                <c:pt idx="1531">
                  <c:v>0.38147410358565709</c:v>
                </c:pt>
                <c:pt idx="1532">
                  <c:v>0.38172310756972083</c:v>
                </c:pt>
                <c:pt idx="1533">
                  <c:v>0.38197211155378458</c:v>
                </c:pt>
                <c:pt idx="1534">
                  <c:v>0.38222111553784832</c:v>
                </c:pt>
                <c:pt idx="1535">
                  <c:v>0.38247011952191207</c:v>
                </c:pt>
                <c:pt idx="1536">
                  <c:v>0.38271912350597581</c:v>
                </c:pt>
                <c:pt idx="1537">
                  <c:v>0.38296812749003956</c:v>
                </c:pt>
                <c:pt idx="1538">
                  <c:v>0.3832171314741033</c:v>
                </c:pt>
                <c:pt idx="1539">
                  <c:v>0.38346613545816705</c:v>
                </c:pt>
                <c:pt idx="1540">
                  <c:v>0.38371513944223079</c:v>
                </c:pt>
                <c:pt idx="1541">
                  <c:v>0.38396414342629454</c:v>
                </c:pt>
                <c:pt idx="1542">
                  <c:v>0.38421314741035828</c:v>
                </c:pt>
                <c:pt idx="1543">
                  <c:v>0.38446215139442202</c:v>
                </c:pt>
                <c:pt idx="1544">
                  <c:v>0.38471115537848577</c:v>
                </c:pt>
                <c:pt idx="1545">
                  <c:v>0.38496015936254951</c:v>
                </c:pt>
                <c:pt idx="1546">
                  <c:v>0.38520916334661326</c:v>
                </c:pt>
                <c:pt idx="1547">
                  <c:v>0.385458167330677</c:v>
                </c:pt>
                <c:pt idx="1548">
                  <c:v>0.38570717131474075</c:v>
                </c:pt>
                <c:pt idx="1549">
                  <c:v>0.38595617529880449</c:v>
                </c:pt>
                <c:pt idx="1550">
                  <c:v>0.38620517928286824</c:v>
                </c:pt>
                <c:pt idx="1551">
                  <c:v>0.38645418326693198</c:v>
                </c:pt>
                <c:pt idx="1552">
                  <c:v>0.38670318725099573</c:v>
                </c:pt>
                <c:pt idx="1553">
                  <c:v>0.38695219123505947</c:v>
                </c:pt>
                <c:pt idx="1554">
                  <c:v>0.38720119521912322</c:v>
                </c:pt>
                <c:pt idx="1555">
                  <c:v>0.38745019920318696</c:v>
                </c:pt>
                <c:pt idx="1556">
                  <c:v>0.38769920318725071</c:v>
                </c:pt>
                <c:pt idx="1557">
                  <c:v>0.38794820717131445</c:v>
                </c:pt>
                <c:pt idx="1558">
                  <c:v>0.3881972111553782</c:v>
                </c:pt>
                <c:pt idx="1559">
                  <c:v>0.38844621513944194</c:v>
                </c:pt>
                <c:pt idx="1560">
                  <c:v>0.38869521912350569</c:v>
                </c:pt>
                <c:pt idx="1561">
                  <c:v>0.38894422310756943</c:v>
                </c:pt>
                <c:pt idx="1562">
                  <c:v>0.38919322709163318</c:v>
                </c:pt>
                <c:pt idx="1563">
                  <c:v>0.38944223107569692</c:v>
                </c:pt>
                <c:pt idx="1564">
                  <c:v>0.38969123505976067</c:v>
                </c:pt>
                <c:pt idx="1565">
                  <c:v>0.38994023904382441</c:v>
                </c:pt>
                <c:pt idx="1566">
                  <c:v>0.39018924302788816</c:v>
                </c:pt>
                <c:pt idx="1567">
                  <c:v>0.3904382470119519</c:v>
                </c:pt>
                <c:pt idx="1568">
                  <c:v>0.39068725099601564</c:v>
                </c:pt>
                <c:pt idx="1569">
                  <c:v>0.39093625498007939</c:v>
                </c:pt>
                <c:pt idx="1570">
                  <c:v>0.39118525896414313</c:v>
                </c:pt>
                <c:pt idx="1571">
                  <c:v>0.39143426294820688</c:v>
                </c:pt>
                <c:pt idx="1572">
                  <c:v>0.39168326693227062</c:v>
                </c:pt>
                <c:pt idx="1573">
                  <c:v>0.39193227091633437</c:v>
                </c:pt>
                <c:pt idx="1574">
                  <c:v>0.39218127490039811</c:v>
                </c:pt>
                <c:pt idx="1575">
                  <c:v>0.39243027888446186</c:v>
                </c:pt>
                <c:pt idx="1576">
                  <c:v>0.3926792828685256</c:v>
                </c:pt>
                <c:pt idx="1577">
                  <c:v>0.39292828685258935</c:v>
                </c:pt>
                <c:pt idx="1578">
                  <c:v>0.39317729083665309</c:v>
                </c:pt>
                <c:pt idx="1579">
                  <c:v>0.39342629482071684</c:v>
                </c:pt>
                <c:pt idx="1580">
                  <c:v>0.39367529880478058</c:v>
                </c:pt>
                <c:pt idx="1581">
                  <c:v>0.39392430278884433</c:v>
                </c:pt>
                <c:pt idx="1582">
                  <c:v>0.39417330677290807</c:v>
                </c:pt>
                <c:pt idx="1583">
                  <c:v>0.39442231075697182</c:v>
                </c:pt>
                <c:pt idx="1584">
                  <c:v>0.39467131474103556</c:v>
                </c:pt>
                <c:pt idx="1585">
                  <c:v>0.39492031872509931</c:v>
                </c:pt>
                <c:pt idx="1586">
                  <c:v>0.39516932270916305</c:v>
                </c:pt>
                <c:pt idx="1587">
                  <c:v>0.3954183266932268</c:v>
                </c:pt>
                <c:pt idx="1588">
                  <c:v>0.39566733067729054</c:v>
                </c:pt>
                <c:pt idx="1589">
                  <c:v>0.39591633466135429</c:v>
                </c:pt>
                <c:pt idx="1590">
                  <c:v>0.39616533864541803</c:v>
                </c:pt>
                <c:pt idx="1591">
                  <c:v>0.39641434262948178</c:v>
                </c:pt>
                <c:pt idx="1592">
                  <c:v>0.39666334661354552</c:v>
                </c:pt>
                <c:pt idx="1593">
                  <c:v>0.39691235059760926</c:v>
                </c:pt>
                <c:pt idx="1594">
                  <c:v>0.39716135458167301</c:v>
                </c:pt>
                <c:pt idx="1595">
                  <c:v>0.39741035856573675</c:v>
                </c:pt>
                <c:pt idx="1596">
                  <c:v>0.3976593625498005</c:v>
                </c:pt>
                <c:pt idx="1597">
                  <c:v>0.39790836653386424</c:v>
                </c:pt>
                <c:pt idx="1598">
                  <c:v>0.39815737051792799</c:v>
                </c:pt>
                <c:pt idx="1599">
                  <c:v>0.39840637450199173</c:v>
                </c:pt>
                <c:pt idx="1600">
                  <c:v>0.39865537848605548</c:v>
                </c:pt>
                <c:pt idx="1601">
                  <c:v>0.39890438247011922</c:v>
                </c:pt>
                <c:pt idx="1602">
                  <c:v>0.39915338645418297</c:v>
                </c:pt>
                <c:pt idx="1603">
                  <c:v>0.39940239043824671</c:v>
                </c:pt>
                <c:pt idx="1604">
                  <c:v>0.39965139442231046</c:v>
                </c:pt>
                <c:pt idx="1605">
                  <c:v>0.3999003984063742</c:v>
                </c:pt>
                <c:pt idx="1606">
                  <c:v>0.40014940239043795</c:v>
                </c:pt>
                <c:pt idx="1607">
                  <c:v>0.40039840637450169</c:v>
                </c:pt>
                <c:pt idx="1608">
                  <c:v>0.40064741035856544</c:v>
                </c:pt>
                <c:pt idx="1609">
                  <c:v>0.40089641434262918</c:v>
                </c:pt>
                <c:pt idx="1610">
                  <c:v>0.40114541832669293</c:v>
                </c:pt>
                <c:pt idx="1611">
                  <c:v>0.40139442231075667</c:v>
                </c:pt>
                <c:pt idx="1612">
                  <c:v>0.40164342629482042</c:v>
                </c:pt>
                <c:pt idx="1613">
                  <c:v>0.40189243027888416</c:v>
                </c:pt>
                <c:pt idx="1614">
                  <c:v>0.40214143426294791</c:v>
                </c:pt>
                <c:pt idx="1615">
                  <c:v>0.40239043824701165</c:v>
                </c:pt>
                <c:pt idx="1616">
                  <c:v>0.4026394422310754</c:v>
                </c:pt>
                <c:pt idx="1617">
                  <c:v>0.40288844621513914</c:v>
                </c:pt>
                <c:pt idx="1618">
                  <c:v>0.40313745019920288</c:v>
                </c:pt>
                <c:pt idx="1619">
                  <c:v>0.40338645418326663</c:v>
                </c:pt>
                <c:pt idx="1620">
                  <c:v>0.40363545816733037</c:v>
                </c:pt>
                <c:pt idx="1621">
                  <c:v>0.40388446215139412</c:v>
                </c:pt>
                <c:pt idx="1622">
                  <c:v>0.40413346613545786</c:v>
                </c:pt>
                <c:pt idx="1623">
                  <c:v>0.40438247011952161</c:v>
                </c:pt>
                <c:pt idx="1624">
                  <c:v>0.40463147410358535</c:v>
                </c:pt>
                <c:pt idx="1625">
                  <c:v>0.4048804780876491</c:v>
                </c:pt>
                <c:pt idx="1626">
                  <c:v>0.40512948207171284</c:v>
                </c:pt>
                <c:pt idx="1627">
                  <c:v>0.40537848605577659</c:v>
                </c:pt>
                <c:pt idx="1628">
                  <c:v>0.40562749003984033</c:v>
                </c:pt>
                <c:pt idx="1629">
                  <c:v>0.40587649402390408</c:v>
                </c:pt>
                <c:pt idx="1630">
                  <c:v>0.40612549800796782</c:v>
                </c:pt>
                <c:pt idx="1631">
                  <c:v>0.40637450199203157</c:v>
                </c:pt>
                <c:pt idx="1632">
                  <c:v>0.40662350597609531</c:v>
                </c:pt>
                <c:pt idx="1633">
                  <c:v>0.40687250996015906</c:v>
                </c:pt>
                <c:pt idx="1634">
                  <c:v>0.4071215139442228</c:v>
                </c:pt>
                <c:pt idx="1635">
                  <c:v>0.40737051792828655</c:v>
                </c:pt>
                <c:pt idx="1636">
                  <c:v>0.40761952191235029</c:v>
                </c:pt>
                <c:pt idx="1637">
                  <c:v>0.40786852589641404</c:v>
                </c:pt>
                <c:pt idx="1638">
                  <c:v>0.40811752988047778</c:v>
                </c:pt>
                <c:pt idx="1639">
                  <c:v>0.40836653386454153</c:v>
                </c:pt>
                <c:pt idx="1640">
                  <c:v>0.40861553784860527</c:v>
                </c:pt>
                <c:pt idx="1641">
                  <c:v>0.40886454183266902</c:v>
                </c:pt>
                <c:pt idx="1642">
                  <c:v>0.40911354581673276</c:v>
                </c:pt>
                <c:pt idx="1643">
                  <c:v>0.4093625498007965</c:v>
                </c:pt>
                <c:pt idx="1644">
                  <c:v>0.40961155378486025</c:v>
                </c:pt>
                <c:pt idx="1645">
                  <c:v>0.40986055776892399</c:v>
                </c:pt>
                <c:pt idx="1646">
                  <c:v>0.41010956175298774</c:v>
                </c:pt>
                <c:pt idx="1647">
                  <c:v>0.41035856573705148</c:v>
                </c:pt>
                <c:pt idx="1648">
                  <c:v>0.41060756972111523</c:v>
                </c:pt>
                <c:pt idx="1649">
                  <c:v>0.41085657370517897</c:v>
                </c:pt>
                <c:pt idx="1650">
                  <c:v>0.41110557768924272</c:v>
                </c:pt>
                <c:pt idx="1651">
                  <c:v>0.41135458167330646</c:v>
                </c:pt>
                <c:pt idx="1652">
                  <c:v>0.41160358565737021</c:v>
                </c:pt>
                <c:pt idx="1653">
                  <c:v>0.41185258964143395</c:v>
                </c:pt>
                <c:pt idx="1654">
                  <c:v>0.4121015936254977</c:v>
                </c:pt>
                <c:pt idx="1655">
                  <c:v>0.41235059760956144</c:v>
                </c:pt>
                <c:pt idx="1656">
                  <c:v>0.41259960159362519</c:v>
                </c:pt>
                <c:pt idx="1657">
                  <c:v>0.41284860557768893</c:v>
                </c:pt>
                <c:pt idx="1658">
                  <c:v>0.41309760956175268</c:v>
                </c:pt>
                <c:pt idx="1659">
                  <c:v>0.41334661354581642</c:v>
                </c:pt>
                <c:pt idx="1660">
                  <c:v>0.41359561752988017</c:v>
                </c:pt>
                <c:pt idx="1661">
                  <c:v>0.41384462151394391</c:v>
                </c:pt>
                <c:pt idx="1662">
                  <c:v>0.41409362549800766</c:v>
                </c:pt>
                <c:pt idx="1663">
                  <c:v>0.4143426294820714</c:v>
                </c:pt>
                <c:pt idx="1664">
                  <c:v>0.41459163346613515</c:v>
                </c:pt>
                <c:pt idx="1665">
                  <c:v>0.41484063745019889</c:v>
                </c:pt>
                <c:pt idx="1666">
                  <c:v>0.41508964143426264</c:v>
                </c:pt>
                <c:pt idx="1667">
                  <c:v>0.41533864541832638</c:v>
                </c:pt>
                <c:pt idx="1668">
                  <c:v>0.41558764940239012</c:v>
                </c:pt>
                <c:pt idx="1669">
                  <c:v>0.41583665338645387</c:v>
                </c:pt>
                <c:pt idx="1670">
                  <c:v>0.41608565737051761</c:v>
                </c:pt>
                <c:pt idx="1671">
                  <c:v>0.41633466135458136</c:v>
                </c:pt>
                <c:pt idx="1672">
                  <c:v>0.4165836653386451</c:v>
                </c:pt>
                <c:pt idx="1673">
                  <c:v>0.41683266932270885</c:v>
                </c:pt>
                <c:pt idx="1674">
                  <c:v>0.41708167330677259</c:v>
                </c:pt>
                <c:pt idx="1675">
                  <c:v>0.41733067729083634</c:v>
                </c:pt>
                <c:pt idx="1676">
                  <c:v>0.41757968127490008</c:v>
                </c:pt>
                <c:pt idx="1677">
                  <c:v>0.41782868525896383</c:v>
                </c:pt>
                <c:pt idx="1678">
                  <c:v>0.41807768924302757</c:v>
                </c:pt>
                <c:pt idx="1679">
                  <c:v>0.41832669322709132</c:v>
                </c:pt>
                <c:pt idx="1680">
                  <c:v>0.41857569721115506</c:v>
                </c:pt>
                <c:pt idx="1681">
                  <c:v>0.41882470119521881</c:v>
                </c:pt>
                <c:pt idx="1682">
                  <c:v>0.41907370517928255</c:v>
                </c:pt>
                <c:pt idx="1683">
                  <c:v>0.4193227091633463</c:v>
                </c:pt>
                <c:pt idx="1684">
                  <c:v>0.41957171314741004</c:v>
                </c:pt>
                <c:pt idx="1685">
                  <c:v>0.41982071713147379</c:v>
                </c:pt>
                <c:pt idx="1686">
                  <c:v>0.42006972111553753</c:v>
                </c:pt>
                <c:pt idx="1687">
                  <c:v>0.42031872509960128</c:v>
                </c:pt>
                <c:pt idx="1688">
                  <c:v>0.42056772908366502</c:v>
                </c:pt>
                <c:pt idx="1689">
                  <c:v>0.42081673306772877</c:v>
                </c:pt>
                <c:pt idx="1690">
                  <c:v>0.42106573705179251</c:v>
                </c:pt>
                <c:pt idx="1691">
                  <c:v>0.42131474103585626</c:v>
                </c:pt>
                <c:pt idx="1692">
                  <c:v>0.42156374501992</c:v>
                </c:pt>
                <c:pt idx="1693">
                  <c:v>0.42181274900398374</c:v>
                </c:pt>
                <c:pt idx="1694">
                  <c:v>0.42206175298804749</c:v>
                </c:pt>
                <c:pt idx="1695">
                  <c:v>0.42231075697211123</c:v>
                </c:pt>
                <c:pt idx="1696">
                  <c:v>0.42255976095617498</c:v>
                </c:pt>
                <c:pt idx="1697">
                  <c:v>0.42280876494023872</c:v>
                </c:pt>
                <c:pt idx="1698">
                  <c:v>0.42305776892430247</c:v>
                </c:pt>
                <c:pt idx="1699">
                  <c:v>0.42330677290836621</c:v>
                </c:pt>
                <c:pt idx="1700">
                  <c:v>0.42355577689242996</c:v>
                </c:pt>
                <c:pt idx="1701">
                  <c:v>0.4238047808764937</c:v>
                </c:pt>
                <c:pt idx="1702">
                  <c:v>0.42405378486055745</c:v>
                </c:pt>
                <c:pt idx="1703">
                  <c:v>0.42430278884462119</c:v>
                </c:pt>
                <c:pt idx="1704">
                  <c:v>0.42455179282868494</c:v>
                </c:pt>
                <c:pt idx="1705">
                  <c:v>0.42480079681274868</c:v>
                </c:pt>
                <c:pt idx="1706">
                  <c:v>0.42504980079681243</c:v>
                </c:pt>
                <c:pt idx="1707">
                  <c:v>0.42529880478087617</c:v>
                </c:pt>
                <c:pt idx="1708">
                  <c:v>0.42554780876493992</c:v>
                </c:pt>
                <c:pt idx="1709">
                  <c:v>0.42579681274900366</c:v>
                </c:pt>
                <c:pt idx="1710">
                  <c:v>0.42604581673306741</c:v>
                </c:pt>
                <c:pt idx="1711">
                  <c:v>0.42629482071713115</c:v>
                </c:pt>
                <c:pt idx="1712">
                  <c:v>0.4265438247011949</c:v>
                </c:pt>
                <c:pt idx="1713">
                  <c:v>0.42679282868525864</c:v>
                </c:pt>
                <c:pt idx="1714">
                  <c:v>0.42704183266932239</c:v>
                </c:pt>
                <c:pt idx="1715">
                  <c:v>0.42729083665338613</c:v>
                </c:pt>
                <c:pt idx="1716">
                  <c:v>0.42753984063744987</c:v>
                </c:pt>
                <c:pt idx="1717">
                  <c:v>0.42778884462151362</c:v>
                </c:pt>
                <c:pt idx="1718">
                  <c:v>0.42803784860557736</c:v>
                </c:pt>
                <c:pt idx="1719">
                  <c:v>0.42828685258964111</c:v>
                </c:pt>
                <c:pt idx="1720">
                  <c:v>0.42853585657370485</c:v>
                </c:pt>
                <c:pt idx="1721">
                  <c:v>0.4287848605577686</c:v>
                </c:pt>
                <c:pt idx="1722">
                  <c:v>0.42903386454183234</c:v>
                </c:pt>
                <c:pt idx="1723">
                  <c:v>0.42928286852589609</c:v>
                </c:pt>
                <c:pt idx="1724">
                  <c:v>0.42953187250995983</c:v>
                </c:pt>
                <c:pt idx="1725">
                  <c:v>0.42978087649402358</c:v>
                </c:pt>
                <c:pt idx="1726">
                  <c:v>0.43002988047808732</c:v>
                </c:pt>
                <c:pt idx="1727">
                  <c:v>0.43027888446215107</c:v>
                </c:pt>
                <c:pt idx="1728">
                  <c:v>0.43052788844621481</c:v>
                </c:pt>
                <c:pt idx="1729">
                  <c:v>0.43077689243027856</c:v>
                </c:pt>
                <c:pt idx="1730">
                  <c:v>0.4310258964143423</c:v>
                </c:pt>
                <c:pt idx="1731">
                  <c:v>0.43127490039840605</c:v>
                </c:pt>
                <c:pt idx="1732">
                  <c:v>0.43152390438246979</c:v>
                </c:pt>
                <c:pt idx="1733">
                  <c:v>0.43177290836653354</c:v>
                </c:pt>
                <c:pt idx="1734">
                  <c:v>0.43202191235059728</c:v>
                </c:pt>
                <c:pt idx="1735">
                  <c:v>0.43227091633466103</c:v>
                </c:pt>
                <c:pt idx="1736">
                  <c:v>0.43251992031872477</c:v>
                </c:pt>
                <c:pt idx="1737">
                  <c:v>0.43276892430278852</c:v>
                </c:pt>
                <c:pt idx="1738">
                  <c:v>0.43301792828685226</c:v>
                </c:pt>
                <c:pt idx="1739">
                  <c:v>0.43326693227091601</c:v>
                </c:pt>
                <c:pt idx="1740">
                  <c:v>0.43351593625497975</c:v>
                </c:pt>
                <c:pt idx="1741">
                  <c:v>0.43376494023904349</c:v>
                </c:pt>
                <c:pt idx="1742">
                  <c:v>0.43401394422310724</c:v>
                </c:pt>
                <c:pt idx="1743">
                  <c:v>0.43426294820717098</c:v>
                </c:pt>
                <c:pt idx="1744">
                  <c:v>0.43451195219123473</c:v>
                </c:pt>
                <c:pt idx="1745">
                  <c:v>0.43476095617529847</c:v>
                </c:pt>
                <c:pt idx="1746">
                  <c:v>0.43500996015936222</c:v>
                </c:pt>
                <c:pt idx="1747">
                  <c:v>0.43525896414342596</c:v>
                </c:pt>
                <c:pt idx="1748">
                  <c:v>0.43550796812748971</c:v>
                </c:pt>
                <c:pt idx="1749">
                  <c:v>0.43575697211155345</c:v>
                </c:pt>
                <c:pt idx="1750">
                  <c:v>0.4360059760956172</c:v>
                </c:pt>
                <c:pt idx="1751">
                  <c:v>0.43625498007968094</c:v>
                </c:pt>
                <c:pt idx="1752">
                  <c:v>0.43650398406374469</c:v>
                </c:pt>
                <c:pt idx="1753">
                  <c:v>0.43675298804780843</c:v>
                </c:pt>
                <c:pt idx="1754">
                  <c:v>0.43700199203187218</c:v>
                </c:pt>
                <c:pt idx="1755">
                  <c:v>0.43725099601593592</c:v>
                </c:pt>
                <c:pt idx="1756">
                  <c:v>0.43749999999999967</c:v>
                </c:pt>
                <c:pt idx="1757">
                  <c:v>0.43774900398406341</c:v>
                </c:pt>
                <c:pt idx="1758">
                  <c:v>0.43799800796812716</c:v>
                </c:pt>
                <c:pt idx="1759">
                  <c:v>0.4382470119521909</c:v>
                </c:pt>
                <c:pt idx="1760">
                  <c:v>0.43849601593625465</c:v>
                </c:pt>
                <c:pt idx="1761">
                  <c:v>0.43874501992031839</c:v>
                </c:pt>
                <c:pt idx="1762">
                  <c:v>0.43899402390438214</c:v>
                </c:pt>
                <c:pt idx="1763">
                  <c:v>0.43924302788844588</c:v>
                </c:pt>
                <c:pt idx="1764">
                  <c:v>0.43949203187250963</c:v>
                </c:pt>
                <c:pt idx="1765">
                  <c:v>0.43974103585657337</c:v>
                </c:pt>
                <c:pt idx="1766">
                  <c:v>0.43999003984063711</c:v>
                </c:pt>
                <c:pt idx="1767">
                  <c:v>0.44023904382470086</c:v>
                </c:pt>
                <c:pt idx="1768">
                  <c:v>0.4404880478087646</c:v>
                </c:pt>
                <c:pt idx="1769">
                  <c:v>0.44073705179282835</c:v>
                </c:pt>
                <c:pt idx="1770">
                  <c:v>0.44098605577689209</c:v>
                </c:pt>
                <c:pt idx="1771">
                  <c:v>0.44123505976095584</c:v>
                </c:pt>
                <c:pt idx="1772">
                  <c:v>0.44148406374501958</c:v>
                </c:pt>
                <c:pt idx="1773">
                  <c:v>0.44173306772908333</c:v>
                </c:pt>
                <c:pt idx="1774">
                  <c:v>0.44198207171314707</c:v>
                </c:pt>
                <c:pt idx="1775">
                  <c:v>0.44223107569721082</c:v>
                </c:pt>
                <c:pt idx="1776">
                  <c:v>0.44248007968127456</c:v>
                </c:pt>
                <c:pt idx="1777">
                  <c:v>0.44272908366533831</c:v>
                </c:pt>
                <c:pt idx="1778">
                  <c:v>0.44297808764940205</c:v>
                </c:pt>
                <c:pt idx="1779">
                  <c:v>0.4432270916334658</c:v>
                </c:pt>
                <c:pt idx="1780">
                  <c:v>0.44347609561752954</c:v>
                </c:pt>
                <c:pt idx="1781">
                  <c:v>0.44372509960159329</c:v>
                </c:pt>
                <c:pt idx="1782">
                  <c:v>0.44397410358565703</c:v>
                </c:pt>
                <c:pt idx="1783">
                  <c:v>0.44422310756972078</c:v>
                </c:pt>
                <c:pt idx="1784">
                  <c:v>0.44447211155378452</c:v>
                </c:pt>
                <c:pt idx="1785">
                  <c:v>0.44472111553784827</c:v>
                </c:pt>
                <c:pt idx="1786">
                  <c:v>0.44497011952191201</c:v>
                </c:pt>
                <c:pt idx="1787">
                  <c:v>0.44521912350597576</c:v>
                </c:pt>
                <c:pt idx="1788">
                  <c:v>0.4454681274900395</c:v>
                </c:pt>
                <c:pt idx="1789">
                  <c:v>0.44571713147410325</c:v>
                </c:pt>
                <c:pt idx="1790">
                  <c:v>0.44596613545816699</c:v>
                </c:pt>
                <c:pt idx="1791">
                  <c:v>0.44621513944223073</c:v>
                </c:pt>
                <c:pt idx="1792">
                  <c:v>0.44646414342629448</c:v>
                </c:pt>
                <c:pt idx="1793">
                  <c:v>0.44671314741035822</c:v>
                </c:pt>
                <c:pt idx="1794">
                  <c:v>0.44696215139442197</c:v>
                </c:pt>
                <c:pt idx="1795">
                  <c:v>0.44721115537848571</c:v>
                </c:pt>
                <c:pt idx="1796">
                  <c:v>0.44746015936254946</c:v>
                </c:pt>
                <c:pt idx="1797">
                  <c:v>0.4477091633466132</c:v>
                </c:pt>
                <c:pt idx="1798">
                  <c:v>0.44795816733067695</c:v>
                </c:pt>
                <c:pt idx="1799">
                  <c:v>0.44820717131474069</c:v>
                </c:pt>
                <c:pt idx="1800">
                  <c:v>0.44845617529880444</c:v>
                </c:pt>
                <c:pt idx="1801">
                  <c:v>0.44870517928286818</c:v>
                </c:pt>
                <c:pt idx="1802">
                  <c:v>0.44895418326693193</c:v>
                </c:pt>
                <c:pt idx="1803">
                  <c:v>0.44920318725099567</c:v>
                </c:pt>
                <c:pt idx="1804">
                  <c:v>0.44945219123505942</c:v>
                </c:pt>
                <c:pt idx="1805">
                  <c:v>0.44970119521912316</c:v>
                </c:pt>
                <c:pt idx="1806">
                  <c:v>0.44995019920318691</c:v>
                </c:pt>
                <c:pt idx="1807">
                  <c:v>0.45019920318725065</c:v>
                </c:pt>
                <c:pt idx="1808">
                  <c:v>0.4504482071713144</c:v>
                </c:pt>
                <c:pt idx="1809">
                  <c:v>0.45069721115537814</c:v>
                </c:pt>
                <c:pt idx="1810">
                  <c:v>0.45094621513944189</c:v>
                </c:pt>
                <c:pt idx="1811">
                  <c:v>0.45119521912350563</c:v>
                </c:pt>
                <c:pt idx="1812">
                  <c:v>0.45144422310756938</c:v>
                </c:pt>
                <c:pt idx="1813">
                  <c:v>0.45169322709163312</c:v>
                </c:pt>
                <c:pt idx="1814">
                  <c:v>0.45194223107569687</c:v>
                </c:pt>
                <c:pt idx="1815">
                  <c:v>0.45219123505976061</c:v>
                </c:pt>
                <c:pt idx="1816">
                  <c:v>0.45244023904382435</c:v>
                </c:pt>
                <c:pt idx="1817">
                  <c:v>0.4526892430278881</c:v>
                </c:pt>
                <c:pt idx="1818">
                  <c:v>0.45293824701195184</c:v>
                </c:pt>
                <c:pt idx="1819">
                  <c:v>0.45318725099601559</c:v>
                </c:pt>
                <c:pt idx="1820">
                  <c:v>0.45343625498007933</c:v>
                </c:pt>
                <c:pt idx="1821">
                  <c:v>0.45368525896414308</c:v>
                </c:pt>
                <c:pt idx="1822">
                  <c:v>0.45393426294820682</c:v>
                </c:pt>
                <c:pt idx="1823">
                  <c:v>0.45418326693227057</c:v>
                </c:pt>
                <c:pt idx="1824">
                  <c:v>0.45443227091633431</c:v>
                </c:pt>
                <c:pt idx="1825">
                  <c:v>0.45468127490039806</c:v>
                </c:pt>
                <c:pt idx="1826">
                  <c:v>0.4549302788844618</c:v>
                </c:pt>
                <c:pt idx="1827">
                  <c:v>0.45517928286852555</c:v>
                </c:pt>
                <c:pt idx="1828">
                  <c:v>0.45542828685258929</c:v>
                </c:pt>
                <c:pt idx="1829">
                  <c:v>0.45567729083665304</c:v>
                </c:pt>
                <c:pt idx="1830">
                  <c:v>0.45592629482071678</c:v>
                </c:pt>
                <c:pt idx="1831">
                  <c:v>0.45617529880478053</c:v>
                </c:pt>
                <c:pt idx="1832">
                  <c:v>0.45642430278884427</c:v>
                </c:pt>
                <c:pt idx="1833">
                  <c:v>0.45667330677290802</c:v>
                </c:pt>
                <c:pt idx="1834">
                  <c:v>0.45692231075697176</c:v>
                </c:pt>
                <c:pt idx="1835">
                  <c:v>0.45717131474103551</c:v>
                </c:pt>
                <c:pt idx="1836">
                  <c:v>0.45742031872509925</c:v>
                </c:pt>
                <c:pt idx="1837">
                  <c:v>0.457669322709163</c:v>
                </c:pt>
                <c:pt idx="1838">
                  <c:v>0.45791832669322674</c:v>
                </c:pt>
                <c:pt idx="1839">
                  <c:v>0.45816733067729049</c:v>
                </c:pt>
                <c:pt idx="1840">
                  <c:v>0.45841633466135423</c:v>
                </c:pt>
                <c:pt idx="1841">
                  <c:v>0.45866533864541797</c:v>
                </c:pt>
                <c:pt idx="1842">
                  <c:v>0.45891434262948172</c:v>
                </c:pt>
                <c:pt idx="1843">
                  <c:v>0.45916334661354546</c:v>
                </c:pt>
                <c:pt idx="1844">
                  <c:v>0.45941235059760921</c:v>
                </c:pt>
                <c:pt idx="1845">
                  <c:v>0.45966135458167295</c:v>
                </c:pt>
                <c:pt idx="1846">
                  <c:v>0.4599103585657367</c:v>
                </c:pt>
                <c:pt idx="1847">
                  <c:v>0.46015936254980044</c:v>
                </c:pt>
                <c:pt idx="1848">
                  <c:v>0.46040836653386419</c:v>
                </c:pt>
                <c:pt idx="1849">
                  <c:v>0.46065737051792793</c:v>
                </c:pt>
                <c:pt idx="1850">
                  <c:v>0.46090637450199168</c:v>
                </c:pt>
                <c:pt idx="1851">
                  <c:v>0.46115537848605542</c:v>
                </c:pt>
                <c:pt idx="1852">
                  <c:v>0.46140438247011917</c:v>
                </c:pt>
                <c:pt idx="1853">
                  <c:v>0.46165338645418291</c:v>
                </c:pt>
                <c:pt idx="1854">
                  <c:v>0.46190239043824666</c:v>
                </c:pt>
                <c:pt idx="1855">
                  <c:v>0.4621513944223104</c:v>
                </c:pt>
                <c:pt idx="1856">
                  <c:v>0.46240039840637415</c:v>
                </c:pt>
                <c:pt idx="1857">
                  <c:v>0.46264940239043789</c:v>
                </c:pt>
                <c:pt idx="1858">
                  <c:v>0.46289840637450164</c:v>
                </c:pt>
                <c:pt idx="1859">
                  <c:v>0.46314741035856538</c:v>
                </c:pt>
                <c:pt idx="1860">
                  <c:v>0.46339641434262913</c:v>
                </c:pt>
                <c:pt idx="1861">
                  <c:v>0.46364541832669287</c:v>
                </c:pt>
                <c:pt idx="1862">
                  <c:v>0.46389442231075662</c:v>
                </c:pt>
                <c:pt idx="1863">
                  <c:v>0.46414342629482036</c:v>
                </c:pt>
                <c:pt idx="1864">
                  <c:v>0.46439243027888411</c:v>
                </c:pt>
                <c:pt idx="1865">
                  <c:v>0.46464143426294785</c:v>
                </c:pt>
                <c:pt idx="1866">
                  <c:v>0.46489043824701159</c:v>
                </c:pt>
                <c:pt idx="1867">
                  <c:v>0.46513944223107534</c:v>
                </c:pt>
                <c:pt idx="1868">
                  <c:v>0.46538844621513908</c:v>
                </c:pt>
                <c:pt idx="1869">
                  <c:v>0.46563745019920283</c:v>
                </c:pt>
                <c:pt idx="1870">
                  <c:v>0.46588645418326657</c:v>
                </c:pt>
                <c:pt idx="1871">
                  <c:v>0.46613545816733032</c:v>
                </c:pt>
                <c:pt idx="1872">
                  <c:v>0.46638446215139406</c:v>
                </c:pt>
                <c:pt idx="1873">
                  <c:v>0.46663346613545781</c:v>
                </c:pt>
                <c:pt idx="1874">
                  <c:v>0.46688247011952155</c:v>
                </c:pt>
                <c:pt idx="1875">
                  <c:v>0.4671314741035853</c:v>
                </c:pt>
                <c:pt idx="1876">
                  <c:v>0.46738047808764904</c:v>
                </c:pt>
                <c:pt idx="1877">
                  <c:v>0.46762948207171279</c:v>
                </c:pt>
                <c:pt idx="1878">
                  <c:v>0.46787848605577653</c:v>
                </c:pt>
                <c:pt idx="1879">
                  <c:v>0.46812749003984028</c:v>
                </c:pt>
                <c:pt idx="1880">
                  <c:v>0.46837649402390402</c:v>
                </c:pt>
                <c:pt idx="1881">
                  <c:v>0.46862549800796777</c:v>
                </c:pt>
                <c:pt idx="1882">
                  <c:v>0.46887450199203151</c:v>
                </c:pt>
                <c:pt idx="1883">
                  <c:v>0.46912350597609526</c:v>
                </c:pt>
                <c:pt idx="1884">
                  <c:v>0.469372509960159</c:v>
                </c:pt>
                <c:pt idx="1885">
                  <c:v>0.46962151394422275</c:v>
                </c:pt>
                <c:pt idx="1886">
                  <c:v>0.46987051792828649</c:v>
                </c:pt>
                <c:pt idx="1887">
                  <c:v>0.47011952191235024</c:v>
                </c:pt>
                <c:pt idx="1888">
                  <c:v>0.47036852589641398</c:v>
                </c:pt>
                <c:pt idx="1889">
                  <c:v>0.47061752988047773</c:v>
                </c:pt>
                <c:pt idx="1890">
                  <c:v>0.47086653386454147</c:v>
                </c:pt>
                <c:pt idx="1891">
                  <c:v>0.47111553784860521</c:v>
                </c:pt>
                <c:pt idx="1892">
                  <c:v>0.47136454183266896</c:v>
                </c:pt>
                <c:pt idx="1893">
                  <c:v>0.4716135458167327</c:v>
                </c:pt>
                <c:pt idx="1894">
                  <c:v>0.47186254980079645</c:v>
                </c:pt>
                <c:pt idx="1895">
                  <c:v>0.47211155378486019</c:v>
                </c:pt>
                <c:pt idx="1896">
                  <c:v>0.47236055776892394</c:v>
                </c:pt>
                <c:pt idx="1897">
                  <c:v>0.47260956175298768</c:v>
                </c:pt>
                <c:pt idx="1898">
                  <c:v>0.47285856573705143</c:v>
                </c:pt>
                <c:pt idx="1899">
                  <c:v>0.47310756972111517</c:v>
                </c:pt>
                <c:pt idx="1900">
                  <c:v>0.47335657370517892</c:v>
                </c:pt>
                <c:pt idx="1901">
                  <c:v>0.47360557768924266</c:v>
                </c:pt>
                <c:pt idx="1902">
                  <c:v>0.47385458167330641</c:v>
                </c:pt>
                <c:pt idx="1903">
                  <c:v>0.47410358565737015</c:v>
                </c:pt>
                <c:pt idx="1904">
                  <c:v>0.4743525896414339</c:v>
                </c:pt>
                <c:pt idx="1905">
                  <c:v>0.47460159362549764</c:v>
                </c:pt>
                <c:pt idx="1906">
                  <c:v>0.47485059760956139</c:v>
                </c:pt>
                <c:pt idx="1907">
                  <c:v>0.47509960159362513</c:v>
                </c:pt>
                <c:pt idx="1908">
                  <c:v>0.47534860557768888</c:v>
                </c:pt>
                <c:pt idx="1909">
                  <c:v>0.47559760956175262</c:v>
                </c:pt>
                <c:pt idx="1910">
                  <c:v>0.47584661354581637</c:v>
                </c:pt>
                <c:pt idx="1911">
                  <c:v>0.47609561752988011</c:v>
                </c:pt>
                <c:pt idx="1912">
                  <c:v>0.47634462151394386</c:v>
                </c:pt>
                <c:pt idx="1913">
                  <c:v>0.4765936254980076</c:v>
                </c:pt>
                <c:pt idx="1914">
                  <c:v>0.47684262948207135</c:v>
                </c:pt>
                <c:pt idx="1915">
                  <c:v>0.47709163346613509</c:v>
                </c:pt>
                <c:pt idx="1916">
                  <c:v>0.47734063745019883</c:v>
                </c:pt>
                <c:pt idx="1917">
                  <c:v>0.47758964143426258</c:v>
                </c:pt>
                <c:pt idx="1918">
                  <c:v>0.47783864541832632</c:v>
                </c:pt>
                <c:pt idx="1919">
                  <c:v>0.47808764940239007</c:v>
                </c:pt>
                <c:pt idx="1920">
                  <c:v>0.47833665338645381</c:v>
                </c:pt>
                <c:pt idx="1921">
                  <c:v>0.47858565737051756</c:v>
                </c:pt>
                <c:pt idx="1922">
                  <c:v>0.4788346613545813</c:v>
                </c:pt>
                <c:pt idx="1923">
                  <c:v>0.47908366533864505</c:v>
                </c:pt>
                <c:pt idx="1924">
                  <c:v>0.47933266932270879</c:v>
                </c:pt>
                <c:pt idx="1925">
                  <c:v>0.47958167330677254</c:v>
                </c:pt>
                <c:pt idx="1926">
                  <c:v>0.47983067729083628</c:v>
                </c:pt>
                <c:pt idx="1927">
                  <c:v>0.48007968127490003</c:v>
                </c:pt>
                <c:pt idx="1928">
                  <c:v>0.48032868525896377</c:v>
                </c:pt>
                <c:pt idx="1929">
                  <c:v>0.48057768924302752</c:v>
                </c:pt>
                <c:pt idx="1930">
                  <c:v>0.48082669322709126</c:v>
                </c:pt>
                <c:pt idx="1931">
                  <c:v>0.48107569721115501</c:v>
                </c:pt>
                <c:pt idx="1932">
                  <c:v>0.48132470119521875</c:v>
                </c:pt>
                <c:pt idx="1933">
                  <c:v>0.4815737051792825</c:v>
                </c:pt>
                <c:pt idx="1934">
                  <c:v>0.48182270916334624</c:v>
                </c:pt>
                <c:pt idx="1935">
                  <c:v>0.48207171314740999</c:v>
                </c:pt>
                <c:pt idx="1936">
                  <c:v>0.48232071713147373</c:v>
                </c:pt>
                <c:pt idx="1937">
                  <c:v>0.48256972111553748</c:v>
                </c:pt>
                <c:pt idx="1938">
                  <c:v>0.48281872509960122</c:v>
                </c:pt>
                <c:pt idx="1939">
                  <c:v>0.48306772908366497</c:v>
                </c:pt>
                <c:pt idx="1940">
                  <c:v>0.48331673306772871</c:v>
                </c:pt>
                <c:pt idx="1941">
                  <c:v>0.48356573705179245</c:v>
                </c:pt>
                <c:pt idx="1942">
                  <c:v>0.4838147410358562</c:v>
                </c:pt>
                <c:pt idx="1943">
                  <c:v>0.48406374501991994</c:v>
                </c:pt>
                <c:pt idx="1944">
                  <c:v>0.48431274900398369</c:v>
                </c:pt>
                <c:pt idx="1945">
                  <c:v>0.48456175298804743</c:v>
                </c:pt>
                <c:pt idx="1946">
                  <c:v>0.48481075697211118</c:v>
                </c:pt>
                <c:pt idx="1947">
                  <c:v>0.48505976095617492</c:v>
                </c:pt>
                <c:pt idx="1948">
                  <c:v>0.48530876494023867</c:v>
                </c:pt>
                <c:pt idx="1949">
                  <c:v>0.48555776892430241</c:v>
                </c:pt>
                <c:pt idx="1950">
                  <c:v>0.48580677290836616</c:v>
                </c:pt>
                <c:pt idx="1951">
                  <c:v>0.4860557768924299</c:v>
                </c:pt>
                <c:pt idx="1952">
                  <c:v>0.48630478087649365</c:v>
                </c:pt>
                <c:pt idx="1953">
                  <c:v>0.48655378486055739</c:v>
                </c:pt>
                <c:pt idx="1954">
                  <c:v>0.48680278884462114</c:v>
                </c:pt>
                <c:pt idx="1955">
                  <c:v>0.48705179282868488</c:v>
                </c:pt>
                <c:pt idx="1956">
                  <c:v>0.48730079681274863</c:v>
                </c:pt>
                <c:pt idx="1957">
                  <c:v>0.48754980079681237</c:v>
                </c:pt>
                <c:pt idx="1958">
                  <c:v>0.48779880478087612</c:v>
                </c:pt>
                <c:pt idx="1959">
                  <c:v>0.48804780876493986</c:v>
                </c:pt>
                <c:pt idx="1960">
                  <c:v>0.48829681274900361</c:v>
                </c:pt>
                <c:pt idx="1961">
                  <c:v>0.48854581673306735</c:v>
                </c:pt>
                <c:pt idx="1962">
                  <c:v>0.4887948207171311</c:v>
                </c:pt>
                <c:pt idx="1963">
                  <c:v>0.48904382470119484</c:v>
                </c:pt>
                <c:pt idx="1964">
                  <c:v>0.48929282868525859</c:v>
                </c:pt>
                <c:pt idx="1965">
                  <c:v>0.48954183266932233</c:v>
                </c:pt>
                <c:pt idx="1966">
                  <c:v>0.48979083665338607</c:v>
                </c:pt>
                <c:pt idx="1967">
                  <c:v>0.49003984063744982</c:v>
                </c:pt>
                <c:pt idx="1968">
                  <c:v>0.49028884462151356</c:v>
                </c:pt>
                <c:pt idx="1969">
                  <c:v>0.49053784860557731</c:v>
                </c:pt>
                <c:pt idx="1970">
                  <c:v>0.49078685258964105</c:v>
                </c:pt>
                <c:pt idx="1971">
                  <c:v>0.4910358565737048</c:v>
                </c:pt>
                <c:pt idx="1972">
                  <c:v>0.49128486055776854</c:v>
                </c:pt>
                <c:pt idx="1973">
                  <c:v>0.49153386454183229</c:v>
                </c:pt>
                <c:pt idx="1974">
                  <c:v>0.49178286852589603</c:v>
                </c:pt>
                <c:pt idx="1975">
                  <c:v>0.49203187250995978</c:v>
                </c:pt>
                <c:pt idx="1976">
                  <c:v>0.49228087649402352</c:v>
                </c:pt>
                <c:pt idx="1977">
                  <c:v>0.49252988047808727</c:v>
                </c:pt>
                <c:pt idx="1978">
                  <c:v>0.49277888446215101</c:v>
                </c:pt>
                <c:pt idx="1979">
                  <c:v>0.49302788844621476</c:v>
                </c:pt>
                <c:pt idx="1980">
                  <c:v>0.4932768924302785</c:v>
                </c:pt>
                <c:pt idx="1981">
                  <c:v>0.49352589641434225</c:v>
                </c:pt>
                <c:pt idx="1982">
                  <c:v>0.49377490039840599</c:v>
                </c:pt>
                <c:pt idx="1983">
                  <c:v>0.49402390438246974</c:v>
                </c:pt>
                <c:pt idx="1984">
                  <c:v>0.49427290836653348</c:v>
                </c:pt>
                <c:pt idx="1985">
                  <c:v>0.49452191235059723</c:v>
                </c:pt>
                <c:pt idx="1986">
                  <c:v>0.49477091633466097</c:v>
                </c:pt>
                <c:pt idx="1987">
                  <c:v>0.49501992031872472</c:v>
                </c:pt>
                <c:pt idx="1988">
                  <c:v>0.49526892430278846</c:v>
                </c:pt>
                <c:pt idx="1989">
                  <c:v>0.49551792828685221</c:v>
                </c:pt>
                <c:pt idx="1990">
                  <c:v>0.49576693227091595</c:v>
                </c:pt>
                <c:pt idx="1991">
                  <c:v>0.49601593625497969</c:v>
                </c:pt>
                <c:pt idx="1992">
                  <c:v>0.49626494023904344</c:v>
                </c:pt>
                <c:pt idx="1993">
                  <c:v>0.49651394422310718</c:v>
                </c:pt>
                <c:pt idx="1994">
                  <c:v>0.49676294820717093</c:v>
                </c:pt>
                <c:pt idx="1995">
                  <c:v>0.49701195219123467</c:v>
                </c:pt>
                <c:pt idx="1996">
                  <c:v>0.49726095617529842</c:v>
                </c:pt>
                <c:pt idx="1997">
                  <c:v>0.49750996015936216</c:v>
                </c:pt>
                <c:pt idx="1998">
                  <c:v>0.49775896414342591</c:v>
                </c:pt>
                <c:pt idx="1999">
                  <c:v>0.49800796812748965</c:v>
                </c:pt>
                <c:pt idx="2000">
                  <c:v>0.4982569721115534</c:v>
                </c:pt>
                <c:pt idx="2001">
                  <c:v>0.49850597609561714</c:v>
                </c:pt>
                <c:pt idx="2002">
                  <c:v>0.49875498007968089</c:v>
                </c:pt>
                <c:pt idx="2003">
                  <c:v>0.49900398406374463</c:v>
                </c:pt>
                <c:pt idx="2004">
                  <c:v>0.49925298804780838</c:v>
                </c:pt>
                <c:pt idx="2005">
                  <c:v>0.49950199203187212</c:v>
                </c:pt>
                <c:pt idx="2006">
                  <c:v>0.49975099601593587</c:v>
                </c:pt>
                <c:pt idx="2007">
                  <c:v>0.49999999999999961</c:v>
                </c:pt>
                <c:pt idx="2008">
                  <c:v>0.50024900398406336</c:v>
                </c:pt>
                <c:pt idx="2009">
                  <c:v>0.50049800796812716</c:v>
                </c:pt>
                <c:pt idx="2010">
                  <c:v>0.50074701195219096</c:v>
                </c:pt>
                <c:pt idx="2011">
                  <c:v>0.50099601593625476</c:v>
                </c:pt>
                <c:pt idx="2012">
                  <c:v>0.50124501992031856</c:v>
                </c:pt>
                <c:pt idx="2013">
                  <c:v>0.50149402390438236</c:v>
                </c:pt>
                <c:pt idx="2014">
                  <c:v>0.50174302788844616</c:v>
                </c:pt>
                <c:pt idx="2015">
                  <c:v>0.50199203187250996</c:v>
                </c:pt>
                <c:pt idx="2016">
                  <c:v>0.50224103585657376</c:v>
                </c:pt>
                <c:pt idx="2017">
                  <c:v>0.50249003984063756</c:v>
                </c:pt>
                <c:pt idx="2018">
                  <c:v>0.50273904382470136</c:v>
                </c:pt>
                <c:pt idx="2019">
                  <c:v>0.50298804780876516</c:v>
                </c:pt>
                <c:pt idx="2020">
                  <c:v>0.50323705179282896</c:v>
                </c:pt>
                <c:pt idx="2021">
                  <c:v>0.50348605577689276</c:v>
                </c:pt>
                <c:pt idx="2022">
                  <c:v>0.50373505976095656</c:v>
                </c:pt>
                <c:pt idx="2023">
                  <c:v>0.50398406374502036</c:v>
                </c:pt>
                <c:pt idx="2024">
                  <c:v>0.50423306772908416</c:v>
                </c:pt>
                <c:pt idx="2025">
                  <c:v>0.50448207171314796</c:v>
                </c:pt>
                <c:pt idx="2026">
                  <c:v>0.50473107569721176</c:v>
                </c:pt>
                <c:pt idx="2027">
                  <c:v>0.50498007968127556</c:v>
                </c:pt>
                <c:pt idx="2028">
                  <c:v>0.50522908366533936</c:v>
                </c:pt>
                <c:pt idx="2029">
                  <c:v>0.50547808764940316</c:v>
                </c:pt>
                <c:pt idx="2030">
                  <c:v>0.50572709163346696</c:v>
                </c:pt>
                <c:pt idx="2031">
                  <c:v>0.50597609561753076</c:v>
                </c:pt>
                <c:pt idx="2032">
                  <c:v>0.50622509960159456</c:v>
                </c:pt>
                <c:pt idx="2033">
                  <c:v>0.50647410358565836</c:v>
                </c:pt>
                <c:pt idx="2034">
                  <c:v>0.50672310756972216</c:v>
                </c:pt>
                <c:pt idx="2035">
                  <c:v>0.50697211155378596</c:v>
                </c:pt>
                <c:pt idx="2036">
                  <c:v>0.50722111553784976</c:v>
                </c:pt>
                <c:pt idx="2037">
                  <c:v>0.50747011952191357</c:v>
                </c:pt>
                <c:pt idx="2038">
                  <c:v>0.50771912350597737</c:v>
                </c:pt>
                <c:pt idx="2039">
                  <c:v>0.50796812749004117</c:v>
                </c:pt>
                <c:pt idx="2040">
                  <c:v>0.50821713147410497</c:v>
                </c:pt>
                <c:pt idx="2041">
                  <c:v>0.50846613545816877</c:v>
                </c:pt>
                <c:pt idx="2042">
                  <c:v>0.50871513944223257</c:v>
                </c:pt>
                <c:pt idx="2043">
                  <c:v>0.50896414342629637</c:v>
                </c:pt>
                <c:pt idx="2044">
                  <c:v>0.50921314741036017</c:v>
                </c:pt>
                <c:pt idx="2045">
                  <c:v>0.50946215139442397</c:v>
                </c:pt>
                <c:pt idx="2046">
                  <c:v>0.50971115537848777</c:v>
                </c:pt>
                <c:pt idx="2047">
                  <c:v>0.50996015936255157</c:v>
                </c:pt>
                <c:pt idx="2048">
                  <c:v>0.51020916334661537</c:v>
                </c:pt>
                <c:pt idx="2049">
                  <c:v>0.51045816733067917</c:v>
                </c:pt>
                <c:pt idx="2050">
                  <c:v>0.51070717131474297</c:v>
                </c:pt>
                <c:pt idx="2051">
                  <c:v>0.51095617529880677</c:v>
                </c:pt>
                <c:pt idx="2052">
                  <c:v>0.51120517928287057</c:v>
                </c:pt>
                <c:pt idx="2053">
                  <c:v>0.51145418326693437</c:v>
                </c:pt>
                <c:pt idx="2054">
                  <c:v>0.51170318725099817</c:v>
                </c:pt>
                <c:pt idx="2055">
                  <c:v>0.51195219123506197</c:v>
                </c:pt>
                <c:pt idx="2056">
                  <c:v>0.51220119521912577</c:v>
                </c:pt>
                <c:pt idx="2057">
                  <c:v>0.51245019920318957</c:v>
                </c:pt>
                <c:pt idx="2058">
                  <c:v>0.51269920318725337</c:v>
                </c:pt>
                <c:pt idx="2059">
                  <c:v>0.51294820717131717</c:v>
                </c:pt>
                <c:pt idx="2060">
                  <c:v>0.51319721115538097</c:v>
                </c:pt>
                <c:pt idx="2061">
                  <c:v>0.51344621513944477</c:v>
                </c:pt>
                <c:pt idx="2062">
                  <c:v>0.51369521912350857</c:v>
                </c:pt>
                <c:pt idx="2063">
                  <c:v>0.51394422310757237</c:v>
                </c:pt>
                <c:pt idx="2064">
                  <c:v>0.51419322709163617</c:v>
                </c:pt>
                <c:pt idx="2065">
                  <c:v>0.51444223107569997</c:v>
                </c:pt>
                <c:pt idx="2066">
                  <c:v>0.51469123505976377</c:v>
                </c:pt>
                <c:pt idx="2067">
                  <c:v>0.51494023904382757</c:v>
                </c:pt>
                <c:pt idx="2068">
                  <c:v>0.51518924302789137</c:v>
                </c:pt>
                <c:pt idx="2069">
                  <c:v>0.51543824701195518</c:v>
                </c:pt>
                <c:pt idx="2070">
                  <c:v>0.51568725099601898</c:v>
                </c:pt>
                <c:pt idx="2071">
                  <c:v>0.51593625498008278</c:v>
                </c:pt>
                <c:pt idx="2072">
                  <c:v>0.51618525896414658</c:v>
                </c:pt>
                <c:pt idx="2073">
                  <c:v>0.51643426294821038</c:v>
                </c:pt>
                <c:pt idx="2074">
                  <c:v>0.51668326693227418</c:v>
                </c:pt>
                <c:pt idx="2075">
                  <c:v>0.51693227091633798</c:v>
                </c:pt>
                <c:pt idx="2076">
                  <c:v>0.51718127490040178</c:v>
                </c:pt>
                <c:pt idx="2077">
                  <c:v>0.51743027888446558</c:v>
                </c:pt>
                <c:pt idx="2078">
                  <c:v>0.51767928286852938</c:v>
                </c:pt>
                <c:pt idx="2079">
                  <c:v>0.51792828685259318</c:v>
                </c:pt>
                <c:pt idx="2080">
                  <c:v>0.51817729083665698</c:v>
                </c:pt>
                <c:pt idx="2081">
                  <c:v>0.51842629482072078</c:v>
                </c:pt>
                <c:pt idx="2082">
                  <c:v>0.51867529880478458</c:v>
                </c:pt>
                <c:pt idx="2083">
                  <c:v>0.51892430278884838</c:v>
                </c:pt>
                <c:pt idx="2084">
                  <c:v>0.51917330677291218</c:v>
                </c:pt>
                <c:pt idx="2085">
                  <c:v>0.51942231075697598</c:v>
                </c:pt>
                <c:pt idx="2086">
                  <c:v>0.51967131474103978</c:v>
                </c:pt>
                <c:pt idx="2087">
                  <c:v>0.51992031872510358</c:v>
                </c:pt>
                <c:pt idx="2088">
                  <c:v>0.52016932270916738</c:v>
                </c:pt>
                <c:pt idx="2089">
                  <c:v>0.52041832669323118</c:v>
                </c:pt>
                <c:pt idx="2090">
                  <c:v>0.52066733067729498</c:v>
                </c:pt>
                <c:pt idx="2091">
                  <c:v>0.52091633466135878</c:v>
                </c:pt>
                <c:pt idx="2092">
                  <c:v>0.52116533864542258</c:v>
                </c:pt>
                <c:pt idx="2093">
                  <c:v>0.52141434262948638</c:v>
                </c:pt>
                <c:pt idx="2094">
                  <c:v>0.52166334661355018</c:v>
                </c:pt>
                <c:pt idx="2095">
                  <c:v>0.52191235059761398</c:v>
                </c:pt>
                <c:pt idx="2096">
                  <c:v>0.52216135458167778</c:v>
                </c:pt>
                <c:pt idx="2097">
                  <c:v>0.52241035856574158</c:v>
                </c:pt>
                <c:pt idx="2098">
                  <c:v>0.52265936254980538</c:v>
                </c:pt>
                <c:pt idx="2099">
                  <c:v>0.52290836653386918</c:v>
                </c:pt>
                <c:pt idx="2100">
                  <c:v>0.52315737051793298</c:v>
                </c:pt>
                <c:pt idx="2101">
                  <c:v>0.52340637450199679</c:v>
                </c:pt>
                <c:pt idx="2102">
                  <c:v>0.52365537848606059</c:v>
                </c:pt>
                <c:pt idx="2103">
                  <c:v>0.52390438247012439</c:v>
                </c:pt>
                <c:pt idx="2104">
                  <c:v>0.52415338645418819</c:v>
                </c:pt>
                <c:pt idx="2105">
                  <c:v>0.52440239043825199</c:v>
                </c:pt>
                <c:pt idx="2106">
                  <c:v>0.52465139442231579</c:v>
                </c:pt>
                <c:pt idx="2107">
                  <c:v>0.52490039840637959</c:v>
                </c:pt>
                <c:pt idx="2108">
                  <c:v>0.52514940239044339</c:v>
                </c:pt>
                <c:pt idx="2109">
                  <c:v>0.52539840637450719</c:v>
                </c:pt>
                <c:pt idx="2110">
                  <c:v>0.52564741035857099</c:v>
                </c:pt>
                <c:pt idx="2111">
                  <c:v>0.52589641434263479</c:v>
                </c:pt>
                <c:pt idx="2112">
                  <c:v>0.52614541832669859</c:v>
                </c:pt>
                <c:pt idx="2113">
                  <c:v>0.52639442231076239</c:v>
                </c:pt>
                <c:pt idx="2114">
                  <c:v>0.52664342629482619</c:v>
                </c:pt>
                <c:pt idx="2115">
                  <c:v>0.52689243027888999</c:v>
                </c:pt>
                <c:pt idx="2116">
                  <c:v>0.52714143426295379</c:v>
                </c:pt>
                <c:pt idx="2117">
                  <c:v>0.52739043824701759</c:v>
                </c:pt>
                <c:pt idx="2118">
                  <c:v>0.52763944223108139</c:v>
                </c:pt>
                <c:pt idx="2119">
                  <c:v>0.52788844621514519</c:v>
                </c:pt>
                <c:pt idx="2120">
                  <c:v>0.52813745019920899</c:v>
                </c:pt>
                <c:pt idx="2121">
                  <c:v>0.52838645418327279</c:v>
                </c:pt>
                <c:pt idx="2122">
                  <c:v>0.52863545816733659</c:v>
                </c:pt>
                <c:pt idx="2123">
                  <c:v>0.52888446215140039</c:v>
                </c:pt>
                <c:pt idx="2124">
                  <c:v>0.52913346613546419</c:v>
                </c:pt>
                <c:pt idx="2125">
                  <c:v>0.52938247011952799</c:v>
                </c:pt>
                <c:pt idx="2126">
                  <c:v>0.52963147410359179</c:v>
                </c:pt>
                <c:pt idx="2127">
                  <c:v>0.52988047808765559</c:v>
                </c:pt>
                <c:pt idx="2128">
                  <c:v>0.53012948207171939</c:v>
                </c:pt>
                <c:pt idx="2129">
                  <c:v>0.53037848605578319</c:v>
                </c:pt>
                <c:pt idx="2130">
                  <c:v>0.53062749003984699</c:v>
                </c:pt>
                <c:pt idx="2131">
                  <c:v>0.53087649402391079</c:v>
                </c:pt>
                <c:pt idx="2132">
                  <c:v>0.53112549800797459</c:v>
                </c:pt>
                <c:pt idx="2133">
                  <c:v>0.53137450199203839</c:v>
                </c:pt>
                <c:pt idx="2134">
                  <c:v>0.5316235059761022</c:v>
                </c:pt>
                <c:pt idx="2135">
                  <c:v>0.531872509960166</c:v>
                </c:pt>
                <c:pt idx="2136">
                  <c:v>0.5321215139442298</c:v>
                </c:pt>
                <c:pt idx="2137">
                  <c:v>0.5323705179282936</c:v>
                </c:pt>
                <c:pt idx="2138">
                  <c:v>0.5326195219123574</c:v>
                </c:pt>
                <c:pt idx="2139">
                  <c:v>0.5328685258964212</c:v>
                </c:pt>
                <c:pt idx="2140">
                  <c:v>0.533117529880485</c:v>
                </c:pt>
                <c:pt idx="2141">
                  <c:v>0.5333665338645488</c:v>
                </c:pt>
                <c:pt idx="2142">
                  <c:v>0.5336155378486126</c:v>
                </c:pt>
                <c:pt idx="2143">
                  <c:v>0.5338645418326764</c:v>
                </c:pt>
                <c:pt idx="2144">
                  <c:v>0.5341135458167402</c:v>
                </c:pt>
                <c:pt idx="2145">
                  <c:v>0.534362549800804</c:v>
                </c:pt>
                <c:pt idx="2146">
                  <c:v>0.5346115537848678</c:v>
                </c:pt>
                <c:pt idx="2147">
                  <c:v>0.5348605577689316</c:v>
                </c:pt>
                <c:pt idx="2148">
                  <c:v>0.5351095617529954</c:v>
                </c:pt>
                <c:pt idx="2149">
                  <c:v>0.5353585657370592</c:v>
                </c:pt>
                <c:pt idx="2150">
                  <c:v>0.535607569721123</c:v>
                </c:pt>
                <c:pt idx="2151">
                  <c:v>0.5358565737051868</c:v>
                </c:pt>
                <c:pt idx="2152">
                  <c:v>0.5361055776892506</c:v>
                </c:pt>
                <c:pt idx="2153">
                  <c:v>0.5363545816733144</c:v>
                </c:pt>
                <c:pt idx="2154">
                  <c:v>0.5366035856573782</c:v>
                </c:pt>
                <c:pt idx="2155">
                  <c:v>0.536852589641442</c:v>
                </c:pt>
                <c:pt idx="2156">
                  <c:v>0.5371015936255058</c:v>
                </c:pt>
                <c:pt idx="2157">
                  <c:v>0.5373505976095696</c:v>
                </c:pt>
                <c:pt idx="2158">
                  <c:v>0.5375996015936334</c:v>
                </c:pt>
                <c:pt idx="2159">
                  <c:v>0.5378486055776972</c:v>
                </c:pt>
                <c:pt idx="2160">
                  <c:v>0.538097609561761</c:v>
                </c:pt>
                <c:pt idx="2161">
                  <c:v>0.5383466135458248</c:v>
                </c:pt>
                <c:pt idx="2162">
                  <c:v>0.5385956175298886</c:v>
                </c:pt>
                <c:pt idx="2163">
                  <c:v>0.5388446215139524</c:v>
                </c:pt>
                <c:pt idx="2164">
                  <c:v>0.5390936254980162</c:v>
                </c:pt>
                <c:pt idx="2165">
                  <c:v>0.53934262948208</c:v>
                </c:pt>
                <c:pt idx="2166">
                  <c:v>0.53959163346614381</c:v>
                </c:pt>
                <c:pt idx="2167">
                  <c:v>0.53984063745020761</c:v>
                </c:pt>
                <c:pt idx="2168">
                  <c:v>0.54008964143427141</c:v>
                </c:pt>
                <c:pt idx="2169">
                  <c:v>0.54033864541833521</c:v>
                </c:pt>
                <c:pt idx="2170">
                  <c:v>0.54058764940239901</c:v>
                </c:pt>
                <c:pt idx="2171">
                  <c:v>0.54083665338646281</c:v>
                </c:pt>
                <c:pt idx="2172">
                  <c:v>0.54108565737052661</c:v>
                </c:pt>
                <c:pt idx="2173">
                  <c:v>0.54133466135459041</c:v>
                </c:pt>
                <c:pt idx="2174">
                  <c:v>0.54158366533865421</c:v>
                </c:pt>
                <c:pt idx="2175">
                  <c:v>0.54183266932271801</c:v>
                </c:pt>
                <c:pt idx="2176">
                  <c:v>0.54208167330678181</c:v>
                </c:pt>
                <c:pt idx="2177">
                  <c:v>0.54233067729084561</c:v>
                </c:pt>
                <c:pt idx="2178">
                  <c:v>0.54257968127490941</c:v>
                </c:pt>
                <c:pt idx="2179">
                  <c:v>0.54282868525897321</c:v>
                </c:pt>
                <c:pt idx="2180">
                  <c:v>0.54307768924303701</c:v>
                </c:pt>
                <c:pt idx="2181">
                  <c:v>0.54332669322710081</c:v>
                </c:pt>
                <c:pt idx="2182">
                  <c:v>0.54357569721116461</c:v>
                </c:pt>
                <c:pt idx="2183">
                  <c:v>0.54382470119522841</c:v>
                </c:pt>
                <c:pt idx="2184">
                  <c:v>0.54407370517929221</c:v>
                </c:pt>
                <c:pt idx="2185">
                  <c:v>0.54432270916335601</c:v>
                </c:pt>
                <c:pt idx="2186">
                  <c:v>0.54457171314741981</c:v>
                </c:pt>
                <c:pt idx="2187">
                  <c:v>0.54482071713148361</c:v>
                </c:pt>
                <c:pt idx="2188">
                  <c:v>0.54506972111554741</c:v>
                </c:pt>
                <c:pt idx="2189">
                  <c:v>0.54531872509961121</c:v>
                </c:pt>
                <c:pt idx="2190">
                  <c:v>0.54556772908367501</c:v>
                </c:pt>
                <c:pt idx="2191">
                  <c:v>0.54581673306773881</c:v>
                </c:pt>
                <c:pt idx="2192">
                  <c:v>0.54606573705180261</c:v>
                </c:pt>
                <c:pt idx="2193">
                  <c:v>0.54631474103586641</c:v>
                </c:pt>
                <c:pt idx="2194">
                  <c:v>0.54656374501993021</c:v>
                </c:pt>
                <c:pt idx="2195">
                  <c:v>0.54681274900399401</c:v>
                </c:pt>
                <c:pt idx="2196">
                  <c:v>0.54706175298805781</c:v>
                </c:pt>
                <c:pt idx="2197">
                  <c:v>0.54731075697212161</c:v>
                </c:pt>
                <c:pt idx="2198">
                  <c:v>0.54755976095618542</c:v>
                </c:pt>
                <c:pt idx="2199">
                  <c:v>0.54780876494024922</c:v>
                </c:pt>
                <c:pt idx="2200">
                  <c:v>0.54805776892431302</c:v>
                </c:pt>
                <c:pt idx="2201">
                  <c:v>0.54830677290837682</c:v>
                </c:pt>
                <c:pt idx="2202">
                  <c:v>0.54855577689244062</c:v>
                </c:pt>
                <c:pt idx="2203">
                  <c:v>0.54880478087650442</c:v>
                </c:pt>
                <c:pt idx="2204">
                  <c:v>0.54905378486056822</c:v>
                </c:pt>
                <c:pt idx="2205">
                  <c:v>0.54930278884463202</c:v>
                </c:pt>
                <c:pt idx="2206">
                  <c:v>0.54955179282869582</c:v>
                </c:pt>
                <c:pt idx="2207">
                  <c:v>0.54980079681275962</c:v>
                </c:pt>
                <c:pt idx="2208">
                  <c:v>0.55004980079682342</c:v>
                </c:pt>
                <c:pt idx="2209">
                  <c:v>0.55029880478088722</c:v>
                </c:pt>
                <c:pt idx="2210">
                  <c:v>0.55054780876495102</c:v>
                </c:pt>
                <c:pt idx="2211">
                  <c:v>0.55079681274901482</c:v>
                </c:pt>
                <c:pt idx="2212">
                  <c:v>0.55104581673307862</c:v>
                </c:pt>
                <c:pt idx="2213">
                  <c:v>0.55129482071714242</c:v>
                </c:pt>
                <c:pt idx="2214">
                  <c:v>0.55154382470120622</c:v>
                </c:pt>
                <c:pt idx="2215">
                  <c:v>0.55179282868527002</c:v>
                </c:pt>
                <c:pt idx="2216">
                  <c:v>0.55204183266933382</c:v>
                </c:pt>
                <c:pt idx="2217">
                  <c:v>0.55229083665339762</c:v>
                </c:pt>
                <c:pt idx="2218">
                  <c:v>0.55253984063746142</c:v>
                </c:pt>
                <c:pt idx="2219">
                  <c:v>0.55278884462152522</c:v>
                </c:pt>
                <c:pt idx="2220">
                  <c:v>0.55303784860558902</c:v>
                </c:pt>
                <c:pt idx="2221">
                  <c:v>0.55328685258965282</c:v>
                </c:pt>
                <c:pt idx="2222">
                  <c:v>0.55353585657371662</c:v>
                </c:pt>
                <c:pt idx="2223">
                  <c:v>0.55378486055778042</c:v>
                </c:pt>
                <c:pt idx="2224">
                  <c:v>0.55403386454184422</c:v>
                </c:pt>
                <c:pt idx="2225">
                  <c:v>0.55428286852590802</c:v>
                </c:pt>
                <c:pt idx="2226">
                  <c:v>0.55453187250997182</c:v>
                </c:pt>
                <c:pt idx="2227">
                  <c:v>0.55478087649403562</c:v>
                </c:pt>
                <c:pt idx="2228">
                  <c:v>0.55502988047809942</c:v>
                </c:pt>
                <c:pt idx="2229">
                  <c:v>0.55527888446216322</c:v>
                </c:pt>
                <c:pt idx="2230">
                  <c:v>0.55552788844622703</c:v>
                </c:pt>
                <c:pt idx="2231">
                  <c:v>0.55577689243029083</c:v>
                </c:pt>
                <c:pt idx="2232">
                  <c:v>0.55602589641435463</c:v>
                </c:pt>
                <c:pt idx="2233">
                  <c:v>0.55627490039841843</c:v>
                </c:pt>
                <c:pt idx="2234">
                  <c:v>0.55652390438248223</c:v>
                </c:pt>
                <c:pt idx="2235">
                  <c:v>0.55677290836654603</c:v>
                </c:pt>
                <c:pt idx="2236">
                  <c:v>0.55702191235060983</c:v>
                </c:pt>
                <c:pt idx="2237">
                  <c:v>0.55727091633467363</c:v>
                </c:pt>
                <c:pt idx="2238">
                  <c:v>0.55751992031873743</c:v>
                </c:pt>
                <c:pt idx="2239">
                  <c:v>0.55776892430280123</c:v>
                </c:pt>
                <c:pt idx="2240">
                  <c:v>0.55801792828686503</c:v>
                </c:pt>
                <c:pt idx="2241">
                  <c:v>0.55826693227092883</c:v>
                </c:pt>
                <c:pt idx="2242">
                  <c:v>0.55851593625499263</c:v>
                </c:pt>
                <c:pt idx="2243">
                  <c:v>0.55876494023905643</c:v>
                </c:pt>
                <c:pt idx="2244">
                  <c:v>0.55901394422312023</c:v>
                </c:pt>
                <c:pt idx="2245">
                  <c:v>0.55926294820718403</c:v>
                </c:pt>
                <c:pt idx="2246">
                  <c:v>0.55951195219124783</c:v>
                </c:pt>
                <c:pt idx="2247">
                  <c:v>0.55976095617531163</c:v>
                </c:pt>
                <c:pt idx="2248">
                  <c:v>0.56000996015937543</c:v>
                </c:pt>
                <c:pt idx="2249">
                  <c:v>0.56025896414343923</c:v>
                </c:pt>
                <c:pt idx="2250">
                  <c:v>0.56050796812750303</c:v>
                </c:pt>
                <c:pt idx="2251">
                  <c:v>0.56075697211156683</c:v>
                </c:pt>
                <c:pt idx="2252">
                  <c:v>0.56100597609563063</c:v>
                </c:pt>
                <c:pt idx="2253">
                  <c:v>0.56125498007969443</c:v>
                </c:pt>
                <c:pt idx="2254">
                  <c:v>0.56150398406375823</c:v>
                </c:pt>
                <c:pt idx="2255">
                  <c:v>0.56175298804782203</c:v>
                </c:pt>
                <c:pt idx="2256">
                  <c:v>0.56200199203188583</c:v>
                </c:pt>
                <c:pt idx="2257">
                  <c:v>0.56225099601594963</c:v>
                </c:pt>
                <c:pt idx="2258">
                  <c:v>0.56250000000001343</c:v>
                </c:pt>
                <c:pt idx="2259">
                  <c:v>0.56274900398407723</c:v>
                </c:pt>
                <c:pt idx="2260">
                  <c:v>0.56299800796814103</c:v>
                </c:pt>
                <c:pt idx="2261">
                  <c:v>0.56324701195220483</c:v>
                </c:pt>
                <c:pt idx="2262">
                  <c:v>0.56349601593626863</c:v>
                </c:pt>
                <c:pt idx="2263">
                  <c:v>0.56374501992033244</c:v>
                </c:pt>
                <c:pt idx="2264">
                  <c:v>0.56399402390439624</c:v>
                </c:pt>
                <c:pt idx="2265">
                  <c:v>0.56424302788846004</c:v>
                </c:pt>
                <c:pt idx="2266">
                  <c:v>0.56449203187252384</c:v>
                </c:pt>
                <c:pt idx="2267">
                  <c:v>0.56474103585658764</c:v>
                </c:pt>
                <c:pt idx="2268">
                  <c:v>0.56499003984065144</c:v>
                </c:pt>
                <c:pt idx="2269">
                  <c:v>0.56523904382471524</c:v>
                </c:pt>
                <c:pt idx="2270">
                  <c:v>0.56548804780877904</c:v>
                </c:pt>
                <c:pt idx="2271">
                  <c:v>0.56573705179284284</c:v>
                </c:pt>
                <c:pt idx="2272">
                  <c:v>0.56598605577690664</c:v>
                </c:pt>
                <c:pt idx="2273">
                  <c:v>0.56623505976097044</c:v>
                </c:pt>
                <c:pt idx="2274">
                  <c:v>0.56648406374503424</c:v>
                </c:pt>
                <c:pt idx="2275">
                  <c:v>0.56673306772909804</c:v>
                </c:pt>
                <c:pt idx="2276">
                  <c:v>0.56698207171316184</c:v>
                </c:pt>
                <c:pt idx="2277">
                  <c:v>0.56723107569722564</c:v>
                </c:pt>
                <c:pt idx="2278">
                  <c:v>0.56748007968128944</c:v>
                </c:pt>
                <c:pt idx="2279">
                  <c:v>0.56772908366535324</c:v>
                </c:pt>
                <c:pt idx="2280">
                  <c:v>0.56797808764941704</c:v>
                </c:pt>
                <c:pt idx="2281">
                  <c:v>0.56822709163348084</c:v>
                </c:pt>
                <c:pt idx="2282">
                  <c:v>0.56847609561754464</c:v>
                </c:pt>
                <c:pt idx="2283">
                  <c:v>0.56872509960160844</c:v>
                </c:pt>
                <c:pt idx="2284">
                  <c:v>0.56897410358567224</c:v>
                </c:pt>
                <c:pt idx="2285">
                  <c:v>0.56922310756973604</c:v>
                </c:pt>
                <c:pt idx="2286">
                  <c:v>0.56947211155379984</c:v>
                </c:pt>
                <c:pt idx="2287">
                  <c:v>0.56972111553786364</c:v>
                </c:pt>
                <c:pt idx="2288">
                  <c:v>0.56997011952192744</c:v>
                </c:pt>
                <c:pt idx="2289">
                  <c:v>0.57021912350599124</c:v>
                </c:pt>
                <c:pt idx="2290">
                  <c:v>0.57046812749005504</c:v>
                </c:pt>
                <c:pt idx="2291">
                  <c:v>0.57071713147411884</c:v>
                </c:pt>
                <c:pt idx="2292">
                  <c:v>0.57096613545818264</c:v>
                </c:pt>
                <c:pt idx="2293">
                  <c:v>0.57121513944224644</c:v>
                </c:pt>
                <c:pt idx="2294">
                  <c:v>0.57146414342631024</c:v>
                </c:pt>
                <c:pt idx="2295">
                  <c:v>0.57171314741037405</c:v>
                </c:pt>
                <c:pt idx="2296">
                  <c:v>0.57196215139443785</c:v>
                </c:pt>
                <c:pt idx="2297">
                  <c:v>0.57221115537850165</c:v>
                </c:pt>
                <c:pt idx="2298">
                  <c:v>0.57246015936256545</c:v>
                </c:pt>
                <c:pt idx="2299">
                  <c:v>0.57270916334662925</c:v>
                </c:pt>
                <c:pt idx="2300">
                  <c:v>0.57295816733069305</c:v>
                </c:pt>
                <c:pt idx="2301">
                  <c:v>0.57320717131475685</c:v>
                </c:pt>
                <c:pt idx="2302">
                  <c:v>0.57345617529882065</c:v>
                </c:pt>
                <c:pt idx="2303">
                  <c:v>0.57370517928288445</c:v>
                </c:pt>
                <c:pt idx="2304">
                  <c:v>0.57395418326694825</c:v>
                </c:pt>
                <c:pt idx="2305">
                  <c:v>0.57420318725101205</c:v>
                </c:pt>
                <c:pt idx="2306">
                  <c:v>0.57445219123507585</c:v>
                </c:pt>
                <c:pt idx="2307">
                  <c:v>0.57470119521913965</c:v>
                </c:pt>
                <c:pt idx="2308">
                  <c:v>0.57495019920320345</c:v>
                </c:pt>
                <c:pt idx="2309">
                  <c:v>0.57519920318726725</c:v>
                </c:pt>
                <c:pt idx="2310">
                  <c:v>0.57544820717133105</c:v>
                </c:pt>
                <c:pt idx="2311">
                  <c:v>0.57569721115539485</c:v>
                </c:pt>
                <c:pt idx="2312">
                  <c:v>0.57594621513945865</c:v>
                </c:pt>
                <c:pt idx="2313">
                  <c:v>0.57619521912352245</c:v>
                </c:pt>
                <c:pt idx="2314">
                  <c:v>0.57644422310758625</c:v>
                </c:pt>
                <c:pt idx="2315">
                  <c:v>0.57669322709165005</c:v>
                </c:pt>
                <c:pt idx="2316">
                  <c:v>0.57694223107571385</c:v>
                </c:pt>
                <c:pt idx="2317">
                  <c:v>0.57719123505977765</c:v>
                </c:pt>
                <c:pt idx="2318">
                  <c:v>0.57744023904384145</c:v>
                </c:pt>
                <c:pt idx="2319">
                  <c:v>0.57768924302790525</c:v>
                </c:pt>
                <c:pt idx="2320">
                  <c:v>0.57793824701196905</c:v>
                </c:pt>
                <c:pt idx="2321">
                  <c:v>0.57818725099603285</c:v>
                </c:pt>
                <c:pt idx="2322">
                  <c:v>0.57843625498009665</c:v>
                </c:pt>
                <c:pt idx="2323">
                  <c:v>0.57868525896416045</c:v>
                </c:pt>
                <c:pt idx="2324">
                  <c:v>0.57893426294822425</c:v>
                </c:pt>
                <c:pt idx="2325">
                  <c:v>0.57918326693228805</c:v>
                </c:pt>
                <c:pt idx="2326">
                  <c:v>0.57943227091635185</c:v>
                </c:pt>
                <c:pt idx="2327">
                  <c:v>0.57968127490041566</c:v>
                </c:pt>
                <c:pt idx="2328">
                  <c:v>0.57993027888447946</c:v>
                </c:pt>
                <c:pt idx="2329">
                  <c:v>0.58017928286854326</c:v>
                </c:pt>
                <c:pt idx="2330">
                  <c:v>0.58042828685260706</c:v>
                </c:pt>
                <c:pt idx="2331">
                  <c:v>0.58067729083667086</c:v>
                </c:pt>
                <c:pt idx="2332">
                  <c:v>0.58092629482073466</c:v>
                </c:pt>
                <c:pt idx="2333">
                  <c:v>0.58117529880479846</c:v>
                </c:pt>
                <c:pt idx="2334">
                  <c:v>0.58142430278886226</c:v>
                </c:pt>
                <c:pt idx="2335">
                  <c:v>0.58167330677292606</c:v>
                </c:pt>
                <c:pt idx="2336">
                  <c:v>0.58192231075698986</c:v>
                </c:pt>
                <c:pt idx="2337">
                  <c:v>0.58217131474105366</c:v>
                </c:pt>
                <c:pt idx="2338">
                  <c:v>0.58242031872511746</c:v>
                </c:pt>
                <c:pt idx="2339">
                  <c:v>0.58266932270918126</c:v>
                </c:pt>
                <c:pt idx="2340">
                  <c:v>0.58291832669324506</c:v>
                </c:pt>
                <c:pt idx="2341">
                  <c:v>0.58316733067730886</c:v>
                </c:pt>
                <c:pt idx="2342">
                  <c:v>0.58341633466137266</c:v>
                </c:pt>
                <c:pt idx="2343">
                  <c:v>0.58366533864543646</c:v>
                </c:pt>
                <c:pt idx="2344">
                  <c:v>0.58391434262950026</c:v>
                </c:pt>
                <c:pt idx="2345">
                  <c:v>0.58416334661356406</c:v>
                </c:pt>
                <c:pt idx="2346">
                  <c:v>0.58441235059762786</c:v>
                </c:pt>
                <c:pt idx="2347">
                  <c:v>0.58466135458169166</c:v>
                </c:pt>
                <c:pt idx="2348">
                  <c:v>0.58491035856575546</c:v>
                </c:pt>
                <c:pt idx="2349">
                  <c:v>0.58515936254981926</c:v>
                </c:pt>
                <c:pt idx="2350">
                  <c:v>0.58540836653388306</c:v>
                </c:pt>
                <c:pt idx="2351">
                  <c:v>0.58565737051794686</c:v>
                </c:pt>
                <c:pt idx="2352">
                  <c:v>0.58590637450201066</c:v>
                </c:pt>
                <c:pt idx="2353">
                  <c:v>0.58615537848607446</c:v>
                </c:pt>
                <c:pt idx="2354">
                  <c:v>0.58640438247013826</c:v>
                </c:pt>
                <c:pt idx="2355">
                  <c:v>0.58665338645420206</c:v>
                </c:pt>
                <c:pt idx="2356">
                  <c:v>0.58690239043826586</c:v>
                </c:pt>
                <c:pt idx="2357">
                  <c:v>0.58715139442232966</c:v>
                </c:pt>
                <c:pt idx="2358">
                  <c:v>0.58740039840639346</c:v>
                </c:pt>
                <c:pt idx="2359">
                  <c:v>0.58764940239045726</c:v>
                </c:pt>
                <c:pt idx="2360">
                  <c:v>0.58789840637452107</c:v>
                </c:pt>
                <c:pt idx="2361">
                  <c:v>0.58814741035858487</c:v>
                </c:pt>
                <c:pt idx="2362">
                  <c:v>0.58839641434264867</c:v>
                </c:pt>
                <c:pt idx="2363">
                  <c:v>0.58864541832671247</c:v>
                </c:pt>
                <c:pt idx="2364">
                  <c:v>0.58889442231077627</c:v>
                </c:pt>
                <c:pt idx="2365">
                  <c:v>0.58914342629484007</c:v>
                </c:pt>
                <c:pt idx="2366">
                  <c:v>0.58939243027890387</c:v>
                </c:pt>
                <c:pt idx="2367">
                  <c:v>0.58964143426296767</c:v>
                </c:pt>
                <c:pt idx="2368">
                  <c:v>0.58989043824703147</c:v>
                </c:pt>
                <c:pt idx="2369">
                  <c:v>0.59013944223109527</c:v>
                </c:pt>
                <c:pt idx="2370">
                  <c:v>0.59038844621515907</c:v>
                </c:pt>
                <c:pt idx="2371">
                  <c:v>0.59063745019922287</c:v>
                </c:pt>
                <c:pt idx="2372">
                  <c:v>0.59088645418328667</c:v>
                </c:pt>
                <c:pt idx="2373">
                  <c:v>0.59113545816735047</c:v>
                </c:pt>
                <c:pt idx="2374">
                  <c:v>0.59138446215141427</c:v>
                </c:pt>
                <c:pt idx="2375">
                  <c:v>0.59163346613547807</c:v>
                </c:pt>
                <c:pt idx="2376">
                  <c:v>0.59188247011954187</c:v>
                </c:pt>
                <c:pt idx="2377">
                  <c:v>0.59213147410360567</c:v>
                </c:pt>
                <c:pt idx="2378">
                  <c:v>0.59238047808766947</c:v>
                </c:pt>
                <c:pt idx="2379">
                  <c:v>0.59262948207173327</c:v>
                </c:pt>
                <c:pt idx="2380">
                  <c:v>0.59287848605579707</c:v>
                </c:pt>
                <c:pt idx="2381">
                  <c:v>0.59312749003986087</c:v>
                </c:pt>
                <c:pt idx="2382">
                  <c:v>0.59337649402392467</c:v>
                </c:pt>
                <c:pt idx="2383">
                  <c:v>0.59362549800798847</c:v>
                </c:pt>
                <c:pt idx="2384">
                  <c:v>0.59387450199205227</c:v>
                </c:pt>
                <c:pt idx="2385">
                  <c:v>0.59412350597611607</c:v>
                </c:pt>
                <c:pt idx="2386">
                  <c:v>0.59437250996017987</c:v>
                </c:pt>
                <c:pt idx="2387">
                  <c:v>0.59462151394424367</c:v>
                </c:pt>
                <c:pt idx="2388">
                  <c:v>0.59487051792830747</c:v>
                </c:pt>
                <c:pt idx="2389">
                  <c:v>0.59511952191237127</c:v>
                </c:pt>
                <c:pt idx="2390">
                  <c:v>0.59536852589643507</c:v>
                </c:pt>
                <c:pt idx="2391">
                  <c:v>0.59561752988049887</c:v>
                </c:pt>
                <c:pt idx="2392">
                  <c:v>0.59586653386456268</c:v>
                </c:pt>
                <c:pt idx="2393">
                  <c:v>0.59611553784862648</c:v>
                </c:pt>
                <c:pt idx="2394">
                  <c:v>0.59636454183269028</c:v>
                </c:pt>
                <c:pt idx="2395">
                  <c:v>0.59661354581675408</c:v>
                </c:pt>
                <c:pt idx="2396">
                  <c:v>0.59686254980081788</c:v>
                </c:pt>
                <c:pt idx="2397">
                  <c:v>0.59711155378488168</c:v>
                </c:pt>
                <c:pt idx="2398">
                  <c:v>0.59736055776894548</c:v>
                </c:pt>
                <c:pt idx="2399">
                  <c:v>0.59760956175300928</c:v>
                </c:pt>
                <c:pt idx="2400">
                  <c:v>0.59785856573707308</c:v>
                </c:pt>
                <c:pt idx="2401">
                  <c:v>0.59810756972113688</c:v>
                </c:pt>
                <c:pt idx="2402">
                  <c:v>0.59835657370520068</c:v>
                </c:pt>
                <c:pt idx="2403">
                  <c:v>0.59860557768926448</c:v>
                </c:pt>
                <c:pt idx="2404">
                  <c:v>0.59885458167332828</c:v>
                </c:pt>
                <c:pt idx="2405">
                  <c:v>0.59910358565739208</c:v>
                </c:pt>
                <c:pt idx="2406">
                  <c:v>0.59935258964145588</c:v>
                </c:pt>
                <c:pt idx="2407">
                  <c:v>0.59960159362551968</c:v>
                </c:pt>
                <c:pt idx="2408">
                  <c:v>0.59985059760958348</c:v>
                </c:pt>
                <c:pt idx="2409">
                  <c:v>0.60009960159364728</c:v>
                </c:pt>
                <c:pt idx="2410">
                  <c:v>0.60034860557771108</c:v>
                </c:pt>
                <c:pt idx="2411">
                  <c:v>0.60059760956177488</c:v>
                </c:pt>
                <c:pt idx="2412">
                  <c:v>0.60084661354583868</c:v>
                </c:pt>
                <c:pt idx="2413">
                  <c:v>0.60109561752990248</c:v>
                </c:pt>
                <c:pt idx="2414">
                  <c:v>0.60134462151396628</c:v>
                </c:pt>
                <c:pt idx="2415">
                  <c:v>0.60159362549803008</c:v>
                </c:pt>
                <c:pt idx="2416">
                  <c:v>0.60184262948209388</c:v>
                </c:pt>
                <c:pt idx="2417">
                  <c:v>0.60209163346615768</c:v>
                </c:pt>
                <c:pt idx="2418">
                  <c:v>0.60234063745022148</c:v>
                </c:pt>
                <c:pt idx="2419">
                  <c:v>0.60258964143428528</c:v>
                </c:pt>
                <c:pt idx="2420">
                  <c:v>0.60283864541834908</c:v>
                </c:pt>
                <c:pt idx="2421">
                  <c:v>0.60308764940241288</c:v>
                </c:pt>
                <c:pt idx="2422">
                  <c:v>0.60333665338647668</c:v>
                </c:pt>
                <c:pt idx="2423">
                  <c:v>0.60358565737054048</c:v>
                </c:pt>
                <c:pt idx="2424">
                  <c:v>0.60383466135460429</c:v>
                </c:pt>
                <c:pt idx="2425">
                  <c:v>0.60408366533866809</c:v>
                </c:pt>
                <c:pt idx="2426">
                  <c:v>0.60433266932273189</c:v>
                </c:pt>
                <c:pt idx="2427">
                  <c:v>0.60458167330679569</c:v>
                </c:pt>
                <c:pt idx="2428">
                  <c:v>0.60483067729085949</c:v>
                </c:pt>
                <c:pt idx="2429">
                  <c:v>0.60507968127492329</c:v>
                </c:pt>
                <c:pt idx="2430">
                  <c:v>0.60532868525898709</c:v>
                </c:pt>
                <c:pt idx="2431">
                  <c:v>0.60557768924305089</c:v>
                </c:pt>
                <c:pt idx="2432">
                  <c:v>0.60582669322711469</c:v>
                </c:pt>
                <c:pt idx="2433">
                  <c:v>0.60607569721117849</c:v>
                </c:pt>
                <c:pt idx="2434">
                  <c:v>0.60632470119524229</c:v>
                </c:pt>
                <c:pt idx="2435">
                  <c:v>0.60657370517930609</c:v>
                </c:pt>
                <c:pt idx="2436">
                  <c:v>0.60682270916336989</c:v>
                </c:pt>
                <c:pt idx="2437">
                  <c:v>0.60707171314743369</c:v>
                </c:pt>
                <c:pt idx="2438">
                  <c:v>0.60732071713149749</c:v>
                </c:pt>
                <c:pt idx="2439">
                  <c:v>0.60756972111556129</c:v>
                </c:pt>
                <c:pt idx="2440">
                  <c:v>0.60781872509962509</c:v>
                </c:pt>
                <c:pt idx="2441">
                  <c:v>0.60806772908368889</c:v>
                </c:pt>
                <c:pt idx="2442">
                  <c:v>0.60831673306775269</c:v>
                </c:pt>
                <c:pt idx="2443">
                  <c:v>0.60856573705181649</c:v>
                </c:pt>
                <c:pt idx="2444">
                  <c:v>0.60881474103588029</c:v>
                </c:pt>
                <c:pt idx="2445">
                  <c:v>0.60906374501994409</c:v>
                </c:pt>
                <c:pt idx="2446">
                  <c:v>0.60931274900400789</c:v>
                </c:pt>
                <c:pt idx="2447">
                  <c:v>0.60956175298807169</c:v>
                </c:pt>
                <c:pt idx="2448">
                  <c:v>0.60981075697213549</c:v>
                </c:pt>
                <c:pt idx="2449">
                  <c:v>0.61005976095619929</c:v>
                </c:pt>
                <c:pt idx="2450">
                  <c:v>0.61030876494026309</c:v>
                </c:pt>
                <c:pt idx="2451">
                  <c:v>0.61055776892432689</c:v>
                </c:pt>
                <c:pt idx="2452">
                  <c:v>0.61080677290839069</c:v>
                </c:pt>
                <c:pt idx="2453">
                  <c:v>0.61105577689245449</c:v>
                </c:pt>
                <c:pt idx="2454">
                  <c:v>0.61130478087651829</c:v>
                </c:pt>
                <c:pt idx="2455">
                  <c:v>0.61155378486058209</c:v>
                </c:pt>
                <c:pt idx="2456">
                  <c:v>0.6118027888446459</c:v>
                </c:pt>
                <c:pt idx="2457">
                  <c:v>0.6120517928287097</c:v>
                </c:pt>
                <c:pt idx="2458">
                  <c:v>0.6123007968127735</c:v>
                </c:pt>
                <c:pt idx="2459">
                  <c:v>0.6125498007968373</c:v>
                </c:pt>
                <c:pt idx="2460">
                  <c:v>0.6127988047809011</c:v>
                </c:pt>
                <c:pt idx="2461">
                  <c:v>0.6130478087649649</c:v>
                </c:pt>
                <c:pt idx="2462">
                  <c:v>0.6132968127490287</c:v>
                </c:pt>
                <c:pt idx="2463">
                  <c:v>0.6135458167330925</c:v>
                </c:pt>
                <c:pt idx="2464">
                  <c:v>0.6137948207171563</c:v>
                </c:pt>
                <c:pt idx="2465">
                  <c:v>0.6140438247012201</c:v>
                </c:pt>
                <c:pt idx="2466">
                  <c:v>0.6142928286852839</c:v>
                </c:pt>
                <c:pt idx="2467">
                  <c:v>0.6145418326693477</c:v>
                </c:pt>
                <c:pt idx="2468">
                  <c:v>0.6147908366534115</c:v>
                </c:pt>
                <c:pt idx="2469">
                  <c:v>0.6150398406374753</c:v>
                </c:pt>
                <c:pt idx="2470">
                  <c:v>0.6152888446215391</c:v>
                </c:pt>
                <c:pt idx="2471">
                  <c:v>0.6155378486056029</c:v>
                </c:pt>
                <c:pt idx="2472">
                  <c:v>0.6157868525896667</c:v>
                </c:pt>
                <c:pt idx="2473">
                  <c:v>0.6160358565737305</c:v>
                </c:pt>
                <c:pt idx="2474">
                  <c:v>0.6162848605577943</c:v>
                </c:pt>
                <c:pt idx="2475">
                  <c:v>0.6165338645418581</c:v>
                </c:pt>
                <c:pt idx="2476">
                  <c:v>0.6167828685259219</c:v>
                </c:pt>
                <c:pt idx="2477">
                  <c:v>0.6170318725099857</c:v>
                </c:pt>
                <c:pt idx="2478">
                  <c:v>0.6172808764940495</c:v>
                </c:pt>
                <c:pt idx="2479">
                  <c:v>0.6175298804781133</c:v>
                </c:pt>
                <c:pt idx="2480">
                  <c:v>0.6177788844621771</c:v>
                </c:pt>
                <c:pt idx="2481">
                  <c:v>0.6180278884462409</c:v>
                </c:pt>
                <c:pt idx="2482">
                  <c:v>0.6182768924303047</c:v>
                </c:pt>
                <c:pt idx="2483">
                  <c:v>0.6185258964143685</c:v>
                </c:pt>
                <c:pt idx="2484">
                  <c:v>0.6187749003984323</c:v>
                </c:pt>
                <c:pt idx="2485">
                  <c:v>0.6190239043824961</c:v>
                </c:pt>
                <c:pt idx="2486">
                  <c:v>0.6192729083665599</c:v>
                </c:pt>
                <c:pt idx="2487">
                  <c:v>0.6195219123506237</c:v>
                </c:pt>
                <c:pt idx="2488">
                  <c:v>0.6197709163346875</c:v>
                </c:pt>
                <c:pt idx="2489">
                  <c:v>0.62001992031875131</c:v>
                </c:pt>
                <c:pt idx="2490">
                  <c:v>0.62026892430281511</c:v>
                </c:pt>
                <c:pt idx="2491">
                  <c:v>0.62051792828687891</c:v>
                </c:pt>
                <c:pt idx="2492">
                  <c:v>0.62076693227094271</c:v>
                </c:pt>
                <c:pt idx="2493">
                  <c:v>0.62101593625500651</c:v>
                </c:pt>
                <c:pt idx="2494">
                  <c:v>0.62126494023907031</c:v>
                </c:pt>
                <c:pt idx="2495">
                  <c:v>0.62151394422313411</c:v>
                </c:pt>
                <c:pt idx="2496">
                  <c:v>0.62176294820719791</c:v>
                </c:pt>
                <c:pt idx="2497">
                  <c:v>0.62201195219126171</c:v>
                </c:pt>
                <c:pt idx="2498">
                  <c:v>0.62226095617532551</c:v>
                </c:pt>
                <c:pt idx="2499">
                  <c:v>0.62250996015938931</c:v>
                </c:pt>
                <c:pt idx="2500">
                  <c:v>0.62275896414345311</c:v>
                </c:pt>
                <c:pt idx="2501">
                  <c:v>0.62300796812751691</c:v>
                </c:pt>
                <c:pt idx="2502">
                  <c:v>0.62325697211158071</c:v>
                </c:pt>
                <c:pt idx="2503">
                  <c:v>0.62350597609564451</c:v>
                </c:pt>
                <c:pt idx="2504">
                  <c:v>0.62375498007970831</c:v>
                </c:pt>
                <c:pt idx="2505">
                  <c:v>0.62400398406377211</c:v>
                </c:pt>
                <c:pt idx="2506">
                  <c:v>0.62425298804783591</c:v>
                </c:pt>
                <c:pt idx="2507">
                  <c:v>0.62450199203189971</c:v>
                </c:pt>
                <c:pt idx="2508">
                  <c:v>0.62475099601596351</c:v>
                </c:pt>
                <c:pt idx="2509">
                  <c:v>0.62500000000002731</c:v>
                </c:pt>
                <c:pt idx="2510">
                  <c:v>0.62524900398409111</c:v>
                </c:pt>
                <c:pt idx="2511">
                  <c:v>0.62549800796815491</c:v>
                </c:pt>
                <c:pt idx="2512">
                  <c:v>0.62574701195221871</c:v>
                </c:pt>
                <c:pt idx="2513">
                  <c:v>0.62599601593628251</c:v>
                </c:pt>
                <c:pt idx="2514">
                  <c:v>0.62624501992034631</c:v>
                </c:pt>
                <c:pt idx="2515">
                  <c:v>0.62649402390441011</c:v>
                </c:pt>
                <c:pt idx="2516">
                  <c:v>0.62674302788847391</c:v>
                </c:pt>
                <c:pt idx="2517">
                  <c:v>0.62699203187253771</c:v>
                </c:pt>
                <c:pt idx="2518">
                  <c:v>0.62724103585660151</c:v>
                </c:pt>
                <c:pt idx="2519">
                  <c:v>0.62749003984066531</c:v>
                </c:pt>
                <c:pt idx="2520">
                  <c:v>0.62773904382472911</c:v>
                </c:pt>
                <c:pt idx="2521">
                  <c:v>0.62798804780879292</c:v>
                </c:pt>
                <c:pt idx="2522">
                  <c:v>0.62823705179285672</c:v>
                </c:pt>
                <c:pt idx="2523">
                  <c:v>0.62848605577692052</c:v>
                </c:pt>
                <c:pt idx="2524">
                  <c:v>0.62873505976098432</c:v>
                </c:pt>
                <c:pt idx="2525">
                  <c:v>0.62898406374504812</c:v>
                </c:pt>
                <c:pt idx="2526">
                  <c:v>0.62923306772911192</c:v>
                </c:pt>
                <c:pt idx="2527">
                  <c:v>0.62948207171317572</c:v>
                </c:pt>
                <c:pt idx="2528">
                  <c:v>0.62973107569723952</c:v>
                </c:pt>
                <c:pt idx="2529">
                  <c:v>0.62998007968130332</c:v>
                </c:pt>
                <c:pt idx="2530">
                  <c:v>0.63022908366536712</c:v>
                </c:pt>
                <c:pt idx="2531">
                  <c:v>0.63047808764943092</c:v>
                </c:pt>
                <c:pt idx="2532">
                  <c:v>0.63072709163349472</c:v>
                </c:pt>
                <c:pt idx="2533">
                  <c:v>0.63097609561755852</c:v>
                </c:pt>
                <c:pt idx="2534">
                  <c:v>0.63122509960162232</c:v>
                </c:pt>
                <c:pt idx="2535">
                  <c:v>0.63147410358568612</c:v>
                </c:pt>
                <c:pt idx="2536">
                  <c:v>0.63172310756974992</c:v>
                </c:pt>
                <c:pt idx="2537">
                  <c:v>0.63197211155381372</c:v>
                </c:pt>
                <c:pt idx="2538">
                  <c:v>0.63222111553787752</c:v>
                </c:pt>
                <c:pt idx="2539">
                  <c:v>0.63247011952194132</c:v>
                </c:pt>
                <c:pt idx="2540">
                  <c:v>0.63271912350600512</c:v>
                </c:pt>
                <c:pt idx="2541">
                  <c:v>0.63296812749006892</c:v>
                </c:pt>
                <c:pt idx="2542">
                  <c:v>0.63321713147413272</c:v>
                </c:pt>
                <c:pt idx="2543">
                  <c:v>0.63346613545819652</c:v>
                </c:pt>
                <c:pt idx="2544">
                  <c:v>0.63371513944226032</c:v>
                </c:pt>
                <c:pt idx="2545">
                  <c:v>0.63396414342632412</c:v>
                </c:pt>
                <c:pt idx="2546">
                  <c:v>0.63421314741038792</c:v>
                </c:pt>
                <c:pt idx="2547">
                  <c:v>0.63446215139445172</c:v>
                </c:pt>
                <c:pt idx="2548">
                  <c:v>0.63471115537851552</c:v>
                </c:pt>
                <c:pt idx="2549">
                  <c:v>0.63496015936257932</c:v>
                </c:pt>
                <c:pt idx="2550">
                  <c:v>0.63520916334664312</c:v>
                </c:pt>
                <c:pt idx="2551">
                  <c:v>0.63545816733070692</c:v>
                </c:pt>
                <c:pt idx="2552">
                  <c:v>0.63570717131477072</c:v>
                </c:pt>
                <c:pt idx="2553">
                  <c:v>0.63595617529883453</c:v>
                </c:pt>
                <c:pt idx="2554">
                  <c:v>0.63620517928289833</c:v>
                </c:pt>
                <c:pt idx="2555">
                  <c:v>0.63645418326696213</c:v>
                </c:pt>
                <c:pt idx="2556">
                  <c:v>0.63670318725102593</c:v>
                </c:pt>
                <c:pt idx="2557">
                  <c:v>0.63695219123508973</c:v>
                </c:pt>
                <c:pt idx="2558">
                  <c:v>0.63720119521915353</c:v>
                </c:pt>
                <c:pt idx="2559">
                  <c:v>0.63745019920321733</c:v>
                </c:pt>
                <c:pt idx="2560">
                  <c:v>0.63769920318728113</c:v>
                </c:pt>
                <c:pt idx="2561">
                  <c:v>0.63794820717134493</c:v>
                </c:pt>
                <c:pt idx="2562">
                  <c:v>0.63819721115540873</c:v>
                </c:pt>
                <c:pt idx="2563">
                  <c:v>0.63844621513947253</c:v>
                </c:pt>
                <c:pt idx="2564">
                  <c:v>0.63869521912353633</c:v>
                </c:pt>
                <c:pt idx="2565">
                  <c:v>0.63894422310760013</c:v>
                </c:pt>
                <c:pt idx="2566">
                  <c:v>0.63919322709166393</c:v>
                </c:pt>
                <c:pt idx="2567">
                  <c:v>0.63944223107572773</c:v>
                </c:pt>
                <c:pt idx="2568">
                  <c:v>0.63969123505979153</c:v>
                </c:pt>
                <c:pt idx="2569">
                  <c:v>0.63994023904385533</c:v>
                </c:pt>
                <c:pt idx="2570">
                  <c:v>0.64018924302791913</c:v>
                </c:pt>
                <c:pt idx="2571">
                  <c:v>0.64043824701198293</c:v>
                </c:pt>
                <c:pt idx="2572">
                  <c:v>0.64068725099604673</c:v>
                </c:pt>
                <c:pt idx="2573">
                  <c:v>0.64093625498011053</c:v>
                </c:pt>
                <c:pt idx="2574">
                  <c:v>0.64118525896417433</c:v>
                </c:pt>
                <c:pt idx="2575">
                  <c:v>0.64143426294823813</c:v>
                </c:pt>
                <c:pt idx="2576">
                  <c:v>0.64168326693230193</c:v>
                </c:pt>
                <c:pt idx="2577">
                  <c:v>0.64193227091636573</c:v>
                </c:pt>
                <c:pt idx="2578">
                  <c:v>0.64218127490042953</c:v>
                </c:pt>
                <c:pt idx="2579">
                  <c:v>0.64243027888449333</c:v>
                </c:pt>
                <c:pt idx="2580">
                  <c:v>0.64267928286855713</c:v>
                </c:pt>
                <c:pt idx="2581">
                  <c:v>0.64292828685262093</c:v>
                </c:pt>
                <c:pt idx="2582">
                  <c:v>0.64317729083668473</c:v>
                </c:pt>
                <c:pt idx="2583">
                  <c:v>0.64342629482074853</c:v>
                </c:pt>
                <c:pt idx="2584">
                  <c:v>0.64367529880481233</c:v>
                </c:pt>
                <c:pt idx="2585">
                  <c:v>0.64392430278887614</c:v>
                </c:pt>
                <c:pt idx="2586">
                  <c:v>0.64417330677293994</c:v>
                </c:pt>
                <c:pt idx="2587">
                  <c:v>0.64442231075700374</c:v>
                </c:pt>
                <c:pt idx="2588">
                  <c:v>0.64467131474106754</c:v>
                </c:pt>
                <c:pt idx="2589">
                  <c:v>0.64492031872513134</c:v>
                </c:pt>
                <c:pt idx="2590">
                  <c:v>0.64516932270919514</c:v>
                </c:pt>
                <c:pt idx="2591">
                  <c:v>0.64541832669325894</c:v>
                </c:pt>
                <c:pt idx="2592">
                  <c:v>0.64566733067732274</c:v>
                </c:pt>
                <c:pt idx="2593">
                  <c:v>0.64591633466138654</c:v>
                </c:pt>
                <c:pt idx="2594">
                  <c:v>0.64616533864545034</c:v>
                </c:pt>
                <c:pt idx="2595">
                  <c:v>0.64641434262951414</c:v>
                </c:pt>
                <c:pt idx="2596">
                  <c:v>0.64666334661357794</c:v>
                </c:pt>
                <c:pt idx="2597">
                  <c:v>0.64691235059764174</c:v>
                </c:pt>
                <c:pt idx="2598">
                  <c:v>0.64716135458170554</c:v>
                </c:pt>
                <c:pt idx="2599">
                  <c:v>0.64741035856576934</c:v>
                </c:pt>
                <c:pt idx="2600">
                  <c:v>0.64765936254983314</c:v>
                </c:pt>
                <c:pt idx="2601">
                  <c:v>0.64790836653389694</c:v>
                </c:pt>
                <c:pt idx="2602">
                  <c:v>0.64815737051796074</c:v>
                </c:pt>
                <c:pt idx="2603">
                  <c:v>0.64840637450202454</c:v>
                </c:pt>
                <c:pt idx="2604">
                  <c:v>0.64865537848608834</c:v>
                </c:pt>
                <c:pt idx="2605">
                  <c:v>0.64890438247015214</c:v>
                </c:pt>
                <c:pt idx="2606">
                  <c:v>0.64915338645421594</c:v>
                </c:pt>
                <c:pt idx="2607">
                  <c:v>0.64940239043827974</c:v>
                </c:pt>
                <c:pt idx="2608">
                  <c:v>0.64965139442234354</c:v>
                </c:pt>
                <c:pt idx="2609">
                  <c:v>0.64990039840640734</c:v>
                </c:pt>
                <c:pt idx="2610">
                  <c:v>0.65014940239047114</c:v>
                </c:pt>
                <c:pt idx="2611">
                  <c:v>0.65039840637453494</c:v>
                </c:pt>
                <c:pt idx="2612">
                  <c:v>0.65064741035859874</c:v>
                </c:pt>
                <c:pt idx="2613">
                  <c:v>0.65089641434266254</c:v>
                </c:pt>
                <c:pt idx="2614">
                  <c:v>0.65114541832672634</c:v>
                </c:pt>
                <c:pt idx="2615">
                  <c:v>0.65139442231079014</c:v>
                </c:pt>
                <c:pt idx="2616">
                  <c:v>0.65164342629485394</c:v>
                </c:pt>
                <c:pt idx="2617">
                  <c:v>0.65189243027891774</c:v>
                </c:pt>
                <c:pt idx="2618">
                  <c:v>0.65214143426298155</c:v>
                </c:pt>
                <c:pt idx="2619">
                  <c:v>0.65239043824704535</c:v>
                </c:pt>
                <c:pt idx="2620">
                  <c:v>0.65263944223110915</c:v>
                </c:pt>
                <c:pt idx="2621">
                  <c:v>0.65288844621517295</c:v>
                </c:pt>
                <c:pt idx="2622">
                  <c:v>0.65313745019923675</c:v>
                </c:pt>
                <c:pt idx="2623">
                  <c:v>0.65338645418330055</c:v>
                </c:pt>
                <c:pt idx="2624">
                  <c:v>0.65363545816736435</c:v>
                </c:pt>
                <c:pt idx="2625">
                  <c:v>0.65388446215142815</c:v>
                </c:pt>
                <c:pt idx="2626">
                  <c:v>0.65413346613549195</c:v>
                </c:pt>
                <c:pt idx="2627">
                  <c:v>0.65438247011955575</c:v>
                </c:pt>
                <c:pt idx="2628">
                  <c:v>0.65463147410361955</c:v>
                </c:pt>
                <c:pt idx="2629">
                  <c:v>0.65488047808768335</c:v>
                </c:pt>
                <c:pt idx="2630">
                  <c:v>0.65512948207174715</c:v>
                </c:pt>
                <c:pt idx="2631">
                  <c:v>0.65537848605581095</c:v>
                </c:pt>
                <c:pt idx="2632">
                  <c:v>0.65562749003987475</c:v>
                </c:pt>
                <c:pt idx="2633">
                  <c:v>0.65587649402393855</c:v>
                </c:pt>
                <c:pt idx="2634">
                  <c:v>0.65612549800800235</c:v>
                </c:pt>
                <c:pt idx="2635">
                  <c:v>0.65637450199206615</c:v>
                </c:pt>
                <c:pt idx="2636">
                  <c:v>0.65662350597612995</c:v>
                </c:pt>
                <c:pt idx="2637">
                  <c:v>0.65687250996019375</c:v>
                </c:pt>
                <c:pt idx="2638">
                  <c:v>0.65712151394425755</c:v>
                </c:pt>
                <c:pt idx="2639">
                  <c:v>0.65737051792832135</c:v>
                </c:pt>
                <c:pt idx="2640">
                  <c:v>0.65761952191238515</c:v>
                </c:pt>
                <c:pt idx="2641">
                  <c:v>0.65786852589644895</c:v>
                </c:pt>
                <c:pt idx="2642">
                  <c:v>0.65811752988051275</c:v>
                </c:pt>
                <c:pt idx="2643">
                  <c:v>0.65836653386457655</c:v>
                </c:pt>
                <c:pt idx="2644">
                  <c:v>0.65861553784864035</c:v>
                </c:pt>
                <c:pt idx="2645">
                  <c:v>0.65886454183270415</c:v>
                </c:pt>
                <c:pt idx="2646">
                  <c:v>0.65911354581676795</c:v>
                </c:pt>
                <c:pt idx="2647">
                  <c:v>0.65936254980083175</c:v>
                </c:pt>
                <c:pt idx="2648">
                  <c:v>0.65961155378489555</c:v>
                </c:pt>
                <c:pt idx="2649">
                  <c:v>0.65986055776895935</c:v>
                </c:pt>
                <c:pt idx="2650">
                  <c:v>0.66010956175302316</c:v>
                </c:pt>
                <c:pt idx="2651">
                  <c:v>0.66035856573708696</c:v>
                </c:pt>
                <c:pt idx="2652">
                  <c:v>0.66060756972115076</c:v>
                </c:pt>
                <c:pt idx="2653">
                  <c:v>0.66085657370521456</c:v>
                </c:pt>
                <c:pt idx="2654">
                  <c:v>0.66110557768927836</c:v>
                </c:pt>
                <c:pt idx="2655">
                  <c:v>0.66135458167334216</c:v>
                </c:pt>
                <c:pt idx="2656">
                  <c:v>0.66160358565740596</c:v>
                </c:pt>
                <c:pt idx="2657">
                  <c:v>0.66185258964146976</c:v>
                </c:pt>
                <c:pt idx="2658">
                  <c:v>0.66210159362553356</c:v>
                </c:pt>
                <c:pt idx="2659">
                  <c:v>0.66235059760959736</c:v>
                </c:pt>
                <c:pt idx="2660">
                  <c:v>0.66259960159366116</c:v>
                </c:pt>
                <c:pt idx="2661">
                  <c:v>0.66284860557772496</c:v>
                </c:pt>
                <c:pt idx="2662">
                  <c:v>0.66309760956178876</c:v>
                </c:pt>
                <c:pt idx="2663">
                  <c:v>0.66334661354585256</c:v>
                </c:pt>
                <c:pt idx="2664">
                  <c:v>0.66359561752991636</c:v>
                </c:pt>
                <c:pt idx="2665">
                  <c:v>0.66384462151398016</c:v>
                </c:pt>
                <c:pt idx="2666">
                  <c:v>0.66409362549804396</c:v>
                </c:pt>
                <c:pt idx="2667">
                  <c:v>0.66434262948210776</c:v>
                </c:pt>
                <c:pt idx="2668">
                  <c:v>0.66459163346617156</c:v>
                </c:pt>
                <c:pt idx="2669">
                  <c:v>0.66484063745023536</c:v>
                </c:pt>
                <c:pt idx="2670">
                  <c:v>0.66508964143429916</c:v>
                </c:pt>
                <c:pt idx="2671">
                  <c:v>0.66533864541836296</c:v>
                </c:pt>
                <c:pt idx="2672">
                  <c:v>0.66558764940242676</c:v>
                </c:pt>
                <c:pt idx="2673">
                  <c:v>0.66583665338649056</c:v>
                </c:pt>
                <c:pt idx="2674">
                  <c:v>0.66608565737055436</c:v>
                </c:pt>
                <c:pt idx="2675">
                  <c:v>0.66633466135461816</c:v>
                </c:pt>
                <c:pt idx="2676">
                  <c:v>0.66658366533868196</c:v>
                </c:pt>
                <c:pt idx="2677">
                  <c:v>0.66683266932274576</c:v>
                </c:pt>
                <c:pt idx="2678">
                  <c:v>0.66708167330680956</c:v>
                </c:pt>
                <c:pt idx="2679">
                  <c:v>0.66733067729087336</c:v>
                </c:pt>
                <c:pt idx="2680">
                  <c:v>0.66757968127493716</c:v>
                </c:pt>
                <c:pt idx="2681">
                  <c:v>0.66782868525900096</c:v>
                </c:pt>
                <c:pt idx="2682">
                  <c:v>0.66807768924306477</c:v>
                </c:pt>
                <c:pt idx="2683">
                  <c:v>0.66832669322712857</c:v>
                </c:pt>
                <c:pt idx="2684">
                  <c:v>0.66857569721119237</c:v>
                </c:pt>
                <c:pt idx="2685">
                  <c:v>0.66882470119525617</c:v>
                </c:pt>
                <c:pt idx="2686">
                  <c:v>0.66907370517931997</c:v>
                </c:pt>
                <c:pt idx="2687">
                  <c:v>0.66932270916338377</c:v>
                </c:pt>
                <c:pt idx="2688">
                  <c:v>0.66957171314744757</c:v>
                </c:pt>
                <c:pt idx="2689">
                  <c:v>0.66982071713151137</c:v>
                </c:pt>
                <c:pt idx="2690">
                  <c:v>0.67006972111557517</c:v>
                </c:pt>
                <c:pt idx="2691">
                  <c:v>0.67031872509963897</c:v>
                </c:pt>
                <c:pt idx="2692">
                  <c:v>0.67056772908370277</c:v>
                </c:pt>
                <c:pt idx="2693">
                  <c:v>0.67081673306776657</c:v>
                </c:pt>
                <c:pt idx="2694">
                  <c:v>0.67106573705183037</c:v>
                </c:pt>
                <c:pt idx="2695">
                  <c:v>0.67131474103589417</c:v>
                </c:pt>
                <c:pt idx="2696">
                  <c:v>0.67156374501995797</c:v>
                </c:pt>
                <c:pt idx="2697">
                  <c:v>0.67181274900402177</c:v>
                </c:pt>
                <c:pt idx="2698">
                  <c:v>0.67206175298808557</c:v>
                </c:pt>
                <c:pt idx="2699">
                  <c:v>0.67231075697214937</c:v>
                </c:pt>
                <c:pt idx="2700">
                  <c:v>0.67255976095621317</c:v>
                </c:pt>
                <c:pt idx="2701">
                  <c:v>0.67280876494027697</c:v>
                </c:pt>
                <c:pt idx="2702">
                  <c:v>0.67305776892434077</c:v>
                </c:pt>
                <c:pt idx="2703">
                  <c:v>0.67330677290840457</c:v>
                </c:pt>
                <c:pt idx="2704">
                  <c:v>0.67355577689246837</c:v>
                </c:pt>
                <c:pt idx="2705">
                  <c:v>0.67380478087653217</c:v>
                </c:pt>
                <c:pt idx="2706">
                  <c:v>0.67405378486059597</c:v>
                </c:pt>
                <c:pt idx="2707">
                  <c:v>0.67430278884465977</c:v>
                </c:pt>
                <c:pt idx="2708">
                  <c:v>0.67455179282872357</c:v>
                </c:pt>
                <c:pt idx="2709">
                  <c:v>0.67480079681278737</c:v>
                </c:pt>
                <c:pt idx="2710">
                  <c:v>0.67504980079685117</c:v>
                </c:pt>
                <c:pt idx="2711">
                  <c:v>0.67529880478091497</c:v>
                </c:pt>
                <c:pt idx="2712">
                  <c:v>0.67554780876497877</c:v>
                </c:pt>
                <c:pt idx="2713">
                  <c:v>0.67579681274904257</c:v>
                </c:pt>
                <c:pt idx="2714">
                  <c:v>0.67604581673310638</c:v>
                </c:pt>
                <c:pt idx="2715">
                  <c:v>0.67629482071717018</c:v>
                </c:pt>
                <c:pt idx="2716">
                  <c:v>0.67654382470123398</c:v>
                </c:pt>
                <c:pt idx="2717">
                  <c:v>0.67679282868529778</c:v>
                </c:pt>
                <c:pt idx="2718">
                  <c:v>0.67704183266936158</c:v>
                </c:pt>
                <c:pt idx="2719">
                  <c:v>0.67729083665342538</c:v>
                </c:pt>
                <c:pt idx="2720">
                  <c:v>0.67753984063748918</c:v>
                </c:pt>
                <c:pt idx="2721">
                  <c:v>0.67778884462155298</c:v>
                </c:pt>
                <c:pt idx="2722">
                  <c:v>0.67803784860561678</c:v>
                </c:pt>
                <c:pt idx="2723">
                  <c:v>0.67828685258968058</c:v>
                </c:pt>
                <c:pt idx="2724">
                  <c:v>0.67853585657374438</c:v>
                </c:pt>
                <c:pt idx="2725">
                  <c:v>0.67878486055780818</c:v>
                </c:pt>
                <c:pt idx="2726">
                  <c:v>0.67903386454187198</c:v>
                </c:pt>
                <c:pt idx="2727">
                  <c:v>0.67928286852593578</c:v>
                </c:pt>
                <c:pt idx="2728">
                  <c:v>0.67953187250999958</c:v>
                </c:pt>
                <c:pt idx="2729">
                  <c:v>0.67978087649406338</c:v>
                </c:pt>
                <c:pt idx="2730">
                  <c:v>0.68002988047812718</c:v>
                </c:pt>
                <c:pt idx="2731">
                  <c:v>0.68027888446219098</c:v>
                </c:pt>
                <c:pt idx="2732">
                  <c:v>0.68052788844625478</c:v>
                </c:pt>
                <c:pt idx="2733">
                  <c:v>0.68077689243031858</c:v>
                </c:pt>
                <c:pt idx="2734">
                  <c:v>0.68102589641438238</c:v>
                </c:pt>
                <c:pt idx="2735">
                  <c:v>0.68127490039844618</c:v>
                </c:pt>
                <c:pt idx="2736">
                  <c:v>0.68152390438250998</c:v>
                </c:pt>
                <c:pt idx="2737">
                  <c:v>0.68177290836657378</c:v>
                </c:pt>
                <c:pt idx="2738">
                  <c:v>0.68202191235063758</c:v>
                </c:pt>
                <c:pt idx="2739">
                  <c:v>0.68227091633470138</c:v>
                </c:pt>
                <c:pt idx="2740">
                  <c:v>0.68251992031876518</c:v>
                </c:pt>
                <c:pt idx="2741">
                  <c:v>0.68276892430282898</c:v>
                </c:pt>
                <c:pt idx="2742">
                  <c:v>0.68301792828689278</c:v>
                </c:pt>
                <c:pt idx="2743">
                  <c:v>0.68326693227095658</c:v>
                </c:pt>
                <c:pt idx="2744">
                  <c:v>0.68351593625502038</c:v>
                </c:pt>
                <c:pt idx="2745">
                  <c:v>0.68376494023908418</c:v>
                </c:pt>
                <c:pt idx="2746">
                  <c:v>0.68401394422314798</c:v>
                </c:pt>
                <c:pt idx="2747">
                  <c:v>0.68426294820721179</c:v>
                </c:pt>
                <c:pt idx="2748">
                  <c:v>0.68451195219127559</c:v>
                </c:pt>
                <c:pt idx="2749">
                  <c:v>0.68476095617533939</c:v>
                </c:pt>
                <c:pt idx="2750">
                  <c:v>0.68500996015940319</c:v>
                </c:pt>
                <c:pt idx="2751">
                  <c:v>0.68525896414346699</c:v>
                </c:pt>
                <c:pt idx="2752">
                  <c:v>0.68550796812753079</c:v>
                </c:pt>
                <c:pt idx="2753">
                  <c:v>0.68575697211159459</c:v>
                </c:pt>
                <c:pt idx="2754">
                  <c:v>0.68600597609565839</c:v>
                </c:pt>
                <c:pt idx="2755">
                  <c:v>0.68625498007972219</c:v>
                </c:pt>
                <c:pt idx="2756">
                  <c:v>0.68650398406378599</c:v>
                </c:pt>
                <c:pt idx="2757">
                  <c:v>0.68675298804784979</c:v>
                </c:pt>
                <c:pt idx="2758">
                  <c:v>0.68700199203191359</c:v>
                </c:pt>
                <c:pt idx="2759">
                  <c:v>0.68725099601597739</c:v>
                </c:pt>
                <c:pt idx="2760">
                  <c:v>0.68750000000004119</c:v>
                </c:pt>
                <c:pt idx="2761">
                  <c:v>0.68774900398410499</c:v>
                </c:pt>
                <c:pt idx="2762">
                  <c:v>0.68799800796816879</c:v>
                </c:pt>
                <c:pt idx="2763">
                  <c:v>0.68824701195223259</c:v>
                </c:pt>
                <c:pt idx="2764">
                  <c:v>0.68849601593629639</c:v>
                </c:pt>
                <c:pt idx="2765">
                  <c:v>0.68874501992036019</c:v>
                </c:pt>
                <c:pt idx="2766">
                  <c:v>0.68899402390442399</c:v>
                </c:pt>
                <c:pt idx="2767">
                  <c:v>0.68924302788848779</c:v>
                </c:pt>
                <c:pt idx="2768">
                  <c:v>0.68949203187255159</c:v>
                </c:pt>
                <c:pt idx="2769">
                  <c:v>0.68974103585661539</c:v>
                </c:pt>
                <c:pt idx="2770">
                  <c:v>0.68999003984067919</c:v>
                </c:pt>
                <c:pt idx="2771">
                  <c:v>0.69023904382474299</c:v>
                </c:pt>
                <c:pt idx="2772">
                  <c:v>0.69048804780880679</c:v>
                </c:pt>
                <c:pt idx="2773">
                  <c:v>0.69073705179287059</c:v>
                </c:pt>
                <c:pt idx="2774">
                  <c:v>0.69098605577693439</c:v>
                </c:pt>
                <c:pt idx="2775">
                  <c:v>0.69123505976099819</c:v>
                </c:pt>
                <c:pt idx="2776">
                  <c:v>0.69148406374506199</c:v>
                </c:pt>
                <c:pt idx="2777">
                  <c:v>0.69173306772912579</c:v>
                </c:pt>
                <c:pt idx="2778">
                  <c:v>0.69198207171318959</c:v>
                </c:pt>
                <c:pt idx="2779">
                  <c:v>0.6922310756972534</c:v>
                </c:pt>
                <c:pt idx="2780">
                  <c:v>0.6924800796813172</c:v>
                </c:pt>
                <c:pt idx="2781">
                  <c:v>0.692729083665381</c:v>
                </c:pt>
                <c:pt idx="2782">
                  <c:v>0.6929780876494448</c:v>
                </c:pt>
                <c:pt idx="2783">
                  <c:v>0.6932270916335086</c:v>
                </c:pt>
                <c:pt idx="2784">
                  <c:v>0.6934760956175724</c:v>
                </c:pt>
                <c:pt idx="2785">
                  <c:v>0.6937250996016362</c:v>
                </c:pt>
                <c:pt idx="2786">
                  <c:v>0.6939741035857</c:v>
                </c:pt>
                <c:pt idx="2787">
                  <c:v>0.6942231075697638</c:v>
                </c:pt>
                <c:pt idx="2788">
                  <c:v>0.6944721115538276</c:v>
                </c:pt>
                <c:pt idx="2789">
                  <c:v>0.6947211155378914</c:v>
                </c:pt>
                <c:pt idx="2790">
                  <c:v>0.6949701195219552</c:v>
                </c:pt>
                <c:pt idx="2791">
                  <c:v>0.695219123506019</c:v>
                </c:pt>
                <c:pt idx="2792">
                  <c:v>0.6954681274900828</c:v>
                </c:pt>
                <c:pt idx="2793">
                  <c:v>0.6957171314741466</c:v>
                </c:pt>
                <c:pt idx="2794">
                  <c:v>0.6959661354582104</c:v>
                </c:pt>
                <c:pt idx="2795">
                  <c:v>0.6962151394422742</c:v>
                </c:pt>
                <c:pt idx="2796">
                  <c:v>0.696464143426338</c:v>
                </c:pt>
                <c:pt idx="2797">
                  <c:v>0.6967131474104018</c:v>
                </c:pt>
                <c:pt idx="2798">
                  <c:v>0.6969621513944656</c:v>
                </c:pt>
                <c:pt idx="2799">
                  <c:v>0.6972111553785294</c:v>
                </c:pt>
                <c:pt idx="2800">
                  <c:v>0.6974601593625932</c:v>
                </c:pt>
                <c:pt idx="2801">
                  <c:v>0.697709163346657</c:v>
                </c:pt>
                <c:pt idx="2802">
                  <c:v>0.6979581673307208</c:v>
                </c:pt>
                <c:pt idx="2803">
                  <c:v>0.6982071713147846</c:v>
                </c:pt>
                <c:pt idx="2804">
                  <c:v>0.6984561752988484</c:v>
                </c:pt>
                <c:pt idx="2805">
                  <c:v>0.6987051792829122</c:v>
                </c:pt>
                <c:pt idx="2806">
                  <c:v>0.698954183266976</c:v>
                </c:pt>
                <c:pt idx="2807">
                  <c:v>0.6992031872510398</c:v>
                </c:pt>
                <c:pt idx="2808">
                  <c:v>0.6994521912351036</c:v>
                </c:pt>
                <c:pt idx="2809">
                  <c:v>0.6997011952191674</c:v>
                </c:pt>
                <c:pt idx="2810">
                  <c:v>0.6999501992032312</c:v>
                </c:pt>
                <c:pt idx="2811">
                  <c:v>0.70019920318729501</c:v>
                </c:pt>
                <c:pt idx="2812">
                  <c:v>0.70044820717135881</c:v>
                </c:pt>
                <c:pt idx="2813">
                  <c:v>0.70069721115542261</c:v>
                </c:pt>
                <c:pt idx="2814">
                  <c:v>0.70094621513948641</c:v>
                </c:pt>
                <c:pt idx="2815">
                  <c:v>0.70119521912355021</c:v>
                </c:pt>
                <c:pt idx="2816">
                  <c:v>0.70144422310761401</c:v>
                </c:pt>
                <c:pt idx="2817">
                  <c:v>0.70169322709167781</c:v>
                </c:pt>
                <c:pt idx="2818">
                  <c:v>0.70194223107574161</c:v>
                </c:pt>
                <c:pt idx="2819">
                  <c:v>0.70219123505980541</c:v>
                </c:pt>
                <c:pt idx="2820">
                  <c:v>0.70244023904386921</c:v>
                </c:pt>
                <c:pt idx="2821">
                  <c:v>0.70268924302793301</c:v>
                </c:pt>
                <c:pt idx="2822">
                  <c:v>0.70293824701199681</c:v>
                </c:pt>
                <c:pt idx="2823">
                  <c:v>0.70318725099606061</c:v>
                </c:pt>
                <c:pt idx="2824">
                  <c:v>0.70343625498012441</c:v>
                </c:pt>
                <c:pt idx="2825">
                  <c:v>0.70368525896418821</c:v>
                </c:pt>
                <c:pt idx="2826">
                  <c:v>0.70393426294825201</c:v>
                </c:pt>
                <c:pt idx="2827">
                  <c:v>0.70418326693231581</c:v>
                </c:pt>
                <c:pt idx="2828">
                  <c:v>0.70443227091637961</c:v>
                </c:pt>
                <c:pt idx="2829">
                  <c:v>0.70468127490044341</c:v>
                </c:pt>
                <c:pt idx="2830">
                  <c:v>0.70493027888450721</c:v>
                </c:pt>
                <c:pt idx="2831">
                  <c:v>0.70517928286857101</c:v>
                </c:pt>
                <c:pt idx="2832">
                  <c:v>0.70542828685263481</c:v>
                </c:pt>
                <c:pt idx="2833">
                  <c:v>0.70567729083669861</c:v>
                </c:pt>
                <c:pt idx="2834">
                  <c:v>0.70592629482076241</c:v>
                </c:pt>
                <c:pt idx="2835">
                  <c:v>0.70617529880482621</c:v>
                </c:pt>
                <c:pt idx="2836">
                  <c:v>0.70642430278889001</c:v>
                </c:pt>
                <c:pt idx="2837">
                  <c:v>0.70667330677295381</c:v>
                </c:pt>
                <c:pt idx="2838">
                  <c:v>0.70692231075701761</c:v>
                </c:pt>
                <c:pt idx="2839">
                  <c:v>0.70717131474108141</c:v>
                </c:pt>
                <c:pt idx="2840">
                  <c:v>0.70742031872514521</c:v>
                </c:pt>
                <c:pt idx="2841">
                  <c:v>0.70766932270920901</c:v>
                </c:pt>
                <c:pt idx="2842">
                  <c:v>0.70791832669327281</c:v>
                </c:pt>
                <c:pt idx="2843">
                  <c:v>0.70816733067733661</c:v>
                </c:pt>
                <c:pt idx="2844">
                  <c:v>0.70841633466140042</c:v>
                </c:pt>
                <c:pt idx="2845">
                  <c:v>0.70866533864546422</c:v>
                </c:pt>
                <c:pt idx="2846">
                  <c:v>0.70891434262952802</c:v>
                </c:pt>
                <c:pt idx="2847">
                  <c:v>0.70916334661359182</c:v>
                </c:pt>
                <c:pt idx="2848">
                  <c:v>0.70941235059765562</c:v>
                </c:pt>
                <c:pt idx="2849">
                  <c:v>0.70966135458171942</c:v>
                </c:pt>
                <c:pt idx="2850">
                  <c:v>0.70991035856578322</c:v>
                </c:pt>
                <c:pt idx="2851">
                  <c:v>0.71015936254984702</c:v>
                </c:pt>
                <c:pt idx="2852">
                  <c:v>0.71040836653391082</c:v>
                </c:pt>
                <c:pt idx="2853">
                  <c:v>0.71065737051797462</c:v>
                </c:pt>
                <c:pt idx="2854">
                  <c:v>0.71090637450203842</c:v>
                </c:pt>
                <c:pt idx="2855">
                  <c:v>0.71115537848610222</c:v>
                </c:pt>
                <c:pt idx="2856">
                  <c:v>0.71140438247016602</c:v>
                </c:pt>
                <c:pt idx="2857">
                  <c:v>0.71165338645422982</c:v>
                </c:pt>
                <c:pt idx="2858">
                  <c:v>0.71190239043829362</c:v>
                </c:pt>
                <c:pt idx="2859">
                  <c:v>0.71215139442235742</c:v>
                </c:pt>
                <c:pt idx="2860">
                  <c:v>0.71240039840642122</c:v>
                </c:pt>
                <c:pt idx="2861">
                  <c:v>0.71264940239048502</c:v>
                </c:pt>
                <c:pt idx="2862">
                  <c:v>0.71289840637454882</c:v>
                </c:pt>
                <c:pt idx="2863">
                  <c:v>0.71314741035861262</c:v>
                </c:pt>
                <c:pt idx="2864">
                  <c:v>0.71339641434267642</c:v>
                </c:pt>
                <c:pt idx="2865">
                  <c:v>0.71364541832674022</c:v>
                </c:pt>
                <c:pt idx="2866">
                  <c:v>0.71389442231080402</c:v>
                </c:pt>
                <c:pt idx="2867">
                  <c:v>0.71414342629486782</c:v>
                </c:pt>
                <c:pt idx="2868">
                  <c:v>0.71439243027893162</c:v>
                </c:pt>
                <c:pt idx="2869">
                  <c:v>0.71464143426299542</c:v>
                </c:pt>
                <c:pt idx="2870">
                  <c:v>0.71489043824705922</c:v>
                </c:pt>
                <c:pt idx="2871">
                  <c:v>0.71513944223112302</c:v>
                </c:pt>
                <c:pt idx="2872">
                  <c:v>0.71538844621518682</c:v>
                </c:pt>
                <c:pt idx="2873">
                  <c:v>0.71563745019925062</c:v>
                </c:pt>
                <c:pt idx="2874">
                  <c:v>0.71588645418331442</c:v>
                </c:pt>
                <c:pt idx="2875">
                  <c:v>0.71613545816737822</c:v>
                </c:pt>
                <c:pt idx="2876">
                  <c:v>0.71638446215144203</c:v>
                </c:pt>
                <c:pt idx="2877">
                  <c:v>0.71663346613550583</c:v>
                </c:pt>
                <c:pt idx="2878">
                  <c:v>0.71688247011956963</c:v>
                </c:pt>
                <c:pt idx="2879">
                  <c:v>0.71713147410363343</c:v>
                </c:pt>
                <c:pt idx="2880">
                  <c:v>0.71738047808769723</c:v>
                </c:pt>
                <c:pt idx="2881">
                  <c:v>0.71762948207176103</c:v>
                </c:pt>
                <c:pt idx="2882">
                  <c:v>0.71787848605582483</c:v>
                </c:pt>
                <c:pt idx="2883">
                  <c:v>0.71812749003988863</c:v>
                </c:pt>
                <c:pt idx="2884">
                  <c:v>0.71837649402395243</c:v>
                </c:pt>
                <c:pt idx="2885">
                  <c:v>0.71862549800801623</c:v>
                </c:pt>
                <c:pt idx="2886">
                  <c:v>0.71887450199208003</c:v>
                </c:pt>
                <c:pt idx="2887">
                  <c:v>0.71912350597614383</c:v>
                </c:pt>
                <c:pt idx="2888">
                  <c:v>0.71937250996020763</c:v>
                </c:pt>
                <c:pt idx="2889">
                  <c:v>0.71962151394427143</c:v>
                </c:pt>
                <c:pt idx="2890">
                  <c:v>0.71987051792833523</c:v>
                </c:pt>
                <c:pt idx="2891">
                  <c:v>0.72011952191239903</c:v>
                </c:pt>
                <c:pt idx="2892">
                  <c:v>0.72036852589646283</c:v>
                </c:pt>
                <c:pt idx="2893">
                  <c:v>0.72061752988052663</c:v>
                </c:pt>
                <c:pt idx="2894">
                  <c:v>0.72086653386459043</c:v>
                </c:pt>
                <c:pt idx="2895">
                  <c:v>0.72111553784865423</c:v>
                </c:pt>
                <c:pt idx="2896">
                  <c:v>0.72136454183271803</c:v>
                </c:pt>
                <c:pt idx="2897">
                  <c:v>0.72161354581678183</c:v>
                </c:pt>
                <c:pt idx="2898">
                  <c:v>0.72186254980084563</c:v>
                </c:pt>
                <c:pt idx="2899">
                  <c:v>0.72211155378490943</c:v>
                </c:pt>
                <c:pt idx="2900">
                  <c:v>0.72236055776897323</c:v>
                </c:pt>
                <c:pt idx="2901">
                  <c:v>0.72260956175303703</c:v>
                </c:pt>
                <c:pt idx="2902">
                  <c:v>0.72285856573710083</c:v>
                </c:pt>
                <c:pt idx="2903">
                  <c:v>0.72310756972116463</c:v>
                </c:pt>
                <c:pt idx="2904">
                  <c:v>0.72335657370522843</c:v>
                </c:pt>
                <c:pt idx="2905">
                  <c:v>0.72360557768929223</c:v>
                </c:pt>
                <c:pt idx="2906">
                  <c:v>0.72385458167335603</c:v>
                </c:pt>
                <c:pt idx="2907">
                  <c:v>0.72410358565741983</c:v>
                </c:pt>
                <c:pt idx="2908">
                  <c:v>0.72435258964148364</c:v>
                </c:pt>
                <c:pt idx="2909">
                  <c:v>0.72460159362554744</c:v>
                </c:pt>
                <c:pt idx="2910">
                  <c:v>0.72485059760961124</c:v>
                </c:pt>
                <c:pt idx="2911">
                  <c:v>0.72509960159367504</c:v>
                </c:pt>
                <c:pt idx="2912">
                  <c:v>0.72534860557773884</c:v>
                </c:pt>
                <c:pt idx="2913">
                  <c:v>0.72559760956180264</c:v>
                </c:pt>
                <c:pt idx="2914">
                  <c:v>0.72584661354586644</c:v>
                </c:pt>
                <c:pt idx="2915">
                  <c:v>0.72609561752993024</c:v>
                </c:pt>
                <c:pt idx="2916">
                  <c:v>0.72634462151399404</c:v>
                </c:pt>
                <c:pt idx="2917">
                  <c:v>0.72659362549805784</c:v>
                </c:pt>
                <c:pt idx="2918">
                  <c:v>0.72684262948212164</c:v>
                </c:pt>
                <c:pt idx="2919">
                  <c:v>0.72709163346618544</c:v>
                </c:pt>
                <c:pt idx="2920">
                  <c:v>0.72734063745024924</c:v>
                </c:pt>
                <c:pt idx="2921">
                  <c:v>0.72758964143431304</c:v>
                </c:pt>
                <c:pt idx="2922">
                  <c:v>0.72783864541837684</c:v>
                </c:pt>
                <c:pt idx="2923">
                  <c:v>0.72808764940244064</c:v>
                </c:pt>
                <c:pt idx="2924">
                  <c:v>0.72833665338650444</c:v>
                </c:pt>
                <c:pt idx="2925">
                  <c:v>0.72858565737056824</c:v>
                </c:pt>
                <c:pt idx="2926">
                  <c:v>0.72883466135463204</c:v>
                </c:pt>
                <c:pt idx="2927">
                  <c:v>0.72908366533869584</c:v>
                </c:pt>
                <c:pt idx="2928">
                  <c:v>0.72933266932275964</c:v>
                </c:pt>
                <c:pt idx="2929">
                  <c:v>0.72958167330682344</c:v>
                </c:pt>
                <c:pt idx="2930">
                  <c:v>0.72983067729088724</c:v>
                </c:pt>
                <c:pt idx="2931">
                  <c:v>0.73007968127495104</c:v>
                </c:pt>
                <c:pt idx="2932">
                  <c:v>0.73032868525901484</c:v>
                </c:pt>
                <c:pt idx="2933">
                  <c:v>0.73057768924307864</c:v>
                </c:pt>
                <c:pt idx="2934">
                  <c:v>0.73082669322714244</c:v>
                </c:pt>
                <c:pt idx="2935">
                  <c:v>0.73107569721120624</c:v>
                </c:pt>
                <c:pt idx="2936">
                  <c:v>0.73132470119527004</c:v>
                </c:pt>
                <c:pt idx="2937">
                  <c:v>0.73157370517933384</c:v>
                </c:pt>
                <c:pt idx="2938">
                  <c:v>0.73182270916339764</c:v>
                </c:pt>
                <c:pt idx="2939">
                  <c:v>0.73207171314746144</c:v>
                </c:pt>
                <c:pt idx="2940">
                  <c:v>0.73232071713152525</c:v>
                </c:pt>
                <c:pt idx="2941">
                  <c:v>0.73256972111558905</c:v>
                </c:pt>
                <c:pt idx="2942">
                  <c:v>0.73281872509965285</c:v>
                </c:pt>
                <c:pt idx="2943">
                  <c:v>0.73306772908371665</c:v>
                </c:pt>
                <c:pt idx="2944">
                  <c:v>0.73331673306778045</c:v>
                </c:pt>
                <c:pt idx="2945">
                  <c:v>0.73356573705184425</c:v>
                </c:pt>
                <c:pt idx="2946">
                  <c:v>0.73381474103590805</c:v>
                </c:pt>
                <c:pt idx="2947">
                  <c:v>0.73406374501997185</c:v>
                </c:pt>
                <c:pt idx="2948">
                  <c:v>0.73431274900403565</c:v>
                </c:pt>
                <c:pt idx="2949">
                  <c:v>0.73456175298809945</c:v>
                </c:pt>
                <c:pt idx="2950">
                  <c:v>0.73481075697216325</c:v>
                </c:pt>
                <c:pt idx="2951">
                  <c:v>0.73505976095622705</c:v>
                </c:pt>
                <c:pt idx="2952">
                  <c:v>0.73530876494029085</c:v>
                </c:pt>
                <c:pt idx="2953">
                  <c:v>0.73555776892435465</c:v>
                </c:pt>
                <c:pt idx="2954">
                  <c:v>0.73580677290841845</c:v>
                </c:pt>
                <c:pt idx="2955">
                  <c:v>0.73605577689248225</c:v>
                </c:pt>
                <c:pt idx="2956">
                  <c:v>0.73630478087654605</c:v>
                </c:pt>
                <c:pt idx="2957">
                  <c:v>0.73655378486060985</c:v>
                </c:pt>
                <c:pt idx="2958">
                  <c:v>0.73680278884467365</c:v>
                </c:pt>
                <c:pt idx="2959">
                  <c:v>0.73705179282873745</c:v>
                </c:pt>
                <c:pt idx="2960">
                  <c:v>0.73730079681280125</c:v>
                </c:pt>
                <c:pt idx="2961">
                  <c:v>0.73754980079686505</c:v>
                </c:pt>
                <c:pt idx="2962">
                  <c:v>0.73779880478092885</c:v>
                </c:pt>
                <c:pt idx="2963">
                  <c:v>0.73804780876499265</c:v>
                </c:pt>
                <c:pt idx="2964">
                  <c:v>0.73829681274905645</c:v>
                </c:pt>
                <c:pt idx="2965">
                  <c:v>0.73854581673312025</c:v>
                </c:pt>
                <c:pt idx="2966">
                  <c:v>0.73879482071718405</c:v>
                </c:pt>
                <c:pt idx="2967">
                  <c:v>0.73904382470124785</c:v>
                </c:pt>
                <c:pt idx="2968">
                  <c:v>0.73929282868531165</c:v>
                </c:pt>
                <c:pt idx="2969">
                  <c:v>0.73954183266937545</c:v>
                </c:pt>
                <c:pt idx="2970">
                  <c:v>0.73979083665343925</c:v>
                </c:pt>
                <c:pt idx="2971">
                  <c:v>0.74003984063750305</c:v>
                </c:pt>
                <c:pt idx="2972">
                  <c:v>0.74028884462156685</c:v>
                </c:pt>
                <c:pt idx="2973">
                  <c:v>0.74053784860563066</c:v>
                </c:pt>
                <c:pt idx="2974">
                  <c:v>0.74078685258969446</c:v>
                </c:pt>
                <c:pt idx="2975">
                  <c:v>0.74103585657375826</c:v>
                </c:pt>
                <c:pt idx="2976">
                  <c:v>0.74128486055782206</c:v>
                </c:pt>
                <c:pt idx="2977">
                  <c:v>0.74153386454188586</c:v>
                </c:pt>
                <c:pt idx="2978">
                  <c:v>0.74178286852594966</c:v>
                </c:pt>
                <c:pt idx="2979">
                  <c:v>0.74203187251001346</c:v>
                </c:pt>
                <c:pt idx="2980">
                  <c:v>0.74228087649407726</c:v>
                </c:pt>
                <c:pt idx="2981">
                  <c:v>0.74252988047814106</c:v>
                </c:pt>
                <c:pt idx="2982">
                  <c:v>0.74277888446220486</c:v>
                </c:pt>
                <c:pt idx="2983">
                  <c:v>0.74302788844626866</c:v>
                </c:pt>
                <c:pt idx="2984">
                  <c:v>0.74327689243033246</c:v>
                </c:pt>
                <c:pt idx="2985">
                  <c:v>0.74352589641439626</c:v>
                </c:pt>
                <c:pt idx="2986">
                  <c:v>0.74377490039846006</c:v>
                </c:pt>
                <c:pt idx="2987">
                  <c:v>0.74402390438252386</c:v>
                </c:pt>
                <c:pt idx="2988">
                  <c:v>0.74427290836658766</c:v>
                </c:pt>
                <c:pt idx="2989">
                  <c:v>0.74452191235065146</c:v>
                </c:pt>
                <c:pt idx="2990">
                  <c:v>0.74477091633471526</c:v>
                </c:pt>
                <c:pt idx="2991">
                  <c:v>0.74501992031877906</c:v>
                </c:pt>
                <c:pt idx="2992">
                  <c:v>0.74526892430284286</c:v>
                </c:pt>
                <c:pt idx="2993">
                  <c:v>0.74551792828690666</c:v>
                </c:pt>
                <c:pt idx="2994">
                  <c:v>0.74576693227097046</c:v>
                </c:pt>
                <c:pt idx="2995">
                  <c:v>0.74601593625503426</c:v>
                </c:pt>
                <c:pt idx="2996">
                  <c:v>0.74626494023909806</c:v>
                </c:pt>
                <c:pt idx="2997">
                  <c:v>0.74651394422316186</c:v>
                </c:pt>
                <c:pt idx="2998">
                  <c:v>0.74676294820722566</c:v>
                </c:pt>
                <c:pt idx="2999">
                  <c:v>0.74701195219128946</c:v>
                </c:pt>
                <c:pt idx="3000">
                  <c:v>0.74726095617535326</c:v>
                </c:pt>
                <c:pt idx="3001">
                  <c:v>0.74750996015941706</c:v>
                </c:pt>
                <c:pt idx="3002">
                  <c:v>0.74775896414348086</c:v>
                </c:pt>
                <c:pt idx="3003">
                  <c:v>0.74800796812754466</c:v>
                </c:pt>
                <c:pt idx="3004">
                  <c:v>0.74825697211160846</c:v>
                </c:pt>
                <c:pt idx="3005">
                  <c:v>0.74850597609567227</c:v>
                </c:pt>
                <c:pt idx="3006">
                  <c:v>0.74875498007973607</c:v>
                </c:pt>
                <c:pt idx="3007">
                  <c:v>0.74900398406379987</c:v>
                </c:pt>
                <c:pt idx="3008">
                  <c:v>0.74925298804786367</c:v>
                </c:pt>
                <c:pt idx="3009">
                  <c:v>0.74950199203192747</c:v>
                </c:pt>
                <c:pt idx="3010">
                  <c:v>0.74975099601599127</c:v>
                </c:pt>
                <c:pt idx="3011">
                  <c:v>0.75000000000005507</c:v>
                </c:pt>
                <c:pt idx="3012">
                  <c:v>0.75024900398411887</c:v>
                </c:pt>
                <c:pt idx="3013">
                  <c:v>0.75049800796818267</c:v>
                </c:pt>
                <c:pt idx="3014">
                  <c:v>0.75074701195224647</c:v>
                </c:pt>
                <c:pt idx="3015">
                  <c:v>0.75099601593631027</c:v>
                </c:pt>
                <c:pt idx="3016">
                  <c:v>0.75124501992037407</c:v>
                </c:pt>
                <c:pt idx="3017">
                  <c:v>0.75149402390443787</c:v>
                </c:pt>
                <c:pt idx="3018">
                  <c:v>0.75174302788850167</c:v>
                </c:pt>
                <c:pt idx="3019">
                  <c:v>0.75199203187256547</c:v>
                </c:pt>
                <c:pt idx="3020">
                  <c:v>0.75224103585662927</c:v>
                </c:pt>
                <c:pt idx="3021">
                  <c:v>0.75249003984069307</c:v>
                </c:pt>
                <c:pt idx="3022">
                  <c:v>0.75273904382475687</c:v>
                </c:pt>
                <c:pt idx="3023">
                  <c:v>0.75298804780882067</c:v>
                </c:pt>
                <c:pt idx="3024">
                  <c:v>0.75323705179288447</c:v>
                </c:pt>
                <c:pt idx="3025">
                  <c:v>0.75348605577694827</c:v>
                </c:pt>
                <c:pt idx="3026">
                  <c:v>0.75373505976101207</c:v>
                </c:pt>
                <c:pt idx="3027">
                  <c:v>0.75398406374507587</c:v>
                </c:pt>
                <c:pt idx="3028">
                  <c:v>0.75423306772913967</c:v>
                </c:pt>
                <c:pt idx="3029">
                  <c:v>0.75448207171320347</c:v>
                </c:pt>
                <c:pt idx="3030">
                  <c:v>0.75473107569726727</c:v>
                </c:pt>
                <c:pt idx="3031">
                  <c:v>0.75498007968133107</c:v>
                </c:pt>
                <c:pt idx="3032">
                  <c:v>0.75522908366539487</c:v>
                </c:pt>
                <c:pt idx="3033">
                  <c:v>0.75547808764945867</c:v>
                </c:pt>
                <c:pt idx="3034">
                  <c:v>0.75572709163352247</c:v>
                </c:pt>
                <c:pt idx="3035">
                  <c:v>0.75597609561758627</c:v>
                </c:pt>
                <c:pt idx="3036">
                  <c:v>0.75622509960165007</c:v>
                </c:pt>
                <c:pt idx="3037">
                  <c:v>0.75647410358571388</c:v>
                </c:pt>
                <c:pt idx="3038">
                  <c:v>0.75672310756977768</c:v>
                </c:pt>
                <c:pt idx="3039">
                  <c:v>0.75697211155384148</c:v>
                </c:pt>
                <c:pt idx="3040">
                  <c:v>0.75722111553790528</c:v>
                </c:pt>
                <c:pt idx="3041">
                  <c:v>0.75747011952196908</c:v>
                </c:pt>
                <c:pt idx="3042">
                  <c:v>0.75771912350603288</c:v>
                </c:pt>
                <c:pt idx="3043">
                  <c:v>0.75796812749009668</c:v>
                </c:pt>
                <c:pt idx="3044">
                  <c:v>0.75821713147416048</c:v>
                </c:pt>
                <c:pt idx="3045">
                  <c:v>0.75846613545822428</c:v>
                </c:pt>
                <c:pt idx="3046">
                  <c:v>0.75871513944228808</c:v>
                </c:pt>
                <c:pt idx="3047">
                  <c:v>0.75896414342635188</c:v>
                </c:pt>
                <c:pt idx="3048">
                  <c:v>0.75921314741041568</c:v>
                </c:pt>
                <c:pt idx="3049">
                  <c:v>0.75946215139447948</c:v>
                </c:pt>
                <c:pt idx="3050">
                  <c:v>0.75971115537854328</c:v>
                </c:pt>
                <c:pt idx="3051">
                  <c:v>0.75996015936260708</c:v>
                </c:pt>
                <c:pt idx="3052">
                  <c:v>0.76020916334667088</c:v>
                </c:pt>
                <c:pt idx="3053">
                  <c:v>0.76045816733073468</c:v>
                </c:pt>
                <c:pt idx="3054">
                  <c:v>0.76070717131479848</c:v>
                </c:pt>
                <c:pt idx="3055">
                  <c:v>0.76095617529886228</c:v>
                </c:pt>
                <c:pt idx="3056">
                  <c:v>0.76120517928292608</c:v>
                </c:pt>
                <c:pt idx="3057">
                  <c:v>0.76145418326698988</c:v>
                </c:pt>
                <c:pt idx="3058">
                  <c:v>0.76170318725105368</c:v>
                </c:pt>
                <c:pt idx="3059">
                  <c:v>0.76195219123511748</c:v>
                </c:pt>
                <c:pt idx="3060">
                  <c:v>0.76220119521918128</c:v>
                </c:pt>
                <c:pt idx="3061">
                  <c:v>0.76245019920324508</c:v>
                </c:pt>
                <c:pt idx="3062">
                  <c:v>0.76269920318730888</c:v>
                </c:pt>
                <c:pt idx="3063">
                  <c:v>0.76294820717137268</c:v>
                </c:pt>
                <c:pt idx="3064">
                  <c:v>0.76319721115543648</c:v>
                </c:pt>
                <c:pt idx="3065">
                  <c:v>0.76344621513950028</c:v>
                </c:pt>
                <c:pt idx="3066">
                  <c:v>0.76369521912356408</c:v>
                </c:pt>
                <c:pt idx="3067">
                  <c:v>0.76394422310762788</c:v>
                </c:pt>
                <c:pt idx="3068">
                  <c:v>0.76419322709169168</c:v>
                </c:pt>
                <c:pt idx="3069">
                  <c:v>0.76444223107575549</c:v>
                </c:pt>
                <c:pt idx="3070">
                  <c:v>0.76469123505981929</c:v>
                </c:pt>
                <c:pt idx="3071">
                  <c:v>0.76494023904388309</c:v>
                </c:pt>
                <c:pt idx="3072">
                  <c:v>0.76518924302794689</c:v>
                </c:pt>
                <c:pt idx="3073">
                  <c:v>0.76543824701201069</c:v>
                </c:pt>
                <c:pt idx="3074">
                  <c:v>0.76568725099607449</c:v>
                </c:pt>
                <c:pt idx="3075">
                  <c:v>0.76593625498013829</c:v>
                </c:pt>
                <c:pt idx="3076">
                  <c:v>0.76618525896420209</c:v>
                </c:pt>
                <c:pt idx="3077">
                  <c:v>0.76643426294826589</c:v>
                </c:pt>
                <c:pt idx="3078">
                  <c:v>0.76668326693232969</c:v>
                </c:pt>
                <c:pt idx="3079">
                  <c:v>0.76693227091639349</c:v>
                </c:pt>
                <c:pt idx="3080">
                  <c:v>0.76718127490045729</c:v>
                </c:pt>
                <c:pt idx="3081">
                  <c:v>0.76743027888452109</c:v>
                </c:pt>
                <c:pt idx="3082">
                  <c:v>0.76767928286858489</c:v>
                </c:pt>
                <c:pt idx="3083">
                  <c:v>0.76792828685264869</c:v>
                </c:pt>
                <c:pt idx="3084">
                  <c:v>0.76817729083671249</c:v>
                </c:pt>
                <c:pt idx="3085">
                  <c:v>0.76842629482077629</c:v>
                </c:pt>
                <c:pt idx="3086">
                  <c:v>0.76867529880484009</c:v>
                </c:pt>
                <c:pt idx="3087">
                  <c:v>0.76892430278890389</c:v>
                </c:pt>
                <c:pt idx="3088">
                  <c:v>0.76917330677296769</c:v>
                </c:pt>
                <c:pt idx="3089">
                  <c:v>0.76942231075703149</c:v>
                </c:pt>
                <c:pt idx="3090">
                  <c:v>0.76967131474109529</c:v>
                </c:pt>
                <c:pt idx="3091">
                  <c:v>0.76992031872515909</c:v>
                </c:pt>
                <c:pt idx="3092">
                  <c:v>0.77016932270922289</c:v>
                </c:pt>
                <c:pt idx="3093">
                  <c:v>0.77041832669328669</c:v>
                </c:pt>
                <c:pt idx="3094">
                  <c:v>0.77066733067735049</c:v>
                </c:pt>
                <c:pt idx="3095">
                  <c:v>0.77091633466141429</c:v>
                </c:pt>
                <c:pt idx="3096">
                  <c:v>0.77116533864547809</c:v>
                </c:pt>
                <c:pt idx="3097">
                  <c:v>0.77141434262954189</c:v>
                </c:pt>
                <c:pt idx="3098">
                  <c:v>0.77166334661360569</c:v>
                </c:pt>
                <c:pt idx="3099">
                  <c:v>0.77191235059766949</c:v>
                </c:pt>
                <c:pt idx="3100">
                  <c:v>0.77216135458173329</c:v>
                </c:pt>
                <c:pt idx="3101">
                  <c:v>0.77241035856579709</c:v>
                </c:pt>
                <c:pt idx="3102">
                  <c:v>0.7726593625498609</c:v>
                </c:pt>
                <c:pt idx="3103">
                  <c:v>0.7729083665339247</c:v>
                </c:pt>
                <c:pt idx="3104">
                  <c:v>0.7731573705179885</c:v>
                </c:pt>
                <c:pt idx="3105">
                  <c:v>0.7734063745020523</c:v>
                </c:pt>
                <c:pt idx="3106">
                  <c:v>0.7736553784861161</c:v>
                </c:pt>
                <c:pt idx="3107">
                  <c:v>0.7739043824701799</c:v>
                </c:pt>
                <c:pt idx="3108">
                  <c:v>0.7741533864542437</c:v>
                </c:pt>
                <c:pt idx="3109">
                  <c:v>0.7744023904383075</c:v>
                </c:pt>
                <c:pt idx="3110">
                  <c:v>0.7746513944223713</c:v>
                </c:pt>
                <c:pt idx="3111">
                  <c:v>0.7749003984064351</c:v>
                </c:pt>
                <c:pt idx="3112">
                  <c:v>0.7751494023904989</c:v>
                </c:pt>
                <c:pt idx="3113">
                  <c:v>0.7753984063745627</c:v>
                </c:pt>
                <c:pt idx="3114">
                  <c:v>0.7756474103586265</c:v>
                </c:pt>
                <c:pt idx="3115">
                  <c:v>0.7758964143426903</c:v>
                </c:pt>
                <c:pt idx="3116">
                  <c:v>0.7761454183267541</c:v>
                </c:pt>
                <c:pt idx="3117">
                  <c:v>0.7763944223108179</c:v>
                </c:pt>
                <c:pt idx="3118">
                  <c:v>0.7766434262948817</c:v>
                </c:pt>
                <c:pt idx="3119">
                  <c:v>0.7768924302789455</c:v>
                </c:pt>
                <c:pt idx="3120">
                  <c:v>0.7771414342630093</c:v>
                </c:pt>
                <c:pt idx="3121">
                  <c:v>0.7773904382470731</c:v>
                </c:pt>
                <c:pt idx="3122">
                  <c:v>0.7776394422311369</c:v>
                </c:pt>
                <c:pt idx="3123">
                  <c:v>0.7778884462152007</c:v>
                </c:pt>
                <c:pt idx="3124">
                  <c:v>0.7781374501992645</c:v>
                </c:pt>
                <c:pt idx="3125">
                  <c:v>0.7783864541833283</c:v>
                </c:pt>
                <c:pt idx="3126">
                  <c:v>0.7786354581673921</c:v>
                </c:pt>
                <c:pt idx="3127">
                  <c:v>0.7788844621514559</c:v>
                </c:pt>
                <c:pt idx="3128">
                  <c:v>0.7791334661355197</c:v>
                </c:pt>
                <c:pt idx="3129">
                  <c:v>0.7793824701195835</c:v>
                </c:pt>
                <c:pt idx="3130">
                  <c:v>0.7796314741036473</c:v>
                </c:pt>
                <c:pt idx="3131">
                  <c:v>0.7798804780877111</c:v>
                </c:pt>
                <c:pt idx="3132">
                  <c:v>0.7801294820717749</c:v>
                </c:pt>
                <c:pt idx="3133">
                  <c:v>0.7803784860558387</c:v>
                </c:pt>
                <c:pt idx="3134">
                  <c:v>0.78062749003990251</c:v>
                </c:pt>
                <c:pt idx="3135">
                  <c:v>0.78087649402396631</c:v>
                </c:pt>
                <c:pt idx="3136">
                  <c:v>0.78112549800803011</c:v>
                </c:pt>
                <c:pt idx="3137">
                  <c:v>0.78137450199209391</c:v>
                </c:pt>
                <c:pt idx="3138">
                  <c:v>0.78162350597615771</c:v>
                </c:pt>
                <c:pt idx="3139">
                  <c:v>0.78187250996022151</c:v>
                </c:pt>
                <c:pt idx="3140">
                  <c:v>0.78212151394428531</c:v>
                </c:pt>
                <c:pt idx="3141">
                  <c:v>0.78237051792834911</c:v>
                </c:pt>
                <c:pt idx="3142">
                  <c:v>0.78261952191241291</c:v>
                </c:pt>
                <c:pt idx="3143">
                  <c:v>0.78286852589647671</c:v>
                </c:pt>
                <c:pt idx="3144">
                  <c:v>0.78311752988054051</c:v>
                </c:pt>
                <c:pt idx="3145">
                  <c:v>0.78336653386460431</c:v>
                </c:pt>
                <c:pt idx="3146">
                  <c:v>0.78361553784866811</c:v>
                </c:pt>
                <c:pt idx="3147">
                  <c:v>0.78386454183273191</c:v>
                </c:pt>
                <c:pt idx="3148">
                  <c:v>0.78411354581679571</c:v>
                </c:pt>
                <c:pt idx="3149">
                  <c:v>0.78436254980085951</c:v>
                </c:pt>
                <c:pt idx="3150">
                  <c:v>0.78461155378492331</c:v>
                </c:pt>
                <c:pt idx="3151">
                  <c:v>0.78486055776898711</c:v>
                </c:pt>
                <c:pt idx="3152">
                  <c:v>0.78510956175305091</c:v>
                </c:pt>
                <c:pt idx="3153">
                  <c:v>0.78535856573711471</c:v>
                </c:pt>
                <c:pt idx="3154">
                  <c:v>0.78560756972117851</c:v>
                </c:pt>
                <c:pt idx="3155">
                  <c:v>0.78585657370524231</c:v>
                </c:pt>
                <c:pt idx="3156">
                  <c:v>0.78610557768930611</c:v>
                </c:pt>
                <c:pt idx="3157">
                  <c:v>0.78635458167336991</c:v>
                </c:pt>
                <c:pt idx="3158">
                  <c:v>0.78660358565743371</c:v>
                </c:pt>
                <c:pt idx="3159">
                  <c:v>0.78685258964149751</c:v>
                </c:pt>
                <c:pt idx="3160">
                  <c:v>0.78710159362556131</c:v>
                </c:pt>
                <c:pt idx="3161">
                  <c:v>0.78735059760962511</c:v>
                </c:pt>
                <c:pt idx="3162">
                  <c:v>0.78759960159368891</c:v>
                </c:pt>
                <c:pt idx="3163">
                  <c:v>0.78784860557775271</c:v>
                </c:pt>
                <c:pt idx="3164">
                  <c:v>0.78809760956181651</c:v>
                </c:pt>
                <c:pt idx="3165">
                  <c:v>0.78834661354588031</c:v>
                </c:pt>
                <c:pt idx="3166">
                  <c:v>0.78859561752994412</c:v>
                </c:pt>
                <c:pt idx="3167">
                  <c:v>0.78884462151400792</c:v>
                </c:pt>
                <c:pt idx="3168">
                  <c:v>0.78909362549807172</c:v>
                </c:pt>
                <c:pt idx="3169">
                  <c:v>0.78934262948213552</c:v>
                </c:pt>
                <c:pt idx="3170">
                  <c:v>0.78959163346619932</c:v>
                </c:pt>
                <c:pt idx="3171">
                  <c:v>0.78984063745026312</c:v>
                </c:pt>
                <c:pt idx="3172">
                  <c:v>0.79008964143432692</c:v>
                </c:pt>
                <c:pt idx="3173">
                  <c:v>0.79033864541839072</c:v>
                </c:pt>
                <c:pt idx="3174">
                  <c:v>0.79058764940245452</c:v>
                </c:pt>
                <c:pt idx="3175">
                  <c:v>0.79083665338651832</c:v>
                </c:pt>
                <c:pt idx="3176">
                  <c:v>0.79108565737058212</c:v>
                </c:pt>
                <c:pt idx="3177">
                  <c:v>0.79133466135464592</c:v>
                </c:pt>
                <c:pt idx="3178">
                  <c:v>0.79158366533870972</c:v>
                </c:pt>
                <c:pt idx="3179">
                  <c:v>0.79183266932277352</c:v>
                </c:pt>
                <c:pt idx="3180">
                  <c:v>0.79208167330683732</c:v>
                </c:pt>
                <c:pt idx="3181">
                  <c:v>0.79233067729090112</c:v>
                </c:pt>
                <c:pt idx="3182">
                  <c:v>0.79257968127496492</c:v>
                </c:pt>
                <c:pt idx="3183">
                  <c:v>0.79282868525902872</c:v>
                </c:pt>
                <c:pt idx="3184">
                  <c:v>0.79307768924309252</c:v>
                </c:pt>
                <c:pt idx="3185">
                  <c:v>0.79332669322715632</c:v>
                </c:pt>
                <c:pt idx="3186">
                  <c:v>0.79357569721122012</c:v>
                </c:pt>
                <c:pt idx="3187">
                  <c:v>0.79382470119528392</c:v>
                </c:pt>
                <c:pt idx="3188">
                  <c:v>0.79407370517934772</c:v>
                </c:pt>
                <c:pt idx="3189">
                  <c:v>0.79432270916341152</c:v>
                </c:pt>
                <c:pt idx="3190">
                  <c:v>0.79457171314747532</c:v>
                </c:pt>
                <c:pt idx="3191">
                  <c:v>0.79482071713153912</c:v>
                </c:pt>
                <c:pt idx="3192">
                  <c:v>0.79506972111560292</c:v>
                </c:pt>
                <c:pt idx="3193">
                  <c:v>0.79531872509966672</c:v>
                </c:pt>
                <c:pt idx="3194">
                  <c:v>0.79556772908373052</c:v>
                </c:pt>
                <c:pt idx="3195">
                  <c:v>0.79581673306779432</c:v>
                </c:pt>
                <c:pt idx="3196">
                  <c:v>0.79606573705185812</c:v>
                </c:pt>
                <c:pt idx="3197">
                  <c:v>0.79631474103592192</c:v>
                </c:pt>
                <c:pt idx="3198">
                  <c:v>0.79656374501998573</c:v>
                </c:pt>
                <c:pt idx="3199">
                  <c:v>0.79681274900404953</c:v>
                </c:pt>
                <c:pt idx="3200">
                  <c:v>0.79706175298811333</c:v>
                </c:pt>
                <c:pt idx="3201">
                  <c:v>0.79731075697217713</c:v>
                </c:pt>
                <c:pt idx="3202">
                  <c:v>0.79755976095624093</c:v>
                </c:pt>
                <c:pt idx="3203">
                  <c:v>0.79780876494030473</c:v>
                </c:pt>
                <c:pt idx="3204">
                  <c:v>0.79805776892436853</c:v>
                </c:pt>
                <c:pt idx="3205">
                  <c:v>0.79830677290843233</c:v>
                </c:pt>
                <c:pt idx="3206">
                  <c:v>0.79855577689249613</c:v>
                </c:pt>
                <c:pt idx="3207">
                  <c:v>0.79880478087655993</c:v>
                </c:pt>
                <c:pt idx="3208">
                  <c:v>0.79905378486062373</c:v>
                </c:pt>
                <c:pt idx="3209">
                  <c:v>0.79930278884468753</c:v>
                </c:pt>
                <c:pt idx="3210">
                  <c:v>0.79955179282875133</c:v>
                </c:pt>
                <c:pt idx="3211">
                  <c:v>0.79980079681281513</c:v>
                </c:pt>
                <c:pt idx="3212">
                  <c:v>0.80004980079687893</c:v>
                </c:pt>
                <c:pt idx="3213">
                  <c:v>0.80029880478094273</c:v>
                </c:pt>
                <c:pt idx="3214">
                  <c:v>0.80054780876500653</c:v>
                </c:pt>
                <c:pt idx="3215">
                  <c:v>0.80079681274907033</c:v>
                </c:pt>
                <c:pt idx="3216">
                  <c:v>0.80104581673313413</c:v>
                </c:pt>
                <c:pt idx="3217">
                  <c:v>0.80129482071719793</c:v>
                </c:pt>
                <c:pt idx="3218">
                  <c:v>0.80154382470126173</c:v>
                </c:pt>
                <c:pt idx="3219">
                  <c:v>0.80179282868532553</c:v>
                </c:pt>
                <c:pt idx="3220">
                  <c:v>0.80204183266938933</c:v>
                </c:pt>
                <c:pt idx="3221">
                  <c:v>0.80229083665345313</c:v>
                </c:pt>
                <c:pt idx="3222">
                  <c:v>0.80253984063751693</c:v>
                </c:pt>
                <c:pt idx="3223">
                  <c:v>0.80278884462158073</c:v>
                </c:pt>
                <c:pt idx="3224">
                  <c:v>0.80303784860564453</c:v>
                </c:pt>
                <c:pt idx="3225">
                  <c:v>0.80328685258970833</c:v>
                </c:pt>
                <c:pt idx="3226">
                  <c:v>0.80353585657377213</c:v>
                </c:pt>
                <c:pt idx="3227">
                  <c:v>0.80378486055783593</c:v>
                </c:pt>
                <c:pt idx="3228">
                  <c:v>0.80403386454189973</c:v>
                </c:pt>
                <c:pt idx="3229">
                  <c:v>0.80428286852596353</c:v>
                </c:pt>
                <c:pt idx="3230">
                  <c:v>0.80453187251002733</c:v>
                </c:pt>
                <c:pt idx="3231">
                  <c:v>0.80478087649409114</c:v>
                </c:pt>
                <c:pt idx="3232">
                  <c:v>0.80502988047815494</c:v>
                </c:pt>
                <c:pt idx="3233">
                  <c:v>0.80527888446221874</c:v>
                </c:pt>
                <c:pt idx="3234">
                  <c:v>0.80552788844628254</c:v>
                </c:pt>
                <c:pt idx="3235">
                  <c:v>0.80577689243034634</c:v>
                </c:pt>
                <c:pt idx="3236">
                  <c:v>0.80602589641441014</c:v>
                </c:pt>
                <c:pt idx="3237">
                  <c:v>0.80627490039847394</c:v>
                </c:pt>
                <c:pt idx="3238">
                  <c:v>0.80652390438253774</c:v>
                </c:pt>
                <c:pt idx="3239">
                  <c:v>0.80677290836660154</c:v>
                </c:pt>
                <c:pt idx="3240">
                  <c:v>0.80702191235066534</c:v>
                </c:pt>
                <c:pt idx="3241">
                  <c:v>0.80727091633472914</c:v>
                </c:pt>
                <c:pt idx="3242">
                  <c:v>0.80751992031879294</c:v>
                </c:pt>
                <c:pt idx="3243">
                  <c:v>0.80776892430285674</c:v>
                </c:pt>
                <c:pt idx="3244">
                  <c:v>0.80801792828692054</c:v>
                </c:pt>
                <c:pt idx="3245">
                  <c:v>0.80826693227098434</c:v>
                </c:pt>
                <c:pt idx="3246">
                  <c:v>0.80851593625504814</c:v>
                </c:pt>
                <c:pt idx="3247">
                  <c:v>0.80876494023911194</c:v>
                </c:pt>
                <c:pt idx="3248">
                  <c:v>0.80901394422317574</c:v>
                </c:pt>
                <c:pt idx="3249">
                  <c:v>0.80926294820723954</c:v>
                </c:pt>
                <c:pt idx="3250">
                  <c:v>0.80951195219130334</c:v>
                </c:pt>
                <c:pt idx="3251">
                  <c:v>0.80976095617536714</c:v>
                </c:pt>
                <c:pt idx="3252">
                  <c:v>0.81000996015943094</c:v>
                </c:pt>
                <c:pt idx="3253">
                  <c:v>0.81025896414349474</c:v>
                </c:pt>
                <c:pt idx="3254">
                  <c:v>0.81050796812755854</c:v>
                </c:pt>
                <c:pt idx="3255">
                  <c:v>0.81075697211162234</c:v>
                </c:pt>
                <c:pt idx="3256">
                  <c:v>0.81100597609568614</c:v>
                </c:pt>
                <c:pt idx="3257">
                  <c:v>0.81125498007974994</c:v>
                </c:pt>
                <c:pt idx="3258">
                  <c:v>0.81150398406381374</c:v>
                </c:pt>
                <c:pt idx="3259">
                  <c:v>0.81175298804787754</c:v>
                </c:pt>
                <c:pt idx="3260">
                  <c:v>0.81200199203194134</c:v>
                </c:pt>
                <c:pt idx="3261">
                  <c:v>0.81225099601600514</c:v>
                </c:pt>
                <c:pt idx="3262">
                  <c:v>0.81250000000006894</c:v>
                </c:pt>
                <c:pt idx="3263">
                  <c:v>0.81274900398413275</c:v>
                </c:pt>
                <c:pt idx="3264">
                  <c:v>0.81299800796819655</c:v>
                </c:pt>
                <c:pt idx="3265">
                  <c:v>0.81324701195226035</c:v>
                </c:pt>
                <c:pt idx="3266">
                  <c:v>0.81349601593632415</c:v>
                </c:pt>
                <c:pt idx="3267">
                  <c:v>0.81374501992038795</c:v>
                </c:pt>
                <c:pt idx="3268">
                  <c:v>0.81399402390445175</c:v>
                </c:pt>
                <c:pt idx="3269">
                  <c:v>0.81424302788851555</c:v>
                </c:pt>
                <c:pt idx="3270">
                  <c:v>0.81449203187257935</c:v>
                </c:pt>
                <c:pt idx="3271">
                  <c:v>0.81474103585664315</c:v>
                </c:pt>
                <c:pt idx="3272">
                  <c:v>0.81499003984070695</c:v>
                </c:pt>
                <c:pt idx="3273">
                  <c:v>0.81523904382477075</c:v>
                </c:pt>
                <c:pt idx="3274">
                  <c:v>0.81548804780883455</c:v>
                </c:pt>
                <c:pt idx="3275">
                  <c:v>0.81573705179289835</c:v>
                </c:pt>
                <c:pt idx="3276">
                  <c:v>0.81598605577696215</c:v>
                </c:pt>
                <c:pt idx="3277">
                  <c:v>0.81623505976102595</c:v>
                </c:pt>
                <c:pt idx="3278">
                  <c:v>0.81648406374508975</c:v>
                </c:pt>
                <c:pt idx="3279">
                  <c:v>0.81673306772915355</c:v>
                </c:pt>
                <c:pt idx="3280">
                  <c:v>0.81698207171321735</c:v>
                </c:pt>
                <c:pt idx="3281">
                  <c:v>0.81723107569728115</c:v>
                </c:pt>
                <c:pt idx="3282">
                  <c:v>0.81748007968134495</c:v>
                </c:pt>
                <c:pt idx="3283">
                  <c:v>0.81772908366540875</c:v>
                </c:pt>
                <c:pt idx="3284">
                  <c:v>0.81797808764947255</c:v>
                </c:pt>
                <c:pt idx="3285">
                  <c:v>0.81822709163353635</c:v>
                </c:pt>
                <c:pt idx="3286">
                  <c:v>0.81847609561760015</c:v>
                </c:pt>
                <c:pt idx="3287">
                  <c:v>0.81872509960166395</c:v>
                </c:pt>
                <c:pt idx="3288">
                  <c:v>0.81897410358572775</c:v>
                </c:pt>
                <c:pt idx="3289">
                  <c:v>0.81922310756979155</c:v>
                </c:pt>
                <c:pt idx="3290">
                  <c:v>0.81947211155385535</c:v>
                </c:pt>
                <c:pt idx="3291">
                  <c:v>0.81972111553791915</c:v>
                </c:pt>
                <c:pt idx="3292">
                  <c:v>0.81997011952198295</c:v>
                </c:pt>
                <c:pt idx="3293">
                  <c:v>0.82021912350604675</c:v>
                </c:pt>
                <c:pt idx="3294">
                  <c:v>0.82046812749011055</c:v>
                </c:pt>
                <c:pt idx="3295">
                  <c:v>0.82071713147417436</c:v>
                </c:pt>
                <c:pt idx="3296">
                  <c:v>0.82096613545823816</c:v>
                </c:pt>
                <c:pt idx="3297">
                  <c:v>0.82121513944230196</c:v>
                </c:pt>
                <c:pt idx="3298">
                  <c:v>0.82146414342636576</c:v>
                </c:pt>
                <c:pt idx="3299">
                  <c:v>0.82171314741042956</c:v>
                </c:pt>
                <c:pt idx="3300">
                  <c:v>0.82196215139449336</c:v>
                </c:pt>
                <c:pt idx="3301">
                  <c:v>0.82221115537855716</c:v>
                </c:pt>
                <c:pt idx="3302">
                  <c:v>0.82246015936262096</c:v>
                </c:pt>
                <c:pt idx="3303">
                  <c:v>0.82270916334668476</c:v>
                </c:pt>
                <c:pt idx="3304">
                  <c:v>0.82295816733074856</c:v>
                </c:pt>
                <c:pt idx="3305">
                  <c:v>0.82320717131481236</c:v>
                </c:pt>
                <c:pt idx="3306">
                  <c:v>0.82345617529887616</c:v>
                </c:pt>
                <c:pt idx="3307">
                  <c:v>0.82370517928293996</c:v>
                </c:pt>
                <c:pt idx="3308">
                  <c:v>0.82395418326700376</c:v>
                </c:pt>
                <c:pt idx="3309">
                  <c:v>0.82420318725106756</c:v>
                </c:pt>
                <c:pt idx="3310">
                  <c:v>0.82445219123513136</c:v>
                </c:pt>
                <c:pt idx="3311">
                  <c:v>0.82470119521919516</c:v>
                </c:pt>
                <c:pt idx="3312">
                  <c:v>0.82495019920325896</c:v>
                </c:pt>
                <c:pt idx="3313">
                  <c:v>0.82519920318732276</c:v>
                </c:pt>
                <c:pt idx="3314">
                  <c:v>0.82544820717138656</c:v>
                </c:pt>
                <c:pt idx="3315">
                  <c:v>0.82569721115545036</c:v>
                </c:pt>
                <c:pt idx="3316">
                  <c:v>0.82594621513951416</c:v>
                </c:pt>
                <c:pt idx="3317">
                  <c:v>0.82619521912357796</c:v>
                </c:pt>
                <c:pt idx="3318">
                  <c:v>0.82644422310764176</c:v>
                </c:pt>
                <c:pt idx="3319">
                  <c:v>0.82669322709170556</c:v>
                </c:pt>
                <c:pt idx="3320">
                  <c:v>0.82694223107576936</c:v>
                </c:pt>
                <c:pt idx="3321">
                  <c:v>0.82719123505983316</c:v>
                </c:pt>
                <c:pt idx="3322">
                  <c:v>0.82744023904389696</c:v>
                </c:pt>
                <c:pt idx="3323">
                  <c:v>0.82768924302796076</c:v>
                </c:pt>
                <c:pt idx="3324">
                  <c:v>0.82793824701202456</c:v>
                </c:pt>
                <c:pt idx="3325">
                  <c:v>0.82818725099608836</c:v>
                </c:pt>
                <c:pt idx="3326">
                  <c:v>0.82843625498015216</c:v>
                </c:pt>
                <c:pt idx="3327">
                  <c:v>0.82868525896421596</c:v>
                </c:pt>
                <c:pt idx="3328">
                  <c:v>0.82893426294827977</c:v>
                </c:pt>
                <c:pt idx="3329">
                  <c:v>0.82918326693234357</c:v>
                </c:pt>
                <c:pt idx="3330">
                  <c:v>0.82943227091640737</c:v>
                </c:pt>
                <c:pt idx="3331">
                  <c:v>0.82968127490047117</c:v>
                </c:pt>
                <c:pt idx="3332">
                  <c:v>0.82993027888453497</c:v>
                </c:pt>
                <c:pt idx="3333">
                  <c:v>0.83017928286859877</c:v>
                </c:pt>
                <c:pt idx="3334">
                  <c:v>0.83042828685266257</c:v>
                </c:pt>
                <c:pt idx="3335">
                  <c:v>0.83067729083672637</c:v>
                </c:pt>
                <c:pt idx="3336">
                  <c:v>0.83092629482079017</c:v>
                </c:pt>
                <c:pt idx="3337">
                  <c:v>0.83117529880485397</c:v>
                </c:pt>
                <c:pt idx="3338">
                  <c:v>0.83142430278891777</c:v>
                </c:pt>
                <c:pt idx="3339">
                  <c:v>0.83167330677298157</c:v>
                </c:pt>
                <c:pt idx="3340">
                  <c:v>0.83192231075704537</c:v>
                </c:pt>
                <c:pt idx="3341">
                  <c:v>0.83217131474110917</c:v>
                </c:pt>
                <c:pt idx="3342">
                  <c:v>0.83242031872517297</c:v>
                </c:pt>
                <c:pt idx="3343">
                  <c:v>0.83266932270923677</c:v>
                </c:pt>
                <c:pt idx="3344">
                  <c:v>0.83291832669330057</c:v>
                </c:pt>
                <c:pt idx="3345">
                  <c:v>0.83316733067736437</c:v>
                </c:pt>
                <c:pt idx="3346">
                  <c:v>0.83341633466142817</c:v>
                </c:pt>
                <c:pt idx="3347">
                  <c:v>0.83366533864549197</c:v>
                </c:pt>
                <c:pt idx="3348">
                  <c:v>0.83391434262955577</c:v>
                </c:pt>
                <c:pt idx="3349">
                  <c:v>0.83416334661361957</c:v>
                </c:pt>
                <c:pt idx="3350">
                  <c:v>0.83441235059768337</c:v>
                </c:pt>
                <c:pt idx="3351">
                  <c:v>0.83466135458174717</c:v>
                </c:pt>
                <c:pt idx="3352">
                  <c:v>0.83491035856581097</c:v>
                </c:pt>
                <c:pt idx="3353">
                  <c:v>0.83515936254987477</c:v>
                </c:pt>
                <c:pt idx="3354">
                  <c:v>0.83540836653393857</c:v>
                </c:pt>
                <c:pt idx="3355">
                  <c:v>0.83565737051800237</c:v>
                </c:pt>
                <c:pt idx="3356">
                  <c:v>0.83590637450206617</c:v>
                </c:pt>
                <c:pt idx="3357">
                  <c:v>0.83615537848612997</c:v>
                </c:pt>
                <c:pt idx="3358">
                  <c:v>0.83640438247019377</c:v>
                </c:pt>
                <c:pt idx="3359">
                  <c:v>0.83665338645425757</c:v>
                </c:pt>
                <c:pt idx="3360">
                  <c:v>0.83690239043832138</c:v>
                </c:pt>
                <c:pt idx="3361">
                  <c:v>0.83715139442238518</c:v>
                </c:pt>
                <c:pt idx="3362">
                  <c:v>0.83740039840644898</c:v>
                </c:pt>
                <c:pt idx="3363">
                  <c:v>0.83764940239051278</c:v>
                </c:pt>
                <c:pt idx="3364">
                  <c:v>0.83789840637457658</c:v>
                </c:pt>
                <c:pt idx="3365">
                  <c:v>0.83814741035864038</c:v>
                </c:pt>
                <c:pt idx="3366">
                  <c:v>0.83839641434270418</c:v>
                </c:pt>
                <c:pt idx="3367">
                  <c:v>0.83864541832676798</c:v>
                </c:pt>
                <c:pt idx="3368">
                  <c:v>0.83889442231083178</c:v>
                </c:pt>
                <c:pt idx="3369">
                  <c:v>0.83914342629489558</c:v>
                </c:pt>
                <c:pt idx="3370">
                  <c:v>0.83939243027895938</c:v>
                </c:pt>
                <c:pt idx="3371">
                  <c:v>0.83964143426302318</c:v>
                </c:pt>
                <c:pt idx="3372">
                  <c:v>0.83989043824708698</c:v>
                </c:pt>
                <c:pt idx="3373">
                  <c:v>0.84013944223115078</c:v>
                </c:pt>
                <c:pt idx="3374">
                  <c:v>0.84038844621521458</c:v>
                </c:pt>
                <c:pt idx="3375">
                  <c:v>0.84063745019927838</c:v>
                </c:pt>
                <c:pt idx="3376">
                  <c:v>0.84088645418334218</c:v>
                </c:pt>
                <c:pt idx="3377">
                  <c:v>0.84113545816740598</c:v>
                </c:pt>
                <c:pt idx="3378">
                  <c:v>0.84138446215146978</c:v>
                </c:pt>
                <c:pt idx="3379">
                  <c:v>0.84163346613553358</c:v>
                </c:pt>
                <c:pt idx="3380">
                  <c:v>0.84188247011959738</c:v>
                </c:pt>
                <c:pt idx="3381">
                  <c:v>0.84213147410366118</c:v>
                </c:pt>
                <c:pt idx="3382">
                  <c:v>0.84238047808772498</c:v>
                </c:pt>
                <c:pt idx="3383">
                  <c:v>0.84262948207178878</c:v>
                </c:pt>
                <c:pt idx="3384">
                  <c:v>0.84287848605585258</c:v>
                </c:pt>
                <c:pt idx="3385">
                  <c:v>0.84312749003991638</c:v>
                </c:pt>
                <c:pt idx="3386">
                  <c:v>0.84337649402398018</c:v>
                </c:pt>
                <c:pt idx="3387">
                  <c:v>0.84362549800804398</c:v>
                </c:pt>
                <c:pt idx="3388">
                  <c:v>0.84387450199210778</c:v>
                </c:pt>
                <c:pt idx="3389">
                  <c:v>0.84412350597617158</c:v>
                </c:pt>
                <c:pt idx="3390">
                  <c:v>0.84437250996023538</c:v>
                </c:pt>
                <c:pt idx="3391">
                  <c:v>0.84462151394429918</c:v>
                </c:pt>
                <c:pt idx="3392">
                  <c:v>0.84487051792836299</c:v>
                </c:pt>
                <c:pt idx="3393">
                  <c:v>0.84511952191242679</c:v>
                </c:pt>
                <c:pt idx="3394">
                  <c:v>0.84536852589649059</c:v>
                </c:pt>
                <c:pt idx="3395">
                  <c:v>0.84561752988055439</c:v>
                </c:pt>
                <c:pt idx="3396">
                  <c:v>0.84586653386461819</c:v>
                </c:pt>
                <c:pt idx="3397">
                  <c:v>0.84611553784868199</c:v>
                </c:pt>
                <c:pt idx="3398">
                  <c:v>0.84636454183274579</c:v>
                </c:pt>
                <c:pt idx="3399">
                  <c:v>0.84661354581680959</c:v>
                </c:pt>
                <c:pt idx="3400">
                  <c:v>0.84686254980087339</c:v>
                </c:pt>
                <c:pt idx="3401">
                  <c:v>0.84711155378493719</c:v>
                </c:pt>
                <c:pt idx="3402">
                  <c:v>0.84736055776900099</c:v>
                </c:pt>
                <c:pt idx="3403">
                  <c:v>0.84760956175306479</c:v>
                </c:pt>
                <c:pt idx="3404">
                  <c:v>0.84785856573712859</c:v>
                </c:pt>
                <c:pt idx="3405">
                  <c:v>0.84810756972119239</c:v>
                </c:pt>
                <c:pt idx="3406">
                  <c:v>0.84835657370525619</c:v>
                </c:pt>
                <c:pt idx="3407">
                  <c:v>0.84860557768931999</c:v>
                </c:pt>
                <c:pt idx="3408">
                  <c:v>0.84885458167338379</c:v>
                </c:pt>
                <c:pt idx="3409">
                  <c:v>0.84910358565744759</c:v>
                </c:pt>
                <c:pt idx="3410">
                  <c:v>0.84935258964151139</c:v>
                </c:pt>
                <c:pt idx="3411">
                  <c:v>0.84960159362557519</c:v>
                </c:pt>
                <c:pt idx="3412">
                  <c:v>0.84985059760963899</c:v>
                </c:pt>
                <c:pt idx="3413">
                  <c:v>0.85009960159370279</c:v>
                </c:pt>
                <c:pt idx="3414">
                  <c:v>0.85034860557776659</c:v>
                </c:pt>
                <c:pt idx="3415">
                  <c:v>0.85059760956183039</c:v>
                </c:pt>
                <c:pt idx="3416">
                  <c:v>0.85084661354589419</c:v>
                </c:pt>
                <c:pt idx="3417">
                  <c:v>0.85109561752995799</c:v>
                </c:pt>
                <c:pt idx="3418">
                  <c:v>0.85134462151402179</c:v>
                </c:pt>
                <c:pt idx="3419">
                  <c:v>0.85159362549808559</c:v>
                </c:pt>
                <c:pt idx="3420">
                  <c:v>0.85184262948214939</c:v>
                </c:pt>
                <c:pt idx="3421">
                  <c:v>0.85209163346621319</c:v>
                </c:pt>
                <c:pt idx="3422">
                  <c:v>0.85234063745027699</c:v>
                </c:pt>
                <c:pt idx="3423">
                  <c:v>0.85258964143434079</c:v>
                </c:pt>
                <c:pt idx="3424">
                  <c:v>0.8528386454184046</c:v>
                </c:pt>
                <c:pt idx="3425">
                  <c:v>0.8530876494024684</c:v>
                </c:pt>
                <c:pt idx="3426">
                  <c:v>0.8533366533865322</c:v>
                </c:pt>
                <c:pt idx="3427">
                  <c:v>0.853585657370596</c:v>
                </c:pt>
                <c:pt idx="3428">
                  <c:v>0.8538346613546598</c:v>
                </c:pt>
                <c:pt idx="3429">
                  <c:v>0.8540836653387236</c:v>
                </c:pt>
                <c:pt idx="3430">
                  <c:v>0.8543326693227874</c:v>
                </c:pt>
                <c:pt idx="3431">
                  <c:v>0.8545816733068512</c:v>
                </c:pt>
                <c:pt idx="3432">
                  <c:v>0.854830677290915</c:v>
                </c:pt>
                <c:pt idx="3433">
                  <c:v>0.8550796812749788</c:v>
                </c:pt>
                <c:pt idx="3434">
                  <c:v>0.8553286852590426</c:v>
                </c:pt>
                <c:pt idx="3435">
                  <c:v>0.8555776892431064</c:v>
                </c:pt>
                <c:pt idx="3436">
                  <c:v>0.8558266932271702</c:v>
                </c:pt>
                <c:pt idx="3437">
                  <c:v>0.856075697211234</c:v>
                </c:pt>
                <c:pt idx="3438">
                  <c:v>0.8563247011952978</c:v>
                </c:pt>
                <c:pt idx="3439">
                  <c:v>0.8565737051793616</c:v>
                </c:pt>
                <c:pt idx="3440">
                  <c:v>0.8568227091634254</c:v>
                </c:pt>
                <c:pt idx="3441">
                  <c:v>0.8570717131474892</c:v>
                </c:pt>
                <c:pt idx="3442">
                  <c:v>0.857320717131553</c:v>
                </c:pt>
                <c:pt idx="3443">
                  <c:v>0.8575697211156168</c:v>
                </c:pt>
                <c:pt idx="3444">
                  <c:v>0.8578187250996806</c:v>
                </c:pt>
                <c:pt idx="3445">
                  <c:v>0.8580677290837444</c:v>
                </c:pt>
                <c:pt idx="3446">
                  <c:v>0.8583167330678082</c:v>
                </c:pt>
                <c:pt idx="3447">
                  <c:v>0.858565737051872</c:v>
                </c:pt>
                <c:pt idx="3448">
                  <c:v>0.8588147410359358</c:v>
                </c:pt>
                <c:pt idx="3449">
                  <c:v>0.8590637450199996</c:v>
                </c:pt>
                <c:pt idx="3450">
                  <c:v>0.8593127490040634</c:v>
                </c:pt>
                <c:pt idx="3451">
                  <c:v>0.8595617529881272</c:v>
                </c:pt>
                <c:pt idx="3452">
                  <c:v>0.859810756972191</c:v>
                </c:pt>
                <c:pt idx="3453">
                  <c:v>0.8600597609562548</c:v>
                </c:pt>
                <c:pt idx="3454">
                  <c:v>0.8603087649403186</c:v>
                </c:pt>
                <c:pt idx="3455">
                  <c:v>0.8605577689243824</c:v>
                </c:pt>
                <c:pt idx="3456">
                  <c:v>0.8608067729084462</c:v>
                </c:pt>
                <c:pt idx="3457">
                  <c:v>0.86105577689251001</c:v>
                </c:pt>
                <c:pt idx="3458">
                  <c:v>0.86130478087657381</c:v>
                </c:pt>
                <c:pt idx="3459">
                  <c:v>0.86155378486063761</c:v>
                </c:pt>
                <c:pt idx="3460">
                  <c:v>0.86180278884470141</c:v>
                </c:pt>
                <c:pt idx="3461">
                  <c:v>0.86205179282876521</c:v>
                </c:pt>
                <c:pt idx="3462">
                  <c:v>0.86230079681282901</c:v>
                </c:pt>
                <c:pt idx="3463">
                  <c:v>0.86254980079689281</c:v>
                </c:pt>
                <c:pt idx="3464">
                  <c:v>0.86279880478095661</c:v>
                </c:pt>
                <c:pt idx="3465">
                  <c:v>0.86304780876502041</c:v>
                </c:pt>
                <c:pt idx="3466">
                  <c:v>0.86329681274908421</c:v>
                </c:pt>
                <c:pt idx="3467">
                  <c:v>0.86354581673314801</c:v>
                </c:pt>
                <c:pt idx="3468">
                  <c:v>0.86379482071721181</c:v>
                </c:pt>
                <c:pt idx="3469">
                  <c:v>0.86404382470127561</c:v>
                </c:pt>
                <c:pt idx="3470">
                  <c:v>0.86429282868533941</c:v>
                </c:pt>
                <c:pt idx="3471">
                  <c:v>0.86454183266940321</c:v>
                </c:pt>
                <c:pt idx="3472">
                  <c:v>0.86479083665346701</c:v>
                </c:pt>
                <c:pt idx="3473">
                  <c:v>0.86503984063753081</c:v>
                </c:pt>
                <c:pt idx="3474">
                  <c:v>0.86528884462159461</c:v>
                </c:pt>
                <c:pt idx="3475">
                  <c:v>0.86553784860565841</c:v>
                </c:pt>
                <c:pt idx="3476">
                  <c:v>0.86578685258972221</c:v>
                </c:pt>
                <c:pt idx="3477">
                  <c:v>0.86603585657378601</c:v>
                </c:pt>
                <c:pt idx="3478">
                  <c:v>0.86628486055784981</c:v>
                </c:pt>
                <c:pt idx="3479">
                  <c:v>0.86653386454191361</c:v>
                </c:pt>
                <c:pt idx="3480">
                  <c:v>0.86678286852597741</c:v>
                </c:pt>
                <c:pt idx="3481">
                  <c:v>0.86703187251004121</c:v>
                </c:pt>
                <c:pt idx="3482">
                  <c:v>0.86728087649410501</c:v>
                </c:pt>
                <c:pt idx="3483">
                  <c:v>0.86752988047816881</c:v>
                </c:pt>
                <c:pt idx="3484">
                  <c:v>0.86777888446223261</c:v>
                </c:pt>
                <c:pt idx="3485">
                  <c:v>0.86802788844629641</c:v>
                </c:pt>
                <c:pt idx="3486">
                  <c:v>0.86827689243036021</c:v>
                </c:pt>
                <c:pt idx="3487">
                  <c:v>0.86852589641442401</c:v>
                </c:pt>
                <c:pt idx="3488">
                  <c:v>0.86877490039848781</c:v>
                </c:pt>
                <c:pt idx="3489">
                  <c:v>0.86902390438255162</c:v>
                </c:pt>
                <c:pt idx="3490">
                  <c:v>0.86927290836661542</c:v>
                </c:pt>
                <c:pt idx="3491">
                  <c:v>0.86952191235067922</c:v>
                </c:pt>
                <c:pt idx="3492">
                  <c:v>0.86977091633474302</c:v>
                </c:pt>
                <c:pt idx="3493">
                  <c:v>0.87001992031880682</c:v>
                </c:pt>
                <c:pt idx="3494">
                  <c:v>0.87026892430287062</c:v>
                </c:pt>
                <c:pt idx="3495">
                  <c:v>0.87051792828693442</c:v>
                </c:pt>
                <c:pt idx="3496">
                  <c:v>0.87076693227099822</c:v>
                </c:pt>
                <c:pt idx="3497">
                  <c:v>0.87101593625506202</c:v>
                </c:pt>
                <c:pt idx="3498">
                  <c:v>0.87126494023912582</c:v>
                </c:pt>
                <c:pt idx="3499">
                  <c:v>0.87151394422318962</c:v>
                </c:pt>
                <c:pt idx="3500">
                  <c:v>0.87176294820725342</c:v>
                </c:pt>
                <c:pt idx="3501">
                  <c:v>0.87201195219131722</c:v>
                </c:pt>
                <c:pt idx="3502">
                  <c:v>0.87226095617538102</c:v>
                </c:pt>
                <c:pt idx="3503">
                  <c:v>0.87250996015944482</c:v>
                </c:pt>
                <c:pt idx="3504">
                  <c:v>0.87275896414350862</c:v>
                </c:pt>
                <c:pt idx="3505">
                  <c:v>0.87300796812757242</c:v>
                </c:pt>
                <c:pt idx="3506">
                  <c:v>0.87325697211163622</c:v>
                </c:pt>
                <c:pt idx="3507">
                  <c:v>0.87350597609570002</c:v>
                </c:pt>
                <c:pt idx="3508">
                  <c:v>0.87375498007976382</c:v>
                </c:pt>
                <c:pt idx="3509">
                  <c:v>0.87400398406382762</c:v>
                </c:pt>
                <c:pt idx="3510">
                  <c:v>0.87425298804789142</c:v>
                </c:pt>
                <c:pt idx="3511">
                  <c:v>0.87450199203195522</c:v>
                </c:pt>
                <c:pt idx="3512">
                  <c:v>0.87475099601601902</c:v>
                </c:pt>
                <c:pt idx="3513">
                  <c:v>0.87500000000008282</c:v>
                </c:pt>
                <c:pt idx="3514">
                  <c:v>0.87524900398414662</c:v>
                </c:pt>
                <c:pt idx="3515">
                  <c:v>0.87549800796821042</c:v>
                </c:pt>
                <c:pt idx="3516">
                  <c:v>0.87574701195227422</c:v>
                </c:pt>
                <c:pt idx="3517">
                  <c:v>0.87599601593633802</c:v>
                </c:pt>
                <c:pt idx="3518">
                  <c:v>0.87624501992040182</c:v>
                </c:pt>
                <c:pt idx="3519">
                  <c:v>0.87649402390446562</c:v>
                </c:pt>
                <c:pt idx="3520">
                  <c:v>0.87674302788852942</c:v>
                </c:pt>
                <c:pt idx="3521">
                  <c:v>0.87699203187259323</c:v>
                </c:pt>
                <c:pt idx="3522">
                  <c:v>0.87724103585665703</c:v>
                </c:pt>
                <c:pt idx="3523">
                  <c:v>0.87749003984072083</c:v>
                </c:pt>
                <c:pt idx="3524">
                  <c:v>0.87773904382478463</c:v>
                </c:pt>
                <c:pt idx="3525">
                  <c:v>0.87798804780884843</c:v>
                </c:pt>
                <c:pt idx="3526">
                  <c:v>0.87823705179291223</c:v>
                </c:pt>
                <c:pt idx="3527">
                  <c:v>0.87848605577697603</c:v>
                </c:pt>
                <c:pt idx="3528">
                  <c:v>0.87873505976103983</c:v>
                </c:pt>
                <c:pt idx="3529">
                  <c:v>0.87898406374510363</c:v>
                </c:pt>
                <c:pt idx="3530">
                  <c:v>0.87923306772916743</c:v>
                </c:pt>
                <c:pt idx="3531">
                  <c:v>0.87948207171323123</c:v>
                </c:pt>
                <c:pt idx="3532">
                  <c:v>0.87973107569729503</c:v>
                </c:pt>
                <c:pt idx="3533">
                  <c:v>0.87998007968135883</c:v>
                </c:pt>
                <c:pt idx="3534">
                  <c:v>0.88022908366542263</c:v>
                </c:pt>
                <c:pt idx="3535">
                  <c:v>0.88047808764948643</c:v>
                </c:pt>
                <c:pt idx="3536">
                  <c:v>0.88072709163355023</c:v>
                </c:pt>
                <c:pt idx="3537">
                  <c:v>0.88097609561761403</c:v>
                </c:pt>
                <c:pt idx="3538">
                  <c:v>0.88122509960167783</c:v>
                </c:pt>
                <c:pt idx="3539">
                  <c:v>0.88147410358574163</c:v>
                </c:pt>
                <c:pt idx="3540">
                  <c:v>0.88172310756980543</c:v>
                </c:pt>
                <c:pt idx="3541">
                  <c:v>0.88197211155386923</c:v>
                </c:pt>
                <c:pt idx="3542">
                  <c:v>0.88222111553793303</c:v>
                </c:pt>
                <c:pt idx="3543">
                  <c:v>0.88247011952199683</c:v>
                </c:pt>
                <c:pt idx="3544">
                  <c:v>0.88271912350606063</c:v>
                </c:pt>
                <c:pt idx="3545">
                  <c:v>0.88296812749012443</c:v>
                </c:pt>
                <c:pt idx="3546">
                  <c:v>0.88321713147418823</c:v>
                </c:pt>
                <c:pt idx="3547">
                  <c:v>0.88346613545825203</c:v>
                </c:pt>
                <c:pt idx="3548">
                  <c:v>0.88371513944231583</c:v>
                </c:pt>
                <c:pt idx="3549">
                  <c:v>0.88396414342637963</c:v>
                </c:pt>
                <c:pt idx="3550">
                  <c:v>0.88421314741044343</c:v>
                </c:pt>
                <c:pt idx="3551">
                  <c:v>0.88446215139450723</c:v>
                </c:pt>
                <c:pt idx="3552">
                  <c:v>0.88471115537857103</c:v>
                </c:pt>
                <c:pt idx="3553">
                  <c:v>0.88496015936263484</c:v>
                </c:pt>
                <c:pt idx="3554">
                  <c:v>0.88520916334669864</c:v>
                </c:pt>
                <c:pt idx="3555">
                  <c:v>0.88545816733076244</c:v>
                </c:pt>
                <c:pt idx="3556">
                  <c:v>0.88570717131482624</c:v>
                </c:pt>
                <c:pt idx="3557">
                  <c:v>0.88595617529889004</c:v>
                </c:pt>
                <c:pt idx="3558">
                  <c:v>0.88620517928295384</c:v>
                </c:pt>
                <c:pt idx="3559">
                  <c:v>0.88645418326701764</c:v>
                </c:pt>
                <c:pt idx="3560">
                  <c:v>0.88670318725108144</c:v>
                </c:pt>
                <c:pt idx="3561">
                  <c:v>0.88695219123514524</c:v>
                </c:pt>
                <c:pt idx="3562">
                  <c:v>0.88720119521920904</c:v>
                </c:pt>
                <c:pt idx="3563">
                  <c:v>0.88745019920327284</c:v>
                </c:pt>
                <c:pt idx="3564">
                  <c:v>0.88769920318733664</c:v>
                </c:pt>
                <c:pt idx="3565">
                  <c:v>0.88794820717140044</c:v>
                </c:pt>
                <c:pt idx="3566">
                  <c:v>0.88819721115546424</c:v>
                </c:pt>
                <c:pt idx="3567">
                  <c:v>0.88844621513952804</c:v>
                </c:pt>
                <c:pt idx="3568">
                  <c:v>0.88869521912359184</c:v>
                </c:pt>
                <c:pt idx="3569">
                  <c:v>0.88894422310765564</c:v>
                </c:pt>
                <c:pt idx="3570">
                  <c:v>0.88919322709171944</c:v>
                </c:pt>
                <c:pt idx="3571">
                  <c:v>0.88944223107578324</c:v>
                </c:pt>
                <c:pt idx="3572">
                  <c:v>0.88969123505984704</c:v>
                </c:pt>
                <c:pt idx="3573">
                  <c:v>0.88994023904391084</c:v>
                </c:pt>
                <c:pt idx="3574">
                  <c:v>0.89018924302797464</c:v>
                </c:pt>
                <c:pt idx="3575">
                  <c:v>0.89043824701203844</c:v>
                </c:pt>
                <c:pt idx="3576">
                  <c:v>0.89068725099610224</c:v>
                </c:pt>
                <c:pt idx="3577">
                  <c:v>0.89093625498016604</c:v>
                </c:pt>
                <c:pt idx="3578">
                  <c:v>0.89118525896422984</c:v>
                </c:pt>
                <c:pt idx="3579">
                  <c:v>0.89143426294829364</c:v>
                </c:pt>
                <c:pt idx="3580">
                  <c:v>0.89168326693235744</c:v>
                </c:pt>
                <c:pt idx="3581">
                  <c:v>0.89193227091642124</c:v>
                </c:pt>
                <c:pt idx="3582">
                  <c:v>0.89218127490048504</c:v>
                </c:pt>
                <c:pt idx="3583">
                  <c:v>0.89243027888454884</c:v>
                </c:pt>
                <c:pt idx="3584">
                  <c:v>0.89267928286861264</c:v>
                </c:pt>
                <c:pt idx="3585">
                  <c:v>0.89292828685267644</c:v>
                </c:pt>
                <c:pt idx="3586">
                  <c:v>0.89317729083674025</c:v>
                </c:pt>
                <c:pt idx="3587">
                  <c:v>0.89342629482080405</c:v>
                </c:pt>
                <c:pt idx="3588">
                  <c:v>0.89367529880486785</c:v>
                </c:pt>
                <c:pt idx="3589">
                  <c:v>0.89392430278893165</c:v>
                </c:pt>
                <c:pt idx="3590">
                  <c:v>0.89417330677299545</c:v>
                </c:pt>
                <c:pt idx="3591">
                  <c:v>0.89442231075705925</c:v>
                </c:pt>
                <c:pt idx="3592">
                  <c:v>0.89467131474112305</c:v>
                </c:pt>
                <c:pt idx="3593">
                  <c:v>0.89492031872518685</c:v>
                </c:pt>
                <c:pt idx="3594">
                  <c:v>0.89516932270925065</c:v>
                </c:pt>
                <c:pt idx="3595">
                  <c:v>0.89541832669331445</c:v>
                </c:pt>
                <c:pt idx="3596">
                  <c:v>0.89566733067737825</c:v>
                </c:pt>
                <c:pt idx="3597">
                  <c:v>0.89591633466144205</c:v>
                </c:pt>
                <c:pt idx="3598">
                  <c:v>0.89616533864550585</c:v>
                </c:pt>
                <c:pt idx="3599">
                  <c:v>0.89641434262956965</c:v>
                </c:pt>
                <c:pt idx="3600">
                  <c:v>0.89666334661363345</c:v>
                </c:pt>
                <c:pt idx="3601">
                  <c:v>0.89691235059769725</c:v>
                </c:pt>
                <c:pt idx="3602">
                  <c:v>0.89716135458176105</c:v>
                </c:pt>
                <c:pt idx="3603">
                  <c:v>0.89741035856582485</c:v>
                </c:pt>
                <c:pt idx="3604">
                  <c:v>0.89765936254988865</c:v>
                </c:pt>
                <c:pt idx="3605">
                  <c:v>0.89790836653395245</c:v>
                </c:pt>
                <c:pt idx="3606">
                  <c:v>0.89815737051801625</c:v>
                </c:pt>
                <c:pt idx="3607">
                  <c:v>0.89840637450208005</c:v>
                </c:pt>
                <c:pt idx="3608">
                  <c:v>0.89865537848614385</c:v>
                </c:pt>
                <c:pt idx="3609">
                  <c:v>0.89890438247020765</c:v>
                </c:pt>
                <c:pt idx="3610">
                  <c:v>0.89915338645427145</c:v>
                </c:pt>
                <c:pt idx="3611">
                  <c:v>0.89940239043833525</c:v>
                </c:pt>
                <c:pt idx="3612">
                  <c:v>0.89965139442239905</c:v>
                </c:pt>
                <c:pt idx="3613">
                  <c:v>0.89990039840646285</c:v>
                </c:pt>
                <c:pt idx="3614">
                  <c:v>0.90014940239052665</c:v>
                </c:pt>
                <c:pt idx="3615">
                  <c:v>0.90039840637459045</c:v>
                </c:pt>
                <c:pt idx="3616">
                  <c:v>0.90064741035865425</c:v>
                </c:pt>
                <c:pt idx="3617">
                  <c:v>0.90089641434271805</c:v>
                </c:pt>
                <c:pt idx="3618">
                  <c:v>0.90114541832678186</c:v>
                </c:pt>
                <c:pt idx="3619">
                  <c:v>0.90139442231084566</c:v>
                </c:pt>
                <c:pt idx="3620">
                  <c:v>0.90164342629490946</c:v>
                </c:pt>
                <c:pt idx="3621">
                  <c:v>0.90189243027897326</c:v>
                </c:pt>
                <c:pt idx="3622">
                  <c:v>0.90214143426303706</c:v>
                </c:pt>
                <c:pt idx="3623">
                  <c:v>0.90239043824710086</c:v>
                </c:pt>
                <c:pt idx="3624">
                  <c:v>0.90263944223116466</c:v>
                </c:pt>
                <c:pt idx="3625">
                  <c:v>0.90288844621522846</c:v>
                </c:pt>
                <c:pt idx="3626">
                  <c:v>0.90313745019929226</c:v>
                </c:pt>
                <c:pt idx="3627">
                  <c:v>0.90338645418335606</c:v>
                </c:pt>
                <c:pt idx="3628">
                  <c:v>0.90363545816741986</c:v>
                </c:pt>
                <c:pt idx="3629">
                  <c:v>0.90388446215148366</c:v>
                </c:pt>
                <c:pt idx="3630">
                  <c:v>0.90413346613554746</c:v>
                </c:pt>
                <c:pt idx="3631">
                  <c:v>0.90438247011961126</c:v>
                </c:pt>
                <c:pt idx="3632">
                  <c:v>0.90463147410367506</c:v>
                </c:pt>
                <c:pt idx="3633">
                  <c:v>0.90488047808773886</c:v>
                </c:pt>
                <c:pt idx="3634">
                  <c:v>0.90512948207180266</c:v>
                </c:pt>
                <c:pt idx="3635">
                  <c:v>0.90537848605586646</c:v>
                </c:pt>
                <c:pt idx="3636">
                  <c:v>0.90562749003993026</c:v>
                </c:pt>
                <c:pt idx="3637">
                  <c:v>0.90587649402399406</c:v>
                </c:pt>
                <c:pt idx="3638">
                  <c:v>0.90612549800805786</c:v>
                </c:pt>
                <c:pt idx="3639">
                  <c:v>0.90637450199212166</c:v>
                </c:pt>
                <c:pt idx="3640">
                  <c:v>0.90662350597618546</c:v>
                </c:pt>
                <c:pt idx="3641">
                  <c:v>0.90687250996024926</c:v>
                </c:pt>
                <c:pt idx="3642">
                  <c:v>0.90712151394431306</c:v>
                </c:pt>
                <c:pt idx="3643">
                  <c:v>0.90737051792837686</c:v>
                </c:pt>
                <c:pt idx="3644">
                  <c:v>0.90761952191244066</c:v>
                </c:pt>
                <c:pt idx="3645">
                  <c:v>0.90786852589650446</c:v>
                </c:pt>
                <c:pt idx="3646">
                  <c:v>0.90811752988056826</c:v>
                </c:pt>
                <c:pt idx="3647">
                  <c:v>0.90836653386463206</c:v>
                </c:pt>
                <c:pt idx="3648">
                  <c:v>0.90861553784869586</c:v>
                </c:pt>
                <c:pt idx="3649">
                  <c:v>0.90886454183275966</c:v>
                </c:pt>
                <c:pt idx="3650">
                  <c:v>0.90911354581682347</c:v>
                </c:pt>
                <c:pt idx="3651">
                  <c:v>0.90936254980088727</c:v>
                </c:pt>
                <c:pt idx="3652">
                  <c:v>0.90961155378495107</c:v>
                </c:pt>
                <c:pt idx="3653">
                  <c:v>0.90986055776901487</c:v>
                </c:pt>
                <c:pt idx="3654">
                  <c:v>0.91010956175307867</c:v>
                </c:pt>
                <c:pt idx="3655">
                  <c:v>0.91035856573714247</c:v>
                </c:pt>
                <c:pt idx="3656">
                  <c:v>0.91060756972120627</c:v>
                </c:pt>
                <c:pt idx="3657">
                  <c:v>0.91085657370527007</c:v>
                </c:pt>
                <c:pt idx="3658">
                  <c:v>0.91110557768933387</c:v>
                </c:pt>
                <c:pt idx="3659">
                  <c:v>0.91135458167339767</c:v>
                </c:pt>
                <c:pt idx="3660">
                  <c:v>0.91160358565746147</c:v>
                </c:pt>
                <c:pt idx="3661">
                  <c:v>0.91185258964152527</c:v>
                </c:pt>
                <c:pt idx="3662">
                  <c:v>0.91210159362558907</c:v>
                </c:pt>
                <c:pt idx="3663">
                  <c:v>0.91235059760965287</c:v>
                </c:pt>
                <c:pt idx="3664">
                  <c:v>0.91259960159371667</c:v>
                </c:pt>
                <c:pt idx="3665">
                  <c:v>0.91284860557778047</c:v>
                </c:pt>
                <c:pt idx="3666">
                  <c:v>0.91309760956184427</c:v>
                </c:pt>
                <c:pt idx="3667">
                  <c:v>0.91334661354590807</c:v>
                </c:pt>
                <c:pt idx="3668">
                  <c:v>0.91359561752997187</c:v>
                </c:pt>
                <c:pt idx="3669">
                  <c:v>0.91384462151403567</c:v>
                </c:pt>
                <c:pt idx="3670">
                  <c:v>0.91409362549809947</c:v>
                </c:pt>
                <c:pt idx="3671">
                  <c:v>0.91434262948216327</c:v>
                </c:pt>
                <c:pt idx="3672">
                  <c:v>0.91459163346622707</c:v>
                </c:pt>
                <c:pt idx="3673">
                  <c:v>0.91484063745029087</c:v>
                </c:pt>
                <c:pt idx="3674">
                  <c:v>0.91508964143435467</c:v>
                </c:pt>
                <c:pt idx="3675">
                  <c:v>0.91533864541841847</c:v>
                </c:pt>
                <c:pt idx="3676">
                  <c:v>0.91558764940248227</c:v>
                </c:pt>
                <c:pt idx="3677">
                  <c:v>0.91583665338654607</c:v>
                </c:pt>
                <c:pt idx="3678">
                  <c:v>0.91608565737060987</c:v>
                </c:pt>
                <c:pt idx="3679">
                  <c:v>0.91633466135467367</c:v>
                </c:pt>
                <c:pt idx="3680">
                  <c:v>0.91658366533873747</c:v>
                </c:pt>
                <c:pt idx="3681">
                  <c:v>0.91683266932280127</c:v>
                </c:pt>
                <c:pt idx="3682">
                  <c:v>0.91708167330686508</c:v>
                </c:pt>
                <c:pt idx="3683">
                  <c:v>0.91733067729092888</c:v>
                </c:pt>
                <c:pt idx="3684">
                  <c:v>0.91757968127499268</c:v>
                </c:pt>
                <c:pt idx="3685">
                  <c:v>0.91782868525905648</c:v>
                </c:pt>
                <c:pt idx="3686">
                  <c:v>0.91807768924312028</c:v>
                </c:pt>
                <c:pt idx="3687">
                  <c:v>0.91832669322718408</c:v>
                </c:pt>
                <c:pt idx="3688">
                  <c:v>0.91857569721124788</c:v>
                </c:pt>
                <c:pt idx="3689">
                  <c:v>0.91882470119531168</c:v>
                </c:pt>
                <c:pt idx="3690">
                  <c:v>0.91907370517937548</c:v>
                </c:pt>
                <c:pt idx="3691">
                  <c:v>0.91932270916343928</c:v>
                </c:pt>
                <c:pt idx="3692">
                  <c:v>0.91957171314750308</c:v>
                </c:pt>
                <c:pt idx="3693">
                  <c:v>0.91982071713156688</c:v>
                </c:pt>
                <c:pt idx="3694">
                  <c:v>0.92006972111563068</c:v>
                </c:pt>
                <c:pt idx="3695">
                  <c:v>0.92031872509969448</c:v>
                </c:pt>
                <c:pt idx="3696">
                  <c:v>0.92056772908375828</c:v>
                </c:pt>
                <c:pt idx="3697">
                  <c:v>0.92081673306782208</c:v>
                </c:pt>
                <c:pt idx="3698">
                  <c:v>0.92106573705188588</c:v>
                </c:pt>
                <c:pt idx="3699">
                  <c:v>0.92131474103594968</c:v>
                </c:pt>
                <c:pt idx="3700">
                  <c:v>0.92156374502001348</c:v>
                </c:pt>
                <c:pt idx="3701">
                  <c:v>0.92181274900407728</c:v>
                </c:pt>
                <c:pt idx="3702">
                  <c:v>0.92206175298814108</c:v>
                </c:pt>
                <c:pt idx="3703">
                  <c:v>0.92231075697220488</c:v>
                </c:pt>
                <c:pt idx="3704">
                  <c:v>0.92255976095626868</c:v>
                </c:pt>
                <c:pt idx="3705">
                  <c:v>0.92280876494033248</c:v>
                </c:pt>
                <c:pt idx="3706">
                  <c:v>0.92305776892439628</c:v>
                </c:pt>
                <c:pt idx="3707">
                  <c:v>0.92330677290846008</c:v>
                </c:pt>
                <c:pt idx="3708">
                  <c:v>0.92355577689252388</c:v>
                </c:pt>
                <c:pt idx="3709">
                  <c:v>0.92380478087658768</c:v>
                </c:pt>
                <c:pt idx="3710">
                  <c:v>0.92405378486065148</c:v>
                </c:pt>
                <c:pt idx="3711">
                  <c:v>0.92430278884471528</c:v>
                </c:pt>
                <c:pt idx="3712">
                  <c:v>0.92455179282877908</c:v>
                </c:pt>
                <c:pt idx="3713">
                  <c:v>0.92480079681284288</c:v>
                </c:pt>
                <c:pt idx="3714">
                  <c:v>0.92504980079690668</c:v>
                </c:pt>
                <c:pt idx="3715">
                  <c:v>0.92529880478097049</c:v>
                </c:pt>
                <c:pt idx="3716">
                  <c:v>0.92554780876503429</c:v>
                </c:pt>
                <c:pt idx="3717">
                  <c:v>0.92579681274909809</c:v>
                </c:pt>
                <c:pt idx="3718">
                  <c:v>0.92604581673316189</c:v>
                </c:pt>
                <c:pt idx="3719">
                  <c:v>0.92629482071722569</c:v>
                </c:pt>
                <c:pt idx="3720">
                  <c:v>0.92654382470128949</c:v>
                </c:pt>
                <c:pt idx="3721">
                  <c:v>0.92679282868535329</c:v>
                </c:pt>
                <c:pt idx="3722">
                  <c:v>0.92704183266941709</c:v>
                </c:pt>
                <c:pt idx="3723">
                  <c:v>0.92729083665348089</c:v>
                </c:pt>
                <c:pt idx="3724">
                  <c:v>0.92753984063754469</c:v>
                </c:pt>
                <c:pt idx="3725">
                  <c:v>0.92778884462160849</c:v>
                </c:pt>
                <c:pt idx="3726">
                  <c:v>0.92803784860567229</c:v>
                </c:pt>
                <c:pt idx="3727">
                  <c:v>0.92828685258973609</c:v>
                </c:pt>
                <c:pt idx="3728">
                  <c:v>0.92853585657379989</c:v>
                </c:pt>
                <c:pt idx="3729">
                  <c:v>0.92878486055786369</c:v>
                </c:pt>
                <c:pt idx="3730">
                  <c:v>0.92903386454192749</c:v>
                </c:pt>
                <c:pt idx="3731">
                  <c:v>0.92928286852599129</c:v>
                </c:pt>
                <c:pt idx="3732">
                  <c:v>0.92953187251005509</c:v>
                </c:pt>
                <c:pt idx="3733">
                  <c:v>0.92978087649411889</c:v>
                </c:pt>
                <c:pt idx="3734">
                  <c:v>0.93002988047818269</c:v>
                </c:pt>
                <c:pt idx="3735">
                  <c:v>0.93027888446224649</c:v>
                </c:pt>
                <c:pt idx="3736">
                  <c:v>0.93052788844631029</c:v>
                </c:pt>
                <c:pt idx="3737">
                  <c:v>0.93077689243037409</c:v>
                </c:pt>
                <c:pt idx="3738">
                  <c:v>0.93102589641443789</c:v>
                </c:pt>
                <c:pt idx="3739">
                  <c:v>0.93127490039850169</c:v>
                </c:pt>
                <c:pt idx="3740">
                  <c:v>0.93152390438256549</c:v>
                </c:pt>
                <c:pt idx="3741">
                  <c:v>0.93177290836662929</c:v>
                </c:pt>
                <c:pt idx="3742">
                  <c:v>0.93202191235069309</c:v>
                </c:pt>
                <c:pt idx="3743">
                  <c:v>0.93227091633475689</c:v>
                </c:pt>
                <c:pt idx="3744">
                  <c:v>0.93251992031882069</c:v>
                </c:pt>
                <c:pt idx="3745">
                  <c:v>0.93276892430288449</c:v>
                </c:pt>
                <c:pt idx="3746">
                  <c:v>0.93301792828694829</c:v>
                </c:pt>
                <c:pt idx="3747">
                  <c:v>0.9332669322710121</c:v>
                </c:pt>
                <c:pt idx="3748">
                  <c:v>0.9335159362550759</c:v>
                </c:pt>
                <c:pt idx="3749">
                  <c:v>0.9337649402391397</c:v>
                </c:pt>
                <c:pt idx="3750">
                  <c:v>0.9340139442232035</c:v>
                </c:pt>
                <c:pt idx="3751">
                  <c:v>0.9342629482072673</c:v>
                </c:pt>
                <c:pt idx="3752">
                  <c:v>0.9345119521913311</c:v>
                </c:pt>
                <c:pt idx="3753">
                  <c:v>0.9347609561753949</c:v>
                </c:pt>
                <c:pt idx="3754">
                  <c:v>0.9350099601594587</c:v>
                </c:pt>
                <c:pt idx="3755">
                  <c:v>0.9352589641435225</c:v>
                </c:pt>
                <c:pt idx="3756">
                  <c:v>0.9355079681275863</c:v>
                </c:pt>
                <c:pt idx="3757">
                  <c:v>0.9357569721116501</c:v>
                </c:pt>
                <c:pt idx="3758">
                  <c:v>0.9360059760957139</c:v>
                </c:pt>
                <c:pt idx="3759">
                  <c:v>0.9362549800797777</c:v>
                </c:pt>
                <c:pt idx="3760">
                  <c:v>0.9365039840638415</c:v>
                </c:pt>
                <c:pt idx="3761">
                  <c:v>0.9367529880479053</c:v>
                </c:pt>
                <c:pt idx="3762">
                  <c:v>0.9370019920319691</c:v>
                </c:pt>
                <c:pt idx="3763">
                  <c:v>0.9372509960160329</c:v>
                </c:pt>
                <c:pt idx="3764">
                  <c:v>0.9375000000000967</c:v>
                </c:pt>
                <c:pt idx="3765">
                  <c:v>0.9377490039841605</c:v>
                </c:pt>
                <c:pt idx="3766">
                  <c:v>0.9379980079682243</c:v>
                </c:pt>
                <c:pt idx="3767">
                  <c:v>0.9382470119522881</c:v>
                </c:pt>
                <c:pt idx="3768">
                  <c:v>0.9384960159363519</c:v>
                </c:pt>
                <c:pt idx="3769">
                  <c:v>0.9387450199204157</c:v>
                </c:pt>
                <c:pt idx="3770">
                  <c:v>0.9389940239044795</c:v>
                </c:pt>
                <c:pt idx="3771">
                  <c:v>0.9392430278885433</c:v>
                </c:pt>
                <c:pt idx="3772">
                  <c:v>0.9394920318726071</c:v>
                </c:pt>
                <c:pt idx="3773">
                  <c:v>0.9397410358566709</c:v>
                </c:pt>
                <c:pt idx="3774">
                  <c:v>0.9399900398407347</c:v>
                </c:pt>
                <c:pt idx="3775">
                  <c:v>0.9402390438247985</c:v>
                </c:pt>
                <c:pt idx="3776">
                  <c:v>0.9404880478088623</c:v>
                </c:pt>
                <c:pt idx="3777">
                  <c:v>0.9407370517929261</c:v>
                </c:pt>
                <c:pt idx="3778">
                  <c:v>0.9409860557769899</c:v>
                </c:pt>
                <c:pt idx="3779">
                  <c:v>0.94123505976105371</c:v>
                </c:pt>
                <c:pt idx="3780">
                  <c:v>0.94148406374511751</c:v>
                </c:pt>
                <c:pt idx="3781">
                  <c:v>0.94173306772918131</c:v>
                </c:pt>
                <c:pt idx="3782">
                  <c:v>0.94198207171324511</c:v>
                </c:pt>
                <c:pt idx="3783">
                  <c:v>0.94223107569730891</c:v>
                </c:pt>
                <c:pt idx="3784">
                  <c:v>0.94248007968137271</c:v>
                </c:pt>
                <c:pt idx="3785">
                  <c:v>0.94272908366543651</c:v>
                </c:pt>
                <c:pt idx="3786">
                  <c:v>0.94297808764950031</c:v>
                </c:pt>
                <c:pt idx="3787">
                  <c:v>0.94322709163356411</c:v>
                </c:pt>
                <c:pt idx="3788">
                  <c:v>0.94347609561762791</c:v>
                </c:pt>
                <c:pt idx="3789">
                  <c:v>0.94372509960169171</c:v>
                </c:pt>
                <c:pt idx="3790">
                  <c:v>0.94397410358575551</c:v>
                </c:pt>
                <c:pt idx="3791">
                  <c:v>0.94422310756981931</c:v>
                </c:pt>
                <c:pt idx="3792">
                  <c:v>0.94447211155388311</c:v>
                </c:pt>
                <c:pt idx="3793">
                  <c:v>0.94472111553794691</c:v>
                </c:pt>
                <c:pt idx="3794">
                  <c:v>0.94497011952201071</c:v>
                </c:pt>
                <c:pt idx="3795">
                  <c:v>0.94521912350607451</c:v>
                </c:pt>
                <c:pt idx="3796">
                  <c:v>0.94546812749013831</c:v>
                </c:pt>
                <c:pt idx="3797">
                  <c:v>0.94571713147420211</c:v>
                </c:pt>
                <c:pt idx="3798">
                  <c:v>0.94596613545826591</c:v>
                </c:pt>
                <c:pt idx="3799">
                  <c:v>0.94621513944232971</c:v>
                </c:pt>
                <c:pt idx="3800">
                  <c:v>0.94646414342639351</c:v>
                </c:pt>
                <c:pt idx="3801">
                  <c:v>0.94671314741045731</c:v>
                </c:pt>
                <c:pt idx="3802">
                  <c:v>0.94696215139452111</c:v>
                </c:pt>
                <c:pt idx="3803">
                  <c:v>0.94721115537858491</c:v>
                </c:pt>
                <c:pt idx="3804">
                  <c:v>0.94746015936264871</c:v>
                </c:pt>
                <c:pt idx="3805">
                  <c:v>0.94770916334671251</c:v>
                </c:pt>
                <c:pt idx="3806">
                  <c:v>0.94795816733077631</c:v>
                </c:pt>
                <c:pt idx="3807">
                  <c:v>0.94820717131484011</c:v>
                </c:pt>
                <c:pt idx="3808">
                  <c:v>0.94845617529890391</c:v>
                </c:pt>
                <c:pt idx="3809">
                  <c:v>0.94870517928296771</c:v>
                </c:pt>
                <c:pt idx="3810">
                  <c:v>0.94895418326703151</c:v>
                </c:pt>
                <c:pt idx="3811">
                  <c:v>0.94920318725109531</c:v>
                </c:pt>
                <c:pt idx="3812">
                  <c:v>0.94945219123515912</c:v>
                </c:pt>
                <c:pt idx="3813">
                  <c:v>0.94970119521922292</c:v>
                </c:pt>
                <c:pt idx="3814">
                  <c:v>0.94995019920328672</c:v>
                </c:pt>
                <c:pt idx="3815">
                  <c:v>0.95019920318735052</c:v>
                </c:pt>
                <c:pt idx="3816">
                  <c:v>0.95044820717141432</c:v>
                </c:pt>
                <c:pt idx="3817">
                  <c:v>0.95069721115547812</c:v>
                </c:pt>
                <c:pt idx="3818">
                  <c:v>0.95094621513954192</c:v>
                </c:pt>
                <c:pt idx="3819">
                  <c:v>0.95119521912360572</c:v>
                </c:pt>
                <c:pt idx="3820">
                  <c:v>0.95144422310766952</c:v>
                </c:pt>
                <c:pt idx="3821">
                  <c:v>0.95169322709173332</c:v>
                </c:pt>
                <c:pt idx="3822">
                  <c:v>0.95194223107579712</c:v>
                </c:pt>
                <c:pt idx="3823">
                  <c:v>0.95219123505986092</c:v>
                </c:pt>
                <c:pt idx="3824">
                  <c:v>0.95244023904392472</c:v>
                </c:pt>
                <c:pt idx="3825">
                  <c:v>0.95268924302798852</c:v>
                </c:pt>
                <c:pt idx="3826">
                  <c:v>0.95293824701205232</c:v>
                </c:pt>
                <c:pt idx="3827">
                  <c:v>0.95318725099611612</c:v>
                </c:pt>
                <c:pt idx="3828">
                  <c:v>0.95343625498017992</c:v>
                </c:pt>
                <c:pt idx="3829">
                  <c:v>0.95368525896424372</c:v>
                </c:pt>
                <c:pt idx="3830">
                  <c:v>0.95393426294830752</c:v>
                </c:pt>
                <c:pt idx="3831">
                  <c:v>0.95418326693237132</c:v>
                </c:pt>
                <c:pt idx="3832">
                  <c:v>0.95443227091643512</c:v>
                </c:pt>
                <c:pt idx="3833">
                  <c:v>0.95468127490049892</c:v>
                </c:pt>
                <c:pt idx="3834">
                  <c:v>0.95493027888456272</c:v>
                </c:pt>
                <c:pt idx="3835">
                  <c:v>0.95517928286862652</c:v>
                </c:pt>
                <c:pt idx="3836">
                  <c:v>0.95542828685269032</c:v>
                </c:pt>
                <c:pt idx="3837">
                  <c:v>0.95567729083675412</c:v>
                </c:pt>
                <c:pt idx="3838">
                  <c:v>0.95592629482081792</c:v>
                </c:pt>
                <c:pt idx="3839">
                  <c:v>0.95617529880488172</c:v>
                </c:pt>
                <c:pt idx="3840">
                  <c:v>0.95642430278894552</c:v>
                </c:pt>
                <c:pt idx="3841">
                  <c:v>0.95667330677300932</c:v>
                </c:pt>
                <c:pt idx="3842">
                  <c:v>0.95692231075707312</c:v>
                </c:pt>
                <c:pt idx="3843">
                  <c:v>0.95717131474113692</c:v>
                </c:pt>
                <c:pt idx="3844">
                  <c:v>0.95742031872520073</c:v>
                </c:pt>
                <c:pt idx="3845">
                  <c:v>0.95766932270926453</c:v>
                </c:pt>
                <c:pt idx="3846">
                  <c:v>0.95791832669332833</c:v>
                </c:pt>
                <c:pt idx="3847">
                  <c:v>0.95816733067739213</c:v>
                </c:pt>
                <c:pt idx="3848">
                  <c:v>0.95841633466145593</c:v>
                </c:pt>
                <c:pt idx="3849">
                  <c:v>0.95866533864551973</c:v>
                </c:pt>
                <c:pt idx="3850">
                  <c:v>0.95891434262958353</c:v>
                </c:pt>
                <c:pt idx="3851">
                  <c:v>0.95916334661364733</c:v>
                </c:pt>
                <c:pt idx="3852">
                  <c:v>0.95941235059771113</c:v>
                </c:pt>
                <c:pt idx="3853">
                  <c:v>0.95966135458177493</c:v>
                </c:pt>
                <c:pt idx="3854">
                  <c:v>0.95991035856583873</c:v>
                </c:pt>
                <c:pt idx="3855">
                  <c:v>0.96015936254990253</c:v>
                </c:pt>
                <c:pt idx="3856">
                  <c:v>0.96040836653396633</c:v>
                </c:pt>
                <c:pt idx="3857">
                  <c:v>0.96065737051803013</c:v>
                </c:pt>
                <c:pt idx="3858">
                  <c:v>0.96090637450209393</c:v>
                </c:pt>
                <c:pt idx="3859">
                  <c:v>0.96115537848615773</c:v>
                </c:pt>
                <c:pt idx="3860">
                  <c:v>0.96140438247022153</c:v>
                </c:pt>
                <c:pt idx="3861">
                  <c:v>0.96165338645428533</c:v>
                </c:pt>
                <c:pt idx="3862">
                  <c:v>0.96190239043834913</c:v>
                </c:pt>
                <c:pt idx="3863">
                  <c:v>0.96215139442241293</c:v>
                </c:pt>
                <c:pt idx="3864">
                  <c:v>0.96240039840647673</c:v>
                </c:pt>
                <c:pt idx="3865">
                  <c:v>0.96264940239054053</c:v>
                </c:pt>
                <c:pt idx="3866">
                  <c:v>0.96289840637460433</c:v>
                </c:pt>
                <c:pt idx="3867">
                  <c:v>0.96314741035866813</c:v>
                </c:pt>
                <c:pt idx="3868">
                  <c:v>0.96339641434273193</c:v>
                </c:pt>
                <c:pt idx="3869">
                  <c:v>0.96364541832679573</c:v>
                </c:pt>
                <c:pt idx="3870">
                  <c:v>0.96389442231085953</c:v>
                </c:pt>
                <c:pt idx="3871">
                  <c:v>0.96414342629492333</c:v>
                </c:pt>
                <c:pt idx="3872">
                  <c:v>0.96439243027898713</c:v>
                </c:pt>
                <c:pt idx="3873">
                  <c:v>0.96464143426305093</c:v>
                </c:pt>
                <c:pt idx="3874">
                  <c:v>0.96489043824711473</c:v>
                </c:pt>
                <c:pt idx="3875">
                  <c:v>0.96513944223117853</c:v>
                </c:pt>
                <c:pt idx="3876">
                  <c:v>0.96538844621524234</c:v>
                </c:pt>
                <c:pt idx="3877">
                  <c:v>0.96563745019930614</c:v>
                </c:pt>
                <c:pt idx="3878">
                  <c:v>0.96588645418336994</c:v>
                </c:pt>
                <c:pt idx="3879">
                  <c:v>0.96613545816743374</c:v>
                </c:pt>
                <c:pt idx="3880">
                  <c:v>0.96638446215149754</c:v>
                </c:pt>
                <c:pt idx="3881">
                  <c:v>0.96663346613556134</c:v>
                </c:pt>
                <c:pt idx="3882">
                  <c:v>0.96688247011962514</c:v>
                </c:pt>
                <c:pt idx="3883">
                  <c:v>0.96713147410368894</c:v>
                </c:pt>
                <c:pt idx="3884">
                  <c:v>0.96738047808775274</c:v>
                </c:pt>
                <c:pt idx="3885">
                  <c:v>0.96762948207181654</c:v>
                </c:pt>
                <c:pt idx="3886">
                  <c:v>0.96787848605588034</c:v>
                </c:pt>
                <c:pt idx="3887">
                  <c:v>0.96812749003994414</c:v>
                </c:pt>
                <c:pt idx="3888">
                  <c:v>0.96837649402400794</c:v>
                </c:pt>
                <c:pt idx="3889">
                  <c:v>0.96862549800807174</c:v>
                </c:pt>
                <c:pt idx="3890">
                  <c:v>0.96887450199213554</c:v>
                </c:pt>
                <c:pt idx="3891">
                  <c:v>0.96912350597619934</c:v>
                </c:pt>
                <c:pt idx="3892">
                  <c:v>0.96937250996026314</c:v>
                </c:pt>
                <c:pt idx="3893">
                  <c:v>0.96962151394432694</c:v>
                </c:pt>
                <c:pt idx="3894">
                  <c:v>0.96987051792839074</c:v>
                </c:pt>
                <c:pt idx="3895">
                  <c:v>0.97011952191245454</c:v>
                </c:pt>
                <c:pt idx="3896">
                  <c:v>0.97036852589651834</c:v>
                </c:pt>
                <c:pt idx="3897">
                  <c:v>0.97061752988058214</c:v>
                </c:pt>
                <c:pt idx="3898">
                  <c:v>0.97086653386464594</c:v>
                </c:pt>
                <c:pt idx="3899">
                  <c:v>0.97111553784870974</c:v>
                </c:pt>
                <c:pt idx="3900">
                  <c:v>0.97136454183277354</c:v>
                </c:pt>
                <c:pt idx="3901">
                  <c:v>0.97161354581683734</c:v>
                </c:pt>
                <c:pt idx="3902">
                  <c:v>0.97186254980090114</c:v>
                </c:pt>
                <c:pt idx="3903">
                  <c:v>0.97211155378496494</c:v>
                </c:pt>
                <c:pt idx="3904">
                  <c:v>0.97236055776902874</c:v>
                </c:pt>
                <c:pt idx="3905">
                  <c:v>0.97260956175309254</c:v>
                </c:pt>
                <c:pt idx="3906">
                  <c:v>0.97285856573715634</c:v>
                </c:pt>
                <c:pt idx="3907">
                  <c:v>0.97310756972122014</c:v>
                </c:pt>
                <c:pt idx="3908">
                  <c:v>0.97335657370528395</c:v>
                </c:pt>
                <c:pt idx="3909">
                  <c:v>0.97360557768934775</c:v>
                </c:pt>
                <c:pt idx="3910">
                  <c:v>0.97385458167341155</c:v>
                </c:pt>
                <c:pt idx="3911">
                  <c:v>0.97410358565747535</c:v>
                </c:pt>
                <c:pt idx="3912">
                  <c:v>0.97435258964153915</c:v>
                </c:pt>
                <c:pt idx="3913">
                  <c:v>0.97460159362560295</c:v>
                </c:pt>
                <c:pt idx="3914">
                  <c:v>0.97485059760966675</c:v>
                </c:pt>
                <c:pt idx="3915">
                  <c:v>0.97509960159373055</c:v>
                </c:pt>
                <c:pt idx="3916">
                  <c:v>0.97534860557779435</c:v>
                </c:pt>
                <c:pt idx="3917">
                  <c:v>0.97559760956185815</c:v>
                </c:pt>
                <c:pt idx="3918">
                  <c:v>0.97584661354592195</c:v>
                </c:pt>
                <c:pt idx="3919">
                  <c:v>0.97609561752998575</c:v>
                </c:pt>
                <c:pt idx="3920">
                  <c:v>0.97634462151404955</c:v>
                </c:pt>
                <c:pt idx="3921">
                  <c:v>0.97659362549811335</c:v>
                </c:pt>
                <c:pt idx="3922">
                  <c:v>0.97684262948217715</c:v>
                </c:pt>
                <c:pt idx="3923">
                  <c:v>0.97709163346624095</c:v>
                </c:pt>
                <c:pt idx="3924">
                  <c:v>0.97734063745030475</c:v>
                </c:pt>
                <c:pt idx="3925">
                  <c:v>0.97758964143436855</c:v>
                </c:pt>
                <c:pt idx="3926">
                  <c:v>0.97783864541843235</c:v>
                </c:pt>
                <c:pt idx="3927">
                  <c:v>0.97808764940249615</c:v>
                </c:pt>
                <c:pt idx="3928">
                  <c:v>0.97833665338655995</c:v>
                </c:pt>
                <c:pt idx="3929">
                  <c:v>0.97858565737062375</c:v>
                </c:pt>
                <c:pt idx="3930">
                  <c:v>0.97883466135468755</c:v>
                </c:pt>
                <c:pt idx="3931">
                  <c:v>0.97908366533875135</c:v>
                </c:pt>
                <c:pt idx="3932">
                  <c:v>0.97933266932281515</c:v>
                </c:pt>
                <c:pt idx="3933">
                  <c:v>0.97958167330687895</c:v>
                </c:pt>
                <c:pt idx="3934">
                  <c:v>0.97983067729094275</c:v>
                </c:pt>
                <c:pt idx="3935">
                  <c:v>0.98007968127500655</c:v>
                </c:pt>
                <c:pt idx="3936">
                  <c:v>0.98032868525907035</c:v>
                </c:pt>
                <c:pt idx="3937">
                  <c:v>0.98057768924313415</c:v>
                </c:pt>
                <c:pt idx="3938">
                  <c:v>0.98082669322719795</c:v>
                </c:pt>
                <c:pt idx="3939">
                  <c:v>0.98107569721126175</c:v>
                </c:pt>
                <c:pt idx="3940">
                  <c:v>0.98132470119532555</c:v>
                </c:pt>
                <c:pt idx="3941">
                  <c:v>0.98157370517938936</c:v>
                </c:pt>
                <c:pt idx="3942">
                  <c:v>0.98182270916345316</c:v>
                </c:pt>
                <c:pt idx="3943">
                  <c:v>0.98207171314751696</c:v>
                </c:pt>
                <c:pt idx="3944">
                  <c:v>0.98232071713158076</c:v>
                </c:pt>
                <c:pt idx="3945">
                  <c:v>0.98256972111564456</c:v>
                </c:pt>
                <c:pt idx="3946">
                  <c:v>0.98281872509970836</c:v>
                </c:pt>
                <c:pt idx="3947">
                  <c:v>0.98306772908377216</c:v>
                </c:pt>
                <c:pt idx="3948">
                  <c:v>0.98331673306783596</c:v>
                </c:pt>
                <c:pt idx="3949">
                  <c:v>0.98356573705189976</c:v>
                </c:pt>
                <c:pt idx="3950">
                  <c:v>0.98381474103596356</c:v>
                </c:pt>
                <c:pt idx="3951">
                  <c:v>0.98406374502002736</c:v>
                </c:pt>
                <c:pt idx="3952">
                  <c:v>0.98431274900409116</c:v>
                </c:pt>
                <c:pt idx="3953">
                  <c:v>0.98456175298815496</c:v>
                </c:pt>
                <c:pt idx="3954">
                  <c:v>0.98481075697221876</c:v>
                </c:pt>
                <c:pt idx="3955">
                  <c:v>0.98505976095628256</c:v>
                </c:pt>
                <c:pt idx="3956">
                  <c:v>0.98530876494034636</c:v>
                </c:pt>
                <c:pt idx="3957">
                  <c:v>0.98555776892441016</c:v>
                </c:pt>
                <c:pt idx="3958">
                  <c:v>0.98580677290847396</c:v>
                </c:pt>
                <c:pt idx="3959">
                  <c:v>0.98605577689253776</c:v>
                </c:pt>
                <c:pt idx="3960">
                  <c:v>0.98630478087660156</c:v>
                </c:pt>
                <c:pt idx="3961">
                  <c:v>0.98655378486066536</c:v>
                </c:pt>
                <c:pt idx="3962">
                  <c:v>0.98680278884472916</c:v>
                </c:pt>
                <c:pt idx="3963">
                  <c:v>0.98705179282879296</c:v>
                </c:pt>
                <c:pt idx="3964">
                  <c:v>0.98730079681285676</c:v>
                </c:pt>
                <c:pt idx="3965">
                  <c:v>0.98754980079692056</c:v>
                </c:pt>
                <c:pt idx="3966">
                  <c:v>0.98779880478098436</c:v>
                </c:pt>
                <c:pt idx="3967">
                  <c:v>0.98804780876504816</c:v>
                </c:pt>
                <c:pt idx="3968">
                  <c:v>0.98829681274911196</c:v>
                </c:pt>
                <c:pt idx="3969">
                  <c:v>0.98854581673317576</c:v>
                </c:pt>
                <c:pt idx="3970">
                  <c:v>0.98879482071723956</c:v>
                </c:pt>
                <c:pt idx="3971">
                  <c:v>0.98904382470130336</c:v>
                </c:pt>
                <c:pt idx="3972">
                  <c:v>0.98929282868536716</c:v>
                </c:pt>
                <c:pt idx="3973">
                  <c:v>0.98954183266943097</c:v>
                </c:pt>
                <c:pt idx="3974">
                  <c:v>0.98979083665349477</c:v>
                </c:pt>
                <c:pt idx="3975">
                  <c:v>0.99003984063755857</c:v>
                </c:pt>
                <c:pt idx="3976">
                  <c:v>0.99028884462162237</c:v>
                </c:pt>
                <c:pt idx="3977">
                  <c:v>0.99053784860568617</c:v>
                </c:pt>
                <c:pt idx="3978">
                  <c:v>0.99078685258974997</c:v>
                </c:pt>
                <c:pt idx="3979">
                  <c:v>0.99103585657381377</c:v>
                </c:pt>
                <c:pt idx="3980">
                  <c:v>0.99128486055787757</c:v>
                </c:pt>
                <c:pt idx="3981">
                  <c:v>0.99153386454194137</c:v>
                </c:pt>
                <c:pt idx="3982">
                  <c:v>0.99178286852600517</c:v>
                </c:pt>
                <c:pt idx="3983">
                  <c:v>0.99203187251006897</c:v>
                </c:pt>
                <c:pt idx="3984">
                  <c:v>0.99228087649413277</c:v>
                </c:pt>
                <c:pt idx="3985">
                  <c:v>0.99252988047819657</c:v>
                </c:pt>
                <c:pt idx="3986">
                  <c:v>0.99277888446226037</c:v>
                </c:pt>
                <c:pt idx="3987">
                  <c:v>0.99302788844632417</c:v>
                </c:pt>
                <c:pt idx="3988">
                  <c:v>0.99327689243038797</c:v>
                </c:pt>
                <c:pt idx="3989">
                  <c:v>0.99352589641445177</c:v>
                </c:pt>
                <c:pt idx="3990">
                  <c:v>0.99377490039851557</c:v>
                </c:pt>
                <c:pt idx="3991">
                  <c:v>0.99402390438257937</c:v>
                </c:pt>
                <c:pt idx="3992">
                  <c:v>0.99427290836664317</c:v>
                </c:pt>
                <c:pt idx="3993">
                  <c:v>0.99452191235070697</c:v>
                </c:pt>
                <c:pt idx="3994">
                  <c:v>0.99477091633477077</c:v>
                </c:pt>
                <c:pt idx="3995">
                  <c:v>0.99501992031883457</c:v>
                </c:pt>
                <c:pt idx="3996">
                  <c:v>0.99526892430289837</c:v>
                </c:pt>
                <c:pt idx="3997">
                  <c:v>0.99551792828696217</c:v>
                </c:pt>
                <c:pt idx="3998">
                  <c:v>0.99576693227102597</c:v>
                </c:pt>
                <c:pt idx="3999">
                  <c:v>0.99601593625508977</c:v>
                </c:pt>
                <c:pt idx="4000">
                  <c:v>0.99626494023915357</c:v>
                </c:pt>
                <c:pt idx="4001">
                  <c:v>0.99651394422321737</c:v>
                </c:pt>
                <c:pt idx="4002">
                  <c:v>0.99676294820728117</c:v>
                </c:pt>
                <c:pt idx="4003">
                  <c:v>0.99701195219134497</c:v>
                </c:pt>
                <c:pt idx="4004">
                  <c:v>0.99726095617540877</c:v>
                </c:pt>
                <c:pt idx="4005">
                  <c:v>0.99750996015947258</c:v>
                </c:pt>
                <c:pt idx="4006">
                  <c:v>0.99775896414353638</c:v>
                </c:pt>
                <c:pt idx="4007">
                  <c:v>0.99800796812760018</c:v>
                </c:pt>
                <c:pt idx="4008">
                  <c:v>0.99825697211166398</c:v>
                </c:pt>
                <c:pt idx="4009">
                  <c:v>0.99850597609572778</c:v>
                </c:pt>
                <c:pt idx="4010">
                  <c:v>0.99875498007979158</c:v>
                </c:pt>
                <c:pt idx="4011">
                  <c:v>0.99900398406385538</c:v>
                </c:pt>
                <c:pt idx="4012">
                  <c:v>0.99925298804791918</c:v>
                </c:pt>
                <c:pt idx="4013">
                  <c:v>0.99950199203198298</c:v>
                </c:pt>
                <c:pt idx="4014">
                  <c:v>0.99975099601604678</c:v>
                </c:pt>
                <c:pt idx="4015">
                  <c:v>1.0000000000001106</c:v>
                </c:pt>
              </c:numCache>
            </c:numRef>
          </c:xVal>
          <c:yVal>
            <c:numRef>
              <c:f>'Fig B1'!$C$2:$C$4017</c:f>
              <c:numCache>
                <c:formatCode>0.00</c:formatCode>
                <c:ptCount val="4016"/>
                <c:pt idx="0">
                  <c:v>-6.6</c:v>
                </c:pt>
                <c:pt idx="1">
                  <c:v>-6.23</c:v>
                </c:pt>
                <c:pt idx="2">
                  <c:v>-5.94</c:v>
                </c:pt>
                <c:pt idx="3">
                  <c:v>-5.81</c:v>
                </c:pt>
                <c:pt idx="4">
                  <c:v>-5.41</c:v>
                </c:pt>
                <c:pt idx="5">
                  <c:v>-5.31</c:v>
                </c:pt>
                <c:pt idx="6">
                  <c:v>-5.3</c:v>
                </c:pt>
                <c:pt idx="7">
                  <c:v>-5.2</c:v>
                </c:pt>
                <c:pt idx="8">
                  <c:v>-5.07</c:v>
                </c:pt>
                <c:pt idx="9">
                  <c:v>-4.97</c:v>
                </c:pt>
                <c:pt idx="10">
                  <c:v>-4.97</c:v>
                </c:pt>
                <c:pt idx="11">
                  <c:v>-4.97</c:v>
                </c:pt>
                <c:pt idx="12">
                  <c:v>-4.88</c:v>
                </c:pt>
                <c:pt idx="13">
                  <c:v>-4.8499999999999996</c:v>
                </c:pt>
                <c:pt idx="14">
                  <c:v>-4.8499999999999996</c:v>
                </c:pt>
                <c:pt idx="15">
                  <c:v>-4.82</c:v>
                </c:pt>
                <c:pt idx="16">
                  <c:v>-4.82</c:v>
                </c:pt>
                <c:pt idx="17">
                  <c:v>-4.8099999999999996</c:v>
                </c:pt>
                <c:pt idx="18">
                  <c:v>-4.76</c:v>
                </c:pt>
                <c:pt idx="19">
                  <c:v>-4.68</c:v>
                </c:pt>
                <c:pt idx="20">
                  <c:v>-4.67</c:v>
                </c:pt>
                <c:pt idx="21">
                  <c:v>-4.6500000000000004</c:v>
                </c:pt>
                <c:pt idx="22">
                  <c:v>-4.6100000000000003</c:v>
                </c:pt>
                <c:pt idx="23">
                  <c:v>-4.59</c:v>
                </c:pt>
                <c:pt idx="24">
                  <c:v>-4.57</c:v>
                </c:pt>
                <c:pt idx="25">
                  <c:v>-4.55</c:v>
                </c:pt>
                <c:pt idx="26">
                  <c:v>-4.54</c:v>
                </c:pt>
                <c:pt idx="27">
                  <c:v>-4.54</c:v>
                </c:pt>
                <c:pt idx="28">
                  <c:v>-4.54</c:v>
                </c:pt>
                <c:pt idx="29">
                  <c:v>-4.4800000000000004</c:v>
                </c:pt>
                <c:pt idx="30">
                  <c:v>-4.47</c:v>
                </c:pt>
                <c:pt idx="31">
                  <c:v>-4.46</c:v>
                </c:pt>
                <c:pt idx="32">
                  <c:v>-4.4000000000000004</c:v>
                </c:pt>
                <c:pt idx="33">
                  <c:v>-4.3899999999999997</c:v>
                </c:pt>
                <c:pt idx="34">
                  <c:v>-4.38</c:v>
                </c:pt>
                <c:pt idx="35">
                  <c:v>-4.37</c:v>
                </c:pt>
                <c:pt idx="36">
                  <c:v>-4.3600000000000003</c:v>
                </c:pt>
                <c:pt idx="37">
                  <c:v>-4.34</c:v>
                </c:pt>
                <c:pt idx="38">
                  <c:v>-4.33</c:v>
                </c:pt>
                <c:pt idx="39">
                  <c:v>-4.3099999999999996</c:v>
                </c:pt>
                <c:pt idx="40">
                  <c:v>-4.3099999999999996</c:v>
                </c:pt>
                <c:pt idx="41">
                  <c:v>-4.2699999999999996</c:v>
                </c:pt>
                <c:pt idx="42">
                  <c:v>-4.24</c:v>
                </c:pt>
                <c:pt idx="43">
                  <c:v>-4.22</c:v>
                </c:pt>
                <c:pt idx="44">
                  <c:v>-4.2</c:v>
                </c:pt>
                <c:pt idx="45">
                  <c:v>-4.1900000000000004</c:v>
                </c:pt>
                <c:pt idx="46">
                  <c:v>-4.17</c:v>
                </c:pt>
                <c:pt idx="47">
                  <c:v>-4.17</c:v>
                </c:pt>
                <c:pt idx="48">
                  <c:v>-4.1500000000000004</c:v>
                </c:pt>
                <c:pt idx="49">
                  <c:v>-4.1500000000000004</c:v>
                </c:pt>
                <c:pt idx="50">
                  <c:v>-4.1500000000000004</c:v>
                </c:pt>
                <c:pt idx="51">
                  <c:v>-4.1399999999999997</c:v>
                </c:pt>
                <c:pt idx="52">
                  <c:v>-4.12</c:v>
                </c:pt>
                <c:pt idx="53">
                  <c:v>-4.0999999999999996</c:v>
                </c:pt>
                <c:pt idx="54">
                  <c:v>-4.0999999999999996</c:v>
                </c:pt>
                <c:pt idx="55">
                  <c:v>-4.07</c:v>
                </c:pt>
                <c:pt idx="56">
                  <c:v>-4.05</c:v>
                </c:pt>
                <c:pt idx="57">
                  <c:v>-4.03</c:v>
                </c:pt>
                <c:pt idx="58">
                  <c:v>-4.03</c:v>
                </c:pt>
                <c:pt idx="59">
                  <c:v>-4.0199999999999996</c:v>
                </c:pt>
                <c:pt idx="60">
                  <c:v>-4</c:v>
                </c:pt>
                <c:pt idx="61">
                  <c:v>-3.99</c:v>
                </c:pt>
                <c:pt idx="62">
                  <c:v>-3.98</c:v>
                </c:pt>
                <c:pt idx="63">
                  <c:v>-3.97</c:v>
                </c:pt>
                <c:pt idx="64">
                  <c:v>-3.96</c:v>
                </c:pt>
                <c:pt idx="65">
                  <c:v>-3.95</c:v>
                </c:pt>
                <c:pt idx="66">
                  <c:v>-3.95</c:v>
                </c:pt>
                <c:pt idx="67">
                  <c:v>-3.95</c:v>
                </c:pt>
                <c:pt idx="68">
                  <c:v>-3.95</c:v>
                </c:pt>
                <c:pt idx="69">
                  <c:v>-3.94</c:v>
                </c:pt>
                <c:pt idx="70">
                  <c:v>-3.94</c:v>
                </c:pt>
                <c:pt idx="71">
                  <c:v>-3.93</c:v>
                </c:pt>
                <c:pt idx="72">
                  <c:v>-3.91</c:v>
                </c:pt>
                <c:pt idx="73">
                  <c:v>-3.91</c:v>
                </c:pt>
                <c:pt idx="74">
                  <c:v>-3.91</c:v>
                </c:pt>
                <c:pt idx="75">
                  <c:v>-3.87</c:v>
                </c:pt>
                <c:pt idx="76">
                  <c:v>-3.87</c:v>
                </c:pt>
                <c:pt idx="77">
                  <c:v>-3.81</c:v>
                </c:pt>
                <c:pt idx="78">
                  <c:v>-3.8</c:v>
                </c:pt>
                <c:pt idx="79">
                  <c:v>-3.8</c:v>
                </c:pt>
                <c:pt idx="80">
                  <c:v>-3.79</c:v>
                </c:pt>
                <c:pt idx="81">
                  <c:v>-3.78</c:v>
                </c:pt>
                <c:pt idx="82">
                  <c:v>-3.77</c:v>
                </c:pt>
                <c:pt idx="83">
                  <c:v>-3.76</c:v>
                </c:pt>
                <c:pt idx="84">
                  <c:v>-3.74</c:v>
                </c:pt>
                <c:pt idx="85">
                  <c:v>-3.74</c:v>
                </c:pt>
                <c:pt idx="86">
                  <c:v>-3.73</c:v>
                </c:pt>
                <c:pt idx="87">
                  <c:v>-3.73</c:v>
                </c:pt>
                <c:pt idx="88">
                  <c:v>-3.73</c:v>
                </c:pt>
                <c:pt idx="89">
                  <c:v>-3.73</c:v>
                </c:pt>
                <c:pt idx="90">
                  <c:v>-3.72</c:v>
                </c:pt>
                <c:pt idx="91">
                  <c:v>-3.71</c:v>
                </c:pt>
                <c:pt idx="92">
                  <c:v>-3.7</c:v>
                </c:pt>
                <c:pt idx="93">
                  <c:v>-3.7</c:v>
                </c:pt>
                <c:pt idx="94">
                  <c:v>-3.69</c:v>
                </c:pt>
                <c:pt idx="95">
                  <c:v>-3.69</c:v>
                </c:pt>
                <c:pt idx="96">
                  <c:v>-3.68</c:v>
                </c:pt>
                <c:pt idx="97">
                  <c:v>-3.68</c:v>
                </c:pt>
                <c:pt idx="98">
                  <c:v>-3.67</c:v>
                </c:pt>
                <c:pt idx="99">
                  <c:v>-3.67</c:v>
                </c:pt>
                <c:pt idx="100">
                  <c:v>-3.67</c:v>
                </c:pt>
                <c:pt idx="101">
                  <c:v>-3.66</c:v>
                </c:pt>
                <c:pt idx="102">
                  <c:v>-3.65</c:v>
                </c:pt>
                <c:pt idx="103">
                  <c:v>-3.65</c:v>
                </c:pt>
                <c:pt idx="104">
                  <c:v>-3.63</c:v>
                </c:pt>
                <c:pt idx="105">
                  <c:v>-3.62</c:v>
                </c:pt>
                <c:pt idx="106">
                  <c:v>-3.62</c:v>
                </c:pt>
                <c:pt idx="107">
                  <c:v>-3.62</c:v>
                </c:pt>
                <c:pt idx="108">
                  <c:v>-3.62</c:v>
                </c:pt>
                <c:pt idx="109">
                  <c:v>-3.61</c:v>
                </c:pt>
                <c:pt idx="110">
                  <c:v>-3.61</c:v>
                </c:pt>
                <c:pt idx="111">
                  <c:v>-3.6</c:v>
                </c:pt>
                <c:pt idx="112">
                  <c:v>-3.59</c:v>
                </c:pt>
                <c:pt idx="113">
                  <c:v>-3.58</c:v>
                </c:pt>
                <c:pt idx="114">
                  <c:v>-3.58</c:v>
                </c:pt>
                <c:pt idx="115">
                  <c:v>-3.57</c:v>
                </c:pt>
                <c:pt idx="116">
                  <c:v>-3.57</c:v>
                </c:pt>
                <c:pt idx="117">
                  <c:v>-3.57</c:v>
                </c:pt>
                <c:pt idx="118">
                  <c:v>-3.54</c:v>
                </c:pt>
                <c:pt idx="119">
                  <c:v>-3.53</c:v>
                </c:pt>
                <c:pt idx="120">
                  <c:v>-3.53</c:v>
                </c:pt>
                <c:pt idx="121">
                  <c:v>-3.53</c:v>
                </c:pt>
                <c:pt idx="122">
                  <c:v>-3.52</c:v>
                </c:pt>
                <c:pt idx="123">
                  <c:v>-3.52</c:v>
                </c:pt>
                <c:pt idx="124">
                  <c:v>-3.52</c:v>
                </c:pt>
                <c:pt idx="125">
                  <c:v>-3.48</c:v>
                </c:pt>
                <c:pt idx="126">
                  <c:v>-3.48</c:v>
                </c:pt>
                <c:pt idx="127">
                  <c:v>-3.47</c:v>
                </c:pt>
                <c:pt idx="128">
                  <c:v>-3.47</c:v>
                </c:pt>
                <c:pt idx="129">
                  <c:v>-3.45</c:v>
                </c:pt>
                <c:pt idx="130">
                  <c:v>-3.45</c:v>
                </c:pt>
                <c:pt idx="131">
                  <c:v>-3.44</c:v>
                </c:pt>
                <c:pt idx="132">
                  <c:v>-3.44</c:v>
                </c:pt>
                <c:pt idx="133">
                  <c:v>-3.44</c:v>
                </c:pt>
                <c:pt idx="134">
                  <c:v>-3.44</c:v>
                </c:pt>
                <c:pt idx="135">
                  <c:v>-3.44</c:v>
                </c:pt>
                <c:pt idx="136">
                  <c:v>-3.41</c:v>
                </c:pt>
                <c:pt idx="137">
                  <c:v>-3.41</c:v>
                </c:pt>
                <c:pt idx="138">
                  <c:v>-3.4</c:v>
                </c:pt>
                <c:pt idx="139">
                  <c:v>-3.4</c:v>
                </c:pt>
                <c:pt idx="140">
                  <c:v>-3.39</c:v>
                </c:pt>
                <c:pt idx="141">
                  <c:v>-3.39</c:v>
                </c:pt>
                <c:pt idx="142">
                  <c:v>-3.38</c:v>
                </c:pt>
                <c:pt idx="143">
                  <c:v>-3.38</c:v>
                </c:pt>
                <c:pt idx="144">
                  <c:v>-3.37</c:v>
                </c:pt>
                <c:pt idx="145">
                  <c:v>-3.37</c:v>
                </c:pt>
                <c:pt idx="146">
                  <c:v>-3.36</c:v>
                </c:pt>
                <c:pt idx="147">
                  <c:v>-3.36</c:v>
                </c:pt>
                <c:pt idx="148">
                  <c:v>-3.36</c:v>
                </c:pt>
                <c:pt idx="149">
                  <c:v>-3.35</c:v>
                </c:pt>
                <c:pt idx="150">
                  <c:v>-3.35</c:v>
                </c:pt>
                <c:pt idx="151">
                  <c:v>-3.32</c:v>
                </c:pt>
                <c:pt idx="152">
                  <c:v>-3.32</c:v>
                </c:pt>
                <c:pt idx="153">
                  <c:v>-3.31</c:v>
                </c:pt>
                <c:pt idx="154">
                  <c:v>-3.31</c:v>
                </c:pt>
                <c:pt idx="155">
                  <c:v>-3.31</c:v>
                </c:pt>
                <c:pt idx="156">
                  <c:v>-3.31</c:v>
                </c:pt>
                <c:pt idx="157">
                  <c:v>-3.3</c:v>
                </c:pt>
                <c:pt idx="158">
                  <c:v>-3.29</c:v>
                </c:pt>
                <c:pt idx="159">
                  <c:v>-3.29</c:v>
                </c:pt>
                <c:pt idx="160">
                  <c:v>-3.28</c:v>
                </c:pt>
                <c:pt idx="161">
                  <c:v>-3.28</c:v>
                </c:pt>
                <c:pt idx="162">
                  <c:v>-3.28</c:v>
                </c:pt>
                <c:pt idx="163">
                  <c:v>-3.27</c:v>
                </c:pt>
                <c:pt idx="164">
                  <c:v>-3.27</c:v>
                </c:pt>
                <c:pt idx="165">
                  <c:v>-3.26</c:v>
                </c:pt>
                <c:pt idx="166">
                  <c:v>-3.26</c:v>
                </c:pt>
                <c:pt idx="167">
                  <c:v>-3.26</c:v>
                </c:pt>
                <c:pt idx="168">
                  <c:v>-3.26</c:v>
                </c:pt>
                <c:pt idx="169">
                  <c:v>-3.25</c:v>
                </c:pt>
                <c:pt idx="170">
                  <c:v>-3.25</c:v>
                </c:pt>
                <c:pt idx="171">
                  <c:v>-3.25</c:v>
                </c:pt>
                <c:pt idx="172">
                  <c:v>-3.24</c:v>
                </c:pt>
                <c:pt idx="173">
                  <c:v>-3.24</c:v>
                </c:pt>
                <c:pt idx="174">
                  <c:v>-3.23</c:v>
                </c:pt>
                <c:pt idx="175">
                  <c:v>-3.23</c:v>
                </c:pt>
                <c:pt idx="176">
                  <c:v>-3.23</c:v>
                </c:pt>
                <c:pt idx="177">
                  <c:v>-3.23</c:v>
                </c:pt>
                <c:pt idx="178">
                  <c:v>-3.23</c:v>
                </c:pt>
                <c:pt idx="179">
                  <c:v>-3.22</c:v>
                </c:pt>
                <c:pt idx="180">
                  <c:v>-3.22</c:v>
                </c:pt>
                <c:pt idx="181">
                  <c:v>-3.22</c:v>
                </c:pt>
                <c:pt idx="182">
                  <c:v>-3.2</c:v>
                </c:pt>
                <c:pt idx="183">
                  <c:v>-3.19</c:v>
                </c:pt>
                <c:pt idx="184">
                  <c:v>-3.18</c:v>
                </c:pt>
                <c:pt idx="185">
                  <c:v>-3.17</c:v>
                </c:pt>
                <c:pt idx="186">
                  <c:v>-3.17</c:v>
                </c:pt>
                <c:pt idx="187">
                  <c:v>-3.17</c:v>
                </c:pt>
                <c:pt idx="188">
                  <c:v>-3.16</c:v>
                </c:pt>
                <c:pt idx="189">
                  <c:v>-3.16</c:v>
                </c:pt>
                <c:pt idx="190">
                  <c:v>-3.16</c:v>
                </c:pt>
                <c:pt idx="191">
                  <c:v>-3.15</c:v>
                </c:pt>
                <c:pt idx="192">
                  <c:v>-3.14</c:v>
                </c:pt>
                <c:pt idx="193">
                  <c:v>-3.14</c:v>
                </c:pt>
                <c:pt idx="194">
                  <c:v>-3.14</c:v>
                </c:pt>
                <c:pt idx="195">
                  <c:v>-3.13</c:v>
                </c:pt>
                <c:pt idx="196">
                  <c:v>-3.13</c:v>
                </c:pt>
                <c:pt idx="197">
                  <c:v>-3.13</c:v>
                </c:pt>
                <c:pt idx="198">
                  <c:v>-3.12</c:v>
                </c:pt>
                <c:pt idx="199">
                  <c:v>-3.12</c:v>
                </c:pt>
                <c:pt idx="200">
                  <c:v>-3.12</c:v>
                </c:pt>
                <c:pt idx="201">
                  <c:v>-3.12</c:v>
                </c:pt>
                <c:pt idx="202">
                  <c:v>-3.12</c:v>
                </c:pt>
                <c:pt idx="203">
                  <c:v>-3.11</c:v>
                </c:pt>
                <c:pt idx="204">
                  <c:v>-3.11</c:v>
                </c:pt>
                <c:pt idx="205">
                  <c:v>-3.11</c:v>
                </c:pt>
                <c:pt idx="206">
                  <c:v>-3.1</c:v>
                </c:pt>
                <c:pt idx="207">
                  <c:v>-3.09</c:v>
                </c:pt>
                <c:pt idx="208">
                  <c:v>-3.08</c:v>
                </c:pt>
                <c:pt idx="209">
                  <c:v>-3.08</c:v>
                </c:pt>
                <c:pt idx="210">
                  <c:v>-3.07</c:v>
                </c:pt>
                <c:pt idx="211">
                  <c:v>-3.06</c:v>
                </c:pt>
                <c:pt idx="212">
                  <c:v>-3.05</c:v>
                </c:pt>
                <c:pt idx="213">
                  <c:v>-3.05</c:v>
                </c:pt>
                <c:pt idx="214">
                  <c:v>-3.04</c:v>
                </c:pt>
                <c:pt idx="215">
                  <c:v>-3.04</c:v>
                </c:pt>
                <c:pt idx="216">
                  <c:v>-3.04</c:v>
                </c:pt>
                <c:pt idx="217">
                  <c:v>-3.03</c:v>
                </c:pt>
                <c:pt idx="218">
                  <c:v>-3.02</c:v>
                </c:pt>
                <c:pt idx="219">
                  <c:v>-3.02</c:v>
                </c:pt>
                <c:pt idx="220">
                  <c:v>-3.02</c:v>
                </c:pt>
                <c:pt idx="221">
                  <c:v>-3.01</c:v>
                </c:pt>
                <c:pt idx="222">
                  <c:v>-3</c:v>
                </c:pt>
                <c:pt idx="223">
                  <c:v>-2.99</c:v>
                </c:pt>
                <c:pt idx="224">
                  <c:v>-2.99</c:v>
                </c:pt>
                <c:pt idx="225">
                  <c:v>-2.99</c:v>
                </c:pt>
                <c:pt idx="226">
                  <c:v>-2.98</c:v>
                </c:pt>
                <c:pt idx="227">
                  <c:v>-2.98</c:v>
                </c:pt>
                <c:pt idx="228">
                  <c:v>-2.98</c:v>
                </c:pt>
                <c:pt idx="229">
                  <c:v>-2.97</c:v>
                </c:pt>
                <c:pt idx="230">
                  <c:v>-2.97</c:v>
                </c:pt>
                <c:pt idx="231">
                  <c:v>-2.97</c:v>
                </c:pt>
                <c:pt idx="232">
                  <c:v>-2.96</c:v>
                </c:pt>
                <c:pt idx="233">
                  <c:v>-2.96</c:v>
                </c:pt>
                <c:pt idx="234">
                  <c:v>-2.94</c:v>
                </c:pt>
                <c:pt idx="235">
                  <c:v>-2.94</c:v>
                </c:pt>
                <c:pt idx="236">
                  <c:v>-2.94</c:v>
                </c:pt>
                <c:pt idx="237">
                  <c:v>-2.94</c:v>
                </c:pt>
                <c:pt idx="238">
                  <c:v>-2.93</c:v>
                </c:pt>
                <c:pt idx="239">
                  <c:v>-2.92</c:v>
                </c:pt>
                <c:pt idx="240">
                  <c:v>-2.91</c:v>
                </c:pt>
                <c:pt idx="241">
                  <c:v>-2.9</c:v>
                </c:pt>
                <c:pt idx="242">
                  <c:v>-2.9</c:v>
                </c:pt>
                <c:pt idx="243">
                  <c:v>-2.9</c:v>
                </c:pt>
                <c:pt idx="244">
                  <c:v>-2.9</c:v>
                </c:pt>
                <c:pt idx="245">
                  <c:v>-2.89</c:v>
                </c:pt>
                <c:pt idx="246">
                  <c:v>-2.89</c:v>
                </c:pt>
                <c:pt idx="247">
                  <c:v>-2.89</c:v>
                </c:pt>
                <c:pt idx="248">
                  <c:v>-2.88</c:v>
                </c:pt>
                <c:pt idx="249">
                  <c:v>-2.88</c:v>
                </c:pt>
                <c:pt idx="250">
                  <c:v>-2.88</c:v>
                </c:pt>
                <c:pt idx="251">
                  <c:v>-2.88</c:v>
                </c:pt>
                <c:pt idx="252">
                  <c:v>-2.88</c:v>
                </c:pt>
                <c:pt idx="253">
                  <c:v>-2.87</c:v>
                </c:pt>
                <c:pt idx="254">
                  <c:v>-2.87</c:v>
                </c:pt>
                <c:pt idx="255">
                  <c:v>-2.87</c:v>
                </c:pt>
                <c:pt idx="256">
                  <c:v>-2.87</c:v>
                </c:pt>
                <c:pt idx="257">
                  <c:v>-2.87</c:v>
                </c:pt>
                <c:pt idx="258">
                  <c:v>-2.87</c:v>
                </c:pt>
                <c:pt idx="259">
                  <c:v>-2.86</c:v>
                </c:pt>
                <c:pt idx="260">
                  <c:v>-2.85</c:v>
                </c:pt>
                <c:pt idx="261">
                  <c:v>-2.85</c:v>
                </c:pt>
                <c:pt idx="262">
                  <c:v>-2.85</c:v>
                </c:pt>
                <c:pt idx="263">
                  <c:v>-2.85</c:v>
                </c:pt>
                <c:pt idx="264">
                  <c:v>-2.85</c:v>
                </c:pt>
                <c:pt idx="265">
                  <c:v>-2.84</c:v>
                </c:pt>
                <c:pt idx="266">
                  <c:v>-2.84</c:v>
                </c:pt>
                <c:pt idx="267">
                  <c:v>-2.84</c:v>
                </c:pt>
                <c:pt idx="268">
                  <c:v>-2.83</c:v>
                </c:pt>
                <c:pt idx="269">
                  <c:v>-2.83</c:v>
                </c:pt>
                <c:pt idx="270">
                  <c:v>-2.83</c:v>
                </c:pt>
                <c:pt idx="271">
                  <c:v>-2.81</c:v>
                </c:pt>
                <c:pt idx="272">
                  <c:v>-2.8</c:v>
                </c:pt>
                <c:pt idx="273">
                  <c:v>-2.8</c:v>
                </c:pt>
                <c:pt idx="274">
                  <c:v>-2.8</c:v>
                </c:pt>
                <c:pt idx="275">
                  <c:v>-2.79</c:v>
                </c:pt>
                <c:pt idx="276">
                  <c:v>-2.79</c:v>
                </c:pt>
                <c:pt idx="277">
                  <c:v>-2.79</c:v>
                </c:pt>
                <c:pt idx="278">
                  <c:v>-2.79</c:v>
                </c:pt>
                <c:pt idx="279">
                  <c:v>-2.78</c:v>
                </c:pt>
                <c:pt idx="280">
                  <c:v>-2.78</c:v>
                </c:pt>
                <c:pt idx="281">
                  <c:v>-2.78</c:v>
                </c:pt>
                <c:pt idx="282">
                  <c:v>-2.78</c:v>
                </c:pt>
                <c:pt idx="283">
                  <c:v>-2.77</c:v>
                </c:pt>
                <c:pt idx="284">
                  <c:v>-2.77</c:v>
                </c:pt>
                <c:pt idx="285">
                  <c:v>-2.76</c:v>
                </c:pt>
                <c:pt idx="286">
                  <c:v>-2.76</c:v>
                </c:pt>
                <c:pt idx="287">
                  <c:v>-2.76</c:v>
                </c:pt>
                <c:pt idx="288">
                  <c:v>-2.75</c:v>
                </c:pt>
                <c:pt idx="289">
                  <c:v>-2.75</c:v>
                </c:pt>
                <c:pt idx="290">
                  <c:v>-2.75</c:v>
                </c:pt>
                <c:pt idx="291">
                  <c:v>-2.75</c:v>
                </c:pt>
                <c:pt idx="292">
                  <c:v>-2.74</c:v>
                </c:pt>
                <c:pt idx="293">
                  <c:v>-2.74</c:v>
                </c:pt>
                <c:pt idx="294">
                  <c:v>-2.74</c:v>
                </c:pt>
                <c:pt idx="295">
                  <c:v>-2.74</c:v>
                </c:pt>
                <c:pt idx="296">
                  <c:v>-2.74</c:v>
                </c:pt>
                <c:pt idx="297">
                  <c:v>-2.74</c:v>
                </c:pt>
                <c:pt idx="298">
                  <c:v>-2.74</c:v>
                </c:pt>
                <c:pt idx="299">
                  <c:v>-2.73</c:v>
                </c:pt>
                <c:pt idx="300">
                  <c:v>-2.73</c:v>
                </c:pt>
                <c:pt idx="301">
                  <c:v>-2.73</c:v>
                </c:pt>
                <c:pt idx="302">
                  <c:v>-2.73</c:v>
                </c:pt>
                <c:pt idx="303">
                  <c:v>-2.72</c:v>
                </c:pt>
                <c:pt idx="304">
                  <c:v>-2.72</c:v>
                </c:pt>
                <c:pt idx="305">
                  <c:v>-2.72</c:v>
                </c:pt>
                <c:pt idx="306">
                  <c:v>-2.72</c:v>
                </c:pt>
                <c:pt idx="307">
                  <c:v>-2.71</c:v>
                </c:pt>
                <c:pt idx="308">
                  <c:v>-2.71</c:v>
                </c:pt>
                <c:pt idx="309">
                  <c:v>-2.71</c:v>
                </c:pt>
                <c:pt idx="310">
                  <c:v>-2.71</c:v>
                </c:pt>
                <c:pt idx="311">
                  <c:v>-2.71</c:v>
                </c:pt>
                <c:pt idx="312">
                  <c:v>-2.7</c:v>
                </c:pt>
                <c:pt idx="313">
                  <c:v>-2.7</c:v>
                </c:pt>
                <c:pt idx="314">
                  <c:v>-2.7</c:v>
                </c:pt>
                <c:pt idx="315">
                  <c:v>-2.7</c:v>
                </c:pt>
                <c:pt idx="316">
                  <c:v>-2.69</c:v>
                </c:pt>
                <c:pt idx="317">
                  <c:v>-2.68</c:v>
                </c:pt>
                <c:pt idx="318">
                  <c:v>-2.68</c:v>
                </c:pt>
                <c:pt idx="319">
                  <c:v>-2.68</c:v>
                </c:pt>
                <c:pt idx="320">
                  <c:v>-2.68</c:v>
                </c:pt>
                <c:pt idx="321">
                  <c:v>-2.67</c:v>
                </c:pt>
                <c:pt idx="322">
                  <c:v>-2.67</c:v>
                </c:pt>
                <c:pt idx="323">
                  <c:v>-2.66</c:v>
                </c:pt>
                <c:pt idx="324">
                  <c:v>-2.66</c:v>
                </c:pt>
                <c:pt idx="325">
                  <c:v>-2.66</c:v>
                </c:pt>
                <c:pt idx="326">
                  <c:v>-2.65</c:v>
                </c:pt>
                <c:pt idx="327">
                  <c:v>-2.65</c:v>
                </c:pt>
                <c:pt idx="328">
                  <c:v>-2.65</c:v>
                </c:pt>
                <c:pt idx="329">
                  <c:v>-2.65</c:v>
                </c:pt>
                <c:pt idx="330">
                  <c:v>-2.65</c:v>
                </c:pt>
                <c:pt idx="331">
                  <c:v>-2.64</c:v>
                </c:pt>
                <c:pt idx="332">
                  <c:v>-2.64</c:v>
                </c:pt>
                <c:pt idx="333">
                  <c:v>-2.64</c:v>
                </c:pt>
                <c:pt idx="334">
                  <c:v>-2.64</c:v>
                </c:pt>
                <c:pt idx="335">
                  <c:v>-2.64</c:v>
                </c:pt>
                <c:pt idx="336">
                  <c:v>-2.63</c:v>
                </c:pt>
                <c:pt idx="337">
                  <c:v>-2.63</c:v>
                </c:pt>
                <c:pt idx="338">
                  <c:v>-2.63</c:v>
                </c:pt>
                <c:pt idx="339">
                  <c:v>-2.63</c:v>
                </c:pt>
                <c:pt idx="340">
                  <c:v>-2.62</c:v>
                </c:pt>
                <c:pt idx="341">
                  <c:v>-2.62</c:v>
                </c:pt>
                <c:pt idx="342">
                  <c:v>-2.62</c:v>
                </c:pt>
                <c:pt idx="343">
                  <c:v>-2.62</c:v>
                </c:pt>
                <c:pt idx="344">
                  <c:v>-2.61</c:v>
                </c:pt>
                <c:pt idx="345">
                  <c:v>-2.61</c:v>
                </c:pt>
                <c:pt idx="346">
                  <c:v>-2.61</c:v>
                </c:pt>
                <c:pt idx="347">
                  <c:v>-2.61</c:v>
                </c:pt>
                <c:pt idx="348">
                  <c:v>-2.6</c:v>
                </c:pt>
                <c:pt idx="349">
                  <c:v>-2.6</c:v>
                </c:pt>
                <c:pt idx="350">
                  <c:v>-2.59</c:v>
                </c:pt>
                <c:pt idx="351">
                  <c:v>-2.59</c:v>
                </c:pt>
                <c:pt idx="352">
                  <c:v>-2.59</c:v>
                </c:pt>
                <c:pt idx="353">
                  <c:v>-2.58</c:v>
                </c:pt>
                <c:pt idx="354">
                  <c:v>-2.58</c:v>
                </c:pt>
                <c:pt idx="355">
                  <c:v>-2.58</c:v>
                </c:pt>
                <c:pt idx="356">
                  <c:v>-2.58</c:v>
                </c:pt>
                <c:pt idx="357">
                  <c:v>-2.58</c:v>
                </c:pt>
                <c:pt idx="358">
                  <c:v>-2.58</c:v>
                </c:pt>
                <c:pt idx="359">
                  <c:v>-2.57</c:v>
                </c:pt>
                <c:pt idx="360">
                  <c:v>-2.57</c:v>
                </c:pt>
                <c:pt idx="361">
                  <c:v>-2.57</c:v>
                </c:pt>
                <c:pt idx="362">
                  <c:v>-2.56</c:v>
                </c:pt>
                <c:pt idx="363">
                  <c:v>-2.56</c:v>
                </c:pt>
                <c:pt idx="364">
                  <c:v>-2.56</c:v>
                </c:pt>
                <c:pt idx="365">
                  <c:v>-2.56</c:v>
                </c:pt>
                <c:pt idx="366">
                  <c:v>-2.5499999999999998</c:v>
                </c:pt>
                <c:pt idx="367">
                  <c:v>-2.5499999999999998</c:v>
                </c:pt>
                <c:pt idx="368">
                  <c:v>-2.54</c:v>
                </c:pt>
                <c:pt idx="369">
                  <c:v>-2.54</c:v>
                </c:pt>
                <c:pt idx="370">
                  <c:v>-2.54</c:v>
                </c:pt>
                <c:pt idx="371">
                  <c:v>-2.5299999999999998</c:v>
                </c:pt>
                <c:pt idx="372">
                  <c:v>-2.5299999999999998</c:v>
                </c:pt>
                <c:pt idx="373">
                  <c:v>-2.5299999999999998</c:v>
                </c:pt>
                <c:pt idx="374">
                  <c:v>-2.5299999999999998</c:v>
                </c:pt>
                <c:pt idx="375">
                  <c:v>-2.52</c:v>
                </c:pt>
                <c:pt idx="376">
                  <c:v>-2.52</c:v>
                </c:pt>
                <c:pt idx="377">
                  <c:v>-2.52</c:v>
                </c:pt>
                <c:pt idx="378">
                  <c:v>-2.52</c:v>
                </c:pt>
                <c:pt idx="379">
                  <c:v>-2.5099999999999998</c:v>
                </c:pt>
                <c:pt idx="380">
                  <c:v>-2.5099999999999998</c:v>
                </c:pt>
                <c:pt idx="381">
                  <c:v>-2.5099999999999998</c:v>
                </c:pt>
                <c:pt idx="382">
                  <c:v>-2.5099999999999998</c:v>
                </c:pt>
                <c:pt idx="383">
                  <c:v>-2.5099999999999998</c:v>
                </c:pt>
                <c:pt idx="384">
                  <c:v>-2.5</c:v>
                </c:pt>
                <c:pt idx="385">
                  <c:v>-2.5</c:v>
                </c:pt>
                <c:pt idx="386">
                  <c:v>-2.5</c:v>
                </c:pt>
                <c:pt idx="387">
                  <c:v>-2.5</c:v>
                </c:pt>
                <c:pt idx="388">
                  <c:v>-2.4900000000000002</c:v>
                </c:pt>
                <c:pt idx="389">
                  <c:v>-2.4900000000000002</c:v>
                </c:pt>
                <c:pt idx="390">
                  <c:v>-2.4900000000000002</c:v>
                </c:pt>
                <c:pt idx="391">
                  <c:v>-2.4700000000000002</c:v>
                </c:pt>
                <c:pt idx="392">
                  <c:v>-2.4700000000000002</c:v>
                </c:pt>
                <c:pt idx="393">
                  <c:v>-2.4700000000000002</c:v>
                </c:pt>
                <c:pt idx="394">
                  <c:v>-2.46</c:v>
                </c:pt>
                <c:pt idx="395">
                  <c:v>-2.4500000000000002</c:v>
                </c:pt>
                <c:pt idx="396">
                  <c:v>-2.4500000000000002</c:v>
                </c:pt>
                <c:pt idx="397">
                  <c:v>-2.4500000000000002</c:v>
                </c:pt>
                <c:pt idx="398">
                  <c:v>-2.4500000000000002</c:v>
                </c:pt>
                <c:pt idx="399">
                  <c:v>-2.44</c:v>
                </c:pt>
                <c:pt idx="400">
                  <c:v>-2.44</c:v>
                </c:pt>
                <c:pt idx="401">
                  <c:v>-2.4300000000000002</c:v>
                </c:pt>
                <c:pt idx="402">
                  <c:v>-2.4300000000000002</c:v>
                </c:pt>
                <c:pt idx="403">
                  <c:v>-2.42</c:v>
                </c:pt>
                <c:pt idx="404">
                  <c:v>-2.42</c:v>
                </c:pt>
                <c:pt idx="405">
                  <c:v>-2.41</c:v>
                </c:pt>
                <c:pt idx="406">
                  <c:v>-2.41</c:v>
                </c:pt>
                <c:pt idx="407">
                  <c:v>-2.41</c:v>
                </c:pt>
                <c:pt idx="408">
                  <c:v>-2.4</c:v>
                </c:pt>
                <c:pt idx="409">
                  <c:v>-2.4</c:v>
                </c:pt>
                <c:pt idx="410">
                  <c:v>-2.4</c:v>
                </c:pt>
                <c:pt idx="411">
                  <c:v>-2.38</c:v>
                </c:pt>
                <c:pt idx="412">
                  <c:v>-2.38</c:v>
                </c:pt>
                <c:pt idx="413">
                  <c:v>-2.38</c:v>
                </c:pt>
                <c:pt idx="414">
                  <c:v>-2.38</c:v>
                </c:pt>
                <c:pt idx="415">
                  <c:v>-2.38</c:v>
                </c:pt>
                <c:pt idx="416">
                  <c:v>-2.38</c:v>
                </c:pt>
                <c:pt idx="417">
                  <c:v>-2.38</c:v>
                </c:pt>
                <c:pt idx="418">
                  <c:v>-2.37</c:v>
                </c:pt>
                <c:pt idx="419">
                  <c:v>-2.37</c:v>
                </c:pt>
                <c:pt idx="420">
                  <c:v>-2.37</c:v>
                </c:pt>
                <c:pt idx="421">
                  <c:v>-2.36</c:v>
                </c:pt>
                <c:pt idx="422">
                  <c:v>-2.36</c:v>
                </c:pt>
                <c:pt idx="423">
                  <c:v>-2.36</c:v>
                </c:pt>
                <c:pt idx="424">
                  <c:v>-2.36</c:v>
                </c:pt>
                <c:pt idx="425">
                  <c:v>-2.35</c:v>
                </c:pt>
                <c:pt idx="426">
                  <c:v>-2.35</c:v>
                </c:pt>
                <c:pt idx="427">
                  <c:v>-2.35</c:v>
                </c:pt>
                <c:pt idx="428">
                  <c:v>-2.35</c:v>
                </c:pt>
                <c:pt idx="429">
                  <c:v>-2.34</c:v>
                </c:pt>
                <c:pt idx="430">
                  <c:v>-2.34</c:v>
                </c:pt>
                <c:pt idx="431">
                  <c:v>-2.34</c:v>
                </c:pt>
                <c:pt idx="432">
                  <c:v>-2.34</c:v>
                </c:pt>
                <c:pt idx="433">
                  <c:v>-2.34</c:v>
                </c:pt>
                <c:pt idx="434">
                  <c:v>-2.34</c:v>
                </c:pt>
                <c:pt idx="435">
                  <c:v>-2.34</c:v>
                </c:pt>
                <c:pt idx="436">
                  <c:v>-2.34</c:v>
                </c:pt>
                <c:pt idx="437">
                  <c:v>-2.33</c:v>
                </c:pt>
                <c:pt idx="438">
                  <c:v>-2.33</c:v>
                </c:pt>
                <c:pt idx="439">
                  <c:v>-2.33</c:v>
                </c:pt>
                <c:pt idx="440">
                  <c:v>-2.3199999999999998</c:v>
                </c:pt>
                <c:pt idx="441">
                  <c:v>-2.3199999999999998</c:v>
                </c:pt>
                <c:pt idx="442">
                  <c:v>-2.3199999999999998</c:v>
                </c:pt>
                <c:pt idx="443">
                  <c:v>-2.3199999999999998</c:v>
                </c:pt>
                <c:pt idx="444">
                  <c:v>-2.31</c:v>
                </c:pt>
                <c:pt idx="445">
                  <c:v>-2.31</c:v>
                </c:pt>
                <c:pt idx="446">
                  <c:v>-2.31</c:v>
                </c:pt>
                <c:pt idx="447">
                  <c:v>-2.2999999999999998</c:v>
                </c:pt>
                <c:pt idx="448">
                  <c:v>-2.2999999999999998</c:v>
                </c:pt>
                <c:pt idx="449">
                  <c:v>-2.2999999999999998</c:v>
                </c:pt>
                <c:pt idx="450">
                  <c:v>-2.2999999999999998</c:v>
                </c:pt>
                <c:pt idx="451">
                  <c:v>-2.2999999999999998</c:v>
                </c:pt>
                <c:pt idx="452">
                  <c:v>-2.29</c:v>
                </c:pt>
                <c:pt idx="453">
                  <c:v>-2.29</c:v>
                </c:pt>
                <c:pt idx="454">
                  <c:v>-2.29</c:v>
                </c:pt>
                <c:pt idx="455">
                  <c:v>-2.29</c:v>
                </c:pt>
                <c:pt idx="456">
                  <c:v>-2.29</c:v>
                </c:pt>
                <c:pt idx="457">
                  <c:v>-2.2799999999999998</c:v>
                </c:pt>
                <c:pt idx="458">
                  <c:v>-2.27</c:v>
                </c:pt>
                <c:pt idx="459">
                  <c:v>-2.2599999999999998</c:v>
                </c:pt>
                <c:pt idx="460">
                  <c:v>-2.2599999999999998</c:v>
                </c:pt>
                <c:pt idx="461">
                  <c:v>-2.2599999999999998</c:v>
                </c:pt>
                <c:pt idx="462">
                  <c:v>-2.25</c:v>
                </c:pt>
                <c:pt idx="463">
                  <c:v>-2.25</c:v>
                </c:pt>
                <c:pt idx="464">
                  <c:v>-2.25</c:v>
                </c:pt>
                <c:pt idx="465">
                  <c:v>-2.25</c:v>
                </c:pt>
                <c:pt idx="466">
                  <c:v>-2.2400000000000002</c:v>
                </c:pt>
                <c:pt idx="467">
                  <c:v>-2.2400000000000002</c:v>
                </c:pt>
                <c:pt idx="468">
                  <c:v>-2.2400000000000002</c:v>
                </c:pt>
                <c:pt idx="469">
                  <c:v>-2.2400000000000002</c:v>
                </c:pt>
                <c:pt idx="470">
                  <c:v>-2.2400000000000002</c:v>
                </c:pt>
                <c:pt idx="471">
                  <c:v>-2.23</c:v>
                </c:pt>
                <c:pt idx="472">
                  <c:v>-2.23</c:v>
                </c:pt>
                <c:pt idx="473">
                  <c:v>-2.23</c:v>
                </c:pt>
                <c:pt idx="474">
                  <c:v>-2.23</c:v>
                </c:pt>
                <c:pt idx="475">
                  <c:v>-2.2200000000000002</c:v>
                </c:pt>
                <c:pt idx="476">
                  <c:v>-2.2200000000000002</c:v>
                </c:pt>
                <c:pt idx="477">
                  <c:v>-2.2200000000000002</c:v>
                </c:pt>
                <c:pt idx="478">
                  <c:v>-2.21</c:v>
                </c:pt>
                <c:pt idx="479">
                  <c:v>-2.21</c:v>
                </c:pt>
                <c:pt idx="480">
                  <c:v>-2.21</c:v>
                </c:pt>
                <c:pt idx="481">
                  <c:v>-2.21</c:v>
                </c:pt>
                <c:pt idx="482">
                  <c:v>-2.21</c:v>
                </c:pt>
                <c:pt idx="483">
                  <c:v>-2.21</c:v>
                </c:pt>
                <c:pt idx="484">
                  <c:v>-2.21</c:v>
                </c:pt>
                <c:pt idx="485">
                  <c:v>-2.2000000000000002</c:v>
                </c:pt>
                <c:pt idx="486">
                  <c:v>-2.2000000000000002</c:v>
                </c:pt>
                <c:pt idx="487">
                  <c:v>-2.2000000000000002</c:v>
                </c:pt>
                <c:pt idx="488">
                  <c:v>-2.2000000000000002</c:v>
                </c:pt>
                <c:pt idx="489">
                  <c:v>-2.2000000000000002</c:v>
                </c:pt>
                <c:pt idx="490">
                  <c:v>-2.2000000000000002</c:v>
                </c:pt>
                <c:pt idx="491">
                  <c:v>-2.2000000000000002</c:v>
                </c:pt>
                <c:pt idx="492">
                  <c:v>-2.19</c:v>
                </c:pt>
                <c:pt idx="493">
                  <c:v>-2.19</c:v>
                </c:pt>
                <c:pt idx="494">
                  <c:v>-2.19</c:v>
                </c:pt>
                <c:pt idx="495">
                  <c:v>-2.19</c:v>
                </c:pt>
                <c:pt idx="496">
                  <c:v>-2.19</c:v>
                </c:pt>
                <c:pt idx="497">
                  <c:v>-2.19</c:v>
                </c:pt>
                <c:pt idx="498">
                  <c:v>-2.19</c:v>
                </c:pt>
                <c:pt idx="499">
                  <c:v>-2.1800000000000002</c:v>
                </c:pt>
                <c:pt idx="500">
                  <c:v>-2.1800000000000002</c:v>
                </c:pt>
                <c:pt idx="501">
                  <c:v>-2.1800000000000002</c:v>
                </c:pt>
                <c:pt idx="502">
                  <c:v>-2.17</c:v>
                </c:pt>
                <c:pt idx="503">
                  <c:v>-2.17</c:v>
                </c:pt>
                <c:pt idx="504">
                  <c:v>-2.17</c:v>
                </c:pt>
                <c:pt idx="505">
                  <c:v>-2.17</c:v>
                </c:pt>
                <c:pt idx="506">
                  <c:v>-2.17</c:v>
                </c:pt>
                <c:pt idx="507">
                  <c:v>-2.17</c:v>
                </c:pt>
                <c:pt idx="508">
                  <c:v>-2.17</c:v>
                </c:pt>
                <c:pt idx="509">
                  <c:v>-2.16</c:v>
                </c:pt>
                <c:pt idx="510">
                  <c:v>-2.15</c:v>
                </c:pt>
                <c:pt idx="511">
                  <c:v>-2.15</c:v>
                </c:pt>
                <c:pt idx="512">
                  <c:v>-2.15</c:v>
                </c:pt>
                <c:pt idx="513">
                  <c:v>-2.14</c:v>
                </c:pt>
                <c:pt idx="514">
                  <c:v>-2.14</c:v>
                </c:pt>
                <c:pt idx="515">
                  <c:v>-2.14</c:v>
                </c:pt>
                <c:pt idx="516">
                  <c:v>-2.13</c:v>
                </c:pt>
                <c:pt idx="517">
                  <c:v>-2.13</c:v>
                </c:pt>
                <c:pt idx="518">
                  <c:v>-2.13</c:v>
                </c:pt>
                <c:pt idx="519">
                  <c:v>-2.13</c:v>
                </c:pt>
                <c:pt idx="520">
                  <c:v>-2.13</c:v>
                </c:pt>
                <c:pt idx="521">
                  <c:v>-2.13</c:v>
                </c:pt>
                <c:pt idx="522">
                  <c:v>-2.13</c:v>
                </c:pt>
                <c:pt idx="523">
                  <c:v>-2.13</c:v>
                </c:pt>
                <c:pt idx="524">
                  <c:v>-2.13</c:v>
                </c:pt>
                <c:pt idx="525">
                  <c:v>-2.13</c:v>
                </c:pt>
                <c:pt idx="526">
                  <c:v>-2.12</c:v>
                </c:pt>
                <c:pt idx="527">
                  <c:v>-2.12</c:v>
                </c:pt>
                <c:pt idx="528">
                  <c:v>-2.11</c:v>
                </c:pt>
                <c:pt idx="529">
                  <c:v>-2.11</c:v>
                </c:pt>
                <c:pt idx="530">
                  <c:v>-2.11</c:v>
                </c:pt>
                <c:pt idx="531">
                  <c:v>-2.11</c:v>
                </c:pt>
                <c:pt idx="532">
                  <c:v>-2.1</c:v>
                </c:pt>
                <c:pt idx="533">
                  <c:v>-2.1</c:v>
                </c:pt>
                <c:pt idx="534">
                  <c:v>-2.1</c:v>
                </c:pt>
                <c:pt idx="535">
                  <c:v>-2.1</c:v>
                </c:pt>
                <c:pt idx="536">
                  <c:v>-2.09</c:v>
                </c:pt>
                <c:pt idx="537">
                  <c:v>-2.09</c:v>
                </c:pt>
                <c:pt idx="538">
                  <c:v>-2.09</c:v>
                </c:pt>
                <c:pt idx="539">
                  <c:v>-2.09</c:v>
                </c:pt>
                <c:pt idx="540">
                  <c:v>-2.09</c:v>
                </c:pt>
                <c:pt idx="541">
                  <c:v>-2.09</c:v>
                </c:pt>
                <c:pt idx="542">
                  <c:v>-2.09</c:v>
                </c:pt>
                <c:pt idx="543">
                  <c:v>-2.08</c:v>
                </c:pt>
                <c:pt idx="544">
                  <c:v>-2.08</c:v>
                </c:pt>
                <c:pt idx="545">
                  <c:v>-2.08</c:v>
                </c:pt>
                <c:pt idx="546">
                  <c:v>-2.08</c:v>
                </c:pt>
                <c:pt idx="547">
                  <c:v>-2.0699999999999998</c:v>
                </c:pt>
                <c:pt idx="548">
                  <c:v>-2.0699999999999998</c:v>
                </c:pt>
                <c:pt idx="549">
                  <c:v>-2.0699999999999998</c:v>
                </c:pt>
                <c:pt idx="550">
                  <c:v>-2.0699999999999998</c:v>
                </c:pt>
                <c:pt idx="551">
                  <c:v>-2.0699999999999998</c:v>
                </c:pt>
                <c:pt idx="552">
                  <c:v>-2.06</c:v>
                </c:pt>
                <c:pt idx="553">
                  <c:v>-2.06</c:v>
                </c:pt>
                <c:pt idx="554">
                  <c:v>-2.06</c:v>
                </c:pt>
                <c:pt idx="555">
                  <c:v>-2.06</c:v>
                </c:pt>
                <c:pt idx="556">
                  <c:v>-2.0499999999999998</c:v>
                </c:pt>
                <c:pt idx="557">
                  <c:v>-2.0499999999999998</c:v>
                </c:pt>
                <c:pt idx="558">
                  <c:v>-2.0499999999999998</c:v>
                </c:pt>
                <c:pt idx="559">
                  <c:v>-2.0499999999999998</c:v>
                </c:pt>
                <c:pt idx="560">
                  <c:v>-2.04</c:v>
                </c:pt>
                <c:pt idx="561">
                  <c:v>-2.04</c:v>
                </c:pt>
                <c:pt idx="562">
                  <c:v>-2.04</c:v>
                </c:pt>
                <c:pt idx="563">
                  <c:v>-2.04</c:v>
                </c:pt>
                <c:pt idx="564">
                  <c:v>-2.04</c:v>
                </c:pt>
                <c:pt idx="565">
                  <c:v>-2.0299999999999998</c:v>
                </c:pt>
                <c:pt idx="566">
                  <c:v>-2.0299999999999998</c:v>
                </c:pt>
                <c:pt idx="567">
                  <c:v>-2.0299999999999998</c:v>
                </c:pt>
                <c:pt idx="568">
                  <c:v>-2.0299999999999998</c:v>
                </c:pt>
                <c:pt idx="569">
                  <c:v>-2.0299999999999998</c:v>
                </c:pt>
                <c:pt idx="570">
                  <c:v>-2.0299999999999998</c:v>
                </c:pt>
                <c:pt idx="571">
                  <c:v>-2.0299999999999998</c:v>
                </c:pt>
                <c:pt idx="572">
                  <c:v>-2.0299999999999998</c:v>
                </c:pt>
                <c:pt idx="573">
                  <c:v>-2.0299999999999998</c:v>
                </c:pt>
                <c:pt idx="574">
                  <c:v>-2.02</c:v>
                </c:pt>
                <c:pt idx="575">
                  <c:v>-2.02</c:v>
                </c:pt>
                <c:pt idx="576">
                  <c:v>-2.02</c:v>
                </c:pt>
                <c:pt idx="577">
                  <c:v>-2.02</c:v>
                </c:pt>
                <c:pt idx="578">
                  <c:v>-2.0099999999999998</c:v>
                </c:pt>
                <c:pt idx="579">
                  <c:v>-2.0099999999999998</c:v>
                </c:pt>
                <c:pt idx="580">
                  <c:v>-2.0099999999999998</c:v>
                </c:pt>
                <c:pt idx="581">
                  <c:v>-2.0099999999999998</c:v>
                </c:pt>
                <c:pt idx="582">
                  <c:v>-2.0099999999999998</c:v>
                </c:pt>
                <c:pt idx="583">
                  <c:v>-2.0099999999999998</c:v>
                </c:pt>
                <c:pt idx="584">
                  <c:v>-2.0099999999999998</c:v>
                </c:pt>
                <c:pt idx="585">
                  <c:v>-2.0099999999999998</c:v>
                </c:pt>
                <c:pt idx="586">
                  <c:v>-2</c:v>
                </c:pt>
                <c:pt idx="587">
                  <c:v>-2</c:v>
                </c:pt>
                <c:pt idx="588">
                  <c:v>-2</c:v>
                </c:pt>
                <c:pt idx="589">
                  <c:v>-1.99</c:v>
                </c:pt>
                <c:pt idx="590">
                  <c:v>-1.99</c:v>
                </c:pt>
                <c:pt idx="591">
                  <c:v>-1.99</c:v>
                </c:pt>
                <c:pt idx="592">
                  <c:v>-1.99</c:v>
                </c:pt>
                <c:pt idx="593">
                  <c:v>-1.99</c:v>
                </c:pt>
                <c:pt idx="594">
                  <c:v>-1.98</c:v>
                </c:pt>
                <c:pt idx="595">
                  <c:v>-1.98</c:v>
                </c:pt>
                <c:pt idx="596">
                  <c:v>-1.98</c:v>
                </c:pt>
                <c:pt idx="597">
                  <c:v>-1.98</c:v>
                </c:pt>
                <c:pt idx="598">
                  <c:v>-1.98</c:v>
                </c:pt>
                <c:pt idx="599">
                  <c:v>-1.97</c:v>
                </c:pt>
                <c:pt idx="600">
                  <c:v>-1.97</c:v>
                </c:pt>
                <c:pt idx="601">
                  <c:v>-1.97</c:v>
                </c:pt>
                <c:pt idx="602">
                  <c:v>-1.96</c:v>
                </c:pt>
                <c:pt idx="603">
                  <c:v>-1.96</c:v>
                </c:pt>
                <c:pt idx="604">
                  <c:v>-1.96</c:v>
                </c:pt>
                <c:pt idx="605">
                  <c:v>-1.96</c:v>
                </c:pt>
                <c:pt idx="606">
                  <c:v>-1.96</c:v>
                </c:pt>
                <c:pt idx="607">
                  <c:v>-1.96</c:v>
                </c:pt>
                <c:pt idx="608">
                  <c:v>-1.96</c:v>
                </c:pt>
                <c:pt idx="609">
                  <c:v>-1.96</c:v>
                </c:pt>
                <c:pt idx="610">
                  <c:v>-1.95</c:v>
                </c:pt>
                <c:pt idx="611">
                  <c:v>-1.95</c:v>
                </c:pt>
                <c:pt idx="612">
                  <c:v>-1.95</c:v>
                </c:pt>
                <c:pt idx="613">
                  <c:v>-1.94</c:v>
                </c:pt>
                <c:pt idx="614">
                  <c:v>-1.94</c:v>
                </c:pt>
                <c:pt idx="615">
                  <c:v>-1.94</c:v>
                </c:pt>
                <c:pt idx="616">
                  <c:v>-1.93</c:v>
                </c:pt>
                <c:pt idx="617">
                  <c:v>-1.93</c:v>
                </c:pt>
                <c:pt idx="618">
                  <c:v>-1.93</c:v>
                </c:pt>
                <c:pt idx="619">
                  <c:v>-1.93</c:v>
                </c:pt>
                <c:pt idx="620">
                  <c:v>-1.93</c:v>
                </c:pt>
                <c:pt idx="621">
                  <c:v>-1.93</c:v>
                </c:pt>
                <c:pt idx="622">
                  <c:v>-1.92</c:v>
                </c:pt>
                <c:pt idx="623">
                  <c:v>-1.92</c:v>
                </c:pt>
                <c:pt idx="624">
                  <c:v>-1.91</c:v>
                </c:pt>
                <c:pt idx="625">
                  <c:v>-1.9</c:v>
                </c:pt>
                <c:pt idx="626">
                  <c:v>-1.9</c:v>
                </c:pt>
                <c:pt idx="627">
                  <c:v>-1.9</c:v>
                </c:pt>
                <c:pt idx="628">
                  <c:v>-1.9</c:v>
                </c:pt>
                <c:pt idx="629">
                  <c:v>-1.9</c:v>
                </c:pt>
                <c:pt idx="630">
                  <c:v>-1.9</c:v>
                </c:pt>
                <c:pt idx="631">
                  <c:v>-1.89</c:v>
                </c:pt>
                <c:pt idx="632">
                  <c:v>-1.89</c:v>
                </c:pt>
                <c:pt idx="633">
                  <c:v>-1.89</c:v>
                </c:pt>
                <c:pt idx="634">
                  <c:v>-1.88</c:v>
                </c:pt>
                <c:pt idx="635">
                  <c:v>-1.88</c:v>
                </c:pt>
                <c:pt idx="636">
                  <c:v>-1.88</c:v>
                </c:pt>
                <c:pt idx="637">
                  <c:v>-1.88</c:v>
                </c:pt>
                <c:pt idx="638">
                  <c:v>-1.88</c:v>
                </c:pt>
                <c:pt idx="639">
                  <c:v>-1.88</c:v>
                </c:pt>
                <c:pt idx="640">
                  <c:v>-1.88</c:v>
                </c:pt>
                <c:pt idx="641">
                  <c:v>-1.88</c:v>
                </c:pt>
                <c:pt idx="642">
                  <c:v>-1.87</c:v>
                </c:pt>
                <c:pt idx="643">
                  <c:v>-1.87</c:v>
                </c:pt>
                <c:pt idx="644">
                  <c:v>-1.86</c:v>
                </c:pt>
                <c:pt idx="645">
                  <c:v>-1.86</c:v>
                </c:pt>
                <c:pt idx="646">
                  <c:v>-1.86</c:v>
                </c:pt>
                <c:pt idx="647">
                  <c:v>-1.85</c:v>
                </c:pt>
                <c:pt idx="648">
                  <c:v>-1.85</c:v>
                </c:pt>
                <c:pt idx="649">
                  <c:v>-1.85</c:v>
                </c:pt>
                <c:pt idx="650">
                  <c:v>-1.85</c:v>
                </c:pt>
                <c:pt idx="651">
                  <c:v>-1.85</c:v>
                </c:pt>
                <c:pt idx="652">
                  <c:v>-1.85</c:v>
                </c:pt>
                <c:pt idx="653">
                  <c:v>-1.85</c:v>
                </c:pt>
                <c:pt idx="654">
                  <c:v>-1.85</c:v>
                </c:pt>
                <c:pt idx="655">
                  <c:v>-1.85</c:v>
                </c:pt>
                <c:pt idx="656">
                  <c:v>-1.84</c:v>
                </c:pt>
                <c:pt idx="657">
                  <c:v>-1.84</c:v>
                </c:pt>
                <c:pt idx="658">
                  <c:v>-1.84</c:v>
                </c:pt>
                <c:pt idx="659">
                  <c:v>-1.84</c:v>
                </c:pt>
                <c:pt idx="660">
                  <c:v>-1.84</c:v>
                </c:pt>
                <c:pt idx="661">
                  <c:v>-1.84</c:v>
                </c:pt>
                <c:pt idx="662">
                  <c:v>-1.84</c:v>
                </c:pt>
                <c:pt idx="663">
                  <c:v>-1.84</c:v>
                </c:pt>
                <c:pt idx="664">
                  <c:v>-1.83</c:v>
                </c:pt>
                <c:pt idx="665">
                  <c:v>-1.83</c:v>
                </c:pt>
                <c:pt idx="666">
                  <c:v>-1.83</c:v>
                </c:pt>
                <c:pt idx="667">
                  <c:v>-1.83</c:v>
                </c:pt>
                <c:pt idx="668">
                  <c:v>-1.83</c:v>
                </c:pt>
                <c:pt idx="669">
                  <c:v>-1.83</c:v>
                </c:pt>
                <c:pt idx="670">
                  <c:v>-1.83</c:v>
                </c:pt>
                <c:pt idx="671">
                  <c:v>-1.83</c:v>
                </c:pt>
                <c:pt idx="672">
                  <c:v>-1.83</c:v>
                </c:pt>
                <c:pt idx="673">
                  <c:v>-1.82</c:v>
                </c:pt>
                <c:pt idx="674">
                  <c:v>-1.82</c:v>
                </c:pt>
                <c:pt idx="675">
                  <c:v>-1.82</c:v>
                </c:pt>
                <c:pt idx="676">
                  <c:v>-1.82</c:v>
                </c:pt>
                <c:pt idx="677">
                  <c:v>-1.82</c:v>
                </c:pt>
                <c:pt idx="678">
                  <c:v>-1.82</c:v>
                </c:pt>
                <c:pt idx="679">
                  <c:v>-1.82</c:v>
                </c:pt>
                <c:pt idx="680">
                  <c:v>-1.81</c:v>
                </c:pt>
                <c:pt idx="681">
                  <c:v>-1.81</c:v>
                </c:pt>
                <c:pt idx="682">
                  <c:v>-1.81</c:v>
                </c:pt>
                <c:pt idx="683">
                  <c:v>-1.81</c:v>
                </c:pt>
                <c:pt idx="684">
                  <c:v>-1.81</c:v>
                </c:pt>
                <c:pt idx="685">
                  <c:v>-1.81</c:v>
                </c:pt>
                <c:pt idx="686">
                  <c:v>-1.81</c:v>
                </c:pt>
                <c:pt idx="687">
                  <c:v>-1.81</c:v>
                </c:pt>
                <c:pt idx="688">
                  <c:v>-1.81</c:v>
                </c:pt>
                <c:pt idx="689">
                  <c:v>-1.81</c:v>
                </c:pt>
                <c:pt idx="690">
                  <c:v>-1.8</c:v>
                </c:pt>
                <c:pt idx="691">
                  <c:v>-1.8</c:v>
                </c:pt>
                <c:pt idx="692">
                  <c:v>-1.8</c:v>
                </c:pt>
                <c:pt idx="693">
                  <c:v>-1.8</c:v>
                </c:pt>
                <c:pt idx="694">
                  <c:v>-1.8</c:v>
                </c:pt>
                <c:pt idx="695">
                  <c:v>-1.8</c:v>
                </c:pt>
                <c:pt idx="696">
                  <c:v>-1.8</c:v>
                </c:pt>
                <c:pt idx="697">
                  <c:v>-1.79</c:v>
                </c:pt>
                <c:pt idx="698">
                  <c:v>-1.79</c:v>
                </c:pt>
                <c:pt idx="699">
                  <c:v>-1.79</c:v>
                </c:pt>
                <c:pt idx="700">
                  <c:v>-1.79</c:v>
                </c:pt>
                <c:pt idx="701">
                  <c:v>-1.79</c:v>
                </c:pt>
                <c:pt idx="702">
                  <c:v>-1.79</c:v>
                </c:pt>
                <c:pt idx="703">
                  <c:v>-1.79</c:v>
                </c:pt>
                <c:pt idx="704">
                  <c:v>-1.79</c:v>
                </c:pt>
                <c:pt idx="705">
                  <c:v>-1.78</c:v>
                </c:pt>
                <c:pt idx="706">
                  <c:v>-1.78</c:v>
                </c:pt>
                <c:pt idx="707">
                  <c:v>-1.78</c:v>
                </c:pt>
                <c:pt idx="708">
                  <c:v>-1.78</c:v>
                </c:pt>
                <c:pt idx="709">
                  <c:v>-1.78</c:v>
                </c:pt>
                <c:pt idx="710">
                  <c:v>-1.77</c:v>
                </c:pt>
                <c:pt idx="711">
                  <c:v>-1.77</c:v>
                </c:pt>
                <c:pt idx="712">
                  <c:v>-1.77</c:v>
                </c:pt>
                <c:pt idx="713">
                  <c:v>-1.77</c:v>
                </c:pt>
                <c:pt idx="714">
                  <c:v>-1.77</c:v>
                </c:pt>
                <c:pt idx="715">
                  <c:v>-1.76</c:v>
                </c:pt>
                <c:pt idx="716">
                  <c:v>-1.76</c:v>
                </c:pt>
                <c:pt idx="717">
                  <c:v>-1.76</c:v>
                </c:pt>
                <c:pt idx="718">
                  <c:v>-1.76</c:v>
                </c:pt>
                <c:pt idx="719">
                  <c:v>-1.76</c:v>
                </c:pt>
                <c:pt idx="720">
                  <c:v>-1.76</c:v>
                </c:pt>
                <c:pt idx="721">
                  <c:v>-1.75</c:v>
                </c:pt>
                <c:pt idx="722">
                  <c:v>-1.75</c:v>
                </c:pt>
                <c:pt idx="723">
                  <c:v>-1.75</c:v>
                </c:pt>
                <c:pt idx="724">
                  <c:v>-1.75</c:v>
                </c:pt>
                <c:pt idx="725">
                  <c:v>-1.75</c:v>
                </c:pt>
                <c:pt idx="726">
                  <c:v>-1.75</c:v>
                </c:pt>
                <c:pt idx="727">
                  <c:v>-1.75</c:v>
                </c:pt>
                <c:pt idx="728">
                  <c:v>-1.75</c:v>
                </c:pt>
                <c:pt idx="729">
                  <c:v>-1.75</c:v>
                </c:pt>
                <c:pt idx="730">
                  <c:v>-1.74</c:v>
                </c:pt>
                <c:pt idx="731">
                  <c:v>-1.74</c:v>
                </c:pt>
                <c:pt idx="732">
                  <c:v>-1.74</c:v>
                </c:pt>
                <c:pt idx="733">
                  <c:v>-1.74</c:v>
                </c:pt>
                <c:pt idx="734">
                  <c:v>-1.74</c:v>
                </c:pt>
                <c:pt idx="735">
                  <c:v>-1.74</c:v>
                </c:pt>
                <c:pt idx="736">
                  <c:v>-1.74</c:v>
                </c:pt>
                <c:pt idx="737">
                  <c:v>-1.74</c:v>
                </c:pt>
                <c:pt idx="738">
                  <c:v>-1.73</c:v>
                </c:pt>
                <c:pt idx="739">
                  <c:v>-1.73</c:v>
                </c:pt>
                <c:pt idx="740">
                  <c:v>-1.73</c:v>
                </c:pt>
                <c:pt idx="741">
                  <c:v>-1.73</c:v>
                </c:pt>
                <c:pt idx="742">
                  <c:v>-1.72</c:v>
                </c:pt>
                <c:pt idx="743">
                  <c:v>-1.72</c:v>
                </c:pt>
                <c:pt idx="744">
                  <c:v>-1.72</c:v>
                </c:pt>
                <c:pt idx="745">
                  <c:v>-1.71</c:v>
                </c:pt>
                <c:pt idx="746">
                  <c:v>-1.71</c:v>
                </c:pt>
                <c:pt idx="747">
                  <c:v>-1.71</c:v>
                </c:pt>
                <c:pt idx="748">
                  <c:v>-1.71</c:v>
                </c:pt>
                <c:pt idx="749">
                  <c:v>-1.71</c:v>
                </c:pt>
                <c:pt idx="750">
                  <c:v>-1.71</c:v>
                </c:pt>
                <c:pt idx="751">
                  <c:v>-1.71</c:v>
                </c:pt>
                <c:pt idx="752">
                  <c:v>-1.71</c:v>
                </c:pt>
                <c:pt idx="753">
                  <c:v>-1.71</c:v>
                </c:pt>
                <c:pt idx="754">
                  <c:v>-1.71</c:v>
                </c:pt>
                <c:pt idx="755">
                  <c:v>-1.71</c:v>
                </c:pt>
                <c:pt idx="756">
                  <c:v>-1.7</c:v>
                </c:pt>
                <c:pt idx="757">
                  <c:v>-1.7</c:v>
                </c:pt>
                <c:pt idx="758">
                  <c:v>-1.7</c:v>
                </c:pt>
                <c:pt idx="759">
                  <c:v>-1.69</c:v>
                </c:pt>
                <c:pt idx="760">
                  <c:v>-1.69</c:v>
                </c:pt>
                <c:pt idx="761">
                  <c:v>-1.69</c:v>
                </c:pt>
                <c:pt idx="762">
                  <c:v>-1.69</c:v>
                </c:pt>
                <c:pt idx="763">
                  <c:v>-1.68</c:v>
                </c:pt>
                <c:pt idx="764">
                  <c:v>-1.68</c:v>
                </c:pt>
                <c:pt idx="765">
                  <c:v>-1.68</c:v>
                </c:pt>
                <c:pt idx="766">
                  <c:v>-1.68</c:v>
                </c:pt>
                <c:pt idx="767">
                  <c:v>-1.68</c:v>
                </c:pt>
                <c:pt idx="768">
                  <c:v>-1.68</c:v>
                </c:pt>
                <c:pt idx="769">
                  <c:v>-1.68</c:v>
                </c:pt>
                <c:pt idx="770">
                  <c:v>-1.67</c:v>
                </c:pt>
                <c:pt idx="771">
                  <c:v>-1.67</c:v>
                </c:pt>
                <c:pt idx="772">
                  <c:v>-1.67</c:v>
                </c:pt>
                <c:pt idx="773">
                  <c:v>-1.67</c:v>
                </c:pt>
                <c:pt idx="774">
                  <c:v>-1.67</c:v>
                </c:pt>
                <c:pt idx="775">
                  <c:v>-1.66</c:v>
                </c:pt>
                <c:pt idx="776">
                  <c:v>-1.66</c:v>
                </c:pt>
                <c:pt idx="777">
                  <c:v>-1.66</c:v>
                </c:pt>
                <c:pt idx="778">
                  <c:v>-1.66</c:v>
                </c:pt>
                <c:pt idx="779">
                  <c:v>-1.65</c:v>
                </c:pt>
                <c:pt idx="780">
                  <c:v>-1.65</c:v>
                </c:pt>
                <c:pt idx="781">
                  <c:v>-1.65</c:v>
                </c:pt>
                <c:pt idx="782">
                  <c:v>-1.65</c:v>
                </c:pt>
                <c:pt idx="783">
                  <c:v>-1.65</c:v>
                </c:pt>
                <c:pt idx="784">
                  <c:v>-1.65</c:v>
                </c:pt>
                <c:pt idx="785">
                  <c:v>-1.65</c:v>
                </c:pt>
                <c:pt idx="786">
                  <c:v>-1.65</c:v>
                </c:pt>
                <c:pt idx="787">
                  <c:v>-1.65</c:v>
                </c:pt>
                <c:pt idx="788">
                  <c:v>-1.64</c:v>
                </c:pt>
                <c:pt idx="789">
                  <c:v>-1.64</c:v>
                </c:pt>
                <c:pt idx="790">
                  <c:v>-1.64</c:v>
                </c:pt>
                <c:pt idx="791">
                  <c:v>-1.64</c:v>
                </c:pt>
                <c:pt idx="792">
                  <c:v>-1.63</c:v>
                </c:pt>
                <c:pt idx="793">
                  <c:v>-1.63</c:v>
                </c:pt>
                <c:pt idx="794">
                  <c:v>-1.63</c:v>
                </c:pt>
                <c:pt idx="795">
                  <c:v>-1.63</c:v>
                </c:pt>
                <c:pt idx="796">
                  <c:v>-1.63</c:v>
                </c:pt>
                <c:pt idx="797">
                  <c:v>-1.63</c:v>
                </c:pt>
                <c:pt idx="798">
                  <c:v>-1.63</c:v>
                </c:pt>
                <c:pt idx="799">
                  <c:v>-1.62</c:v>
                </c:pt>
                <c:pt idx="800">
                  <c:v>-1.62</c:v>
                </c:pt>
                <c:pt idx="801">
                  <c:v>-1.62</c:v>
                </c:pt>
                <c:pt idx="802">
                  <c:v>-1.62</c:v>
                </c:pt>
                <c:pt idx="803">
                  <c:v>-1.62</c:v>
                </c:pt>
                <c:pt idx="804">
                  <c:v>-1.61</c:v>
                </c:pt>
                <c:pt idx="805">
                  <c:v>-1.61</c:v>
                </c:pt>
                <c:pt idx="806">
                  <c:v>-1.61</c:v>
                </c:pt>
                <c:pt idx="807">
                  <c:v>-1.61</c:v>
                </c:pt>
                <c:pt idx="808">
                  <c:v>-1.61</c:v>
                </c:pt>
                <c:pt idx="809">
                  <c:v>-1.61</c:v>
                </c:pt>
                <c:pt idx="810">
                  <c:v>-1.6</c:v>
                </c:pt>
                <c:pt idx="811">
                  <c:v>-1.6</c:v>
                </c:pt>
                <c:pt idx="812">
                  <c:v>-1.6</c:v>
                </c:pt>
                <c:pt idx="813">
                  <c:v>-1.6</c:v>
                </c:pt>
                <c:pt idx="814">
                  <c:v>-1.6</c:v>
                </c:pt>
                <c:pt idx="815">
                  <c:v>-1.6</c:v>
                </c:pt>
                <c:pt idx="816">
                  <c:v>-1.6</c:v>
                </c:pt>
                <c:pt idx="817">
                  <c:v>-1.6</c:v>
                </c:pt>
                <c:pt idx="818">
                  <c:v>-1.6</c:v>
                </c:pt>
                <c:pt idx="819">
                  <c:v>-1.6</c:v>
                </c:pt>
                <c:pt idx="820">
                  <c:v>-1.6</c:v>
                </c:pt>
                <c:pt idx="821">
                  <c:v>-1.59</c:v>
                </c:pt>
                <c:pt idx="822">
                  <c:v>-1.59</c:v>
                </c:pt>
                <c:pt idx="823">
                  <c:v>-1.58</c:v>
                </c:pt>
                <c:pt idx="824">
                  <c:v>-1.58</c:v>
                </c:pt>
                <c:pt idx="825">
                  <c:v>-1.58</c:v>
                </c:pt>
                <c:pt idx="826">
                  <c:v>-1.58</c:v>
                </c:pt>
                <c:pt idx="827">
                  <c:v>-1.58</c:v>
                </c:pt>
                <c:pt idx="828">
                  <c:v>-1.58</c:v>
                </c:pt>
                <c:pt idx="829">
                  <c:v>-1.57</c:v>
                </c:pt>
                <c:pt idx="830">
                  <c:v>-1.57</c:v>
                </c:pt>
                <c:pt idx="831">
                  <c:v>-1.57</c:v>
                </c:pt>
                <c:pt idx="832">
                  <c:v>-1.57</c:v>
                </c:pt>
                <c:pt idx="833">
                  <c:v>-1.57</c:v>
                </c:pt>
                <c:pt idx="834">
                  <c:v>-1.57</c:v>
                </c:pt>
                <c:pt idx="835">
                  <c:v>-1.56</c:v>
                </c:pt>
                <c:pt idx="836">
                  <c:v>-1.56</c:v>
                </c:pt>
                <c:pt idx="837">
                  <c:v>-1.56</c:v>
                </c:pt>
                <c:pt idx="838">
                  <c:v>-1.56</c:v>
                </c:pt>
                <c:pt idx="839">
                  <c:v>-1.56</c:v>
                </c:pt>
                <c:pt idx="840">
                  <c:v>-1.56</c:v>
                </c:pt>
                <c:pt idx="841">
                  <c:v>-1.56</c:v>
                </c:pt>
                <c:pt idx="842">
                  <c:v>-1.56</c:v>
                </c:pt>
                <c:pt idx="843">
                  <c:v>-1.55</c:v>
                </c:pt>
                <c:pt idx="844">
                  <c:v>-1.55</c:v>
                </c:pt>
                <c:pt idx="845">
                  <c:v>-1.55</c:v>
                </c:pt>
                <c:pt idx="846">
                  <c:v>-1.55</c:v>
                </c:pt>
                <c:pt idx="847">
                  <c:v>-1.54</c:v>
                </c:pt>
                <c:pt idx="848">
                  <c:v>-1.54</c:v>
                </c:pt>
                <c:pt idx="849">
                  <c:v>-1.54</c:v>
                </c:pt>
                <c:pt idx="850">
                  <c:v>-1.54</c:v>
                </c:pt>
                <c:pt idx="851">
                  <c:v>-1.54</c:v>
                </c:pt>
                <c:pt idx="852">
                  <c:v>-1.54</c:v>
                </c:pt>
                <c:pt idx="853">
                  <c:v>-1.54</c:v>
                </c:pt>
                <c:pt idx="854">
                  <c:v>-1.53</c:v>
                </c:pt>
                <c:pt idx="855">
                  <c:v>-1.53</c:v>
                </c:pt>
                <c:pt idx="856">
                  <c:v>-1.53</c:v>
                </c:pt>
                <c:pt idx="857">
                  <c:v>-1.53</c:v>
                </c:pt>
                <c:pt idx="858">
                  <c:v>-1.53</c:v>
                </c:pt>
                <c:pt idx="859">
                  <c:v>-1.53</c:v>
                </c:pt>
                <c:pt idx="860">
                  <c:v>-1.53</c:v>
                </c:pt>
                <c:pt idx="861">
                  <c:v>-1.53</c:v>
                </c:pt>
                <c:pt idx="862">
                  <c:v>-1.53</c:v>
                </c:pt>
                <c:pt idx="863">
                  <c:v>-1.53</c:v>
                </c:pt>
                <c:pt idx="864">
                  <c:v>-1.53</c:v>
                </c:pt>
                <c:pt idx="865">
                  <c:v>-1.52</c:v>
                </c:pt>
                <c:pt idx="866">
                  <c:v>-1.52</c:v>
                </c:pt>
                <c:pt idx="867">
                  <c:v>-1.52</c:v>
                </c:pt>
                <c:pt idx="868">
                  <c:v>-1.52</c:v>
                </c:pt>
                <c:pt idx="869">
                  <c:v>-1.52</c:v>
                </c:pt>
                <c:pt idx="870">
                  <c:v>-1.52</c:v>
                </c:pt>
                <c:pt idx="871">
                  <c:v>-1.52</c:v>
                </c:pt>
                <c:pt idx="872">
                  <c:v>-1.51</c:v>
                </c:pt>
                <c:pt idx="873">
                  <c:v>-1.51</c:v>
                </c:pt>
                <c:pt idx="874">
                  <c:v>-1.51</c:v>
                </c:pt>
                <c:pt idx="875">
                  <c:v>-1.51</c:v>
                </c:pt>
                <c:pt idx="876">
                  <c:v>-1.51</c:v>
                </c:pt>
                <c:pt idx="877">
                  <c:v>-1.51</c:v>
                </c:pt>
                <c:pt idx="878">
                  <c:v>-1.51</c:v>
                </c:pt>
                <c:pt idx="879">
                  <c:v>-1.5</c:v>
                </c:pt>
                <c:pt idx="880">
                  <c:v>-1.5</c:v>
                </c:pt>
                <c:pt idx="881">
                  <c:v>-1.5</c:v>
                </c:pt>
                <c:pt idx="882">
                  <c:v>-1.5</c:v>
                </c:pt>
                <c:pt idx="883">
                  <c:v>-1.49</c:v>
                </c:pt>
                <c:pt idx="884">
                  <c:v>-1.49</c:v>
                </c:pt>
                <c:pt idx="885">
                  <c:v>-1.49</c:v>
                </c:pt>
                <c:pt idx="886">
                  <c:v>-1.49</c:v>
                </c:pt>
                <c:pt idx="887">
                  <c:v>-1.49</c:v>
                </c:pt>
                <c:pt idx="888">
                  <c:v>-1.49</c:v>
                </c:pt>
                <c:pt idx="889">
                  <c:v>-1.48</c:v>
                </c:pt>
                <c:pt idx="890">
                  <c:v>-1.48</c:v>
                </c:pt>
                <c:pt idx="891">
                  <c:v>-1.48</c:v>
                </c:pt>
                <c:pt idx="892">
                  <c:v>-1.47</c:v>
                </c:pt>
                <c:pt idx="893">
                  <c:v>-1.47</c:v>
                </c:pt>
                <c:pt idx="894">
                  <c:v>-1.47</c:v>
                </c:pt>
                <c:pt idx="895">
                  <c:v>-1.47</c:v>
                </c:pt>
                <c:pt idx="896">
                  <c:v>-1.47</c:v>
                </c:pt>
                <c:pt idx="897">
                  <c:v>-1.47</c:v>
                </c:pt>
                <c:pt idx="898">
                  <c:v>-1.47</c:v>
                </c:pt>
                <c:pt idx="899">
                  <c:v>-1.47</c:v>
                </c:pt>
                <c:pt idx="900">
                  <c:v>-1.47</c:v>
                </c:pt>
                <c:pt idx="901">
                  <c:v>-1.47</c:v>
                </c:pt>
                <c:pt idx="902">
                  <c:v>-1.47</c:v>
                </c:pt>
                <c:pt idx="903">
                  <c:v>-1.46</c:v>
                </c:pt>
                <c:pt idx="904">
                  <c:v>-1.46</c:v>
                </c:pt>
                <c:pt idx="905">
                  <c:v>-1.46</c:v>
                </c:pt>
                <c:pt idx="906">
                  <c:v>-1.46</c:v>
                </c:pt>
                <c:pt idx="907">
                  <c:v>-1.46</c:v>
                </c:pt>
                <c:pt idx="908">
                  <c:v>-1.46</c:v>
                </c:pt>
                <c:pt idx="909">
                  <c:v>-1.46</c:v>
                </c:pt>
                <c:pt idx="910">
                  <c:v>-1.46</c:v>
                </c:pt>
                <c:pt idx="911">
                  <c:v>-1.46</c:v>
                </c:pt>
                <c:pt idx="912">
                  <c:v>-1.46</c:v>
                </c:pt>
                <c:pt idx="913">
                  <c:v>-1.46</c:v>
                </c:pt>
                <c:pt idx="914">
                  <c:v>-1.45</c:v>
                </c:pt>
                <c:pt idx="915">
                  <c:v>-1.45</c:v>
                </c:pt>
                <c:pt idx="916">
                  <c:v>-1.45</c:v>
                </c:pt>
                <c:pt idx="917">
                  <c:v>-1.45</c:v>
                </c:pt>
                <c:pt idx="918">
                  <c:v>-1.44</c:v>
                </c:pt>
                <c:pt idx="919">
                  <c:v>-1.44</c:v>
                </c:pt>
                <c:pt idx="920">
                  <c:v>-1.44</c:v>
                </c:pt>
                <c:pt idx="921">
                  <c:v>-1.44</c:v>
                </c:pt>
                <c:pt idx="922">
                  <c:v>-1.44</c:v>
                </c:pt>
                <c:pt idx="923">
                  <c:v>-1.44</c:v>
                </c:pt>
                <c:pt idx="924">
                  <c:v>-1.44</c:v>
                </c:pt>
                <c:pt idx="925">
                  <c:v>-1.43</c:v>
                </c:pt>
                <c:pt idx="926">
                  <c:v>-1.43</c:v>
                </c:pt>
                <c:pt idx="927">
                  <c:v>-1.43</c:v>
                </c:pt>
                <c:pt idx="928">
                  <c:v>-1.43</c:v>
                </c:pt>
                <c:pt idx="929">
                  <c:v>-1.43</c:v>
                </c:pt>
                <c:pt idx="930">
                  <c:v>-1.43</c:v>
                </c:pt>
                <c:pt idx="931">
                  <c:v>-1.43</c:v>
                </c:pt>
                <c:pt idx="932">
                  <c:v>-1.43</c:v>
                </c:pt>
                <c:pt idx="933">
                  <c:v>-1.42</c:v>
                </c:pt>
                <c:pt idx="934">
                  <c:v>-1.42</c:v>
                </c:pt>
                <c:pt idx="935">
                  <c:v>-1.42</c:v>
                </c:pt>
                <c:pt idx="936">
                  <c:v>-1.42</c:v>
                </c:pt>
                <c:pt idx="937">
                  <c:v>-1.42</c:v>
                </c:pt>
                <c:pt idx="938">
                  <c:v>-1.42</c:v>
                </c:pt>
                <c:pt idx="939">
                  <c:v>-1.42</c:v>
                </c:pt>
                <c:pt idx="940">
                  <c:v>-1.42</c:v>
                </c:pt>
                <c:pt idx="941">
                  <c:v>-1.41</c:v>
                </c:pt>
                <c:pt idx="942">
                  <c:v>-1.41</c:v>
                </c:pt>
                <c:pt idx="943">
                  <c:v>-1.41</c:v>
                </c:pt>
                <c:pt idx="944">
                  <c:v>-1.41</c:v>
                </c:pt>
                <c:pt idx="945">
                  <c:v>-1.41</c:v>
                </c:pt>
                <c:pt idx="946">
                  <c:v>-1.41</c:v>
                </c:pt>
                <c:pt idx="947">
                  <c:v>-1.41</c:v>
                </c:pt>
                <c:pt idx="948">
                  <c:v>-1.41</c:v>
                </c:pt>
                <c:pt idx="949">
                  <c:v>-1.41</c:v>
                </c:pt>
                <c:pt idx="950">
                  <c:v>-1.41</c:v>
                </c:pt>
                <c:pt idx="951">
                  <c:v>-1.4</c:v>
                </c:pt>
                <c:pt idx="952">
                  <c:v>-1.4</c:v>
                </c:pt>
                <c:pt idx="953">
                  <c:v>-1.4</c:v>
                </c:pt>
                <c:pt idx="954">
                  <c:v>-1.4</c:v>
                </c:pt>
                <c:pt idx="955">
                  <c:v>-1.4</c:v>
                </c:pt>
                <c:pt idx="956">
                  <c:v>-1.4</c:v>
                </c:pt>
                <c:pt idx="957">
                  <c:v>-1.4</c:v>
                </c:pt>
                <c:pt idx="958">
                  <c:v>-1.39</c:v>
                </c:pt>
                <c:pt idx="959">
                  <c:v>-1.39</c:v>
                </c:pt>
                <c:pt idx="960">
                  <c:v>-1.39</c:v>
                </c:pt>
                <c:pt idx="961">
                  <c:v>-1.39</c:v>
                </c:pt>
                <c:pt idx="962">
                  <c:v>-1.39</c:v>
                </c:pt>
                <c:pt idx="963">
                  <c:v>-1.39</c:v>
                </c:pt>
                <c:pt idx="964">
                  <c:v>-1.39</c:v>
                </c:pt>
                <c:pt idx="965">
                  <c:v>-1.39</c:v>
                </c:pt>
                <c:pt idx="966">
                  <c:v>-1.38</c:v>
                </c:pt>
                <c:pt idx="967">
                  <c:v>-1.38</c:v>
                </c:pt>
                <c:pt idx="968">
                  <c:v>-1.38</c:v>
                </c:pt>
                <c:pt idx="969">
                  <c:v>-1.38</c:v>
                </c:pt>
                <c:pt idx="970">
                  <c:v>-1.38</c:v>
                </c:pt>
                <c:pt idx="971">
                  <c:v>-1.38</c:v>
                </c:pt>
                <c:pt idx="972">
                  <c:v>-1.38</c:v>
                </c:pt>
                <c:pt idx="973">
                  <c:v>-1.37</c:v>
                </c:pt>
                <c:pt idx="974">
                  <c:v>-1.37</c:v>
                </c:pt>
                <c:pt idx="975">
                  <c:v>-1.37</c:v>
                </c:pt>
                <c:pt idx="976">
                  <c:v>-1.37</c:v>
                </c:pt>
                <c:pt idx="977">
                  <c:v>-1.37</c:v>
                </c:pt>
                <c:pt idx="978">
                  <c:v>-1.36</c:v>
                </c:pt>
                <c:pt idx="979">
                  <c:v>-1.36</c:v>
                </c:pt>
                <c:pt idx="980">
                  <c:v>-1.36</c:v>
                </c:pt>
                <c:pt idx="981">
                  <c:v>-1.36</c:v>
                </c:pt>
                <c:pt idx="982">
                  <c:v>-1.36</c:v>
                </c:pt>
                <c:pt idx="983">
                  <c:v>-1.36</c:v>
                </c:pt>
                <c:pt idx="984">
                  <c:v>-1.36</c:v>
                </c:pt>
                <c:pt idx="985">
                  <c:v>-1.36</c:v>
                </c:pt>
                <c:pt idx="986">
                  <c:v>-1.36</c:v>
                </c:pt>
                <c:pt idx="987">
                  <c:v>-1.35</c:v>
                </c:pt>
                <c:pt idx="988">
                  <c:v>-1.35</c:v>
                </c:pt>
                <c:pt idx="989">
                  <c:v>-1.35</c:v>
                </c:pt>
                <c:pt idx="990">
                  <c:v>-1.35</c:v>
                </c:pt>
                <c:pt idx="991">
                  <c:v>-1.35</c:v>
                </c:pt>
                <c:pt idx="992">
                  <c:v>-1.35</c:v>
                </c:pt>
                <c:pt idx="993">
                  <c:v>-1.35</c:v>
                </c:pt>
                <c:pt idx="994">
                  <c:v>-1.35</c:v>
                </c:pt>
                <c:pt idx="995">
                  <c:v>-1.35</c:v>
                </c:pt>
                <c:pt idx="996">
                  <c:v>-1.35</c:v>
                </c:pt>
                <c:pt idx="997">
                  <c:v>-1.34</c:v>
                </c:pt>
                <c:pt idx="998">
                  <c:v>-1.34</c:v>
                </c:pt>
                <c:pt idx="999">
                  <c:v>-1.34</c:v>
                </c:pt>
                <c:pt idx="1000">
                  <c:v>-1.34</c:v>
                </c:pt>
                <c:pt idx="1001">
                  <c:v>-1.34</c:v>
                </c:pt>
                <c:pt idx="1002">
                  <c:v>-1.34</c:v>
                </c:pt>
                <c:pt idx="1003">
                  <c:v>-1.34</c:v>
                </c:pt>
                <c:pt idx="1004">
                  <c:v>-1.33</c:v>
                </c:pt>
                <c:pt idx="1005">
                  <c:v>-1.33</c:v>
                </c:pt>
                <c:pt idx="1006">
                  <c:v>-1.33</c:v>
                </c:pt>
                <c:pt idx="1007">
                  <c:v>-1.33</c:v>
                </c:pt>
                <c:pt idx="1008">
                  <c:v>-1.33</c:v>
                </c:pt>
                <c:pt idx="1009">
                  <c:v>-1.33</c:v>
                </c:pt>
                <c:pt idx="1010">
                  <c:v>-1.33</c:v>
                </c:pt>
                <c:pt idx="1011">
                  <c:v>-1.33</c:v>
                </c:pt>
                <c:pt idx="1012">
                  <c:v>-1.32</c:v>
                </c:pt>
                <c:pt idx="1013">
                  <c:v>-1.32</c:v>
                </c:pt>
                <c:pt idx="1014">
                  <c:v>-1.32</c:v>
                </c:pt>
                <c:pt idx="1015">
                  <c:v>-1.32</c:v>
                </c:pt>
                <c:pt idx="1016">
                  <c:v>-1.31</c:v>
                </c:pt>
                <c:pt idx="1017">
                  <c:v>-1.31</c:v>
                </c:pt>
                <c:pt idx="1018">
                  <c:v>-1.31</c:v>
                </c:pt>
                <c:pt idx="1019">
                  <c:v>-1.31</c:v>
                </c:pt>
                <c:pt idx="1020">
                  <c:v>-1.31</c:v>
                </c:pt>
                <c:pt idx="1021">
                  <c:v>-1.3</c:v>
                </c:pt>
                <c:pt idx="1022">
                  <c:v>-1.3</c:v>
                </c:pt>
                <c:pt idx="1023">
                  <c:v>-1.3</c:v>
                </c:pt>
                <c:pt idx="1024">
                  <c:v>-1.3</c:v>
                </c:pt>
                <c:pt idx="1025">
                  <c:v>-1.3</c:v>
                </c:pt>
                <c:pt idx="1026">
                  <c:v>-1.3</c:v>
                </c:pt>
                <c:pt idx="1027">
                  <c:v>-1.29</c:v>
                </c:pt>
                <c:pt idx="1028">
                  <c:v>-1.29</c:v>
                </c:pt>
                <c:pt idx="1029">
                  <c:v>-1.29</c:v>
                </c:pt>
                <c:pt idx="1030">
                  <c:v>-1.29</c:v>
                </c:pt>
                <c:pt idx="1031">
                  <c:v>-1.29</c:v>
                </c:pt>
                <c:pt idx="1032">
                  <c:v>-1.28</c:v>
                </c:pt>
                <c:pt idx="1033">
                  <c:v>-1.28</c:v>
                </c:pt>
                <c:pt idx="1034">
                  <c:v>-1.28</c:v>
                </c:pt>
                <c:pt idx="1035">
                  <c:v>-1.28</c:v>
                </c:pt>
                <c:pt idx="1036">
                  <c:v>-1.28</c:v>
                </c:pt>
                <c:pt idx="1037">
                  <c:v>-1.28</c:v>
                </c:pt>
                <c:pt idx="1038">
                  <c:v>-1.28</c:v>
                </c:pt>
                <c:pt idx="1039">
                  <c:v>-1.27</c:v>
                </c:pt>
                <c:pt idx="1040">
                  <c:v>-1.27</c:v>
                </c:pt>
                <c:pt idx="1041">
                  <c:v>-1.27</c:v>
                </c:pt>
                <c:pt idx="1042">
                  <c:v>-1.27</c:v>
                </c:pt>
                <c:pt idx="1043">
                  <c:v>-1.27</c:v>
                </c:pt>
                <c:pt idx="1044">
                  <c:v>-1.27</c:v>
                </c:pt>
                <c:pt idx="1045">
                  <c:v>-1.27</c:v>
                </c:pt>
                <c:pt idx="1046">
                  <c:v>-1.26</c:v>
                </c:pt>
                <c:pt idx="1047">
                  <c:v>-1.26</c:v>
                </c:pt>
                <c:pt idx="1048">
                  <c:v>-1.26</c:v>
                </c:pt>
                <c:pt idx="1049">
                  <c:v>-1.26</c:v>
                </c:pt>
                <c:pt idx="1050">
                  <c:v>-1.26</c:v>
                </c:pt>
                <c:pt idx="1051">
                  <c:v>-1.26</c:v>
                </c:pt>
                <c:pt idx="1052">
                  <c:v>-1.26</c:v>
                </c:pt>
                <c:pt idx="1053">
                  <c:v>-1.26</c:v>
                </c:pt>
                <c:pt idx="1054">
                  <c:v>-1.26</c:v>
                </c:pt>
                <c:pt idx="1055">
                  <c:v>-1.25</c:v>
                </c:pt>
                <c:pt idx="1056">
                  <c:v>-1.25</c:v>
                </c:pt>
                <c:pt idx="1057">
                  <c:v>-1.25</c:v>
                </c:pt>
                <c:pt idx="1058">
                  <c:v>-1.25</c:v>
                </c:pt>
                <c:pt idx="1059">
                  <c:v>-1.25</c:v>
                </c:pt>
                <c:pt idx="1060">
                  <c:v>-1.24</c:v>
                </c:pt>
                <c:pt idx="1061">
                  <c:v>-1.24</c:v>
                </c:pt>
                <c:pt idx="1062">
                  <c:v>-1.24</c:v>
                </c:pt>
                <c:pt idx="1063">
                  <c:v>-1.24</c:v>
                </c:pt>
                <c:pt idx="1064">
                  <c:v>-1.24</c:v>
                </c:pt>
                <c:pt idx="1065">
                  <c:v>-1.23</c:v>
                </c:pt>
                <c:pt idx="1066">
                  <c:v>-1.23</c:v>
                </c:pt>
                <c:pt idx="1067">
                  <c:v>-1.22</c:v>
                </c:pt>
                <c:pt idx="1068">
                  <c:v>-1.22</c:v>
                </c:pt>
                <c:pt idx="1069">
                  <c:v>-1.22</c:v>
                </c:pt>
                <c:pt idx="1070">
                  <c:v>-1.22</c:v>
                </c:pt>
                <c:pt idx="1071">
                  <c:v>-1.22</c:v>
                </c:pt>
                <c:pt idx="1072">
                  <c:v>-1.21</c:v>
                </c:pt>
                <c:pt idx="1073">
                  <c:v>-1.21</c:v>
                </c:pt>
                <c:pt idx="1074">
                  <c:v>-1.21</c:v>
                </c:pt>
                <c:pt idx="1075">
                  <c:v>-1.21</c:v>
                </c:pt>
                <c:pt idx="1076">
                  <c:v>-1.21</c:v>
                </c:pt>
                <c:pt idx="1077">
                  <c:v>-1.2</c:v>
                </c:pt>
                <c:pt idx="1078">
                  <c:v>-1.2</c:v>
                </c:pt>
                <c:pt idx="1079">
                  <c:v>-1.2</c:v>
                </c:pt>
                <c:pt idx="1080">
                  <c:v>-1.2</c:v>
                </c:pt>
                <c:pt idx="1081">
                  <c:v>-1.2</c:v>
                </c:pt>
                <c:pt idx="1082">
                  <c:v>-1.2</c:v>
                </c:pt>
                <c:pt idx="1083">
                  <c:v>-1.2</c:v>
                </c:pt>
                <c:pt idx="1084">
                  <c:v>-1.2</c:v>
                </c:pt>
                <c:pt idx="1085">
                  <c:v>-1.2</c:v>
                </c:pt>
                <c:pt idx="1086">
                  <c:v>-1.19</c:v>
                </c:pt>
                <c:pt idx="1087">
                  <c:v>-1.19</c:v>
                </c:pt>
                <c:pt idx="1088">
                  <c:v>-1.19</c:v>
                </c:pt>
                <c:pt idx="1089">
                  <c:v>-1.19</c:v>
                </c:pt>
                <c:pt idx="1090">
                  <c:v>-1.19</c:v>
                </c:pt>
                <c:pt idx="1091">
                  <c:v>-1.19</c:v>
                </c:pt>
                <c:pt idx="1092">
                  <c:v>-1.19</c:v>
                </c:pt>
                <c:pt idx="1093">
                  <c:v>-1.19</c:v>
                </c:pt>
                <c:pt idx="1094">
                  <c:v>-1.19</c:v>
                </c:pt>
                <c:pt idx="1095">
                  <c:v>-1.19</c:v>
                </c:pt>
                <c:pt idx="1096">
                  <c:v>-1.19</c:v>
                </c:pt>
                <c:pt idx="1097">
                  <c:v>-1.19</c:v>
                </c:pt>
                <c:pt idx="1098">
                  <c:v>-1.18</c:v>
                </c:pt>
                <c:pt idx="1099">
                  <c:v>-1.18</c:v>
                </c:pt>
                <c:pt idx="1100">
                  <c:v>-1.18</c:v>
                </c:pt>
                <c:pt idx="1101">
                  <c:v>-1.18</c:v>
                </c:pt>
                <c:pt idx="1102">
                  <c:v>-1.18</c:v>
                </c:pt>
                <c:pt idx="1103">
                  <c:v>-1.18</c:v>
                </c:pt>
                <c:pt idx="1104">
                  <c:v>-1.17</c:v>
                </c:pt>
                <c:pt idx="1105">
                  <c:v>-1.17</c:v>
                </c:pt>
                <c:pt idx="1106">
                  <c:v>-1.17</c:v>
                </c:pt>
                <c:pt idx="1107">
                  <c:v>-1.17</c:v>
                </c:pt>
                <c:pt idx="1108">
                  <c:v>-1.17</c:v>
                </c:pt>
                <c:pt idx="1109">
                  <c:v>-1.17</c:v>
                </c:pt>
                <c:pt idx="1110">
                  <c:v>-1.17</c:v>
                </c:pt>
                <c:pt idx="1111">
                  <c:v>-1.17</c:v>
                </c:pt>
                <c:pt idx="1112">
                  <c:v>-1.17</c:v>
                </c:pt>
                <c:pt idx="1113">
                  <c:v>-1.17</c:v>
                </c:pt>
                <c:pt idx="1114">
                  <c:v>-1.1599999999999999</c:v>
                </c:pt>
                <c:pt idx="1115">
                  <c:v>-1.1599999999999999</c:v>
                </c:pt>
                <c:pt idx="1116">
                  <c:v>-1.1599999999999999</c:v>
                </c:pt>
                <c:pt idx="1117">
                  <c:v>-1.1599999999999999</c:v>
                </c:pt>
                <c:pt idx="1118">
                  <c:v>-1.1599999999999999</c:v>
                </c:pt>
                <c:pt idx="1119">
                  <c:v>-1.1599999999999999</c:v>
                </c:pt>
                <c:pt idx="1120">
                  <c:v>-1.1599999999999999</c:v>
                </c:pt>
                <c:pt idx="1121">
                  <c:v>-1.1599999999999999</c:v>
                </c:pt>
                <c:pt idx="1122">
                  <c:v>-1.1599999999999999</c:v>
                </c:pt>
                <c:pt idx="1123">
                  <c:v>-1.1599999999999999</c:v>
                </c:pt>
                <c:pt idx="1124">
                  <c:v>-1.1599999999999999</c:v>
                </c:pt>
                <c:pt idx="1125">
                  <c:v>-1.1599999999999999</c:v>
                </c:pt>
                <c:pt idx="1126">
                  <c:v>-1.1599999999999999</c:v>
                </c:pt>
                <c:pt idx="1127">
                  <c:v>-1.1599999999999999</c:v>
                </c:pt>
                <c:pt idx="1128">
                  <c:v>-1.1499999999999999</c:v>
                </c:pt>
                <c:pt idx="1129">
                  <c:v>-1.1499999999999999</c:v>
                </c:pt>
                <c:pt idx="1130">
                  <c:v>-1.1499999999999999</c:v>
                </c:pt>
                <c:pt idx="1131">
                  <c:v>-1.1499999999999999</c:v>
                </c:pt>
                <c:pt idx="1132">
                  <c:v>-1.1499999999999999</c:v>
                </c:pt>
                <c:pt idx="1133">
                  <c:v>-1.1499999999999999</c:v>
                </c:pt>
                <c:pt idx="1134">
                  <c:v>-1.1399999999999999</c:v>
                </c:pt>
                <c:pt idx="1135">
                  <c:v>-1.1399999999999999</c:v>
                </c:pt>
                <c:pt idx="1136">
                  <c:v>-1.1399999999999999</c:v>
                </c:pt>
                <c:pt idx="1137">
                  <c:v>-1.1399999999999999</c:v>
                </c:pt>
                <c:pt idx="1138">
                  <c:v>-1.1399999999999999</c:v>
                </c:pt>
                <c:pt idx="1139">
                  <c:v>-1.1399999999999999</c:v>
                </c:pt>
                <c:pt idx="1140">
                  <c:v>-1.1399999999999999</c:v>
                </c:pt>
                <c:pt idx="1141">
                  <c:v>-1.1399999999999999</c:v>
                </c:pt>
                <c:pt idx="1142">
                  <c:v>-1.1399999999999999</c:v>
                </c:pt>
                <c:pt idx="1143">
                  <c:v>-1.1399999999999999</c:v>
                </c:pt>
                <c:pt idx="1144">
                  <c:v>-1.1399999999999999</c:v>
                </c:pt>
                <c:pt idx="1145">
                  <c:v>-1.1399999999999999</c:v>
                </c:pt>
                <c:pt idx="1146">
                  <c:v>-1.1399999999999999</c:v>
                </c:pt>
                <c:pt idx="1147">
                  <c:v>-1.1399999999999999</c:v>
                </c:pt>
                <c:pt idx="1148">
                  <c:v>-1.1399999999999999</c:v>
                </c:pt>
                <c:pt idx="1149">
                  <c:v>-1.1399999999999999</c:v>
                </c:pt>
                <c:pt idx="1150">
                  <c:v>-1.1299999999999999</c:v>
                </c:pt>
                <c:pt idx="1151">
                  <c:v>-1.1299999999999999</c:v>
                </c:pt>
                <c:pt idx="1152">
                  <c:v>-1.1299999999999999</c:v>
                </c:pt>
                <c:pt idx="1153">
                  <c:v>-1.1299999999999999</c:v>
                </c:pt>
                <c:pt idx="1154">
                  <c:v>-1.1299999999999999</c:v>
                </c:pt>
                <c:pt idx="1155">
                  <c:v>-1.1299999999999999</c:v>
                </c:pt>
                <c:pt idx="1156">
                  <c:v>-1.1299999999999999</c:v>
                </c:pt>
                <c:pt idx="1157">
                  <c:v>-1.1200000000000001</c:v>
                </c:pt>
                <c:pt idx="1158">
                  <c:v>-1.1200000000000001</c:v>
                </c:pt>
                <c:pt idx="1159">
                  <c:v>-1.1200000000000001</c:v>
                </c:pt>
                <c:pt idx="1160">
                  <c:v>-1.1200000000000001</c:v>
                </c:pt>
                <c:pt idx="1161">
                  <c:v>-1.1200000000000001</c:v>
                </c:pt>
                <c:pt idx="1162">
                  <c:v>-1.1200000000000001</c:v>
                </c:pt>
                <c:pt idx="1163">
                  <c:v>-1.1200000000000001</c:v>
                </c:pt>
                <c:pt idx="1164">
                  <c:v>-1.1200000000000001</c:v>
                </c:pt>
                <c:pt idx="1165">
                  <c:v>-1.1200000000000001</c:v>
                </c:pt>
                <c:pt idx="1166">
                  <c:v>-1.1200000000000001</c:v>
                </c:pt>
                <c:pt idx="1167">
                  <c:v>-1.1200000000000001</c:v>
                </c:pt>
                <c:pt idx="1168">
                  <c:v>-1.1100000000000001</c:v>
                </c:pt>
                <c:pt idx="1169">
                  <c:v>-1.1100000000000001</c:v>
                </c:pt>
                <c:pt idx="1170">
                  <c:v>-1.1100000000000001</c:v>
                </c:pt>
                <c:pt idx="1171">
                  <c:v>-1.1100000000000001</c:v>
                </c:pt>
                <c:pt idx="1172">
                  <c:v>-1.1100000000000001</c:v>
                </c:pt>
                <c:pt idx="1173">
                  <c:v>-1.1100000000000001</c:v>
                </c:pt>
                <c:pt idx="1174">
                  <c:v>-1.1100000000000001</c:v>
                </c:pt>
                <c:pt idx="1175">
                  <c:v>-1.1100000000000001</c:v>
                </c:pt>
                <c:pt idx="1176">
                  <c:v>-1.1000000000000001</c:v>
                </c:pt>
                <c:pt idx="1177">
                  <c:v>-1.1000000000000001</c:v>
                </c:pt>
                <c:pt idx="1178">
                  <c:v>-1.1000000000000001</c:v>
                </c:pt>
                <c:pt idx="1179">
                  <c:v>-1.1000000000000001</c:v>
                </c:pt>
                <c:pt idx="1180">
                  <c:v>-1.1000000000000001</c:v>
                </c:pt>
                <c:pt idx="1181">
                  <c:v>-1.1000000000000001</c:v>
                </c:pt>
                <c:pt idx="1182">
                  <c:v>-1.1000000000000001</c:v>
                </c:pt>
                <c:pt idx="1183">
                  <c:v>-1.1000000000000001</c:v>
                </c:pt>
                <c:pt idx="1184">
                  <c:v>-1.0900000000000001</c:v>
                </c:pt>
                <c:pt idx="1185">
                  <c:v>-1.0900000000000001</c:v>
                </c:pt>
                <c:pt idx="1186">
                  <c:v>-1.0900000000000001</c:v>
                </c:pt>
                <c:pt idx="1187">
                  <c:v>-1.0900000000000001</c:v>
                </c:pt>
                <c:pt idx="1188">
                  <c:v>-1.0900000000000001</c:v>
                </c:pt>
                <c:pt idx="1189">
                  <c:v>-1.0900000000000001</c:v>
                </c:pt>
                <c:pt idx="1190">
                  <c:v>-1.0900000000000001</c:v>
                </c:pt>
                <c:pt idx="1191">
                  <c:v>-1.08</c:v>
                </c:pt>
                <c:pt idx="1192">
                  <c:v>-1.08</c:v>
                </c:pt>
                <c:pt idx="1193">
                  <c:v>-1.08</c:v>
                </c:pt>
                <c:pt idx="1194">
                  <c:v>-1.08</c:v>
                </c:pt>
                <c:pt idx="1195">
                  <c:v>-1.08</c:v>
                </c:pt>
                <c:pt idx="1196">
                  <c:v>-1.08</c:v>
                </c:pt>
                <c:pt idx="1197">
                  <c:v>-1.08</c:v>
                </c:pt>
                <c:pt idx="1198">
                  <c:v>-1.07</c:v>
                </c:pt>
                <c:pt idx="1199">
                  <c:v>-1.07</c:v>
                </c:pt>
                <c:pt idx="1200">
                  <c:v>-1.07</c:v>
                </c:pt>
                <c:pt idx="1201">
                  <c:v>-1.06</c:v>
                </c:pt>
                <c:pt idx="1202">
                  <c:v>-1.06</c:v>
                </c:pt>
                <c:pt idx="1203">
                  <c:v>-1.06</c:v>
                </c:pt>
                <c:pt idx="1204">
                  <c:v>-1.06</c:v>
                </c:pt>
                <c:pt idx="1205">
                  <c:v>-1.06</c:v>
                </c:pt>
                <c:pt idx="1206">
                  <c:v>-1.06</c:v>
                </c:pt>
                <c:pt idx="1207">
                  <c:v>-1.06</c:v>
                </c:pt>
                <c:pt idx="1208">
                  <c:v>-1.05</c:v>
                </c:pt>
                <c:pt idx="1209">
                  <c:v>-1.05</c:v>
                </c:pt>
                <c:pt idx="1210">
                  <c:v>-1.05</c:v>
                </c:pt>
                <c:pt idx="1211">
                  <c:v>-1.05</c:v>
                </c:pt>
                <c:pt idx="1212">
                  <c:v>-1.05</c:v>
                </c:pt>
                <c:pt idx="1213">
                  <c:v>-1.05</c:v>
                </c:pt>
                <c:pt idx="1214">
                  <c:v>-1.05</c:v>
                </c:pt>
                <c:pt idx="1215">
                  <c:v>-1.05</c:v>
                </c:pt>
                <c:pt idx="1216">
                  <c:v>-1.04</c:v>
                </c:pt>
                <c:pt idx="1217">
                  <c:v>-1.04</c:v>
                </c:pt>
                <c:pt idx="1218">
                  <c:v>-1.04</c:v>
                </c:pt>
                <c:pt idx="1219">
                  <c:v>-1.04</c:v>
                </c:pt>
                <c:pt idx="1220">
                  <c:v>-1.04</c:v>
                </c:pt>
                <c:pt idx="1221">
                  <c:v>-1.04</c:v>
                </c:pt>
                <c:pt idx="1222">
                  <c:v>-1.04</c:v>
                </c:pt>
                <c:pt idx="1223">
                  <c:v>-1.04</c:v>
                </c:pt>
                <c:pt idx="1224">
                  <c:v>-1.03</c:v>
                </c:pt>
                <c:pt idx="1225">
                  <c:v>-1.03</c:v>
                </c:pt>
                <c:pt idx="1226">
                  <c:v>-1.03</c:v>
                </c:pt>
                <c:pt idx="1227">
                  <c:v>-1.03</c:v>
                </c:pt>
                <c:pt idx="1228">
                  <c:v>-1.03</c:v>
                </c:pt>
                <c:pt idx="1229">
                  <c:v>-1.03</c:v>
                </c:pt>
                <c:pt idx="1230">
                  <c:v>-1.03</c:v>
                </c:pt>
                <c:pt idx="1231">
                  <c:v>-1.02</c:v>
                </c:pt>
                <c:pt idx="1232">
                  <c:v>-1.02</c:v>
                </c:pt>
                <c:pt idx="1233">
                  <c:v>-1.02</c:v>
                </c:pt>
                <c:pt idx="1234">
                  <c:v>-1.02</c:v>
                </c:pt>
                <c:pt idx="1235">
                  <c:v>-1.02</c:v>
                </c:pt>
                <c:pt idx="1236">
                  <c:v>-1.02</c:v>
                </c:pt>
                <c:pt idx="1237">
                  <c:v>-1.01</c:v>
                </c:pt>
                <c:pt idx="1238">
                  <c:v>-1.01</c:v>
                </c:pt>
                <c:pt idx="1239">
                  <c:v>-1.01</c:v>
                </c:pt>
                <c:pt idx="1240">
                  <c:v>-1.01</c:v>
                </c:pt>
                <c:pt idx="1241">
                  <c:v>-1.01</c:v>
                </c:pt>
                <c:pt idx="1242">
                  <c:v>-1.01</c:v>
                </c:pt>
                <c:pt idx="1243">
                  <c:v>-1.01</c:v>
                </c:pt>
                <c:pt idx="1244">
                  <c:v>-1.01</c:v>
                </c:pt>
                <c:pt idx="1245">
                  <c:v>-1.01</c:v>
                </c:pt>
                <c:pt idx="1246">
                  <c:v>-1.01</c:v>
                </c:pt>
                <c:pt idx="1247">
                  <c:v>-1.01</c:v>
                </c:pt>
                <c:pt idx="1248">
                  <c:v>-1</c:v>
                </c:pt>
                <c:pt idx="1249">
                  <c:v>-1</c:v>
                </c:pt>
                <c:pt idx="1250">
                  <c:v>-1</c:v>
                </c:pt>
                <c:pt idx="1251">
                  <c:v>-1</c:v>
                </c:pt>
                <c:pt idx="1252">
                  <c:v>-1</c:v>
                </c:pt>
                <c:pt idx="1253">
                  <c:v>-1</c:v>
                </c:pt>
                <c:pt idx="1254">
                  <c:v>-1</c:v>
                </c:pt>
                <c:pt idx="1255">
                  <c:v>-1</c:v>
                </c:pt>
                <c:pt idx="1256">
                  <c:v>-1</c:v>
                </c:pt>
                <c:pt idx="1257">
                  <c:v>-1</c:v>
                </c:pt>
                <c:pt idx="1258">
                  <c:v>-1</c:v>
                </c:pt>
                <c:pt idx="1259">
                  <c:v>-1</c:v>
                </c:pt>
                <c:pt idx="1260">
                  <c:v>-1</c:v>
                </c:pt>
                <c:pt idx="1261">
                  <c:v>-1</c:v>
                </c:pt>
                <c:pt idx="1262">
                  <c:v>-1</c:v>
                </c:pt>
                <c:pt idx="1263">
                  <c:v>-1</c:v>
                </c:pt>
                <c:pt idx="1264">
                  <c:v>-0.99</c:v>
                </c:pt>
                <c:pt idx="1265">
                  <c:v>-0.99</c:v>
                </c:pt>
                <c:pt idx="1266">
                  <c:v>-0.99</c:v>
                </c:pt>
                <c:pt idx="1267">
                  <c:v>-0.99</c:v>
                </c:pt>
                <c:pt idx="1268">
                  <c:v>-0.99</c:v>
                </c:pt>
                <c:pt idx="1269">
                  <c:v>-0.99</c:v>
                </c:pt>
                <c:pt idx="1270">
                  <c:v>-0.99</c:v>
                </c:pt>
                <c:pt idx="1271">
                  <c:v>-0.99</c:v>
                </c:pt>
                <c:pt idx="1272">
                  <c:v>-0.99</c:v>
                </c:pt>
                <c:pt idx="1273">
                  <c:v>-0.99</c:v>
                </c:pt>
                <c:pt idx="1274">
                  <c:v>-0.99</c:v>
                </c:pt>
                <c:pt idx="1275">
                  <c:v>-0.99</c:v>
                </c:pt>
                <c:pt idx="1276">
                  <c:v>-0.99</c:v>
                </c:pt>
                <c:pt idx="1277">
                  <c:v>-0.98</c:v>
                </c:pt>
                <c:pt idx="1278">
                  <c:v>-0.98</c:v>
                </c:pt>
                <c:pt idx="1279">
                  <c:v>-0.98</c:v>
                </c:pt>
                <c:pt idx="1280">
                  <c:v>-0.98</c:v>
                </c:pt>
                <c:pt idx="1281">
                  <c:v>-0.98</c:v>
                </c:pt>
                <c:pt idx="1282">
                  <c:v>-0.98</c:v>
                </c:pt>
                <c:pt idx="1283">
                  <c:v>-0.98</c:v>
                </c:pt>
                <c:pt idx="1284">
                  <c:v>-0.98</c:v>
                </c:pt>
                <c:pt idx="1285">
                  <c:v>-0.98</c:v>
                </c:pt>
                <c:pt idx="1286">
                  <c:v>-0.98</c:v>
                </c:pt>
                <c:pt idx="1287">
                  <c:v>-0.98</c:v>
                </c:pt>
                <c:pt idx="1288">
                  <c:v>-0.98</c:v>
                </c:pt>
                <c:pt idx="1289">
                  <c:v>-0.98</c:v>
                </c:pt>
                <c:pt idx="1290">
                  <c:v>-0.97</c:v>
                </c:pt>
                <c:pt idx="1291">
                  <c:v>-0.97</c:v>
                </c:pt>
                <c:pt idx="1292">
                  <c:v>-0.97</c:v>
                </c:pt>
                <c:pt idx="1293">
                  <c:v>-0.97</c:v>
                </c:pt>
                <c:pt idx="1294">
                  <c:v>-0.97</c:v>
                </c:pt>
                <c:pt idx="1295">
                  <c:v>-0.97</c:v>
                </c:pt>
                <c:pt idx="1296">
                  <c:v>-0.97</c:v>
                </c:pt>
                <c:pt idx="1297">
                  <c:v>-0.97</c:v>
                </c:pt>
                <c:pt idx="1298">
                  <c:v>-0.97</c:v>
                </c:pt>
                <c:pt idx="1299">
                  <c:v>-0.97</c:v>
                </c:pt>
                <c:pt idx="1300">
                  <c:v>-0.97</c:v>
                </c:pt>
                <c:pt idx="1301">
                  <c:v>-0.96</c:v>
                </c:pt>
                <c:pt idx="1302">
                  <c:v>-0.96</c:v>
                </c:pt>
                <c:pt idx="1303">
                  <c:v>-0.96</c:v>
                </c:pt>
                <c:pt idx="1304">
                  <c:v>-0.96</c:v>
                </c:pt>
                <c:pt idx="1305">
                  <c:v>-0.96</c:v>
                </c:pt>
                <c:pt idx="1306">
                  <c:v>-0.96</c:v>
                </c:pt>
                <c:pt idx="1307">
                  <c:v>-0.96</c:v>
                </c:pt>
                <c:pt idx="1308">
                  <c:v>-0.96</c:v>
                </c:pt>
                <c:pt idx="1309">
                  <c:v>-0.96</c:v>
                </c:pt>
                <c:pt idx="1310">
                  <c:v>-0.96</c:v>
                </c:pt>
                <c:pt idx="1311">
                  <c:v>-0.96</c:v>
                </c:pt>
                <c:pt idx="1312">
                  <c:v>-0.96</c:v>
                </c:pt>
                <c:pt idx="1313">
                  <c:v>-0.95</c:v>
                </c:pt>
                <c:pt idx="1314">
                  <c:v>-0.95</c:v>
                </c:pt>
                <c:pt idx="1315">
                  <c:v>-0.95</c:v>
                </c:pt>
                <c:pt idx="1316">
                  <c:v>-0.95</c:v>
                </c:pt>
                <c:pt idx="1317">
                  <c:v>-0.95</c:v>
                </c:pt>
                <c:pt idx="1318">
                  <c:v>-0.95</c:v>
                </c:pt>
                <c:pt idx="1319">
                  <c:v>-0.95</c:v>
                </c:pt>
                <c:pt idx="1320">
                  <c:v>-0.95</c:v>
                </c:pt>
                <c:pt idx="1321">
                  <c:v>-0.95</c:v>
                </c:pt>
                <c:pt idx="1322">
                  <c:v>-0.94</c:v>
                </c:pt>
                <c:pt idx="1323">
                  <c:v>-0.94</c:v>
                </c:pt>
                <c:pt idx="1324">
                  <c:v>-0.94</c:v>
                </c:pt>
                <c:pt idx="1325">
                  <c:v>-0.94</c:v>
                </c:pt>
                <c:pt idx="1326">
                  <c:v>-0.94</c:v>
                </c:pt>
                <c:pt idx="1327">
                  <c:v>-0.94</c:v>
                </c:pt>
                <c:pt idx="1328">
                  <c:v>-0.94</c:v>
                </c:pt>
                <c:pt idx="1329">
                  <c:v>-0.94</c:v>
                </c:pt>
                <c:pt idx="1330">
                  <c:v>-0.94</c:v>
                </c:pt>
                <c:pt idx="1331">
                  <c:v>-0.94</c:v>
                </c:pt>
                <c:pt idx="1332">
                  <c:v>-0.94</c:v>
                </c:pt>
                <c:pt idx="1333">
                  <c:v>-0.94</c:v>
                </c:pt>
                <c:pt idx="1334">
                  <c:v>-0.94</c:v>
                </c:pt>
                <c:pt idx="1335">
                  <c:v>-0.94</c:v>
                </c:pt>
                <c:pt idx="1336">
                  <c:v>-0.93</c:v>
                </c:pt>
                <c:pt idx="1337">
                  <c:v>-0.93</c:v>
                </c:pt>
                <c:pt idx="1338">
                  <c:v>-0.93</c:v>
                </c:pt>
                <c:pt idx="1339">
                  <c:v>-0.93</c:v>
                </c:pt>
                <c:pt idx="1340">
                  <c:v>-0.93</c:v>
                </c:pt>
                <c:pt idx="1341">
                  <c:v>-0.93</c:v>
                </c:pt>
                <c:pt idx="1342">
                  <c:v>-0.93</c:v>
                </c:pt>
                <c:pt idx="1343">
                  <c:v>-0.93</c:v>
                </c:pt>
                <c:pt idx="1344">
                  <c:v>-0.93</c:v>
                </c:pt>
                <c:pt idx="1345">
                  <c:v>-0.93</c:v>
                </c:pt>
                <c:pt idx="1346">
                  <c:v>-0.93</c:v>
                </c:pt>
                <c:pt idx="1347">
                  <c:v>-0.92</c:v>
                </c:pt>
                <c:pt idx="1348">
                  <c:v>-0.92</c:v>
                </c:pt>
                <c:pt idx="1349">
                  <c:v>-0.92</c:v>
                </c:pt>
                <c:pt idx="1350">
                  <c:v>-0.92</c:v>
                </c:pt>
                <c:pt idx="1351">
                  <c:v>-0.92</c:v>
                </c:pt>
                <c:pt idx="1352">
                  <c:v>-0.92</c:v>
                </c:pt>
                <c:pt idx="1353">
                  <c:v>-0.92</c:v>
                </c:pt>
                <c:pt idx="1354">
                  <c:v>-0.92</c:v>
                </c:pt>
                <c:pt idx="1355">
                  <c:v>-0.92</c:v>
                </c:pt>
                <c:pt idx="1356">
                  <c:v>-0.91</c:v>
                </c:pt>
                <c:pt idx="1357">
                  <c:v>-0.91</c:v>
                </c:pt>
                <c:pt idx="1358">
                  <c:v>-0.91</c:v>
                </c:pt>
                <c:pt idx="1359">
                  <c:v>-0.91</c:v>
                </c:pt>
                <c:pt idx="1360">
                  <c:v>-0.91</c:v>
                </c:pt>
                <c:pt idx="1361">
                  <c:v>-0.91</c:v>
                </c:pt>
                <c:pt idx="1362">
                  <c:v>-0.91</c:v>
                </c:pt>
                <c:pt idx="1363">
                  <c:v>-0.91</c:v>
                </c:pt>
                <c:pt idx="1364">
                  <c:v>-0.91</c:v>
                </c:pt>
                <c:pt idx="1365">
                  <c:v>-0.91</c:v>
                </c:pt>
                <c:pt idx="1366">
                  <c:v>-0.9</c:v>
                </c:pt>
                <c:pt idx="1367">
                  <c:v>-0.9</c:v>
                </c:pt>
                <c:pt idx="1368">
                  <c:v>-0.9</c:v>
                </c:pt>
                <c:pt idx="1369">
                  <c:v>-0.9</c:v>
                </c:pt>
                <c:pt idx="1370">
                  <c:v>-0.9</c:v>
                </c:pt>
                <c:pt idx="1371">
                  <c:v>-0.9</c:v>
                </c:pt>
                <c:pt idx="1372">
                  <c:v>-0.9</c:v>
                </c:pt>
                <c:pt idx="1373">
                  <c:v>-0.9</c:v>
                </c:pt>
                <c:pt idx="1374">
                  <c:v>-0.9</c:v>
                </c:pt>
                <c:pt idx="1375">
                  <c:v>-0.9</c:v>
                </c:pt>
                <c:pt idx="1376">
                  <c:v>-0.9</c:v>
                </c:pt>
                <c:pt idx="1377">
                  <c:v>-0.9</c:v>
                </c:pt>
                <c:pt idx="1378">
                  <c:v>-0.9</c:v>
                </c:pt>
                <c:pt idx="1379">
                  <c:v>-0.9</c:v>
                </c:pt>
                <c:pt idx="1380">
                  <c:v>-0.89</c:v>
                </c:pt>
                <c:pt idx="1381">
                  <c:v>-0.89</c:v>
                </c:pt>
                <c:pt idx="1382">
                  <c:v>-0.89</c:v>
                </c:pt>
                <c:pt idx="1383">
                  <c:v>-0.89</c:v>
                </c:pt>
                <c:pt idx="1384">
                  <c:v>-0.89</c:v>
                </c:pt>
                <c:pt idx="1385">
                  <c:v>-0.89</c:v>
                </c:pt>
                <c:pt idx="1386">
                  <c:v>-0.89</c:v>
                </c:pt>
                <c:pt idx="1387">
                  <c:v>-0.89</c:v>
                </c:pt>
                <c:pt idx="1388">
                  <c:v>-0.89</c:v>
                </c:pt>
                <c:pt idx="1389">
                  <c:v>-0.89</c:v>
                </c:pt>
                <c:pt idx="1390">
                  <c:v>-0.88</c:v>
                </c:pt>
                <c:pt idx="1391">
                  <c:v>-0.88</c:v>
                </c:pt>
                <c:pt idx="1392">
                  <c:v>-0.88</c:v>
                </c:pt>
                <c:pt idx="1393">
                  <c:v>-0.88</c:v>
                </c:pt>
                <c:pt idx="1394">
                  <c:v>-0.88</c:v>
                </c:pt>
                <c:pt idx="1395">
                  <c:v>-0.88</c:v>
                </c:pt>
                <c:pt idx="1396">
                  <c:v>-0.88</c:v>
                </c:pt>
                <c:pt idx="1397">
                  <c:v>-0.88</c:v>
                </c:pt>
                <c:pt idx="1398">
                  <c:v>-0.87</c:v>
                </c:pt>
                <c:pt idx="1399">
                  <c:v>-0.87</c:v>
                </c:pt>
                <c:pt idx="1400">
                  <c:v>-0.87</c:v>
                </c:pt>
                <c:pt idx="1401">
                  <c:v>-0.87</c:v>
                </c:pt>
                <c:pt idx="1402">
                  <c:v>-0.86</c:v>
                </c:pt>
                <c:pt idx="1403">
                  <c:v>-0.86</c:v>
                </c:pt>
                <c:pt idx="1404">
                  <c:v>-0.86</c:v>
                </c:pt>
                <c:pt idx="1405">
                  <c:v>-0.86</c:v>
                </c:pt>
                <c:pt idx="1406">
                  <c:v>-0.86</c:v>
                </c:pt>
                <c:pt idx="1407">
                  <c:v>-0.86</c:v>
                </c:pt>
                <c:pt idx="1408">
                  <c:v>-0.85</c:v>
                </c:pt>
                <c:pt idx="1409">
                  <c:v>-0.85</c:v>
                </c:pt>
                <c:pt idx="1410">
                  <c:v>-0.85</c:v>
                </c:pt>
                <c:pt idx="1411">
                  <c:v>-0.85</c:v>
                </c:pt>
                <c:pt idx="1412">
                  <c:v>-0.85</c:v>
                </c:pt>
                <c:pt idx="1413">
                  <c:v>-0.85</c:v>
                </c:pt>
                <c:pt idx="1414">
                  <c:v>-0.85</c:v>
                </c:pt>
                <c:pt idx="1415">
                  <c:v>-0.85</c:v>
                </c:pt>
                <c:pt idx="1416">
                  <c:v>-0.84</c:v>
                </c:pt>
                <c:pt idx="1417">
                  <c:v>-0.84</c:v>
                </c:pt>
                <c:pt idx="1418">
                  <c:v>-0.84</c:v>
                </c:pt>
                <c:pt idx="1419">
                  <c:v>-0.84</c:v>
                </c:pt>
                <c:pt idx="1420">
                  <c:v>-0.84</c:v>
                </c:pt>
                <c:pt idx="1421">
                  <c:v>-0.83</c:v>
                </c:pt>
                <c:pt idx="1422">
                  <c:v>-0.83</c:v>
                </c:pt>
                <c:pt idx="1423">
                  <c:v>-0.83</c:v>
                </c:pt>
                <c:pt idx="1424">
                  <c:v>-0.83</c:v>
                </c:pt>
                <c:pt idx="1425">
                  <c:v>-0.83</c:v>
                </c:pt>
                <c:pt idx="1426">
                  <c:v>-0.83</c:v>
                </c:pt>
                <c:pt idx="1427">
                  <c:v>-0.83</c:v>
                </c:pt>
                <c:pt idx="1428">
                  <c:v>-0.82</c:v>
                </c:pt>
                <c:pt idx="1429">
                  <c:v>-0.82</c:v>
                </c:pt>
                <c:pt idx="1430">
                  <c:v>-0.82</c:v>
                </c:pt>
                <c:pt idx="1431">
                  <c:v>-0.82</c:v>
                </c:pt>
                <c:pt idx="1432">
                  <c:v>-0.82</c:v>
                </c:pt>
                <c:pt idx="1433">
                  <c:v>-0.82</c:v>
                </c:pt>
                <c:pt idx="1434">
                  <c:v>-0.82</c:v>
                </c:pt>
                <c:pt idx="1435">
                  <c:v>-0.82</c:v>
                </c:pt>
                <c:pt idx="1436">
                  <c:v>-0.82</c:v>
                </c:pt>
                <c:pt idx="1437">
                  <c:v>-0.82</c:v>
                </c:pt>
                <c:pt idx="1438">
                  <c:v>-0.81</c:v>
                </c:pt>
                <c:pt idx="1439">
                  <c:v>-0.81</c:v>
                </c:pt>
                <c:pt idx="1440">
                  <c:v>-0.81</c:v>
                </c:pt>
                <c:pt idx="1441">
                  <c:v>-0.81</c:v>
                </c:pt>
                <c:pt idx="1442">
                  <c:v>-0.81</c:v>
                </c:pt>
                <c:pt idx="1443">
                  <c:v>-0.81</c:v>
                </c:pt>
                <c:pt idx="1444">
                  <c:v>-0.81</c:v>
                </c:pt>
                <c:pt idx="1445">
                  <c:v>-0.81</c:v>
                </c:pt>
                <c:pt idx="1446">
                  <c:v>-0.81</c:v>
                </c:pt>
                <c:pt idx="1447">
                  <c:v>-0.81</c:v>
                </c:pt>
                <c:pt idx="1448">
                  <c:v>-0.81</c:v>
                </c:pt>
                <c:pt idx="1449">
                  <c:v>-0.8</c:v>
                </c:pt>
                <c:pt idx="1450">
                  <c:v>-0.8</c:v>
                </c:pt>
                <c:pt idx="1451">
                  <c:v>-0.8</c:v>
                </c:pt>
                <c:pt idx="1452">
                  <c:v>-0.8</c:v>
                </c:pt>
                <c:pt idx="1453">
                  <c:v>-0.8</c:v>
                </c:pt>
                <c:pt idx="1454">
                  <c:v>-0.8</c:v>
                </c:pt>
                <c:pt idx="1455">
                  <c:v>-0.8</c:v>
                </c:pt>
                <c:pt idx="1456">
                  <c:v>-0.8</c:v>
                </c:pt>
                <c:pt idx="1457">
                  <c:v>-0.8</c:v>
                </c:pt>
                <c:pt idx="1458">
                  <c:v>-0.8</c:v>
                </c:pt>
                <c:pt idx="1459">
                  <c:v>-0.79</c:v>
                </c:pt>
                <c:pt idx="1460">
                  <c:v>-0.79</c:v>
                </c:pt>
                <c:pt idx="1461">
                  <c:v>-0.79</c:v>
                </c:pt>
                <c:pt idx="1462">
                  <c:v>-0.79</c:v>
                </c:pt>
                <c:pt idx="1463">
                  <c:v>-0.79</c:v>
                </c:pt>
                <c:pt idx="1464">
                  <c:v>-0.79</c:v>
                </c:pt>
                <c:pt idx="1465">
                  <c:v>-0.79</c:v>
                </c:pt>
                <c:pt idx="1466">
                  <c:v>-0.79</c:v>
                </c:pt>
                <c:pt idx="1467">
                  <c:v>-0.79</c:v>
                </c:pt>
                <c:pt idx="1468">
                  <c:v>-0.79</c:v>
                </c:pt>
                <c:pt idx="1469">
                  <c:v>-0.78</c:v>
                </c:pt>
                <c:pt idx="1470">
                  <c:v>-0.78</c:v>
                </c:pt>
                <c:pt idx="1471">
                  <c:v>-0.78</c:v>
                </c:pt>
                <c:pt idx="1472">
                  <c:v>-0.78</c:v>
                </c:pt>
                <c:pt idx="1473">
                  <c:v>-0.78</c:v>
                </c:pt>
                <c:pt idx="1474">
                  <c:v>-0.78</c:v>
                </c:pt>
                <c:pt idx="1475">
                  <c:v>-0.78</c:v>
                </c:pt>
                <c:pt idx="1476">
                  <c:v>-0.77</c:v>
                </c:pt>
                <c:pt idx="1477">
                  <c:v>-0.77</c:v>
                </c:pt>
                <c:pt idx="1478">
                  <c:v>-0.77</c:v>
                </c:pt>
                <c:pt idx="1479">
                  <c:v>-0.77</c:v>
                </c:pt>
                <c:pt idx="1480">
                  <c:v>-0.77</c:v>
                </c:pt>
                <c:pt idx="1481">
                  <c:v>-0.77</c:v>
                </c:pt>
                <c:pt idx="1482">
                  <c:v>-0.77</c:v>
                </c:pt>
                <c:pt idx="1483">
                  <c:v>-0.77</c:v>
                </c:pt>
                <c:pt idx="1484">
                  <c:v>-0.77</c:v>
                </c:pt>
                <c:pt idx="1485">
                  <c:v>-0.77</c:v>
                </c:pt>
                <c:pt idx="1486">
                  <c:v>-0.77</c:v>
                </c:pt>
                <c:pt idx="1487">
                  <c:v>-0.76</c:v>
                </c:pt>
                <c:pt idx="1488">
                  <c:v>-0.76</c:v>
                </c:pt>
                <c:pt idx="1489">
                  <c:v>-0.76</c:v>
                </c:pt>
                <c:pt idx="1490">
                  <c:v>-0.76</c:v>
                </c:pt>
                <c:pt idx="1491">
                  <c:v>-0.76</c:v>
                </c:pt>
                <c:pt idx="1492">
                  <c:v>-0.76</c:v>
                </c:pt>
                <c:pt idx="1493">
                  <c:v>-0.76</c:v>
                </c:pt>
                <c:pt idx="1494">
                  <c:v>-0.76</c:v>
                </c:pt>
                <c:pt idx="1495">
                  <c:v>-0.76</c:v>
                </c:pt>
                <c:pt idx="1496">
                  <c:v>-0.76</c:v>
                </c:pt>
                <c:pt idx="1497">
                  <c:v>-0.75</c:v>
                </c:pt>
                <c:pt idx="1498">
                  <c:v>-0.75</c:v>
                </c:pt>
                <c:pt idx="1499">
                  <c:v>-0.75</c:v>
                </c:pt>
                <c:pt idx="1500">
                  <c:v>-0.75</c:v>
                </c:pt>
                <c:pt idx="1501">
                  <c:v>-0.75</c:v>
                </c:pt>
                <c:pt idx="1502">
                  <c:v>-0.75</c:v>
                </c:pt>
                <c:pt idx="1503">
                  <c:v>-0.75</c:v>
                </c:pt>
                <c:pt idx="1504">
                  <c:v>-0.75</c:v>
                </c:pt>
                <c:pt idx="1505">
                  <c:v>-0.75</c:v>
                </c:pt>
                <c:pt idx="1506">
                  <c:v>-0.75</c:v>
                </c:pt>
                <c:pt idx="1507">
                  <c:v>-0.74</c:v>
                </c:pt>
                <c:pt idx="1508">
                  <c:v>-0.74</c:v>
                </c:pt>
                <c:pt idx="1509">
                  <c:v>-0.74</c:v>
                </c:pt>
                <c:pt idx="1510">
                  <c:v>-0.74</c:v>
                </c:pt>
                <c:pt idx="1511">
                  <c:v>-0.74</c:v>
                </c:pt>
                <c:pt idx="1512">
                  <c:v>-0.74</c:v>
                </c:pt>
                <c:pt idx="1513">
                  <c:v>-0.73</c:v>
                </c:pt>
                <c:pt idx="1514">
                  <c:v>-0.73</c:v>
                </c:pt>
                <c:pt idx="1515">
                  <c:v>-0.73</c:v>
                </c:pt>
                <c:pt idx="1516">
                  <c:v>-0.73</c:v>
                </c:pt>
                <c:pt idx="1517">
                  <c:v>-0.73</c:v>
                </c:pt>
                <c:pt idx="1518">
                  <c:v>-0.73</c:v>
                </c:pt>
                <c:pt idx="1519">
                  <c:v>-0.72</c:v>
                </c:pt>
                <c:pt idx="1520">
                  <c:v>-0.72</c:v>
                </c:pt>
                <c:pt idx="1521">
                  <c:v>-0.72</c:v>
                </c:pt>
                <c:pt idx="1522">
                  <c:v>-0.72</c:v>
                </c:pt>
                <c:pt idx="1523">
                  <c:v>-0.72</c:v>
                </c:pt>
                <c:pt idx="1524">
                  <c:v>-0.72</c:v>
                </c:pt>
                <c:pt idx="1525">
                  <c:v>-0.72</c:v>
                </c:pt>
                <c:pt idx="1526">
                  <c:v>-0.72</c:v>
                </c:pt>
                <c:pt idx="1527">
                  <c:v>-0.72</c:v>
                </c:pt>
                <c:pt idx="1528">
                  <c:v>-0.72</c:v>
                </c:pt>
                <c:pt idx="1529">
                  <c:v>-0.72</c:v>
                </c:pt>
                <c:pt idx="1530">
                  <c:v>-0.71</c:v>
                </c:pt>
                <c:pt idx="1531">
                  <c:v>-0.71</c:v>
                </c:pt>
                <c:pt idx="1532">
                  <c:v>-0.71</c:v>
                </c:pt>
                <c:pt idx="1533">
                  <c:v>-0.71</c:v>
                </c:pt>
                <c:pt idx="1534">
                  <c:v>-0.71</c:v>
                </c:pt>
                <c:pt idx="1535">
                  <c:v>-0.71</c:v>
                </c:pt>
                <c:pt idx="1536">
                  <c:v>-0.71</c:v>
                </c:pt>
                <c:pt idx="1537">
                  <c:v>-0.71</c:v>
                </c:pt>
                <c:pt idx="1538">
                  <c:v>-0.71</c:v>
                </c:pt>
                <c:pt idx="1539">
                  <c:v>-0.71</c:v>
                </c:pt>
                <c:pt idx="1540">
                  <c:v>-0.71</c:v>
                </c:pt>
                <c:pt idx="1541">
                  <c:v>-0.71</c:v>
                </c:pt>
                <c:pt idx="1542">
                  <c:v>-0.71</c:v>
                </c:pt>
                <c:pt idx="1543">
                  <c:v>-0.71</c:v>
                </c:pt>
                <c:pt idx="1544">
                  <c:v>-0.71</c:v>
                </c:pt>
                <c:pt idx="1545">
                  <c:v>-0.71</c:v>
                </c:pt>
                <c:pt idx="1546">
                  <c:v>-0.7</c:v>
                </c:pt>
                <c:pt idx="1547">
                  <c:v>-0.7</c:v>
                </c:pt>
                <c:pt idx="1548">
                  <c:v>-0.7</c:v>
                </c:pt>
                <c:pt idx="1549">
                  <c:v>-0.7</c:v>
                </c:pt>
                <c:pt idx="1550">
                  <c:v>-0.7</c:v>
                </c:pt>
                <c:pt idx="1551">
                  <c:v>-0.7</c:v>
                </c:pt>
                <c:pt idx="1552">
                  <c:v>-0.7</c:v>
                </c:pt>
                <c:pt idx="1553">
                  <c:v>-0.7</c:v>
                </c:pt>
                <c:pt idx="1554">
                  <c:v>-0.7</c:v>
                </c:pt>
                <c:pt idx="1555">
                  <c:v>-0.7</c:v>
                </c:pt>
                <c:pt idx="1556">
                  <c:v>-0.7</c:v>
                </c:pt>
                <c:pt idx="1557">
                  <c:v>-0.7</c:v>
                </c:pt>
                <c:pt idx="1558">
                  <c:v>-0.69</c:v>
                </c:pt>
                <c:pt idx="1559">
                  <c:v>-0.69</c:v>
                </c:pt>
                <c:pt idx="1560">
                  <c:v>-0.69</c:v>
                </c:pt>
                <c:pt idx="1561">
                  <c:v>-0.69</c:v>
                </c:pt>
                <c:pt idx="1562">
                  <c:v>-0.69</c:v>
                </c:pt>
                <c:pt idx="1563">
                  <c:v>-0.69</c:v>
                </c:pt>
                <c:pt idx="1564">
                  <c:v>-0.69</c:v>
                </c:pt>
                <c:pt idx="1565">
                  <c:v>-0.69</c:v>
                </c:pt>
                <c:pt idx="1566">
                  <c:v>-0.69</c:v>
                </c:pt>
                <c:pt idx="1567">
                  <c:v>-0.69</c:v>
                </c:pt>
                <c:pt idx="1568">
                  <c:v>-0.69</c:v>
                </c:pt>
                <c:pt idx="1569">
                  <c:v>-0.69</c:v>
                </c:pt>
                <c:pt idx="1570">
                  <c:v>-0.68</c:v>
                </c:pt>
                <c:pt idx="1571">
                  <c:v>-0.68</c:v>
                </c:pt>
                <c:pt idx="1572">
                  <c:v>-0.68</c:v>
                </c:pt>
                <c:pt idx="1573">
                  <c:v>-0.68</c:v>
                </c:pt>
                <c:pt idx="1574">
                  <c:v>-0.68</c:v>
                </c:pt>
                <c:pt idx="1575">
                  <c:v>-0.68</c:v>
                </c:pt>
                <c:pt idx="1576">
                  <c:v>-0.68</c:v>
                </c:pt>
                <c:pt idx="1577">
                  <c:v>-0.68</c:v>
                </c:pt>
                <c:pt idx="1578">
                  <c:v>-0.68</c:v>
                </c:pt>
                <c:pt idx="1579">
                  <c:v>-0.68</c:v>
                </c:pt>
                <c:pt idx="1580">
                  <c:v>-0.68</c:v>
                </c:pt>
                <c:pt idx="1581">
                  <c:v>-0.68</c:v>
                </c:pt>
                <c:pt idx="1582">
                  <c:v>-0.67</c:v>
                </c:pt>
                <c:pt idx="1583">
                  <c:v>-0.67</c:v>
                </c:pt>
                <c:pt idx="1584">
                  <c:v>-0.67</c:v>
                </c:pt>
                <c:pt idx="1585">
                  <c:v>-0.67</c:v>
                </c:pt>
                <c:pt idx="1586">
                  <c:v>-0.67</c:v>
                </c:pt>
                <c:pt idx="1587">
                  <c:v>-0.67</c:v>
                </c:pt>
                <c:pt idx="1588">
                  <c:v>-0.67</c:v>
                </c:pt>
                <c:pt idx="1589">
                  <c:v>-0.67</c:v>
                </c:pt>
                <c:pt idx="1590">
                  <c:v>-0.67</c:v>
                </c:pt>
                <c:pt idx="1591">
                  <c:v>-0.67</c:v>
                </c:pt>
                <c:pt idx="1592">
                  <c:v>-0.67</c:v>
                </c:pt>
                <c:pt idx="1593">
                  <c:v>-0.66</c:v>
                </c:pt>
                <c:pt idx="1594">
                  <c:v>-0.66</c:v>
                </c:pt>
                <c:pt idx="1595">
                  <c:v>-0.66</c:v>
                </c:pt>
                <c:pt idx="1596">
                  <c:v>-0.66</c:v>
                </c:pt>
                <c:pt idx="1597">
                  <c:v>-0.66</c:v>
                </c:pt>
                <c:pt idx="1598">
                  <c:v>-0.66</c:v>
                </c:pt>
                <c:pt idx="1599">
                  <c:v>-0.66</c:v>
                </c:pt>
                <c:pt idx="1600">
                  <c:v>-0.66</c:v>
                </c:pt>
                <c:pt idx="1601">
                  <c:v>-0.66</c:v>
                </c:pt>
                <c:pt idx="1602">
                  <c:v>-0.66</c:v>
                </c:pt>
                <c:pt idx="1603">
                  <c:v>-0.66</c:v>
                </c:pt>
                <c:pt idx="1604">
                  <c:v>-0.66</c:v>
                </c:pt>
                <c:pt idx="1605">
                  <c:v>-0.65</c:v>
                </c:pt>
                <c:pt idx="1606">
                  <c:v>-0.65</c:v>
                </c:pt>
                <c:pt idx="1607">
                  <c:v>-0.65</c:v>
                </c:pt>
                <c:pt idx="1608">
                  <c:v>-0.65</c:v>
                </c:pt>
                <c:pt idx="1609">
                  <c:v>-0.65</c:v>
                </c:pt>
                <c:pt idx="1610">
                  <c:v>-0.65</c:v>
                </c:pt>
                <c:pt idx="1611">
                  <c:v>-0.65</c:v>
                </c:pt>
                <c:pt idx="1612">
                  <c:v>-0.65</c:v>
                </c:pt>
                <c:pt idx="1613">
                  <c:v>-0.64</c:v>
                </c:pt>
                <c:pt idx="1614">
                  <c:v>-0.64</c:v>
                </c:pt>
                <c:pt idx="1615">
                  <c:v>-0.64</c:v>
                </c:pt>
                <c:pt idx="1616">
                  <c:v>-0.64</c:v>
                </c:pt>
                <c:pt idx="1617">
                  <c:v>-0.64</c:v>
                </c:pt>
                <c:pt idx="1618">
                  <c:v>-0.63</c:v>
                </c:pt>
                <c:pt idx="1619">
                  <c:v>-0.63</c:v>
                </c:pt>
                <c:pt idx="1620">
                  <c:v>-0.62</c:v>
                </c:pt>
                <c:pt idx="1621">
                  <c:v>-0.62</c:v>
                </c:pt>
                <c:pt idx="1622">
                  <c:v>-0.62</c:v>
                </c:pt>
                <c:pt idx="1623">
                  <c:v>-0.62</c:v>
                </c:pt>
                <c:pt idx="1624">
                  <c:v>-0.62</c:v>
                </c:pt>
                <c:pt idx="1625">
                  <c:v>-0.62</c:v>
                </c:pt>
                <c:pt idx="1626">
                  <c:v>-0.62</c:v>
                </c:pt>
                <c:pt idx="1627">
                  <c:v>-0.62</c:v>
                </c:pt>
                <c:pt idx="1628">
                  <c:v>-0.62</c:v>
                </c:pt>
                <c:pt idx="1629">
                  <c:v>-0.61</c:v>
                </c:pt>
                <c:pt idx="1630">
                  <c:v>-0.61</c:v>
                </c:pt>
                <c:pt idx="1631">
                  <c:v>-0.61</c:v>
                </c:pt>
                <c:pt idx="1632">
                  <c:v>-0.61</c:v>
                </c:pt>
                <c:pt idx="1633">
                  <c:v>-0.61</c:v>
                </c:pt>
                <c:pt idx="1634">
                  <c:v>-0.61</c:v>
                </c:pt>
                <c:pt idx="1635">
                  <c:v>-0.61</c:v>
                </c:pt>
                <c:pt idx="1636">
                  <c:v>-0.61</c:v>
                </c:pt>
                <c:pt idx="1637">
                  <c:v>-0.61</c:v>
                </c:pt>
                <c:pt idx="1638">
                  <c:v>-0.61</c:v>
                </c:pt>
                <c:pt idx="1639">
                  <c:v>-0.61</c:v>
                </c:pt>
                <c:pt idx="1640">
                  <c:v>-0.6</c:v>
                </c:pt>
                <c:pt idx="1641">
                  <c:v>-0.6</c:v>
                </c:pt>
                <c:pt idx="1642">
                  <c:v>-0.6</c:v>
                </c:pt>
                <c:pt idx="1643">
                  <c:v>-0.6</c:v>
                </c:pt>
                <c:pt idx="1644">
                  <c:v>-0.6</c:v>
                </c:pt>
                <c:pt idx="1645">
                  <c:v>-0.6</c:v>
                </c:pt>
                <c:pt idx="1646">
                  <c:v>-0.6</c:v>
                </c:pt>
                <c:pt idx="1647">
                  <c:v>-0.6</c:v>
                </c:pt>
                <c:pt idx="1648">
                  <c:v>-0.6</c:v>
                </c:pt>
                <c:pt idx="1649">
                  <c:v>-0.6</c:v>
                </c:pt>
                <c:pt idx="1650">
                  <c:v>-0.6</c:v>
                </c:pt>
                <c:pt idx="1651">
                  <c:v>-0.6</c:v>
                </c:pt>
                <c:pt idx="1652">
                  <c:v>-0.6</c:v>
                </c:pt>
                <c:pt idx="1653">
                  <c:v>-0.59</c:v>
                </c:pt>
                <c:pt idx="1654">
                  <c:v>-0.59</c:v>
                </c:pt>
                <c:pt idx="1655">
                  <c:v>-0.59</c:v>
                </c:pt>
                <c:pt idx="1656">
                  <c:v>-0.59</c:v>
                </c:pt>
                <c:pt idx="1657">
                  <c:v>-0.59</c:v>
                </c:pt>
                <c:pt idx="1658">
                  <c:v>-0.59</c:v>
                </c:pt>
                <c:pt idx="1659">
                  <c:v>-0.59</c:v>
                </c:pt>
                <c:pt idx="1660">
                  <c:v>-0.59</c:v>
                </c:pt>
                <c:pt idx="1661">
                  <c:v>-0.57999999999999996</c:v>
                </c:pt>
                <c:pt idx="1662">
                  <c:v>-0.57999999999999996</c:v>
                </c:pt>
                <c:pt idx="1663">
                  <c:v>-0.57999999999999996</c:v>
                </c:pt>
                <c:pt idx="1664">
                  <c:v>-0.57999999999999996</c:v>
                </c:pt>
                <c:pt idx="1665">
                  <c:v>-0.57999999999999996</c:v>
                </c:pt>
                <c:pt idx="1666">
                  <c:v>-0.57999999999999996</c:v>
                </c:pt>
                <c:pt idx="1667">
                  <c:v>-0.57999999999999996</c:v>
                </c:pt>
                <c:pt idx="1668">
                  <c:v>-0.56999999999999995</c:v>
                </c:pt>
                <c:pt idx="1669">
                  <c:v>-0.56999999999999995</c:v>
                </c:pt>
                <c:pt idx="1670">
                  <c:v>-0.56999999999999995</c:v>
                </c:pt>
                <c:pt idx="1671">
                  <c:v>-0.56999999999999995</c:v>
                </c:pt>
                <c:pt idx="1672">
                  <c:v>-0.56999999999999995</c:v>
                </c:pt>
                <c:pt idx="1673">
                  <c:v>-0.56999999999999995</c:v>
                </c:pt>
                <c:pt idx="1674">
                  <c:v>-0.56999999999999995</c:v>
                </c:pt>
                <c:pt idx="1675">
                  <c:v>-0.56999999999999995</c:v>
                </c:pt>
                <c:pt idx="1676">
                  <c:v>-0.56999999999999995</c:v>
                </c:pt>
                <c:pt idx="1677">
                  <c:v>-0.56999999999999995</c:v>
                </c:pt>
                <c:pt idx="1678">
                  <c:v>-0.56999999999999995</c:v>
                </c:pt>
                <c:pt idx="1679">
                  <c:v>-0.56999999999999995</c:v>
                </c:pt>
                <c:pt idx="1680">
                  <c:v>-0.56999999999999995</c:v>
                </c:pt>
                <c:pt idx="1681">
                  <c:v>-0.56000000000000005</c:v>
                </c:pt>
                <c:pt idx="1682">
                  <c:v>-0.56000000000000005</c:v>
                </c:pt>
                <c:pt idx="1683">
                  <c:v>-0.56000000000000005</c:v>
                </c:pt>
                <c:pt idx="1684">
                  <c:v>-0.56000000000000005</c:v>
                </c:pt>
                <c:pt idx="1685">
                  <c:v>-0.56000000000000005</c:v>
                </c:pt>
                <c:pt idx="1686">
                  <c:v>-0.56000000000000005</c:v>
                </c:pt>
                <c:pt idx="1687">
                  <c:v>-0.56000000000000005</c:v>
                </c:pt>
                <c:pt idx="1688">
                  <c:v>-0.56000000000000005</c:v>
                </c:pt>
                <c:pt idx="1689">
                  <c:v>-0.56000000000000005</c:v>
                </c:pt>
                <c:pt idx="1690">
                  <c:v>-0.56000000000000005</c:v>
                </c:pt>
                <c:pt idx="1691">
                  <c:v>-0.56000000000000005</c:v>
                </c:pt>
                <c:pt idx="1692">
                  <c:v>-0.55000000000000004</c:v>
                </c:pt>
                <c:pt idx="1693">
                  <c:v>-0.55000000000000004</c:v>
                </c:pt>
                <c:pt idx="1694">
                  <c:v>-0.55000000000000004</c:v>
                </c:pt>
                <c:pt idx="1695">
                  <c:v>-0.55000000000000004</c:v>
                </c:pt>
                <c:pt idx="1696">
                  <c:v>-0.55000000000000004</c:v>
                </c:pt>
                <c:pt idx="1697">
                  <c:v>-0.55000000000000004</c:v>
                </c:pt>
                <c:pt idx="1698">
                  <c:v>-0.54</c:v>
                </c:pt>
                <c:pt idx="1699">
                  <c:v>-0.54</c:v>
                </c:pt>
                <c:pt idx="1700">
                  <c:v>-0.54</c:v>
                </c:pt>
                <c:pt idx="1701">
                  <c:v>-0.54</c:v>
                </c:pt>
                <c:pt idx="1702">
                  <c:v>-0.54</c:v>
                </c:pt>
                <c:pt idx="1703">
                  <c:v>-0.54</c:v>
                </c:pt>
                <c:pt idx="1704">
                  <c:v>-0.54</c:v>
                </c:pt>
                <c:pt idx="1705">
                  <c:v>-0.54</c:v>
                </c:pt>
                <c:pt idx="1706">
                  <c:v>-0.54</c:v>
                </c:pt>
                <c:pt idx="1707">
                  <c:v>-0.54</c:v>
                </c:pt>
                <c:pt idx="1708">
                  <c:v>-0.54</c:v>
                </c:pt>
                <c:pt idx="1709">
                  <c:v>-0.53</c:v>
                </c:pt>
                <c:pt idx="1710">
                  <c:v>-0.53</c:v>
                </c:pt>
                <c:pt idx="1711">
                  <c:v>-0.53</c:v>
                </c:pt>
                <c:pt idx="1712">
                  <c:v>-0.53</c:v>
                </c:pt>
                <c:pt idx="1713">
                  <c:v>-0.53</c:v>
                </c:pt>
                <c:pt idx="1714">
                  <c:v>-0.53</c:v>
                </c:pt>
                <c:pt idx="1715">
                  <c:v>-0.53</c:v>
                </c:pt>
                <c:pt idx="1716">
                  <c:v>-0.53</c:v>
                </c:pt>
                <c:pt idx="1717">
                  <c:v>-0.53</c:v>
                </c:pt>
                <c:pt idx="1718">
                  <c:v>-0.53</c:v>
                </c:pt>
                <c:pt idx="1719">
                  <c:v>-0.52</c:v>
                </c:pt>
                <c:pt idx="1720">
                  <c:v>-0.52</c:v>
                </c:pt>
                <c:pt idx="1721">
                  <c:v>-0.52</c:v>
                </c:pt>
                <c:pt idx="1722">
                  <c:v>-0.52</c:v>
                </c:pt>
                <c:pt idx="1723">
                  <c:v>-0.52</c:v>
                </c:pt>
                <c:pt idx="1724">
                  <c:v>-0.52</c:v>
                </c:pt>
                <c:pt idx="1725">
                  <c:v>-0.52</c:v>
                </c:pt>
                <c:pt idx="1726">
                  <c:v>-0.52</c:v>
                </c:pt>
                <c:pt idx="1727">
                  <c:v>-0.52</c:v>
                </c:pt>
                <c:pt idx="1728">
                  <c:v>-0.52</c:v>
                </c:pt>
                <c:pt idx="1729">
                  <c:v>-0.51</c:v>
                </c:pt>
                <c:pt idx="1730">
                  <c:v>-0.51</c:v>
                </c:pt>
                <c:pt idx="1731">
                  <c:v>-0.51</c:v>
                </c:pt>
                <c:pt idx="1732">
                  <c:v>-0.51</c:v>
                </c:pt>
                <c:pt idx="1733">
                  <c:v>-0.51</c:v>
                </c:pt>
                <c:pt idx="1734">
                  <c:v>-0.51</c:v>
                </c:pt>
                <c:pt idx="1735">
                  <c:v>-0.51</c:v>
                </c:pt>
                <c:pt idx="1736">
                  <c:v>-0.51</c:v>
                </c:pt>
                <c:pt idx="1737">
                  <c:v>-0.51</c:v>
                </c:pt>
                <c:pt idx="1738">
                  <c:v>-0.51</c:v>
                </c:pt>
                <c:pt idx="1739">
                  <c:v>-0.51</c:v>
                </c:pt>
                <c:pt idx="1740">
                  <c:v>-0.51</c:v>
                </c:pt>
                <c:pt idx="1741">
                  <c:v>-0.51</c:v>
                </c:pt>
                <c:pt idx="1742">
                  <c:v>-0.51</c:v>
                </c:pt>
                <c:pt idx="1743">
                  <c:v>-0.5</c:v>
                </c:pt>
                <c:pt idx="1744">
                  <c:v>-0.5</c:v>
                </c:pt>
                <c:pt idx="1745">
                  <c:v>-0.5</c:v>
                </c:pt>
                <c:pt idx="1746">
                  <c:v>-0.5</c:v>
                </c:pt>
                <c:pt idx="1747">
                  <c:v>-0.49</c:v>
                </c:pt>
                <c:pt idx="1748">
                  <c:v>-0.49</c:v>
                </c:pt>
                <c:pt idx="1749">
                  <c:v>-0.49</c:v>
                </c:pt>
                <c:pt idx="1750">
                  <c:v>-0.49</c:v>
                </c:pt>
                <c:pt idx="1751">
                  <c:v>-0.49</c:v>
                </c:pt>
                <c:pt idx="1752">
                  <c:v>-0.49</c:v>
                </c:pt>
                <c:pt idx="1753">
                  <c:v>-0.49</c:v>
                </c:pt>
                <c:pt idx="1754">
                  <c:v>-0.49</c:v>
                </c:pt>
                <c:pt idx="1755">
                  <c:v>-0.49</c:v>
                </c:pt>
                <c:pt idx="1756">
                  <c:v>-0.49</c:v>
                </c:pt>
                <c:pt idx="1757">
                  <c:v>-0.48</c:v>
                </c:pt>
                <c:pt idx="1758">
                  <c:v>-0.48</c:v>
                </c:pt>
                <c:pt idx="1759">
                  <c:v>-0.48</c:v>
                </c:pt>
                <c:pt idx="1760">
                  <c:v>-0.48</c:v>
                </c:pt>
                <c:pt idx="1761">
                  <c:v>-0.48</c:v>
                </c:pt>
                <c:pt idx="1762">
                  <c:v>-0.47</c:v>
                </c:pt>
                <c:pt idx="1763">
                  <c:v>-0.47</c:v>
                </c:pt>
                <c:pt idx="1764">
                  <c:v>-0.47</c:v>
                </c:pt>
                <c:pt idx="1765">
                  <c:v>-0.47</c:v>
                </c:pt>
                <c:pt idx="1766">
                  <c:v>-0.47</c:v>
                </c:pt>
                <c:pt idx="1767">
                  <c:v>-0.47</c:v>
                </c:pt>
                <c:pt idx="1768">
                  <c:v>-0.47</c:v>
                </c:pt>
                <c:pt idx="1769">
                  <c:v>-0.47</c:v>
                </c:pt>
                <c:pt idx="1770">
                  <c:v>-0.47</c:v>
                </c:pt>
                <c:pt idx="1771">
                  <c:v>-0.47</c:v>
                </c:pt>
                <c:pt idx="1772">
                  <c:v>-0.47</c:v>
                </c:pt>
                <c:pt idx="1773">
                  <c:v>-0.47</c:v>
                </c:pt>
                <c:pt idx="1774">
                  <c:v>-0.47</c:v>
                </c:pt>
                <c:pt idx="1775">
                  <c:v>-0.46</c:v>
                </c:pt>
                <c:pt idx="1776">
                  <c:v>-0.46</c:v>
                </c:pt>
                <c:pt idx="1777">
                  <c:v>-0.46</c:v>
                </c:pt>
                <c:pt idx="1778">
                  <c:v>-0.46</c:v>
                </c:pt>
                <c:pt idx="1779">
                  <c:v>-0.46</c:v>
                </c:pt>
                <c:pt idx="1780">
                  <c:v>-0.45</c:v>
                </c:pt>
                <c:pt idx="1781">
                  <c:v>-0.45</c:v>
                </c:pt>
                <c:pt idx="1782">
                  <c:v>-0.45</c:v>
                </c:pt>
                <c:pt idx="1783">
                  <c:v>-0.45</c:v>
                </c:pt>
                <c:pt idx="1784">
                  <c:v>-0.45</c:v>
                </c:pt>
                <c:pt idx="1785">
                  <c:v>-0.45</c:v>
                </c:pt>
                <c:pt idx="1786">
                  <c:v>-0.45</c:v>
                </c:pt>
                <c:pt idx="1787">
                  <c:v>-0.45</c:v>
                </c:pt>
                <c:pt idx="1788">
                  <c:v>-0.45</c:v>
                </c:pt>
                <c:pt idx="1789">
                  <c:v>-0.45</c:v>
                </c:pt>
                <c:pt idx="1790">
                  <c:v>-0.44</c:v>
                </c:pt>
                <c:pt idx="1791">
                  <c:v>-0.44</c:v>
                </c:pt>
                <c:pt idx="1792">
                  <c:v>-0.44</c:v>
                </c:pt>
                <c:pt idx="1793">
                  <c:v>-0.44</c:v>
                </c:pt>
                <c:pt idx="1794">
                  <c:v>-0.44</c:v>
                </c:pt>
                <c:pt idx="1795">
                  <c:v>-0.44</c:v>
                </c:pt>
                <c:pt idx="1796">
                  <c:v>-0.43</c:v>
                </c:pt>
                <c:pt idx="1797">
                  <c:v>-0.43</c:v>
                </c:pt>
                <c:pt idx="1798">
                  <c:v>-0.43</c:v>
                </c:pt>
                <c:pt idx="1799">
                  <c:v>-0.43</c:v>
                </c:pt>
                <c:pt idx="1800">
                  <c:v>-0.43</c:v>
                </c:pt>
                <c:pt idx="1801">
                  <c:v>-0.43</c:v>
                </c:pt>
                <c:pt idx="1802">
                  <c:v>-0.42</c:v>
                </c:pt>
                <c:pt idx="1803">
                  <c:v>-0.42</c:v>
                </c:pt>
                <c:pt idx="1804">
                  <c:v>-0.42</c:v>
                </c:pt>
                <c:pt idx="1805">
                  <c:v>-0.42</c:v>
                </c:pt>
                <c:pt idx="1806">
                  <c:v>-0.42</c:v>
                </c:pt>
                <c:pt idx="1807">
                  <c:v>-0.42</c:v>
                </c:pt>
                <c:pt idx="1808">
                  <c:v>-0.42</c:v>
                </c:pt>
                <c:pt idx="1809">
                  <c:v>-0.41</c:v>
                </c:pt>
                <c:pt idx="1810">
                  <c:v>-0.41</c:v>
                </c:pt>
                <c:pt idx="1811">
                  <c:v>-0.41</c:v>
                </c:pt>
                <c:pt idx="1812">
                  <c:v>-0.41</c:v>
                </c:pt>
                <c:pt idx="1813">
                  <c:v>-0.41</c:v>
                </c:pt>
                <c:pt idx="1814">
                  <c:v>-0.41</c:v>
                </c:pt>
                <c:pt idx="1815">
                  <c:v>-0.41</c:v>
                </c:pt>
                <c:pt idx="1816">
                  <c:v>-0.41</c:v>
                </c:pt>
                <c:pt idx="1817">
                  <c:v>-0.41</c:v>
                </c:pt>
                <c:pt idx="1818">
                  <c:v>-0.41</c:v>
                </c:pt>
                <c:pt idx="1819">
                  <c:v>-0.41</c:v>
                </c:pt>
                <c:pt idx="1820">
                  <c:v>-0.41</c:v>
                </c:pt>
                <c:pt idx="1821">
                  <c:v>-0.41</c:v>
                </c:pt>
                <c:pt idx="1822">
                  <c:v>-0.4</c:v>
                </c:pt>
                <c:pt idx="1823">
                  <c:v>-0.4</c:v>
                </c:pt>
                <c:pt idx="1824">
                  <c:v>-0.4</c:v>
                </c:pt>
                <c:pt idx="1825">
                  <c:v>-0.4</c:v>
                </c:pt>
                <c:pt idx="1826">
                  <c:v>-0.4</c:v>
                </c:pt>
                <c:pt idx="1827">
                  <c:v>-0.4</c:v>
                </c:pt>
                <c:pt idx="1828">
                  <c:v>-0.4</c:v>
                </c:pt>
                <c:pt idx="1829">
                  <c:v>-0.4</c:v>
                </c:pt>
                <c:pt idx="1830">
                  <c:v>-0.39</c:v>
                </c:pt>
                <c:pt idx="1831">
                  <c:v>-0.39</c:v>
                </c:pt>
                <c:pt idx="1832">
                  <c:v>-0.39</c:v>
                </c:pt>
                <c:pt idx="1833">
                  <c:v>-0.39</c:v>
                </c:pt>
                <c:pt idx="1834">
                  <c:v>-0.39</c:v>
                </c:pt>
                <c:pt idx="1835">
                  <c:v>-0.39</c:v>
                </c:pt>
                <c:pt idx="1836">
                  <c:v>-0.39</c:v>
                </c:pt>
                <c:pt idx="1837">
                  <c:v>-0.39</c:v>
                </c:pt>
                <c:pt idx="1838">
                  <c:v>-0.39</c:v>
                </c:pt>
                <c:pt idx="1839">
                  <c:v>-0.39</c:v>
                </c:pt>
                <c:pt idx="1840">
                  <c:v>-0.38</c:v>
                </c:pt>
                <c:pt idx="1841">
                  <c:v>-0.38</c:v>
                </c:pt>
                <c:pt idx="1842">
                  <c:v>-0.38</c:v>
                </c:pt>
                <c:pt idx="1843">
                  <c:v>-0.38</c:v>
                </c:pt>
                <c:pt idx="1844">
                  <c:v>-0.38</c:v>
                </c:pt>
                <c:pt idx="1845">
                  <c:v>-0.38</c:v>
                </c:pt>
                <c:pt idx="1846">
                  <c:v>-0.38</c:v>
                </c:pt>
                <c:pt idx="1847">
                  <c:v>-0.38</c:v>
                </c:pt>
                <c:pt idx="1848">
                  <c:v>-0.38</c:v>
                </c:pt>
                <c:pt idx="1849">
                  <c:v>-0.37</c:v>
                </c:pt>
                <c:pt idx="1850">
                  <c:v>-0.37</c:v>
                </c:pt>
                <c:pt idx="1851">
                  <c:v>-0.37</c:v>
                </c:pt>
                <c:pt idx="1852">
                  <c:v>-0.37</c:v>
                </c:pt>
                <c:pt idx="1853">
                  <c:v>-0.37</c:v>
                </c:pt>
                <c:pt idx="1854">
                  <c:v>-0.37</c:v>
                </c:pt>
                <c:pt idx="1855">
                  <c:v>-0.37</c:v>
                </c:pt>
                <c:pt idx="1856">
                  <c:v>-0.36</c:v>
                </c:pt>
                <c:pt idx="1857">
                  <c:v>-0.36</c:v>
                </c:pt>
                <c:pt idx="1858">
                  <c:v>-0.36</c:v>
                </c:pt>
                <c:pt idx="1859">
                  <c:v>-0.36</c:v>
                </c:pt>
                <c:pt idx="1860">
                  <c:v>-0.36</c:v>
                </c:pt>
                <c:pt idx="1861">
                  <c:v>-0.35</c:v>
                </c:pt>
                <c:pt idx="1862">
                  <c:v>-0.35</c:v>
                </c:pt>
                <c:pt idx="1863">
                  <c:v>-0.35</c:v>
                </c:pt>
                <c:pt idx="1864">
                  <c:v>-0.35</c:v>
                </c:pt>
                <c:pt idx="1865">
                  <c:v>-0.35</c:v>
                </c:pt>
                <c:pt idx="1866">
                  <c:v>-0.35</c:v>
                </c:pt>
                <c:pt idx="1867">
                  <c:v>-0.35</c:v>
                </c:pt>
                <c:pt idx="1868">
                  <c:v>-0.35</c:v>
                </c:pt>
                <c:pt idx="1869">
                  <c:v>-0.35</c:v>
                </c:pt>
                <c:pt idx="1870">
                  <c:v>-0.35</c:v>
                </c:pt>
                <c:pt idx="1871">
                  <c:v>-0.35</c:v>
                </c:pt>
                <c:pt idx="1872">
                  <c:v>-0.34</c:v>
                </c:pt>
                <c:pt idx="1873">
                  <c:v>-0.34</c:v>
                </c:pt>
                <c:pt idx="1874">
                  <c:v>-0.34</c:v>
                </c:pt>
                <c:pt idx="1875">
                  <c:v>-0.34</c:v>
                </c:pt>
                <c:pt idx="1876">
                  <c:v>-0.34</c:v>
                </c:pt>
                <c:pt idx="1877">
                  <c:v>-0.34</c:v>
                </c:pt>
                <c:pt idx="1878">
                  <c:v>-0.34</c:v>
                </c:pt>
                <c:pt idx="1879">
                  <c:v>-0.34</c:v>
                </c:pt>
                <c:pt idx="1880">
                  <c:v>-0.34</c:v>
                </c:pt>
                <c:pt idx="1881">
                  <c:v>-0.34</c:v>
                </c:pt>
                <c:pt idx="1882">
                  <c:v>-0.34</c:v>
                </c:pt>
                <c:pt idx="1883">
                  <c:v>-0.34</c:v>
                </c:pt>
                <c:pt idx="1884">
                  <c:v>-0.33</c:v>
                </c:pt>
                <c:pt idx="1885">
                  <c:v>-0.33</c:v>
                </c:pt>
                <c:pt idx="1886">
                  <c:v>-0.33</c:v>
                </c:pt>
                <c:pt idx="1887">
                  <c:v>-0.33</c:v>
                </c:pt>
                <c:pt idx="1888">
                  <c:v>-0.33</c:v>
                </c:pt>
                <c:pt idx="1889">
                  <c:v>-0.33</c:v>
                </c:pt>
                <c:pt idx="1890">
                  <c:v>-0.33</c:v>
                </c:pt>
                <c:pt idx="1891">
                  <c:v>-0.32</c:v>
                </c:pt>
                <c:pt idx="1892">
                  <c:v>-0.32</c:v>
                </c:pt>
                <c:pt idx="1893">
                  <c:v>-0.32</c:v>
                </c:pt>
                <c:pt idx="1894">
                  <c:v>-0.31</c:v>
                </c:pt>
                <c:pt idx="1895">
                  <c:v>-0.31</c:v>
                </c:pt>
                <c:pt idx="1896">
                  <c:v>-0.31</c:v>
                </c:pt>
                <c:pt idx="1897">
                  <c:v>-0.31</c:v>
                </c:pt>
                <c:pt idx="1898">
                  <c:v>-0.31</c:v>
                </c:pt>
                <c:pt idx="1899">
                  <c:v>-0.31</c:v>
                </c:pt>
                <c:pt idx="1900">
                  <c:v>-0.31</c:v>
                </c:pt>
                <c:pt idx="1901">
                  <c:v>-0.3</c:v>
                </c:pt>
                <c:pt idx="1902">
                  <c:v>-0.3</c:v>
                </c:pt>
                <c:pt idx="1903">
                  <c:v>-0.3</c:v>
                </c:pt>
                <c:pt idx="1904">
                  <c:v>-0.3</c:v>
                </c:pt>
                <c:pt idx="1905">
                  <c:v>-0.3</c:v>
                </c:pt>
                <c:pt idx="1906">
                  <c:v>-0.3</c:v>
                </c:pt>
                <c:pt idx="1907">
                  <c:v>-0.3</c:v>
                </c:pt>
                <c:pt idx="1908">
                  <c:v>-0.3</c:v>
                </c:pt>
                <c:pt idx="1909">
                  <c:v>-0.3</c:v>
                </c:pt>
                <c:pt idx="1910">
                  <c:v>-0.3</c:v>
                </c:pt>
                <c:pt idx="1911">
                  <c:v>-0.3</c:v>
                </c:pt>
                <c:pt idx="1912">
                  <c:v>-0.3</c:v>
                </c:pt>
                <c:pt idx="1913">
                  <c:v>-0.28999999999999998</c:v>
                </c:pt>
                <c:pt idx="1914">
                  <c:v>-0.28999999999999998</c:v>
                </c:pt>
                <c:pt idx="1915">
                  <c:v>-0.28999999999999998</c:v>
                </c:pt>
                <c:pt idx="1916">
                  <c:v>-0.28999999999999998</c:v>
                </c:pt>
                <c:pt idx="1917">
                  <c:v>-0.28999999999999998</c:v>
                </c:pt>
                <c:pt idx="1918">
                  <c:v>-0.28999999999999998</c:v>
                </c:pt>
                <c:pt idx="1919">
                  <c:v>-0.28999999999999998</c:v>
                </c:pt>
                <c:pt idx="1920">
                  <c:v>-0.28999999999999998</c:v>
                </c:pt>
                <c:pt idx="1921">
                  <c:v>-0.28999999999999998</c:v>
                </c:pt>
                <c:pt idx="1922">
                  <c:v>-0.28999999999999998</c:v>
                </c:pt>
                <c:pt idx="1923">
                  <c:v>-0.28999999999999998</c:v>
                </c:pt>
                <c:pt idx="1924">
                  <c:v>-0.28999999999999998</c:v>
                </c:pt>
                <c:pt idx="1925">
                  <c:v>-0.28000000000000003</c:v>
                </c:pt>
                <c:pt idx="1926">
                  <c:v>-0.28000000000000003</c:v>
                </c:pt>
                <c:pt idx="1927">
                  <c:v>-0.28000000000000003</c:v>
                </c:pt>
                <c:pt idx="1928">
                  <c:v>-0.28000000000000003</c:v>
                </c:pt>
                <c:pt idx="1929">
                  <c:v>-0.28000000000000003</c:v>
                </c:pt>
                <c:pt idx="1930">
                  <c:v>-0.28000000000000003</c:v>
                </c:pt>
                <c:pt idx="1931">
                  <c:v>-0.28000000000000003</c:v>
                </c:pt>
                <c:pt idx="1932">
                  <c:v>-0.28000000000000003</c:v>
                </c:pt>
                <c:pt idx="1933">
                  <c:v>-0.28000000000000003</c:v>
                </c:pt>
                <c:pt idx="1934">
                  <c:v>-0.28000000000000003</c:v>
                </c:pt>
                <c:pt idx="1935">
                  <c:v>-0.28000000000000003</c:v>
                </c:pt>
                <c:pt idx="1936">
                  <c:v>-0.27</c:v>
                </c:pt>
                <c:pt idx="1937">
                  <c:v>-0.27</c:v>
                </c:pt>
                <c:pt idx="1938">
                  <c:v>-0.27</c:v>
                </c:pt>
                <c:pt idx="1939">
                  <c:v>-0.27</c:v>
                </c:pt>
                <c:pt idx="1940">
                  <c:v>-0.27</c:v>
                </c:pt>
                <c:pt idx="1941">
                  <c:v>-0.27</c:v>
                </c:pt>
                <c:pt idx="1942">
                  <c:v>-0.26</c:v>
                </c:pt>
                <c:pt idx="1943">
                  <c:v>-0.26</c:v>
                </c:pt>
                <c:pt idx="1944">
                  <c:v>-0.26</c:v>
                </c:pt>
                <c:pt idx="1945">
                  <c:v>-0.26</c:v>
                </c:pt>
                <c:pt idx="1946">
                  <c:v>-0.26</c:v>
                </c:pt>
                <c:pt idx="1947">
                  <c:v>-0.26</c:v>
                </c:pt>
                <c:pt idx="1948">
                  <c:v>-0.26</c:v>
                </c:pt>
                <c:pt idx="1949">
                  <c:v>-0.26</c:v>
                </c:pt>
                <c:pt idx="1950">
                  <c:v>-0.25</c:v>
                </c:pt>
                <c:pt idx="1951">
                  <c:v>-0.25</c:v>
                </c:pt>
                <c:pt idx="1952">
                  <c:v>-0.25</c:v>
                </c:pt>
                <c:pt idx="1953">
                  <c:v>-0.25</c:v>
                </c:pt>
                <c:pt idx="1954">
                  <c:v>-0.25</c:v>
                </c:pt>
                <c:pt idx="1955">
                  <c:v>-0.25</c:v>
                </c:pt>
                <c:pt idx="1956">
                  <c:v>-0.25</c:v>
                </c:pt>
                <c:pt idx="1957">
                  <c:v>-0.25</c:v>
                </c:pt>
                <c:pt idx="1958">
                  <c:v>-0.25</c:v>
                </c:pt>
                <c:pt idx="1959">
                  <c:v>-0.25</c:v>
                </c:pt>
                <c:pt idx="1960">
                  <c:v>-0.25</c:v>
                </c:pt>
                <c:pt idx="1961">
                  <c:v>-0.25</c:v>
                </c:pt>
                <c:pt idx="1962">
                  <c:v>-0.24</c:v>
                </c:pt>
                <c:pt idx="1963">
                  <c:v>-0.24</c:v>
                </c:pt>
                <c:pt idx="1964">
                  <c:v>-0.24</c:v>
                </c:pt>
                <c:pt idx="1965">
                  <c:v>-0.24</c:v>
                </c:pt>
                <c:pt idx="1966">
                  <c:v>-0.24</c:v>
                </c:pt>
                <c:pt idx="1967">
                  <c:v>-0.24</c:v>
                </c:pt>
                <c:pt idx="1968">
                  <c:v>-0.24</c:v>
                </c:pt>
                <c:pt idx="1969">
                  <c:v>-0.24</c:v>
                </c:pt>
                <c:pt idx="1970">
                  <c:v>-0.24</c:v>
                </c:pt>
                <c:pt idx="1971">
                  <c:v>-0.23</c:v>
                </c:pt>
                <c:pt idx="1972">
                  <c:v>-0.23</c:v>
                </c:pt>
                <c:pt idx="1973">
                  <c:v>-0.22</c:v>
                </c:pt>
                <c:pt idx="1974">
                  <c:v>-0.22</c:v>
                </c:pt>
                <c:pt idx="1975">
                  <c:v>-0.22</c:v>
                </c:pt>
                <c:pt idx="1976">
                  <c:v>-0.22</c:v>
                </c:pt>
                <c:pt idx="1977">
                  <c:v>-0.22</c:v>
                </c:pt>
                <c:pt idx="1978">
                  <c:v>-0.22</c:v>
                </c:pt>
                <c:pt idx="1979">
                  <c:v>-0.22</c:v>
                </c:pt>
                <c:pt idx="1980">
                  <c:v>-0.22</c:v>
                </c:pt>
                <c:pt idx="1981">
                  <c:v>-0.21</c:v>
                </c:pt>
                <c:pt idx="1982">
                  <c:v>-0.21</c:v>
                </c:pt>
                <c:pt idx="1983">
                  <c:v>-0.21</c:v>
                </c:pt>
                <c:pt idx="1984">
                  <c:v>-0.21</c:v>
                </c:pt>
                <c:pt idx="1985">
                  <c:v>-0.21</c:v>
                </c:pt>
                <c:pt idx="1986">
                  <c:v>-0.21</c:v>
                </c:pt>
                <c:pt idx="1987">
                  <c:v>-0.21</c:v>
                </c:pt>
                <c:pt idx="1988">
                  <c:v>-0.21</c:v>
                </c:pt>
                <c:pt idx="1989">
                  <c:v>-0.21</c:v>
                </c:pt>
                <c:pt idx="1990">
                  <c:v>-0.21</c:v>
                </c:pt>
                <c:pt idx="1991">
                  <c:v>-0.2</c:v>
                </c:pt>
                <c:pt idx="1992">
                  <c:v>-0.2</c:v>
                </c:pt>
                <c:pt idx="1993">
                  <c:v>-0.2</c:v>
                </c:pt>
                <c:pt idx="1994">
                  <c:v>-0.2</c:v>
                </c:pt>
                <c:pt idx="1995">
                  <c:v>-0.2</c:v>
                </c:pt>
                <c:pt idx="1996">
                  <c:v>-0.2</c:v>
                </c:pt>
                <c:pt idx="1997">
                  <c:v>-0.19</c:v>
                </c:pt>
                <c:pt idx="1998">
                  <c:v>-0.19</c:v>
                </c:pt>
                <c:pt idx="1999">
                  <c:v>-0.19</c:v>
                </c:pt>
                <c:pt idx="2000">
                  <c:v>-0.19</c:v>
                </c:pt>
                <c:pt idx="2001">
                  <c:v>-0.19</c:v>
                </c:pt>
                <c:pt idx="2002">
                  <c:v>-0.19</c:v>
                </c:pt>
                <c:pt idx="2003">
                  <c:v>-0.19</c:v>
                </c:pt>
                <c:pt idx="2004">
                  <c:v>-0.19</c:v>
                </c:pt>
                <c:pt idx="2005">
                  <c:v>-0.18</c:v>
                </c:pt>
                <c:pt idx="2006">
                  <c:v>-0.18</c:v>
                </c:pt>
                <c:pt idx="2007">
                  <c:v>-0.18</c:v>
                </c:pt>
                <c:pt idx="2008">
                  <c:v>-0.18</c:v>
                </c:pt>
                <c:pt idx="2009">
                  <c:v>-0.18</c:v>
                </c:pt>
                <c:pt idx="2010">
                  <c:v>-0.18</c:v>
                </c:pt>
                <c:pt idx="2011">
                  <c:v>-0.18</c:v>
                </c:pt>
                <c:pt idx="2012">
                  <c:v>-0.18</c:v>
                </c:pt>
                <c:pt idx="2013">
                  <c:v>-0.18</c:v>
                </c:pt>
                <c:pt idx="2014">
                  <c:v>-0.18</c:v>
                </c:pt>
                <c:pt idx="2015">
                  <c:v>-0.18</c:v>
                </c:pt>
                <c:pt idx="2016">
                  <c:v>-0.17</c:v>
                </c:pt>
                <c:pt idx="2017">
                  <c:v>-0.17</c:v>
                </c:pt>
                <c:pt idx="2018">
                  <c:v>-0.17</c:v>
                </c:pt>
                <c:pt idx="2019">
                  <c:v>-0.17</c:v>
                </c:pt>
                <c:pt idx="2020">
                  <c:v>-0.17</c:v>
                </c:pt>
                <c:pt idx="2021">
                  <c:v>-0.17</c:v>
                </c:pt>
                <c:pt idx="2022">
                  <c:v>-0.17</c:v>
                </c:pt>
                <c:pt idx="2023">
                  <c:v>-0.16</c:v>
                </c:pt>
                <c:pt idx="2024">
                  <c:v>-0.16</c:v>
                </c:pt>
                <c:pt idx="2025">
                  <c:v>-0.16</c:v>
                </c:pt>
                <c:pt idx="2026">
                  <c:v>-0.16</c:v>
                </c:pt>
                <c:pt idx="2027">
                  <c:v>-0.16</c:v>
                </c:pt>
                <c:pt idx="2028">
                  <c:v>-0.16</c:v>
                </c:pt>
                <c:pt idx="2029">
                  <c:v>-0.15</c:v>
                </c:pt>
                <c:pt idx="2030">
                  <c:v>-0.15</c:v>
                </c:pt>
                <c:pt idx="2031">
                  <c:v>-0.15</c:v>
                </c:pt>
                <c:pt idx="2032">
                  <c:v>-0.15</c:v>
                </c:pt>
                <c:pt idx="2033">
                  <c:v>-0.15</c:v>
                </c:pt>
                <c:pt idx="2034">
                  <c:v>-0.14000000000000001</c:v>
                </c:pt>
                <c:pt idx="2035">
                  <c:v>-0.14000000000000001</c:v>
                </c:pt>
                <c:pt idx="2036">
                  <c:v>-0.14000000000000001</c:v>
                </c:pt>
                <c:pt idx="2037">
                  <c:v>-0.14000000000000001</c:v>
                </c:pt>
                <c:pt idx="2038">
                  <c:v>-0.14000000000000001</c:v>
                </c:pt>
                <c:pt idx="2039">
                  <c:v>-0.14000000000000001</c:v>
                </c:pt>
                <c:pt idx="2040">
                  <c:v>-0.14000000000000001</c:v>
                </c:pt>
                <c:pt idx="2041">
                  <c:v>-0.14000000000000001</c:v>
                </c:pt>
                <c:pt idx="2042">
                  <c:v>-0.14000000000000001</c:v>
                </c:pt>
                <c:pt idx="2043">
                  <c:v>-0.14000000000000001</c:v>
                </c:pt>
                <c:pt idx="2044">
                  <c:v>-0.13</c:v>
                </c:pt>
                <c:pt idx="2045">
                  <c:v>-0.13</c:v>
                </c:pt>
                <c:pt idx="2046">
                  <c:v>-0.13</c:v>
                </c:pt>
                <c:pt idx="2047">
                  <c:v>-0.13</c:v>
                </c:pt>
                <c:pt idx="2048">
                  <c:v>-0.13</c:v>
                </c:pt>
                <c:pt idx="2049">
                  <c:v>-0.13</c:v>
                </c:pt>
                <c:pt idx="2050">
                  <c:v>-0.13</c:v>
                </c:pt>
                <c:pt idx="2051">
                  <c:v>-0.13</c:v>
                </c:pt>
                <c:pt idx="2052">
                  <c:v>-0.13</c:v>
                </c:pt>
                <c:pt idx="2053">
                  <c:v>-0.13</c:v>
                </c:pt>
                <c:pt idx="2054">
                  <c:v>-0.12</c:v>
                </c:pt>
                <c:pt idx="2055">
                  <c:v>-0.12</c:v>
                </c:pt>
                <c:pt idx="2056">
                  <c:v>-0.12</c:v>
                </c:pt>
                <c:pt idx="2057">
                  <c:v>-0.12</c:v>
                </c:pt>
                <c:pt idx="2058">
                  <c:v>-0.12</c:v>
                </c:pt>
                <c:pt idx="2059">
                  <c:v>-0.11</c:v>
                </c:pt>
                <c:pt idx="2060">
                  <c:v>-0.11</c:v>
                </c:pt>
                <c:pt idx="2061">
                  <c:v>-0.11</c:v>
                </c:pt>
                <c:pt idx="2062">
                  <c:v>-0.11</c:v>
                </c:pt>
                <c:pt idx="2063">
                  <c:v>-0.11</c:v>
                </c:pt>
                <c:pt idx="2064">
                  <c:v>-0.1</c:v>
                </c:pt>
                <c:pt idx="2065">
                  <c:v>-0.1</c:v>
                </c:pt>
                <c:pt idx="2066">
                  <c:v>-0.1</c:v>
                </c:pt>
                <c:pt idx="2067">
                  <c:v>-0.1</c:v>
                </c:pt>
                <c:pt idx="2068">
                  <c:v>-0.1</c:v>
                </c:pt>
                <c:pt idx="2069">
                  <c:v>-0.1</c:v>
                </c:pt>
                <c:pt idx="2070">
                  <c:v>-0.1</c:v>
                </c:pt>
                <c:pt idx="2071">
                  <c:v>-0.1</c:v>
                </c:pt>
                <c:pt idx="2072">
                  <c:v>-0.1</c:v>
                </c:pt>
                <c:pt idx="2073">
                  <c:v>-0.1</c:v>
                </c:pt>
                <c:pt idx="2074">
                  <c:v>-0.1</c:v>
                </c:pt>
                <c:pt idx="2075">
                  <c:v>-0.09</c:v>
                </c:pt>
                <c:pt idx="2076">
                  <c:v>-0.09</c:v>
                </c:pt>
                <c:pt idx="2077">
                  <c:v>-0.09</c:v>
                </c:pt>
                <c:pt idx="2078">
                  <c:v>-0.09</c:v>
                </c:pt>
                <c:pt idx="2079">
                  <c:v>-0.09</c:v>
                </c:pt>
                <c:pt idx="2080">
                  <c:v>-0.09</c:v>
                </c:pt>
                <c:pt idx="2081">
                  <c:v>-0.09</c:v>
                </c:pt>
                <c:pt idx="2082">
                  <c:v>-0.08</c:v>
                </c:pt>
                <c:pt idx="2083">
                  <c:v>-0.08</c:v>
                </c:pt>
                <c:pt idx="2084">
                  <c:v>-0.08</c:v>
                </c:pt>
                <c:pt idx="2085">
                  <c:v>-0.08</c:v>
                </c:pt>
                <c:pt idx="2086">
                  <c:v>-0.08</c:v>
                </c:pt>
                <c:pt idx="2087">
                  <c:v>-0.08</c:v>
                </c:pt>
                <c:pt idx="2088">
                  <c:v>-0.08</c:v>
                </c:pt>
                <c:pt idx="2089">
                  <c:v>-7.0000000000000007E-2</c:v>
                </c:pt>
                <c:pt idx="2090">
                  <c:v>-7.0000000000000007E-2</c:v>
                </c:pt>
                <c:pt idx="2091">
                  <c:v>-7.0000000000000007E-2</c:v>
                </c:pt>
                <c:pt idx="2092">
                  <c:v>-7.0000000000000007E-2</c:v>
                </c:pt>
                <c:pt idx="2093">
                  <c:v>-7.0000000000000007E-2</c:v>
                </c:pt>
                <c:pt idx="2094">
                  <c:v>-0.06</c:v>
                </c:pt>
                <c:pt idx="2095">
                  <c:v>-0.06</c:v>
                </c:pt>
                <c:pt idx="2096">
                  <c:v>-0.06</c:v>
                </c:pt>
                <c:pt idx="2097">
                  <c:v>-0.06</c:v>
                </c:pt>
                <c:pt idx="2098">
                  <c:v>-0.06</c:v>
                </c:pt>
                <c:pt idx="2099">
                  <c:v>-0.06</c:v>
                </c:pt>
                <c:pt idx="2100">
                  <c:v>-0.06</c:v>
                </c:pt>
                <c:pt idx="2101">
                  <c:v>-0.05</c:v>
                </c:pt>
                <c:pt idx="2102">
                  <c:v>-0.05</c:v>
                </c:pt>
                <c:pt idx="2103">
                  <c:v>-0.05</c:v>
                </c:pt>
                <c:pt idx="2104">
                  <c:v>-0.05</c:v>
                </c:pt>
                <c:pt idx="2105">
                  <c:v>-0.05</c:v>
                </c:pt>
                <c:pt idx="2106">
                  <c:v>-0.05</c:v>
                </c:pt>
                <c:pt idx="2107">
                  <c:v>-0.05</c:v>
                </c:pt>
                <c:pt idx="2108">
                  <c:v>-0.05</c:v>
                </c:pt>
                <c:pt idx="2109">
                  <c:v>-0.04</c:v>
                </c:pt>
                <c:pt idx="2110">
                  <c:v>-0.04</c:v>
                </c:pt>
                <c:pt idx="2111">
                  <c:v>-0.04</c:v>
                </c:pt>
                <c:pt idx="2112">
                  <c:v>-0.04</c:v>
                </c:pt>
                <c:pt idx="2113">
                  <c:v>-0.04</c:v>
                </c:pt>
                <c:pt idx="2114">
                  <c:v>-0.04</c:v>
                </c:pt>
                <c:pt idx="2115">
                  <c:v>-0.04</c:v>
                </c:pt>
                <c:pt idx="2116">
                  <c:v>-0.04</c:v>
                </c:pt>
                <c:pt idx="2117">
                  <c:v>-0.04</c:v>
                </c:pt>
                <c:pt idx="2118">
                  <c:v>-0.03</c:v>
                </c:pt>
                <c:pt idx="2119">
                  <c:v>-0.03</c:v>
                </c:pt>
                <c:pt idx="2120">
                  <c:v>-0.03</c:v>
                </c:pt>
                <c:pt idx="2121">
                  <c:v>-0.03</c:v>
                </c:pt>
                <c:pt idx="2122">
                  <c:v>-0.03</c:v>
                </c:pt>
                <c:pt idx="2123">
                  <c:v>-0.03</c:v>
                </c:pt>
                <c:pt idx="2124">
                  <c:v>-0.03</c:v>
                </c:pt>
                <c:pt idx="2125">
                  <c:v>-0.02</c:v>
                </c:pt>
                <c:pt idx="2126">
                  <c:v>-0.02</c:v>
                </c:pt>
                <c:pt idx="2127">
                  <c:v>-0.02</c:v>
                </c:pt>
                <c:pt idx="2128">
                  <c:v>-0.02</c:v>
                </c:pt>
                <c:pt idx="2129">
                  <c:v>-0.02</c:v>
                </c:pt>
                <c:pt idx="2130">
                  <c:v>-0.02</c:v>
                </c:pt>
                <c:pt idx="2131">
                  <c:v>-0.02</c:v>
                </c:pt>
                <c:pt idx="2132">
                  <c:v>-0.02</c:v>
                </c:pt>
                <c:pt idx="2133">
                  <c:v>-0.02</c:v>
                </c:pt>
                <c:pt idx="2134">
                  <c:v>-0.01</c:v>
                </c:pt>
                <c:pt idx="2135">
                  <c:v>-0.01</c:v>
                </c:pt>
                <c:pt idx="2136">
                  <c:v>-0.01</c:v>
                </c:pt>
                <c:pt idx="2137">
                  <c:v>-0.01</c:v>
                </c:pt>
                <c:pt idx="2138">
                  <c:v>-0.01</c:v>
                </c:pt>
                <c:pt idx="2139">
                  <c:v>-0.01</c:v>
                </c:pt>
                <c:pt idx="2140">
                  <c:v>-0.01</c:v>
                </c:pt>
                <c:pt idx="2141">
                  <c:v>-0.01</c:v>
                </c:pt>
                <c:pt idx="2142">
                  <c:v>-0.01</c:v>
                </c:pt>
                <c:pt idx="2143">
                  <c:v>-0.01</c:v>
                </c:pt>
                <c:pt idx="2144">
                  <c:v>-0.01</c:v>
                </c:pt>
                <c:pt idx="2145">
                  <c:v>-0.01</c:v>
                </c:pt>
                <c:pt idx="2146">
                  <c:v>-0.01</c:v>
                </c:pt>
                <c:pt idx="2147">
                  <c:v>-0.01</c:v>
                </c:pt>
                <c:pt idx="2148">
                  <c:v>-0.01</c:v>
                </c:pt>
                <c:pt idx="2149">
                  <c:v>-0.01</c:v>
                </c:pt>
                <c:pt idx="2150">
                  <c:v>0</c:v>
                </c:pt>
                <c:pt idx="2151">
                  <c:v>0</c:v>
                </c:pt>
                <c:pt idx="2152">
                  <c:v>0</c:v>
                </c:pt>
                <c:pt idx="2153">
                  <c:v>0</c:v>
                </c:pt>
                <c:pt idx="2154">
                  <c:v>0</c:v>
                </c:pt>
                <c:pt idx="2155">
                  <c:v>0</c:v>
                </c:pt>
                <c:pt idx="2156">
                  <c:v>0</c:v>
                </c:pt>
                <c:pt idx="2157">
                  <c:v>0</c:v>
                </c:pt>
                <c:pt idx="2158">
                  <c:v>0</c:v>
                </c:pt>
                <c:pt idx="2159">
                  <c:v>0</c:v>
                </c:pt>
                <c:pt idx="2160">
                  <c:v>0</c:v>
                </c:pt>
                <c:pt idx="2161">
                  <c:v>0</c:v>
                </c:pt>
                <c:pt idx="2162">
                  <c:v>0</c:v>
                </c:pt>
                <c:pt idx="2163">
                  <c:v>0</c:v>
                </c:pt>
                <c:pt idx="2164">
                  <c:v>0</c:v>
                </c:pt>
                <c:pt idx="2165">
                  <c:v>0</c:v>
                </c:pt>
                <c:pt idx="2166">
                  <c:v>0</c:v>
                </c:pt>
                <c:pt idx="2167">
                  <c:v>0</c:v>
                </c:pt>
                <c:pt idx="2168">
                  <c:v>0</c:v>
                </c:pt>
                <c:pt idx="2169">
                  <c:v>0</c:v>
                </c:pt>
                <c:pt idx="2170">
                  <c:v>0</c:v>
                </c:pt>
                <c:pt idx="2171">
                  <c:v>0</c:v>
                </c:pt>
                <c:pt idx="2172">
                  <c:v>0</c:v>
                </c:pt>
                <c:pt idx="2173">
                  <c:v>0</c:v>
                </c:pt>
                <c:pt idx="2174">
                  <c:v>0</c:v>
                </c:pt>
                <c:pt idx="2175">
                  <c:v>0</c:v>
                </c:pt>
                <c:pt idx="2176">
                  <c:v>0</c:v>
                </c:pt>
                <c:pt idx="2177">
                  <c:v>0</c:v>
                </c:pt>
                <c:pt idx="2178">
                  <c:v>0</c:v>
                </c:pt>
                <c:pt idx="2179">
                  <c:v>0</c:v>
                </c:pt>
                <c:pt idx="2180">
                  <c:v>0</c:v>
                </c:pt>
                <c:pt idx="2181">
                  <c:v>0</c:v>
                </c:pt>
                <c:pt idx="2182">
                  <c:v>0</c:v>
                </c:pt>
                <c:pt idx="2183">
                  <c:v>0</c:v>
                </c:pt>
                <c:pt idx="2184">
                  <c:v>0</c:v>
                </c:pt>
                <c:pt idx="2185">
                  <c:v>0</c:v>
                </c:pt>
                <c:pt idx="2186">
                  <c:v>0</c:v>
                </c:pt>
                <c:pt idx="2187">
                  <c:v>0</c:v>
                </c:pt>
                <c:pt idx="2188">
                  <c:v>0</c:v>
                </c:pt>
                <c:pt idx="2189">
                  <c:v>0</c:v>
                </c:pt>
                <c:pt idx="2190">
                  <c:v>0</c:v>
                </c:pt>
                <c:pt idx="2191">
                  <c:v>0</c:v>
                </c:pt>
                <c:pt idx="2192">
                  <c:v>0</c:v>
                </c:pt>
                <c:pt idx="2193">
                  <c:v>0</c:v>
                </c:pt>
                <c:pt idx="2194">
                  <c:v>0</c:v>
                </c:pt>
                <c:pt idx="2195">
                  <c:v>0</c:v>
                </c:pt>
                <c:pt idx="2196">
                  <c:v>0</c:v>
                </c:pt>
                <c:pt idx="2197">
                  <c:v>0</c:v>
                </c:pt>
                <c:pt idx="2198">
                  <c:v>0</c:v>
                </c:pt>
                <c:pt idx="2199">
                  <c:v>0</c:v>
                </c:pt>
                <c:pt idx="2200">
                  <c:v>0</c:v>
                </c:pt>
                <c:pt idx="2201">
                  <c:v>0</c:v>
                </c:pt>
                <c:pt idx="2202">
                  <c:v>0</c:v>
                </c:pt>
                <c:pt idx="2203">
                  <c:v>0</c:v>
                </c:pt>
                <c:pt idx="2204">
                  <c:v>0</c:v>
                </c:pt>
                <c:pt idx="2205">
                  <c:v>0</c:v>
                </c:pt>
                <c:pt idx="2206">
                  <c:v>0</c:v>
                </c:pt>
                <c:pt idx="2207">
                  <c:v>0</c:v>
                </c:pt>
                <c:pt idx="2208">
                  <c:v>0</c:v>
                </c:pt>
                <c:pt idx="2209">
                  <c:v>0</c:v>
                </c:pt>
                <c:pt idx="2210">
                  <c:v>0</c:v>
                </c:pt>
                <c:pt idx="2211">
                  <c:v>0</c:v>
                </c:pt>
                <c:pt idx="2212">
                  <c:v>0</c:v>
                </c:pt>
                <c:pt idx="2213">
                  <c:v>0</c:v>
                </c:pt>
                <c:pt idx="2214">
                  <c:v>0</c:v>
                </c:pt>
                <c:pt idx="2215">
                  <c:v>0</c:v>
                </c:pt>
                <c:pt idx="2216">
                  <c:v>0</c:v>
                </c:pt>
                <c:pt idx="2217">
                  <c:v>0</c:v>
                </c:pt>
                <c:pt idx="2218">
                  <c:v>0</c:v>
                </c:pt>
                <c:pt idx="2219">
                  <c:v>0</c:v>
                </c:pt>
                <c:pt idx="2220">
                  <c:v>0</c:v>
                </c:pt>
                <c:pt idx="2221">
                  <c:v>0</c:v>
                </c:pt>
                <c:pt idx="2222">
                  <c:v>0</c:v>
                </c:pt>
                <c:pt idx="2223">
                  <c:v>0</c:v>
                </c:pt>
                <c:pt idx="2224">
                  <c:v>0</c:v>
                </c:pt>
                <c:pt idx="2225">
                  <c:v>0</c:v>
                </c:pt>
                <c:pt idx="2226">
                  <c:v>0</c:v>
                </c:pt>
                <c:pt idx="2227">
                  <c:v>0</c:v>
                </c:pt>
                <c:pt idx="2228">
                  <c:v>0</c:v>
                </c:pt>
                <c:pt idx="2229">
                  <c:v>0</c:v>
                </c:pt>
                <c:pt idx="2230">
                  <c:v>0</c:v>
                </c:pt>
                <c:pt idx="2231">
                  <c:v>0</c:v>
                </c:pt>
                <c:pt idx="2232">
                  <c:v>0</c:v>
                </c:pt>
                <c:pt idx="2233">
                  <c:v>0</c:v>
                </c:pt>
                <c:pt idx="2234">
                  <c:v>0</c:v>
                </c:pt>
                <c:pt idx="2235">
                  <c:v>0</c:v>
                </c:pt>
                <c:pt idx="2236">
                  <c:v>0</c:v>
                </c:pt>
                <c:pt idx="2237">
                  <c:v>0</c:v>
                </c:pt>
                <c:pt idx="2238">
                  <c:v>0</c:v>
                </c:pt>
                <c:pt idx="2239">
                  <c:v>0</c:v>
                </c:pt>
                <c:pt idx="2240">
                  <c:v>0</c:v>
                </c:pt>
                <c:pt idx="2241">
                  <c:v>0</c:v>
                </c:pt>
                <c:pt idx="2242">
                  <c:v>0</c:v>
                </c:pt>
                <c:pt idx="2243">
                  <c:v>0</c:v>
                </c:pt>
                <c:pt idx="2244">
                  <c:v>0</c:v>
                </c:pt>
                <c:pt idx="2245">
                  <c:v>0</c:v>
                </c:pt>
                <c:pt idx="2246">
                  <c:v>0</c:v>
                </c:pt>
                <c:pt idx="2247">
                  <c:v>0</c:v>
                </c:pt>
                <c:pt idx="2248">
                  <c:v>0</c:v>
                </c:pt>
                <c:pt idx="2249">
                  <c:v>0</c:v>
                </c:pt>
                <c:pt idx="2250">
                  <c:v>0</c:v>
                </c:pt>
                <c:pt idx="2251">
                  <c:v>0</c:v>
                </c:pt>
                <c:pt idx="2252">
                  <c:v>0</c:v>
                </c:pt>
                <c:pt idx="2253">
                  <c:v>0</c:v>
                </c:pt>
                <c:pt idx="2254">
                  <c:v>0</c:v>
                </c:pt>
                <c:pt idx="2255">
                  <c:v>0</c:v>
                </c:pt>
                <c:pt idx="2256">
                  <c:v>0</c:v>
                </c:pt>
                <c:pt idx="2257">
                  <c:v>0</c:v>
                </c:pt>
                <c:pt idx="2258">
                  <c:v>0</c:v>
                </c:pt>
                <c:pt idx="2259">
                  <c:v>0</c:v>
                </c:pt>
                <c:pt idx="2260">
                  <c:v>0</c:v>
                </c:pt>
                <c:pt idx="2261">
                  <c:v>0</c:v>
                </c:pt>
                <c:pt idx="2262">
                  <c:v>0</c:v>
                </c:pt>
                <c:pt idx="2263">
                  <c:v>0</c:v>
                </c:pt>
                <c:pt idx="2264">
                  <c:v>0</c:v>
                </c:pt>
                <c:pt idx="2265">
                  <c:v>0</c:v>
                </c:pt>
                <c:pt idx="2266">
                  <c:v>0</c:v>
                </c:pt>
                <c:pt idx="2267">
                  <c:v>0</c:v>
                </c:pt>
                <c:pt idx="2268">
                  <c:v>0</c:v>
                </c:pt>
                <c:pt idx="2269">
                  <c:v>0</c:v>
                </c:pt>
                <c:pt idx="2270">
                  <c:v>0</c:v>
                </c:pt>
                <c:pt idx="2271">
                  <c:v>0</c:v>
                </c:pt>
                <c:pt idx="2272">
                  <c:v>0</c:v>
                </c:pt>
                <c:pt idx="2273">
                  <c:v>0</c:v>
                </c:pt>
                <c:pt idx="2274">
                  <c:v>0</c:v>
                </c:pt>
                <c:pt idx="2275">
                  <c:v>0</c:v>
                </c:pt>
                <c:pt idx="2276">
                  <c:v>0</c:v>
                </c:pt>
                <c:pt idx="2277">
                  <c:v>0</c:v>
                </c:pt>
                <c:pt idx="2278">
                  <c:v>0</c:v>
                </c:pt>
                <c:pt idx="2279">
                  <c:v>0</c:v>
                </c:pt>
                <c:pt idx="2280">
                  <c:v>0</c:v>
                </c:pt>
                <c:pt idx="2281">
                  <c:v>0</c:v>
                </c:pt>
                <c:pt idx="2282">
                  <c:v>0</c:v>
                </c:pt>
                <c:pt idx="2283">
                  <c:v>0</c:v>
                </c:pt>
                <c:pt idx="2284">
                  <c:v>0</c:v>
                </c:pt>
                <c:pt idx="2285">
                  <c:v>0</c:v>
                </c:pt>
                <c:pt idx="2286">
                  <c:v>0</c:v>
                </c:pt>
                <c:pt idx="2287">
                  <c:v>0</c:v>
                </c:pt>
                <c:pt idx="2288">
                  <c:v>0</c:v>
                </c:pt>
                <c:pt idx="2289">
                  <c:v>0</c:v>
                </c:pt>
                <c:pt idx="2290">
                  <c:v>0</c:v>
                </c:pt>
                <c:pt idx="2291">
                  <c:v>0</c:v>
                </c:pt>
                <c:pt idx="2292">
                  <c:v>0</c:v>
                </c:pt>
                <c:pt idx="2293">
                  <c:v>0</c:v>
                </c:pt>
                <c:pt idx="2294">
                  <c:v>0</c:v>
                </c:pt>
                <c:pt idx="2295">
                  <c:v>0</c:v>
                </c:pt>
                <c:pt idx="2296">
                  <c:v>0</c:v>
                </c:pt>
                <c:pt idx="2297">
                  <c:v>0</c:v>
                </c:pt>
                <c:pt idx="2298">
                  <c:v>0</c:v>
                </c:pt>
                <c:pt idx="2299">
                  <c:v>0</c:v>
                </c:pt>
                <c:pt idx="2300">
                  <c:v>0</c:v>
                </c:pt>
                <c:pt idx="2301">
                  <c:v>0</c:v>
                </c:pt>
                <c:pt idx="2302">
                  <c:v>0</c:v>
                </c:pt>
                <c:pt idx="2303">
                  <c:v>0</c:v>
                </c:pt>
                <c:pt idx="2304">
                  <c:v>0</c:v>
                </c:pt>
                <c:pt idx="2305">
                  <c:v>0</c:v>
                </c:pt>
                <c:pt idx="2306">
                  <c:v>0</c:v>
                </c:pt>
                <c:pt idx="2307">
                  <c:v>0</c:v>
                </c:pt>
                <c:pt idx="2308">
                  <c:v>0</c:v>
                </c:pt>
                <c:pt idx="2309">
                  <c:v>0</c:v>
                </c:pt>
                <c:pt idx="2310">
                  <c:v>0</c:v>
                </c:pt>
                <c:pt idx="2311">
                  <c:v>0</c:v>
                </c:pt>
                <c:pt idx="2312">
                  <c:v>0</c:v>
                </c:pt>
                <c:pt idx="2313">
                  <c:v>0</c:v>
                </c:pt>
                <c:pt idx="2314">
                  <c:v>0</c:v>
                </c:pt>
                <c:pt idx="2315">
                  <c:v>0</c:v>
                </c:pt>
                <c:pt idx="2316">
                  <c:v>0</c:v>
                </c:pt>
                <c:pt idx="2317">
                  <c:v>0</c:v>
                </c:pt>
                <c:pt idx="2318">
                  <c:v>0</c:v>
                </c:pt>
                <c:pt idx="2319">
                  <c:v>0</c:v>
                </c:pt>
                <c:pt idx="2320">
                  <c:v>0</c:v>
                </c:pt>
                <c:pt idx="2321">
                  <c:v>0</c:v>
                </c:pt>
                <c:pt idx="2322">
                  <c:v>0</c:v>
                </c:pt>
                <c:pt idx="2323">
                  <c:v>0</c:v>
                </c:pt>
                <c:pt idx="2324">
                  <c:v>0</c:v>
                </c:pt>
                <c:pt idx="2325">
                  <c:v>0</c:v>
                </c:pt>
                <c:pt idx="2326">
                  <c:v>0</c:v>
                </c:pt>
                <c:pt idx="2327">
                  <c:v>0</c:v>
                </c:pt>
                <c:pt idx="2328">
                  <c:v>0</c:v>
                </c:pt>
                <c:pt idx="2329">
                  <c:v>0</c:v>
                </c:pt>
                <c:pt idx="2330">
                  <c:v>0</c:v>
                </c:pt>
                <c:pt idx="2331">
                  <c:v>0</c:v>
                </c:pt>
                <c:pt idx="2332">
                  <c:v>0</c:v>
                </c:pt>
                <c:pt idx="2333">
                  <c:v>0</c:v>
                </c:pt>
                <c:pt idx="2334">
                  <c:v>0</c:v>
                </c:pt>
                <c:pt idx="2335">
                  <c:v>0</c:v>
                </c:pt>
                <c:pt idx="2336">
                  <c:v>0</c:v>
                </c:pt>
                <c:pt idx="2337">
                  <c:v>0</c:v>
                </c:pt>
                <c:pt idx="2338">
                  <c:v>0</c:v>
                </c:pt>
                <c:pt idx="2339">
                  <c:v>0</c:v>
                </c:pt>
                <c:pt idx="2340">
                  <c:v>0</c:v>
                </c:pt>
                <c:pt idx="2341">
                  <c:v>0</c:v>
                </c:pt>
                <c:pt idx="2342">
                  <c:v>0</c:v>
                </c:pt>
                <c:pt idx="2343">
                  <c:v>0</c:v>
                </c:pt>
                <c:pt idx="2344">
                  <c:v>0</c:v>
                </c:pt>
                <c:pt idx="2345">
                  <c:v>0</c:v>
                </c:pt>
                <c:pt idx="2346">
                  <c:v>0</c:v>
                </c:pt>
                <c:pt idx="2347">
                  <c:v>0</c:v>
                </c:pt>
                <c:pt idx="2348">
                  <c:v>0</c:v>
                </c:pt>
                <c:pt idx="2349">
                  <c:v>0</c:v>
                </c:pt>
                <c:pt idx="2350">
                  <c:v>0</c:v>
                </c:pt>
                <c:pt idx="2351">
                  <c:v>0</c:v>
                </c:pt>
                <c:pt idx="2352">
                  <c:v>0</c:v>
                </c:pt>
                <c:pt idx="2353">
                  <c:v>0</c:v>
                </c:pt>
                <c:pt idx="2354">
                  <c:v>0</c:v>
                </c:pt>
                <c:pt idx="2355">
                  <c:v>0</c:v>
                </c:pt>
                <c:pt idx="2356">
                  <c:v>0</c:v>
                </c:pt>
                <c:pt idx="2357">
                  <c:v>0</c:v>
                </c:pt>
                <c:pt idx="2358">
                  <c:v>0</c:v>
                </c:pt>
                <c:pt idx="2359">
                  <c:v>0</c:v>
                </c:pt>
                <c:pt idx="2360">
                  <c:v>0</c:v>
                </c:pt>
                <c:pt idx="2361">
                  <c:v>0</c:v>
                </c:pt>
                <c:pt idx="2362">
                  <c:v>0</c:v>
                </c:pt>
                <c:pt idx="2363">
                  <c:v>0</c:v>
                </c:pt>
                <c:pt idx="2364">
                  <c:v>0</c:v>
                </c:pt>
                <c:pt idx="2365">
                  <c:v>0</c:v>
                </c:pt>
                <c:pt idx="2366">
                  <c:v>0</c:v>
                </c:pt>
                <c:pt idx="2367">
                  <c:v>0</c:v>
                </c:pt>
                <c:pt idx="2368">
                  <c:v>0</c:v>
                </c:pt>
                <c:pt idx="2369">
                  <c:v>0</c:v>
                </c:pt>
                <c:pt idx="2370">
                  <c:v>0</c:v>
                </c:pt>
                <c:pt idx="2371">
                  <c:v>0</c:v>
                </c:pt>
                <c:pt idx="2372">
                  <c:v>0</c:v>
                </c:pt>
                <c:pt idx="2373">
                  <c:v>0</c:v>
                </c:pt>
                <c:pt idx="2374">
                  <c:v>0</c:v>
                </c:pt>
                <c:pt idx="2375">
                  <c:v>0</c:v>
                </c:pt>
                <c:pt idx="2376">
                  <c:v>0</c:v>
                </c:pt>
                <c:pt idx="2377">
                  <c:v>0</c:v>
                </c:pt>
                <c:pt idx="2378">
                  <c:v>0</c:v>
                </c:pt>
                <c:pt idx="2379">
                  <c:v>0</c:v>
                </c:pt>
                <c:pt idx="2380">
                  <c:v>0</c:v>
                </c:pt>
                <c:pt idx="2381">
                  <c:v>0</c:v>
                </c:pt>
                <c:pt idx="2382">
                  <c:v>0</c:v>
                </c:pt>
                <c:pt idx="2383">
                  <c:v>0</c:v>
                </c:pt>
                <c:pt idx="2384">
                  <c:v>0</c:v>
                </c:pt>
                <c:pt idx="2385">
                  <c:v>0</c:v>
                </c:pt>
                <c:pt idx="2386">
                  <c:v>0</c:v>
                </c:pt>
                <c:pt idx="2387">
                  <c:v>0</c:v>
                </c:pt>
                <c:pt idx="2388">
                  <c:v>0</c:v>
                </c:pt>
                <c:pt idx="2389">
                  <c:v>0</c:v>
                </c:pt>
                <c:pt idx="2390">
                  <c:v>0</c:v>
                </c:pt>
                <c:pt idx="2391">
                  <c:v>0</c:v>
                </c:pt>
                <c:pt idx="2392">
                  <c:v>0</c:v>
                </c:pt>
                <c:pt idx="2393">
                  <c:v>0</c:v>
                </c:pt>
                <c:pt idx="2394">
                  <c:v>0</c:v>
                </c:pt>
                <c:pt idx="2395">
                  <c:v>0</c:v>
                </c:pt>
                <c:pt idx="2396">
                  <c:v>0</c:v>
                </c:pt>
                <c:pt idx="2397">
                  <c:v>0</c:v>
                </c:pt>
                <c:pt idx="2398">
                  <c:v>0</c:v>
                </c:pt>
                <c:pt idx="2399">
                  <c:v>0</c:v>
                </c:pt>
                <c:pt idx="2400">
                  <c:v>0</c:v>
                </c:pt>
                <c:pt idx="2401">
                  <c:v>0</c:v>
                </c:pt>
                <c:pt idx="2402">
                  <c:v>0</c:v>
                </c:pt>
                <c:pt idx="2403">
                  <c:v>0</c:v>
                </c:pt>
                <c:pt idx="2404">
                  <c:v>0</c:v>
                </c:pt>
                <c:pt idx="2405">
                  <c:v>0</c:v>
                </c:pt>
                <c:pt idx="2406">
                  <c:v>0</c:v>
                </c:pt>
                <c:pt idx="2407">
                  <c:v>0</c:v>
                </c:pt>
                <c:pt idx="2408">
                  <c:v>0</c:v>
                </c:pt>
                <c:pt idx="2409">
                  <c:v>0</c:v>
                </c:pt>
                <c:pt idx="2410">
                  <c:v>0</c:v>
                </c:pt>
                <c:pt idx="2411">
                  <c:v>0</c:v>
                </c:pt>
                <c:pt idx="2412">
                  <c:v>0</c:v>
                </c:pt>
                <c:pt idx="2413">
                  <c:v>0</c:v>
                </c:pt>
                <c:pt idx="2414">
                  <c:v>0</c:v>
                </c:pt>
                <c:pt idx="2415">
                  <c:v>0</c:v>
                </c:pt>
                <c:pt idx="2416">
                  <c:v>0</c:v>
                </c:pt>
                <c:pt idx="2417">
                  <c:v>0</c:v>
                </c:pt>
                <c:pt idx="2418">
                  <c:v>0</c:v>
                </c:pt>
                <c:pt idx="2419">
                  <c:v>0</c:v>
                </c:pt>
                <c:pt idx="2420">
                  <c:v>0</c:v>
                </c:pt>
                <c:pt idx="2421">
                  <c:v>0</c:v>
                </c:pt>
                <c:pt idx="2422">
                  <c:v>0</c:v>
                </c:pt>
                <c:pt idx="2423">
                  <c:v>0</c:v>
                </c:pt>
                <c:pt idx="2424">
                  <c:v>0</c:v>
                </c:pt>
                <c:pt idx="2425">
                  <c:v>0</c:v>
                </c:pt>
                <c:pt idx="2426">
                  <c:v>0</c:v>
                </c:pt>
                <c:pt idx="2427">
                  <c:v>0</c:v>
                </c:pt>
                <c:pt idx="2428">
                  <c:v>0</c:v>
                </c:pt>
                <c:pt idx="2429">
                  <c:v>0</c:v>
                </c:pt>
                <c:pt idx="2430">
                  <c:v>0</c:v>
                </c:pt>
                <c:pt idx="2431">
                  <c:v>0</c:v>
                </c:pt>
                <c:pt idx="2432">
                  <c:v>0</c:v>
                </c:pt>
                <c:pt idx="2433">
                  <c:v>0</c:v>
                </c:pt>
                <c:pt idx="2434">
                  <c:v>0</c:v>
                </c:pt>
                <c:pt idx="2435">
                  <c:v>0</c:v>
                </c:pt>
                <c:pt idx="2436">
                  <c:v>0</c:v>
                </c:pt>
                <c:pt idx="2437">
                  <c:v>0</c:v>
                </c:pt>
                <c:pt idx="2438">
                  <c:v>0</c:v>
                </c:pt>
                <c:pt idx="2439">
                  <c:v>0</c:v>
                </c:pt>
                <c:pt idx="2440">
                  <c:v>0</c:v>
                </c:pt>
                <c:pt idx="2441">
                  <c:v>0</c:v>
                </c:pt>
                <c:pt idx="2442">
                  <c:v>0</c:v>
                </c:pt>
                <c:pt idx="2443">
                  <c:v>0</c:v>
                </c:pt>
                <c:pt idx="2444">
                  <c:v>0</c:v>
                </c:pt>
                <c:pt idx="2445">
                  <c:v>0</c:v>
                </c:pt>
                <c:pt idx="2446">
                  <c:v>0</c:v>
                </c:pt>
                <c:pt idx="2447">
                  <c:v>0</c:v>
                </c:pt>
                <c:pt idx="2448">
                  <c:v>0</c:v>
                </c:pt>
                <c:pt idx="2449">
                  <c:v>0</c:v>
                </c:pt>
                <c:pt idx="2450">
                  <c:v>0</c:v>
                </c:pt>
                <c:pt idx="2451">
                  <c:v>0</c:v>
                </c:pt>
                <c:pt idx="2452">
                  <c:v>0</c:v>
                </c:pt>
                <c:pt idx="2453">
                  <c:v>0</c:v>
                </c:pt>
                <c:pt idx="2454">
                  <c:v>0</c:v>
                </c:pt>
                <c:pt idx="2455">
                  <c:v>0</c:v>
                </c:pt>
                <c:pt idx="2456">
                  <c:v>0</c:v>
                </c:pt>
                <c:pt idx="2457">
                  <c:v>0</c:v>
                </c:pt>
                <c:pt idx="2458">
                  <c:v>0</c:v>
                </c:pt>
                <c:pt idx="2459">
                  <c:v>0</c:v>
                </c:pt>
                <c:pt idx="2460">
                  <c:v>0</c:v>
                </c:pt>
                <c:pt idx="2461">
                  <c:v>0</c:v>
                </c:pt>
                <c:pt idx="2462">
                  <c:v>0</c:v>
                </c:pt>
                <c:pt idx="2463">
                  <c:v>0</c:v>
                </c:pt>
                <c:pt idx="2464">
                  <c:v>0</c:v>
                </c:pt>
                <c:pt idx="2465">
                  <c:v>0</c:v>
                </c:pt>
                <c:pt idx="2466">
                  <c:v>0</c:v>
                </c:pt>
                <c:pt idx="2467">
                  <c:v>0</c:v>
                </c:pt>
                <c:pt idx="2468">
                  <c:v>0</c:v>
                </c:pt>
                <c:pt idx="2469">
                  <c:v>0</c:v>
                </c:pt>
                <c:pt idx="2470">
                  <c:v>0</c:v>
                </c:pt>
                <c:pt idx="2471">
                  <c:v>0</c:v>
                </c:pt>
                <c:pt idx="2472">
                  <c:v>0</c:v>
                </c:pt>
                <c:pt idx="2473">
                  <c:v>0</c:v>
                </c:pt>
                <c:pt idx="2474">
                  <c:v>0</c:v>
                </c:pt>
                <c:pt idx="2475">
                  <c:v>0</c:v>
                </c:pt>
                <c:pt idx="2476">
                  <c:v>0</c:v>
                </c:pt>
                <c:pt idx="2477">
                  <c:v>0</c:v>
                </c:pt>
                <c:pt idx="2478">
                  <c:v>0</c:v>
                </c:pt>
                <c:pt idx="2479">
                  <c:v>0</c:v>
                </c:pt>
                <c:pt idx="2480">
                  <c:v>0</c:v>
                </c:pt>
                <c:pt idx="2481">
                  <c:v>0</c:v>
                </c:pt>
                <c:pt idx="2482">
                  <c:v>0</c:v>
                </c:pt>
                <c:pt idx="2483">
                  <c:v>0</c:v>
                </c:pt>
                <c:pt idx="2484">
                  <c:v>0</c:v>
                </c:pt>
                <c:pt idx="2485">
                  <c:v>0</c:v>
                </c:pt>
                <c:pt idx="2486">
                  <c:v>0</c:v>
                </c:pt>
                <c:pt idx="2487">
                  <c:v>0</c:v>
                </c:pt>
                <c:pt idx="2488">
                  <c:v>0</c:v>
                </c:pt>
                <c:pt idx="2489">
                  <c:v>0</c:v>
                </c:pt>
                <c:pt idx="2490">
                  <c:v>0</c:v>
                </c:pt>
                <c:pt idx="2491">
                  <c:v>0</c:v>
                </c:pt>
                <c:pt idx="2492">
                  <c:v>0</c:v>
                </c:pt>
                <c:pt idx="2493">
                  <c:v>0</c:v>
                </c:pt>
                <c:pt idx="2494">
                  <c:v>0</c:v>
                </c:pt>
                <c:pt idx="2495">
                  <c:v>0</c:v>
                </c:pt>
                <c:pt idx="2496">
                  <c:v>0</c:v>
                </c:pt>
                <c:pt idx="2497">
                  <c:v>0</c:v>
                </c:pt>
                <c:pt idx="2498">
                  <c:v>0</c:v>
                </c:pt>
                <c:pt idx="2499">
                  <c:v>0</c:v>
                </c:pt>
                <c:pt idx="2500">
                  <c:v>0</c:v>
                </c:pt>
                <c:pt idx="2501">
                  <c:v>0</c:v>
                </c:pt>
                <c:pt idx="2502">
                  <c:v>0</c:v>
                </c:pt>
                <c:pt idx="2503">
                  <c:v>0</c:v>
                </c:pt>
                <c:pt idx="2504">
                  <c:v>0</c:v>
                </c:pt>
                <c:pt idx="2505">
                  <c:v>0</c:v>
                </c:pt>
                <c:pt idx="2506">
                  <c:v>0</c:v>
                </c:pt>
                <c:pt idx="2507">
                  <c:v>0</c:v>
                </c:pt>
                <c:pt idx="2508">
                  <c:v>0</c:v>
                </c:pt>
                <c:pt idx="2509">
                  <c:v>0</c:v>
                </c:pt>
                <c:pt idx="2510">
                  <c:v>0</c:v>
                </c:pt>
                <c:pt idx="2511">
                  <c:v>0</c:v>
                </c:pt>
                <c:pt idx="2512">
                  <c:v>0</c:v>
                </c:pt>
                <c:pt idx="2513">
                  <c:v>0</c:v>
                </c:pt>
                <c:pt idx="2514">
                  <c:v>0</c:v>
                </c:pt>
                <c:pt idx="2515">
                  <c:v>0</c:v>
                </c:pt>
                <c:pt idx="2516">
                  <c:v>0</c:v>
                </c:pt>
                <c:pt idx="2517">
                  <c:v>0</c:v>
                </c:pt>
                <c:pt idx="2518">
                  <c:v>0</c:v>
                </c:pt>
                <c:pt idx="2519">
                  <c:v>0</c:v>
                </c:pt>
                <c:pt idx="2520">
                  <c:v>0</c:v>
                </c:pt>
                <c:pt idx="2521">
                  <c:v>0</c:v>
                </c:pt>
                <c:pt idx="2522">
                  <c:v>0</c:v>
                </c:pt>
                <c:pt idx="2523">
                  <c:v>0</c:v>
                </c:pt>
                <c:pt idx="2524">
                  <c:v>0</c:v>
                </c:pt>
                <c:pt idx="2525">
                  <c:v>0</c:v>
                </c:pt>
                <c:pt idx="2526">
                  <c:v>0</c:v>
                </c:pt>
                <c:pt idx="2527">
                  <c:v>0</c:v>
                </c:pt>
                <c:pt idx="2528">
                  <c:v>0</c:v>
                </c:pt>
                <c:pt idx="2529">
                  <c:v>0</c:v>
                </c:pt>
                <c:pt idx="2530">
                  <c:v>0</c:v>
                </c:pt>
                <c:pt idx="2531">
                  <c:v>0</c:v>
                </c:pt>
                <c:pt idx="2532">
                  <c:v>0</c:v>
                </c:pt>
                <c:pt idx="2533">
                  <c:v>0</c:v>
                </c:pt>
                <c:pt idx="2534">
                  <c:v>0</c:v>
                </c:pt>
                <c:pt idx="2535">
                  <c:v>0</c:v>
                </c:pt>
                <c:pt idx="2536">
                  <c:v>0</c:v>
                </c:pt>
                <c:pt idx="2537">
                  <c:v>0</c:v>
                </c:pt>
                <c:pt idx="2538">
                  <c:v>0</c:v>
                </c:pt>
                <c:pt idx="2539">
                  <c:v>0</c:v>
                </c:pt>
                <c:pt idx="2540">
                  <c:v>0</c:v>
                </c:pt>
                <c:pt idx="2541">
                  <c:v>0</c:v>
                </c:pt>
                <c:pt idx="2542">
                  <c:v>0</c:v>
                </c:pt>
                <c:pt idx="2543">
                  <c:v>0</c:v>
                </c:pt>
                <c:pt idx="2544">
                  <c:v>0</c:v>
                </c:pt>
                <c:pt idx="2545">
                  <c:v>0</c:v>
                </c:pt>
                <c:pt idx="2546">
                  <c:v>0</c:v>
                </c:pt>
                <c:pt idx="2547">
                  <c:v>0</c:v>
                </c:pt>
                <c:pt idx="2548">
                  <c:v>0</c:v>
                </c:pt>
                <c:pt idx="2549">
                  <c:v>0</c:v>
                </c:pt>
                <c:pt idx="2550">
                  <c:v>0</c:v>
                </c:pt>
                <c:pt idx="2551">
                  <c:v>0</c:v>
                </c:pt>
                <c:pt idx="2552">
                  <c:v>0</c:v>
                </c:pt>
                <c:pt idx="2553">
                  <c:v>0</c:v>
                </c:pt>
                <c:pt idx="2554">
                  <c:v>0</c:v>
                </c:pt>
                <c:pt idx="2555">
                  <c:v>0</c:v>
                </c:pt>
                <c:pt idx="2556">
                  <c:v>0</c:v>
                </c:pt>
                <c:pt idx="2557">
                  <c:v>0</c:v>
                </c:pt>
                <c:pt idx="2558">
                  <c:v>0</c:v>
                </c:pt>
                <c:pt idx="2559">
                  <c:v>0</c:v>
                </c:pt>
                <c:pt idx="2560">
                  <c:v>0</c:v>
                </c:pt>
                <c:pt idx="2561">
                  <c:v>0</c:v>
                </c:pt>
                <c:pt idx="2562">
                  <c:v>0</c:v>
                </c:pt>
                <c:pt idx="2563">
                  <c:v>0</c:v>
                </c:pt>
                <c:pt idx="2564">
                  <c:v>0</c:v>
                </c:pt>
                <c:pt idx="2565">
                  <c:v>0</c:v>
                </c:pt>
                <c:pt idx="2566">
                  <c:v>0</c:v>
                </c:pt>
                <c:pt idx="2567">
                  <c:v>0</c:v>
                </c:pt>
                <c:pt idx="2568">
                  <c:v>0</c:v>
                </c:pt>
                <c:pt idx="2569">
                  <c:v>0</c:v>
                </c:pt>
                <c:pt idx="2570">
                  <c:v>0</c:v>
                </c:pt>
                <c:pt idx="2571">
                  <c:v>0</c:v>
                </c:pt>
                <c:pt idx="2572">
                  <c:v>0</c:v>
                </c:pt>
                <c:pt idx="2573">
                  <c:v>0</c:v>
                </c:pt>
                <c:pt idx="2574">
                  <c:v>0</c:v>
                </c:pt>
                <c:pt idx="2575">
                  <c:v>0</c:v>
                </c:pt>
                <c:pt idx="2576">
                  <c:v>0</c:v>
                </c:pt>
                <c:pt idx="2577">
                  <c:v>0</c:v>
                </c:pt>
                <c:pt idx="2578">
                  <c:v>0</c:v>
                </c:pt>
                <c:pt idx="2579">
                  <c:v>0</c:v>
                </c:pt>
                <c:pt idx="2580">
                  <c:v>0</c:v>
                </c:pt>
                <c:pt idx="2581">
                  <c:v>0</c:v>
                </c:pt>
                <c:pt idx="2582">
                  <c:v>0</c:v>
                </c:pt>
                <c:pt idx="2583">
                  <c:v>0</c:v>
                </c:pt>
                <c:pt idx="2584">
                  <c:v>0</c:v>
                </c:pt>
                <c:pt idx="2585">
                  <c:v>0</c:v>
                </c:pt>
                <c:pt idx="2586">
                  <c:v>0</c:v>
                </c:pt>
                <c:pt idx="2587">
                  <c:v>0</c:v>
                </c:pt>
                <c:pt idx="2588">
                  <c:v>0</c:v>
                </c:pt>
                <c:pt idx="2589">
                  <c:v>0</c:v>
                </c:pt>
                <c:pt idx="2590">
                  <c:v>0</c:v>
                </c:pt>
                <c:pt idx="2591">
                  <c:v>0</c:v>
                </c:pt>
                <c:pt idx="2592">
                  <c:v>0</c:v>
                </c:pt>
                <c:pt idx="2593">
                  <c:v>0</c:v>
                </c:pt>
                <c:pt idx="2594">
                  <c:v>0</c:v>
                </c:pt>
                <c:pt idx="2595">
                  <c:v>0</c:v>
                </c:pt>
                <c:pt idx="2596">
                  <c:v>0</c:v>
                </c:pt>
                <c:pt idx="2597">
                  <c:v>0</c:v>
                </c:pt>
                <c:pt idx="2598">
                  <c:v>0</c:v>
                </c:pt>
                <c:pt idx="2599">
                  <c:v>0</c:v>
                </c:pt>
                <c:pt idx="2600">
                  <c:v>0</c:v>
                </c:pt>
                <c:pt idx="2601">
                  <c:v>0</c:v>
                </c:pt>
                <c:pt idx="2602">
                  <c:v>0</c:v>
                </c:pt>
                <c:pt idx="2603">
                  <c:v>0</c:v>
                </c:pt>
                <c:pt idx="2604">
                  <c:v>0</c:v>
                </c:pt>
                <c:pt idx="2605">
                  <c:v>0</c:v>
                </c:pt>
                <c:pt idx="2606">
                  <c:v>0</c:v>
                </c:pt>
                <c:pt idx="2607">
                  <c:v>0</c:v>
                </c:pt>
                <c:pt idx="2608">
                  <c:v>0</c:v>
                </c:pt>
                <c:pt idx="2609">
                  <c:v>0</c:v>
                </c:pt>
                <c:pt idx="2610">
                  <c:v>0</c:v>
                </c:pt>
                <c:pt idx="2611">
                  <c:v>0</c:v>
                </c:pt>
                <c:pt idx="2612">
                  <c:v>0</c:v>
                </c:pt>
                <c:pt idx="2613">
                  <c:v>0</c:v>
                </c:pt>
                <c:pt idx="2614">
                  <c:v>0</c:v>
                </c:pt>
                <c:pt idx="2615">
                  <c:v>0</c:v>
                </c:pt>
                <c:pt idx="2616">
                  <c:v>0</c:v>
                </c:pt>
                <c:pt idx="2617">
                  <c:v>0</c:v>
                </c:pt>
                <c:pt idx="2618">
                  <c:v>0</c:v>
                </c:pt>
                <c:pt idx="2619">
                  <c:v>0</c:v>
                </c:pt>
                <c:pt idx="2620">
                  <c:v>0</c:v>
                </c:pt>
                <c:pt idx="2621">
                  <c:v>0</c:v>
                </c:pt>
                <c:pt idx="2622">
                  <c:v>0</c:v>
                </c:pt>
                <c:pt idx="2623">
                  <c:v>0</c:v>
                </c:pt>
                <c:pt idx="2624">
                  <c:v>0</c:v>
                </c:pt>
                <c:pt idx="2625">
                  <c:v>0</c:v>
                </c:pt>
                <c:pt idx="2626">
                  <c:v>0</c:v>
                </c:pt>
                <c:pt idx="2627">
                  <c:v>0</c:v>
                </c:pt>
                <c:pt idx="2628">
                  <c:v>0</c:v>
                </c:pt>
                <c:pt idx="2629">
                  <c:v>0</c:v>
                </c:pt>
                <c:pt idx="2630">
                  <c:v>0</c:v>
                </c:pt>
                <c:pt idx="2631">
                  <c:v>0</c:v>
                </c:pt>
                <c:pt idx="2632">
                  <c:v>0</c:v>
                </c:pt>
                <c:pt idx="2633">
                  <c:v>0</c:v>
                </c:pt>
                <c:pt idx="2634">
                  <c:v>0</c:v>
                </c:pt>
                <c:pt idx="2635">
                  <c:v>0</c:v>
                </c:pt>
                <c:pt idx="2636">
                  <c:v>0</c:v>
                </c:pt>
                <c:pt idx="2637">
                  <c:v>0</c:v>
                </c:pt>
                <c:pt idx="2638">
                  <c:v>0</c:v>
                </c:pt>
                <c:pt idx="2639">
                  <c:v>0</c:v>
                </c:pt>
                <c:pt idx="2640">
                  <c:v>0</c:v>
                </c:pt>
                <c:pt idx="2641">
                  <c:v>0</c:v>
                </c:pt>
                <c:pt idx="2642">
                  <c:v>0</c:v>
                </c:pt>
                <c:pt idx="2643">
                  <c:v>0</c:v>
                </c:pt>
                <c:pt idx="2644">
                  <c:v>0</c:v>
                </c:pt>
                <c:pt idx="2645">
                  <c:v>0</c:v>
                </c:pt>
                <c:pt idx="2646">
                  <c:v>0</c:v>
                </c:pt>
                <c:pt idx="2647">
                  <c:v>0</c:v>
                </c:pt>
                <c:pt idx="2648">
                  <c:v>0</c:v>
                </c:pt>
                <c:pt idx="2649">
                  <c:v>0</c:v>
                </c:pt>
                <c:pt idx="2650">
                  <c:v>0</c:v>
                </c:pt>
                <c:pt idx="2651">
                  <c:v>0</c:v>
                </c:pt>
                <c:pt idx="2652">
                  <c:v>0</c:v>
                </c:pt>
                <c:pt idx="2653">
                  <c:v>0</c:v>
                </c:pt>
                <c:pt idx="2654">
                  <c:v>0</c:v>
                </c:pt>
                <c:pt idx="2655">
                  <c:v>0</c:v>
                </c:pt>
                <c:pt idx="2656">
                  <c:v>0</c:v>
                </c:pt>
                <c:pt idx="2657">
                  <c:v>0</c:v>
                </c:pt>
                <c:pt idx="2658">
                  <c:v>0</c:v>
                </c:pt>
                <c:pt idx="2659">
                  <c:v>0</c:v>
                </c:pt>
                <c:pt idx="2660">
                  <c:v>0</c:v>
                </c:pt>
                <c:pt idx="2661">
                  <c:v>0</c:v>
                </c:pt>
                <c:pt idx="2662">
                  <c:v>0</c:v>
                </c:pt>
                <c:pt idx="2663">
                  <c:v>0</c:v>
                </c:pt>
                <c:pt idx="2664">
                  <c:v>0</c:v>
                </c:pt>
                <c:pt idx="2665">
                  <c:v>0</c:v>
                </c:pt>
                <c:pt idx="2666">
                  <c:v>0</c:v>
                </c:pt>
                <c:pt idx="2667">
                  <c:v>0</c:v>
                </c:pt>
                <c:pt idx="2668">
                  <c:v>0</c:v>
                </c:pt>
                <c:pt idx="2669">
                  <c:v>0</c:v>
                </c:pt>
                <c:pt idx="2670">
                  <c:v>0</c:v>
                </c:pt>
                <c:pt idx="2671">
                  <c:v>0</c:v>
                </c:pt>
                <c:pt idx="2672">
                  <c:v>0</c:v>
                </c:pt>
                <c:pt idx="2673">
                  <c:v>0</c:v>
                </c:pt>
                <c:pt idx="2674">
                  <c:v>0.01</c:v>
                </c:pt>
                <c:pt idx="2675">
                  <c:v>0.01</c:v>
                </c:pt>
                <c:pt idx="2676">
                  <c:v>0.01</c:v>
                </c:pt>
                <c:pt idx="2677">
                  <c:v>0.01</c:v>
                </c:pt>
                <c:pt idx="2678">
                  <c:v>0.01</c:v>
                </c:pt>
                <c:pt idx="2679">
                  <c:v>0.01</c:v>
                </c:pt>
                <c:pt idx="2680">
                  <c:v>0.01</c:v>
                </c:pt>
                <c:pt idx="2681">
                  <c:v>0.01</c:v>
                </c:pt>
                <c:pt idx="2682">
                  <c:v>0.01</c:v>
                </c:pt>
                <c:pt idx="2683">
                  <c:v>0.01</c:v>
                </c:pt>
                <c:pt idx="2684">
                  <c:v>0.01</c:v>
                </c:pt>
                <c:pt idx="2685">
                  <c:v>0.01</c:v>
                </c:pt>
                <c:pt idx="2686">
                  <c:v>0.01</c:v>
                </c:pt>
                <c:pt idx="2687">
                  <c:v>0.01</c:v>
                </c:pt>
                <c:pt idx="2688">
                  <c:v>0.01</c:v>
                </c:pt>
                <c:pt idx="2689">
                  <c:v>0.02</c:v>
                </c:pt>
                <c:pt idx="2690">
                  <c:v>0.02</c:v>
                </c:pt>
                <c:pt idx="2691">
                  <c:v>0.02</c:v>
                </c:pt>
                <c:pt idx="2692">
                  <c:v>0.02</c:v>
                </c:pt>
                <c:pt idx="2693">
                  <c:v>0.02</c:v>
                </c:pt>
                <c:pt idx="2694">
                  <c:v>0.03</c:v>
                </c:pt>
                <c:pt idx="2695">
                  <c:v>0.03</c:v>
                </c:pt>
                <c:pt idx="2696">
                  <c:v>0.03</c:v>
                </c:pt>
                <c:pt idx="2697">
                  <c:v>0.03</c:v>
                </c:pt>
                <c:pt idx="2698">
                  <c:v>0.03</c:v>
                </c:pt>
                <c:pt idx="2699">
                  <c:v>0.03</c:v>
                </c:pt>
                <c:pt idx="2700">
                  <c:v>0.03</c:v>
                </c:pt>
                <c:pt idx="2701">
                  <c:v>0.03</c:v>
                </c:pt>
                <c:pt idx="2702">
                  <c:v>0.03</c:v>
                </c:pt>
                <c:pt idx="2703">
                  <c:v>0.03</c:v>
                </c:pt>
                <c:pt idx="2704">
                  <c:v>0.04</c:v>
                </c:pt>
                <c:pt idx="2705">
                  <c:v>0.04</c:v>
                </c:pt>
                <c:pt idx="2706">
                  <c:v>0.04</c:v>
                </c:pt>
                <c:pt idx="2707">
                  <c:v>0.04</c:v>
                </c:pt>
                <c:pt idx="2708">
                  <c:v>0.04</c:v>
                </c:pt>
                <c:pt idx="2709">
                  <c:v>0.04</c:v>
                </c:pt>
                <c:pt idx="2710">
                  <c:v>0.04</c:v>
                </c:pt>
                <c:pt idx="2711">
                  <c:v>0.04</c:v>
                </c:pt>
                <c:pt idx="2712">
                  <c:v>0.04</c:v>
                </c:pt>
                <c:pt idx="2713">
                  <c:v>0.04</c:v>
                </c:pt>
                <c:pt idx="2714">
                  <c:v>0.04</c:v>
                </c:pt>
                <c:pt idx="2715">
                  <c:v>0.05</c:v>
                </c:pt>
                <c:pt idx="2716">
                  <c:v>0.05</c:v>
                </c:pt>
                <c:pt idx="2717">
                  <c:v>0.05</c:v>
                </c:pt>
                <c:pt idx="2718">
                  <c:v>0.05</c:v>
                </c:pt>
                <c:pt idx="2719">
                  <c:v>0.05</c:v>
                </c:pt>
                <c:pt idx="2720">
                  <c:v>0.05</c:v>
                </c:pt>
                <c:pt idx="2721">
                  <c:v>0.05</c:v>
                </c:pt>
                <c:pt idx="2722">
                  <c:v>0.05</c:v>
                </c:pt>
                <c:pt idx="2723">
                  <c:v>0.06</c:v>
                </c:pt>
                <c:pt idx="2724">
                  <c:v>0.06</c:v>
                </c:pt>
                <c:pt idx="2725">
                  <c:v>0.06</c:v>
                </c:pt>
                <c:pt idx="2726">
                  <c:v>7.0000000000000007E-2</c:v>
                </c:pt>
                <c:pt idx="2727">
                  <c:v>7.0000000000000007E-2</c:v>
                </c:pt>
                <c:pt idx="2728">
                  <c:v>7.0000000000000007E-2</c:v>
                </c:pt>
                <c:pt idx="2729">
                  <c:v>7.0000000000000007E-2</c:v>
                </c:pt>
                <c:pt idx="2730">
                  <c:v>7.0000000000000007E-2</c:v>
                </c:pt>
                <c:pt idx="2731">
                  <c:v>7.0000000000000007E-2</c:v>
                </c:pt>
                <c:pt idx="2732">
                  <c:v>7.0000000000000007E-2</c:v>
                </c:pt>
                <c:pt idx="2733">
                  <c:v>7.0000000000000007E-2</c:v>
                </c:pt>
                <c:pt idx="2734">
                  <c:v>0.08</c:v>
                </c:pt>
                <c:pt idx="2735">
                  <c:v>0.08</c:v>
                </c:pt>
                <c:pt idx="2736">
                  <c:v>0.08</c:v>
                </c:pt>
                <c:pt idx="2737">
                  <c:v>0.08</c:v>
                </c:pt>
                <c:pt idx="2738">
                  <c:v>0.08</c:v>
                </c:pt>
                <c:pt idx="2739">
                  <c:v>0.08</c:v>
                </c:pt>
                <c:pt idx="2740">
                  <c:v>0.09</c:v>
                </c:pt>
                <c:pt idx="2741">
                  <c:v>0.09</c:v>
                </c:pt>
                <c:pt idx="2742">
                  <c:v>0.09</c:v>
                </c:pt>
                <c:pt idx="2743">
                  <c:v>0.09</c:v>
                </c:pt>
                <c:pt idx="2744">
                  <c:v>0.09</c:v>
                </c:pt>
                <c:pt idx="2745">
                  <c:v>0.1</c:v>
                </c:pt>
                <c:pt idx="2746">
                  <c:v>0.1</c:v>
                </c:pt>
                <c:pt idx="2747">
                  <c:v>0.1</c:v>
                </c:pt>
                <c:pt idx="2748">
                  <c:v>0.1</c:v>
                </c:pt>
                <c:pt idx="2749">
                  <c:v>0.1</c:v>
                </c:pt>
                <c:pt idx="2750">
                  <c:v>0.1</c:v>
                </c:pt>
                <c:pt idx="2751">
                  <c:v>0.11</c:v>
                </c:pt>
                <c:pt idx="2752">
                  <c:v>0.11</c:v>
                </c:pt>
                <c:pt idx="2753">
                  <c:v>0.11</c:v>
                </c:pt>
                <c:pt idx="2754">
                  <c:v>0.11</c:v>
                </c:pt>
                <c:pt idx="2755">
                  <c:v>0.11</c:v>
                </c:pt>
                <c:pt idx="2756">
                  <c:v>0.11</c:v>
                </c:pt>
                <c:pt idx="2757">
                  <c:v>0.11</c:v>
                </c:pt>
                <c:pt idx="2758">
                  <c:v>0.11</c:v>
                </c:pt>
                <c:pt idx="2759">
                  <c:v>0.11</c:v>
                </c:pt>
                <c:pt idx="2760">
                  <c:v>0.12</c:v>
                </c:pt>
                <c:pt idx="2761">
                  <c:v>0.12</c:v>
                </c:pt>
                <c:pt idx="2762">
                  <c:v>0.12</c:v>
                </c:pt>
                <c:pt idx="2763">
                  <c:v>0.12</c:v>
                </c:pt>
                <c:pt idx="2764">
                  <c:v>0.12</c:v>
                </c:pt>
                <c:pt idx="2765">
                  <c:v>0.12</c:v>
                </c:pt>
                <c:pt idx="2766">
                  <c:v>0.13</c:v>
                </c:pt>
                <c:pt idx="2767">
                  <c:v>0.13</c:v>
                </c:pt>
                <c:pt idx="2768">
                  <c:v>0.13</c:v>
                </c:pt>
                <c:pt idx="2769">
                  <c:v>0.13</c:v>
                </c:pt>
                <c:pt idx="2770">
                  <c:v>0.13</c:v>
                </c:pt>
                <c:pt idx="2771">
                  <c:v>0.13</c:v>
                </c:pt>
                <c:pt idx="2772">
                  <c:v>0.13</c:v>
                </c:pt>
                <c:pt idx="2773">
                  <c:v>0.13</c:v>
                </c:pt>
                <c:pt idx="2774">
                  <c:v>0.13</c:v>
                </c:pt>
                <c:pt idx="2775">
                  <c:v>0.13</c:v>
                </c:pt>
                <c:pt idx="2776">
                  <c:v>0.13</c:v>
                </c:pt>
                <c:pt idx="2777">
                  <c:v>0.13</c:v>
                </c:pt>
                <c:pt idx="2778">
                  <c:v>0.13</c:v>
                </c:pt>
                <c:pt idx="2779">
                  <c:v>0.13</c:v>
                </c:pt>
                <c:pt idx="2780">
                  <c:v>0.14000000000000001</c:v>
                </c:pt>
                <c:pt idx="2781">
                  <c:v>0.14000000000000001</c:v>
                </c:pt>
                <c:pt idx="2782">
                  <c:v>0.14000000000000001</c:v>
                </c:pt>
                <c:pt idx="2783">
                  <c:v>0.14000000000000001</c:v>
                </c:pt>
                <c:pt idx="2784">
                  <c:v>0.15</c:v>
                </c:pt>
                <c:pt idx="2785">
                  <c:v>0.15</c:v>
                </c:pt>
                <c:pt idx="2786">
                  <c:v>0.15</c:v>
                </c:pt>
                <c:pt idx="2787">
                  <c:v>0.15</c:v>
                </c:pt>
                <c:pt idx="2788">
                  <c:v>0.15</c:v>
                </c:pt>
                <c:pt idx="2789">
                  <c:v>0.16</c:v>
                </c:pt>
                <c:pt idx="2790">
                  <c:v>0.16</c:v>
                </c:pt>
                <c:pt idx="2791">
                  <c:v>0.16</c:v>
                </c:pt>
                <c:pt idx="2792">
                  <c:v>0.16</c:v>
                </c:pt>
                <c:pt idx="2793">
                  <c:v>0.16</c:v>
                </c:pt>
                <c:pt idx="2794">
                  <c:v>0.16</c:v>
                </c:pt>
                <c:pt idx="2795">
                  <c:v>0.16</c:v>
                </c:pt>
                <c:pt idx="2796">
                  <c:v>0.16</c:v>
                </c:pt>
                <c:pt idx="2797">
                  <c:v>0.16</c:v>
                </c:pt>
                <c:pt idx="2798">
                  <c:v>0.17</c:v>
                </c:pt>
                <c:pt idx="2799">
                  <c:v>0.17</c:v>
                </c:pt>
                <c:pt idx="2800">
                  <c:v>0.17</c:v>
                </c:pt>
                <c:pt idx="2801">
                  <c:v>0.17</c:v>
                </c:pt>
                <c:pt idx="2802">
                  <c:v>0.17</c:v>
                </c:pt>
                <c:pt idx="2803">
                  <c:v>0.17</c:v>
                </c:pt>
                <c:pt idx="2804">
                  <c:v>0.17</c:v>
                </c:pt>
                <c:pt idx="2805">
                  <c:v>0.17</c:v>
                </c:pt>
                <c:pt idx="2806">
                  <c:v>0.18</c:v>
                </c:pt>
                <c:pt idx="2807">
                  <c:v>0.18</c:v>
                </c:pt>
                <c:pt idx="2808">
                  <c:v>0.18</c:v>
                </c:pt>
                <c:pt idx="2809">
                  <c:v>0.18</c:v>
                </c:pt>
                <c:pt idx="2810">
                  <c:v>0.18</c:v>
                </c:pt>
                <c:pt idx="2811">
                  <c:v>0.18</c:v>
                </c:pt>
                <c:pt idx="2812">
                  <c:v>0.18</c:v>
                </c:pt>
                <c:pt idx="2813">
                  <c:v>0.18</c:v>
                </c:pt>
                <c:pt idx="2814">
                  <c:v>0.18</c:v>
                </c:pt>
                <c:pt idx="2815">
                  <c:v>0.18</c:v>
                </c:pt>
                <c:pt idx="2816">
                  <c:v>0.18</c:v>
                </c:pt>
                <c:pt idx="2817">
                  <c:v>0.18</c:v>
                </c:pt>
                <c:pt idx="2818">
                  <c:v>0.18</c:v>
                </c:pt>
                <c:pt idx="2819">
                  <c:v>0.19</c:v>
                </c:pt>
                <c:pt idx="2820">
                  <c:v>0.19</c:v>
                </c:pt>
                <c:pt idx="2821">
                  <c:v>0.19</c:v>
                </c:pt>
                <c:pt idx="2822">
                  <c:v>0.19</c:v>
                </c:pt>
                <c:pt idx="2823">
                  <c:v>0.19</c:v>
                </c:pt>
                <c:pt idx="2824">
                  <c:v>0.19</c:v>
                </c:pt>
                <c:pt idx="2825">
                  <c:v>0.2</c:v>
                </c:pt>
                <c:pt idx="2826">
                  <c:v>0.2</c:v>
                </c:pt>
                <c:pt idx="2827">
                  <c:v>0.2</c:v>
                </c:pt>
                <c:pt idx="2828">
                  <c:v>0.2</c:v>
                </c:pt>
                <c:pt idx="2829">
                  <c:v>0.2</c:v>
                </c:pt>
                <c:pt idx="2830">
                  <c:v>0.2</c:v>
                </c:pt>
                <c:pt idx="2831">
                  <c:v>0.21</c:v>
                </c:pt>
                <c:pt idx="2832">
                  <c:v>0.21</c:v>
                </c:pt>
                <c:pt idx="2833">
                  <c:v>0.21</c:v>
                </c:pt>
                <c:pt idx="2834">
                  <c:v>0.21</c:v>
                </c:pt>
                <c:pt idx="2835">
                  <c:v>0.22</c:v>
                </c:pt>
                <c:pt idx="2836">
                  <c:v>0.22</c:v>
                </c:pt>
                <c:pt idx="2837">
                  <c:v>0.22</c:v>
                </c:pt>
                <c:pt idx="2838">
                  <c:v>0.22</c:v>
                </c:pt>
                <c:pt idx="2839">
                  <c:v>0.22</c:v>
                </c:pt>
                <c:pt idx="2840">
                  <c:v>0.22</c:v>
                </c:pt>
                <c:pt idx="2841">
                  <c:v>0.22</c:v>
                </c:pt>
                <c:pt idx="2842">
                  <c:v>0.22</c:v>
                </c:pt>
                <c:pt idx="2843">
                  <c:v>0.22</c:v>
                </c:pt>
                <c:pt idx="2844">
                  <c:v>0.22</c:v>
                </c:pt>
                <c:pt idx="2845">
                  <c:v>0.22</c:v>
                </c:pt>
                <c:pt idx="2846">
                  <c:v>0.22</c:v>
                </c:pt>
                <c:pt idx="2847">
                  <c:v>0.23</c:v>
                </c:pt>
                <c:pt idx="2848">
                  <c:v>0.23</c:v>
                </c:pt>
                <c:pt idx="2849">
                  <c:v>0.23</c:v>
                </c:pt>
                <c:pt idx="2850">
                  <c:v>0.23</c:v>
                </c:pt>
                <c:pt idx="2851">
                  <c:v>0.23</c:v>
                </c:pt>
                <c:pt idx="2852">
                  <c:v>0.23</c:v>
                </c:pt>
                <c:pt idx="2853">
                  <c:v>0.23</c:v>
                </c:pt>
                <c:pt idx="2854">
                  <c:v>0.23</c:v>
                </c:pt>
                <c:pt idx="2855">
                  <c:v>0.23</c:v>
                </c:pt>
                <c:pt idx="2856">
                  <c:v>0.23</c:v>
                </c:pt>
                <c:pt idx="2857">
                  <c:v>0.24</c:v>
                </c:pt>
                <c:pt idx="2858">
                  <c:v>0.24</c:v>
                </c:pt>
                <c:pt idx="2859">
                  <c:v>0.24</c:v>
                </c:pt>
                <c:pt idx="2860">
                  <c:v>0.24</c:v>
                </c:pt>
                <c:pt idx="2861">
                  <c:v>0.24</c:v>
                </c:pt>
                <c:pt idx="2862">
                  <c:v>0.24</c:v>
                </c:pt>
                <c:pt idx="2863">
                  <c:v>0.24</c:v>
                </c:pt>
                <c:pt idx="2864">
                  <c:v>0.24</c:v>
                </c:pt>
                <c:pt idx="2865">
                  <c:v>0.24</c:v>
                </c:pt>
                <c:pt idx="2866">
                  <c:v>0.24</c:v>
                </c:pt>
                <c:pt idx="2867">
                  <c:v>0.24</c:v>
                </c:pt>
                <c:pt idx="2868">
                  <c:v>0.24</c:v>
                </c:pt>
                <c:pt idx="2869">
                  <c:v>0.24</c:v>
                </c:pt>
                <c:pt idx="2870">
                  <c:v>0.24</c:v>
                </c:pt>
                <c:pt idx="2871">
                  <c:v>0.25</c:v>
                </c:pt>
                <c:pt idx="2872">
                  <c:v>0.25</c:v>
                </c:pt>
                <c:pt idx="2873">
                  <c:v>0.25</c:v>
                </c:pt>
                <c:pt idx="2874">
                  <c:v>0.25</c:v>
                </c:pt>
                <c:pt idx="2875">
                  <c:v>0.25</c:v>
                </c:pt>
                <c:pt idx="2876">
                  <c:v>0.25</c:v>
                </c:pt>
                <c:pt idx="2877">
                  <c:v>0.25</c:v>
                </c:pt>
                <c:pt idx="2878">
                  <c:v>0.25</c:v>
                </c:pt>
                <c:pt idx="2879">
                  <c:v>0.25</c:v>
                </c:pt>
                <c:pt idx="2880">
                  <c:v>0.26</c:v>
                </c:pt>
                <c:pt idx="2881">
                  <c:v>0.26</c:v>
                </c:pt>
                <c:pt idx="2882">
                  <c:v>0.26</c:v>
                </c:pt>
                <c:pt idx="2883">
                  <c:v>0.26</c:v>
                </c:pt>
                <c:pt idx="2884">
                  <c:v>0.26</c:v>
                </c:pt>
                <c:pt idx="2885">
                  <c:v>0.26</c:v>
                </c:pt>
                <c:pt idx="2886">
                  <c:v>0.27</c:v>
                </c:pt>
                <c:pt idx="2887">
                  <c:v>0.27</c:v>
                </c:pt>
                <c:pt idx="2888">
                  <c:v>0.27</c:v>
                </c:pt>
                <c:pt idx="2889">
                  <c:v>0.27</c:v>
                </c:pt>
                <c:pt idx="2890">
                  <c:v>0.27</c:v>
                </c:pt>
                <c:pt idx="2891">
                  <c:v>0.27</c:v>
                </c:pt>
                <c:pt idx="2892">
                  <c:v>0.28000000000000003</c:v>
                </c:pt>
                <c:pt idx="2893">
                  <c:v>0.28000000000000003</c:v>
                </c:pt>
                <c:pt idx="2894">
                  <c:v>0.28000000000000003</c:v>
                </c:pt>
                <c:pt idx="2895">
                  <c:v>0.28000000000000003</c:v>
                </c:pt>
                <c:pt idx="2896">
                  <c:v>0.28000000000000003</c:v>
                </c:pt>
                <c:pt idx="2897">
                  <c:v>0.28000000000000003</c:v>
                </c:pt>
                <c:pt idx="2898">
                  <c:v>0.28000000000000003</c:v>
                </c:pt>
                <c:pt idx="2899">
                  <c:v>0.28999999999999998</c:v>
                </c:pt>
                <c:pt idx="2900">
                  <c:v>0.28999999999999998</c:v>
                </c:pt>
                <c:pt idx="2901">
                  <c:v>0.28999999999999998</c:v>
                </c:pt>
                <c:pt idx="2902">
                  <c:v>0.28999999999999998</c:v>
                </c:pt>
                <c:pt idx="2903">
                  <c:v>0.28999999999999998</c:v>
                </c:pt>
                <c:pt idx="2904">
                  <c:v>0.28999999999999998</c:v>
                </c:pt>
                <c:pt idx="2905">
                  <c:v>0.28999999999999998</c:v>
                </c:pt>
                <c:pt idx="2906">
                  <c:v>0.3</c:v>
                </c:pt>
                <c:pt idx="2907">
                  <c:v>0.3</c:v>
                </c:pt>
                <c:pt idx="2908">
                  <c:v>0.3</c:v>
                </c:pt>
                <c:pt idx="2909">
                  <c:v>0.3</c:v>
                </c:pt>
                <c:pt idx="2910">
                  <c:v>0.3</c:v>
                </c:pt>
                <c:pt idx="2911">
                  <c:v>0.31</c:v>
                </c:pt>
                <c:pt idx="2912">
                  <c:v>0.31</c:v>
                </c:pt>
                <c:pt idx="2913">
                  <c:v>0.31</c:v>
                </c:pt>
                <c:pt idx="2914">
                  <c:v>0.31</c:v>
                </c:pt>
                <c:pt idx="2915">
                  <c:v>0.31</c:v>
                </c:pt>
                <c:pt idx="2916">
                  <c:v>0.32</c:v>
                </c:pt>
                <c:pt idx="2917">
                  <c:v>0.32</c:v>
                </c:pt>
                <c:pt idx="2918">
                  <c:v>0.32</c:v>
                </c:pt>
                <c:pt idx="2919">
                  <c:v>0.32</c:v>
                </c:pt>
                <c:pt idx="2920">
                  <c:v>0.32</c:v>
                </c:pt>
                <c:pt idx="2921">
                  <c:v>0.32</c:v>
                </c:pt>
                <c:pt idx="2922">
                  <c:v>0.33</c:v>
                </c:pt>
                <c:pt idx="2923">
                  <c:v>0.33</c:v>
                </c:pt>
                <c:pt idx="2924">
                  <c:v>0.33</c:v>
                </c:pt>
                <c:pt idx="2925">
                  <c:v>0.33</c:v>
                </c:pt>
                <c:pt idx="2926">
                  <c:v>0.33</c:v>
                </c:pt>
                <c:pt idx="2927">
                  <c:v>0.33</c:v>
                </c:pt>
                <c:pt idx="2928">
                  <c:v>0.34</c:v>
                </c:pt>
                <c:pt idx="2929">
                  <c:v>0.34</c:v>
                </c:pt>
                <c:pt idx="2930">
                  <c:v>0.34</c:v>
                </c:pt>
                <c:pt idx="2931">
                  <c:v>0.34</c:v>
                </c:pt>
                <c:pt idx="2932">
                  <c:v>0.34</c:v>
                </c:pt>
                <c:pt idx="2933">
                  <c:v>0.35</c:v>
                </c:pt>
                <c:pt idx="2934">
                  <c:v>0.35</c:v>
                </c:pt>
                <c:pt idx="2935">
                  <c:v>0.35</c:v>
                </c:pt>
                <c:pt idx="2936">
                  <c:v>0.35</c:v>
                </c:pt>
                <c:pt idx="2937">
                  <c:v>0.35</c:v>
                </c:pt>
                <c:pt idx="2938">
                  <c:v>0.36</c:v>
                </c:pt>
                <c:pt idx="2939">
                  <c:v>0.36</c:v>
                </c:pt>
                <c:pt idx="2940">
                  <c:v>0.36</c:v>
                </c:pt>
                <c:pt idx="2941">
                  <c:v>0.36</c:v>
                </c:pt>
                <c:pt idx="2942">
                  <c:v>0.37</c:v>
                </c:pt>
                <c:pt idx="2943">
                  <c:v>0.37</c:v>
                </c:pt>
                <c:pt idx="2944">
                  <c:v>0.37</c:v>
                </c:pt>
                <c:pt idx="2945">
                  <c:v>0.37</c:v>
                </c:pt>
                <c:pt idx="2946">
                  <c:v>0.38</c:v>
                </c:pt>
                <c:pt idx="2947">
                  <c:v>0.38</c:v>
                </c:pt>
                <c:pt idx="2948">
                  <c:v>0.38</c:v>
                </c:pt>
                <c:pt idx="2949">
                  <c:v>0.38</c:v>
                </c:pt>
                <c:pt idx="2950">
                  <c:v>0.38</c:v>
                </c:pt>
                <c:pt idx="2951">
                  <c:v>0.38</c:v>
                </c:pt>
                <c:pt idx="2952">
                  <c:v>0.38</c:v>
                </c:pt>
                <c:pt idx="2953">
                  <c:v>0.38</c:v>
                </c:pt>
                <c:pt idx="2954">
                  <c:v>0.39</c:v>
                </c:pt>
                <c:pt idx="2955">
                  <c:v>0.39</c:v>
                </c:pt>
                <c:pt idx="2956">
                  <c:v>0.39</c:v>
                </c:pt>
                <c:pt idx="2957">
                  <c:v>0.39</c:v>
                </c:pt>
                <c:pt idx="2958">
                  <c:v>0.39</c:v>
                </c:pt>
                <c:pt idx="2959">
                  <c:v>0.39</c:v>
                </c:pt>
                <c:pt idx="2960">
                  <c:v>0.4</c:v>
                </c:pt>
                <c:pt idx="2961">
                  <c:v>0.4</c:v>
                </c:pt>
                <c:pt idx="2962">
                  <c:v>0.4</c:v>
                </c:pt>
                <c:pt idx="2963">
                  <c:v>0.4</c:v>
                </c:pt>
                <c:pt idx="2964">
                  <c:v>0.4</c:v>
                </c:pt>
                <c:pt idx="2965">
                  <c:v>0.4</c:v>
                </c:pt>
                <c:pt idx="2966">
                  <c:v>0.4</c:v>
                </c:pt>
                <c:pt idx="2967">
                  <c:v>0.4</c:v>
                </c:pt>
                <c:pt idx="2968">
                  <c:v>0.41</c:v>
                </c:pt>
                <c:pt idx="2969">
                  <c:v>0.41</c:v>
                </c:pt>
                <c:pt idx="2970">
                  <c:v>0.41</c:v>
                </c:pt>
                <c:pt idx="2971">
                  <c:v>0.41</c:v>
                </c:pt>
                <c:pt idx="2972">
                  <c:v>0.41</c:v>
                </c:pt>
                <c:pt idx="2973">
                  <c:v>0.41</c:v>
                </c:pt>
                <c:pt idx="2974">
                  <c:v>0.42</c:v>
                </c:pt>
                <c:pt idx="2975">
                  <c:v>0.42</c:v>
                </c:pt>
                <c:pt idx="2976">
                  <c:v>0.42</c:v>
                </c:pt>
                <c:pt idx="2977">
                  <c:v>0.42</c:v>
                </c:pt>
                <c:pt idx="2978">
                  <c:v>0.43</c:v>
                </c:pt>
                <c:pt idx="2979">
                  <c:v>0.43</c:v>
                </c:pt>
                <c:pt idx="2980">
                  <c:v>0.43</c:v>
                </c:pt>
                <c:pt idx="2981">
                  <c:v>0.43</c:v>
                </c:pt>
                <c:pt idx="2982">
                  <c:v>0.43</c:v>
                </c:pt>
                <c:pt idx="2983">
                  <c:v>0.43</c:v>
                </c:pt>
                <c:pt idx="2984">
                  <c:v>0.43</c:v>
                </c:pt>
                <c:pt idx="2985">
                  <c:v>0.43</c:v>
                </c:pt>
                <c:pt idx="2986">
                  <c:v>0.43</c:v>
                </c:pt>
                <c:pt idx="2987">
                  <c:v>0.43</c:v>
                </c:pt>
                <c:pt idx="2988">
                  <c:v>0.44</c:v>
                </c:pt>
                <c:pt idx="2989">
                  <c:v>0.44</c:v>
                </c:pt>
                <c:pt idx="2990">
                  <c:v>0.44</c:v>
                </c:pt>
                <c:pt idx="2991">
                  <c:v>0.44</c:v>
                </c:pt>
                <c:pt idx="2992">
                  <c:v>0.44</c:v>
                </c:pt>
                <c:pt idx="2993">
                  <c:v>0.45</c:v>
                </c:pt>
                <c:pt idx="2994">
                  <c:v>0.45</c:v>
                </c:pt>
                <c:pt idx="2995">
                  <c:v>0.45</c:v>
                </c:pt>
                <c:pt idx="2996">
                  <c:v>0.45</c:v>
                </c:pt>
                <c:pt idx="2997">
                  <c:v>0.45</c:v>
                </c:pt>
                <c:pt idx="2998">
                  <c:v>0.46</c:v>
                </c:pt>
                <c:pt idx="2999">
                  <c:v>0.46</c:v>
                </c:pt>
                <c:pt idx="3000">
                  <c:v>0.46</c:v>
                </c:pt>
                <c:pt idx="3001">
                  <c:v>0.46</c:v>
                </c:pt>
                <c:pt idx="3002">
                  <c:v>0.46</c:v>
                </c:pt>
                <c:pt idx="3003">
                  <c:v>0.46</c:v>
                </c:pt>
                <c:pt idx="3004">
                  <c:v>0.46</c:v>
                </c:pt>
                <c:pt idx="3005">
                  <c:v>0.46</c:v>
                </c:pt>
                <c:pt idx="3006">
                  <c:v>0.47</c:v>
                </c:pt>
                <c:pt idx="3007">
                  <c:v>0.48</c:v>
                </c:pt>
                <c:pt idx="3008">
                  <c:v>0.48</c:v>
                </c:pt>
                <c:pt idx="3009">
                  <c:v>0.48</c:v>
                </c:pt>
                <c:pt idx="3010">
                  <c:v>0.48</c:v>
                </c:pt>
                <c:pt idx="3011">
                  <c:v>0.48</c:v>
                </c:pt>
                <c:pt idx="3012">
                  <c:v>0.48</c:v>
                </c:pt>
                <c:pt idx="3013">
                  <c:v>0.48</c:v>
                </c:pt>
                <c:pt idx="3014">
                  <c:v>0.48</c:v>
                </c:pt>
                <c:pt idx="3015">
                  <c:v>0.48</c:v>
                </c:pt>
                <c:pt idx="3016">
                  <c:v>0.48</c:v>
                </c:pt>
                <c:pt idx="3017">
                  <c:v>0.48</c:v>
                </c:pt>
                <c:pt idx="3018">
                  <c:v>0.49</c:v>
                </c:pt>
                <c:pt idx="3019">
                  <c:v>0.49</c:v>
                </c:pt>
                <c:pt idx="3020">
                  <c:v>0.49</c:v>
                </c:pt>
                <c:pt idx="3021">
                  <c:v>0.49</c:v>
                </c:pt>
                <c:pt idx="3022">
                  <c:v>0.49</c:v>
                </c:pt>
                <c:pt idx="3023">
                  <c:v>0.49</c:v>
                </c:pt>
                <c:pt idx="3024">
                  <c:v>0.49</c:v>
                </c:pt>
                <c:pt idx="3025">
                  <c:v>0.5</c:v>
                </c:pt>
                <c:pt idx="3026">
                  <c:v>0.5</c:v>
                </c:pt>
                <c:pt idx="3027">
                  <c:v>0.5</c:v>
                </c:pt>
                <c:pt idx="3028">
                  <c:v>0.5</c:v>
                </c:pt>
                <c:pt idx="3029">
                  <c:v>0.51</c:v>
                </c:pt>
                <c:pt idx="3030">
                  <c:v>0.51</c:v>
                </c:pt>
                <c:pt idx="3031">
                  <c:v>0.51</c:v>
                </c:pt>
                <c:pt idx="3032">
                  <c:v>0.51</c:v>
                </c:pt>
                <c:pt idx="3033">
                  <c:v>0.51</c:v>
                </c:pt>
                <c:pt idx="3034">
                  <c:v>0.52</c:v>
                </c:pt>
                <c:pt idx="3035">
                  <c:v>0.52</c:v>
                </c:pt>
                <c:pt idx="3036">
                  <c:v>0.52</c:v>
                </c:pt>
                <c:pt idx="3037">
                  <c:v>0.52</c:v>
                </c:pt>
                <c:pt idx="3038">
                  <c:v>0.53</c:v>
                </c:pt>
                <c:pt idx="3039">
                  <c:v>0.53</c:v>
                </c:pt>
                <c:pt idx="3040">
                  <c:v>0.53</c:v>
                </c:pt>
                <c:pt idx="3041">
                  <c:v>0.53</c:v>
                </c:pt>
                <c:pt idx="3042">
                  <c:v>0.54</c:v>
                </c:pt>
                <c:pt idx="3043">
                  <c:v>0.54</c:v>
                </c:pt>
                <c:pt idx="3044">
                  <c:v>0.54</c:v>
                </c:pt>
                <c:pt idx="3045">
                  <c:v>0.54</c:v>
                </c:pt>
                <c:pt idx="3046">
                  <c:v>0.54</c:v>
                </c:pt>
                <c:pt idx="3047">
                  <c:v>0.54</c:v>
                </c:pt>
                <c:pt idx="3048">
                  <c:v>0.54</c:v>
                </c:pt>
                <c:pt idx="3049">
                  <c:v>0.54</c:v>
                </c:pt>
                <c:pt idx="3050">
                  <c:v>0.54</c:v>
                </c:pt>
                <c:pt idx="3051">
                  <c:v>0.55000000000000004</c:v>
                </c:pt>
                <c:pt idx="3052">
                  <c:v>0.55000000000000004</c:v>
                </c:pt>
                <c:pt idx="3053">
                  <c:v>0.55000000000000004</c:v>
                </c:pt>
                <c:pt idx="3054">
                  <c:v>0.55000000000000004</c:v>
                </c:pt>
                <c:pt idx="3055">
                  <c:v>0.56000000000000005</c:v>
                </c:pt>
                <c:pt idx="3056">
                  <c:v>0.56000000000000005</c:v>
                </c:pt>
                <c:pt idx="3057">
                  <c:v>0.56000000000000005</c:v>
                </c:pt>
                <c:pt idx="3058">
                  <c:v>0.56000000000000005</c:v>
                </c:pt>
                <c:pt idx="3059">
                  <c:v>0.56000000000000005</c:v>
                </c:pt>
                <c:pt idx="3060">
                  <c:v>0.56000000000000005</c:v>
                </c:pt>
                <c:pt idx="3061">
                  <c:v>0.56000000000000005</c:v>
                </c:pt>
                <c:pt idx="3062">
                  <c:v>0.56999999999999995</c:v>
                </c:pt>
                <c:pt idx="3063">
                  <c:v>0.56999999999999995</c:v>
                </c:pt>
                <c:pt idx="3064">
                  <c:v>0.56999999999999995</c:v>
                </c:pt>
                <c:pt idx="3065">
                  <c:v>0.57999999999999996</c:v>
                </c:pt>
                <c:pt idx="3066">
                  <c:v>0.57999999999999996</c:v>
                </c:pt>
                <c:pt idx="3067">
                  <c:v>0.57999999999999996</c:v>
                </c:pt>
                <c:pt idx="3068">
                  <c:v>0.57999999999999996</c:v>
                </c:pt>
                <c:pt idx="3069">
                  <c:v>0.59</c:v>
                </c:pt>
                <c:pt idx="3070">
                  <c:v>0.59</c:v>
                </c:pt>
                <c:pt idx="3071">
                  <c:v>0.59</c:v>
                </c:pt>
                <c:pt idx="3072">
                  <c:v>0.6</c:v>
                </c:pt>
                <c:pt idx="3073">
                  <c:v>0.6</c:v>
                </c:pt>
                <c:pt idx="3074">
                  <c:v>0.6</c:v>
                </c:pt>
                <c:pt idx="3075">
                  <c:v>0.6</c:v>
                </c:pt>
                <c:pt idx="3076">
                  <c:v>0.6</c:v>
                </c:pt>
                <c:pt idx="3077">
                  <c:v>0.61</c:v>
                </c:pt>
                <c:pt idx="3078">
                  <c:v>0.61</c:v>
                </c:pt>
                <c:pt idx="3079">
                  <c:v>0.61</c:v>
                </c:pt>
                <c:pt idx="3080">
                  <c:v>0.61</c:v>
                </c:pt>
                <c:pt idx="3081">
                  <c:v>0.62</c:v>
                </c:pt>
                <c:pt idx="3082">
                  <c:v>0.62</c:v>
                </c:pt>
                <c:pt idx="3083">
                  <c:v>0.62</c:v>
                </c:pt>
                <c:pt idx="3084">
                  <c:v>0.62</c:v>
                </c:pt>
                <c:pt idx="3085">
                  <c:v>0.62</c:v>
                </c:pt>
                <c:pt idx="3086">
                  <c:v>0.62</c:v>
                </c:pt>
                <c:pt idx="3087">
                  <c:v>0.63</c:v>
                </c:pt>
                <c:pt idx="3088">
                  <c:v>0.63</c:v>
                </c:pt>
                <c:pt idx="3089">
                  <c:v>0.63</c:v>
                </c:pt>
                <c:pt idx="3090">
                  <c:v>0.63</c:v>
                </c:pt>
                <c:pt idx="3091">
                  <c:v>0.63</c:v>
                </c:pt>
                <c:pt idx="3092">
                  <c:v>0.64</c:v>
                </c:pt>
                <c:pt idx="3093">
                  <c:v>0.64</c:v>
                </c:pt>
                <c:pt idx="3094">
                  <c:v>0.64</c:v>
                </c:pt>
                <c:pt idx="3095">
                  <c:v>0.64</c:v>
                </c:pt>
                <c:pt idx="3096">
                  <c:v>0.64</c:v>
                </c:pt>
                <c:pt idx="3097">
                  <c:v>0.64</c:v>
                </c:pt>
                <c:pt idx="3098">
                  <c:v>0.65</c:v>
                </c:pt>
                <c:pt idx="3099">
                  <c:v>0.65</c:v>
                </c:pt>
                <c:pt idx="3100">
                  <c:v>0.65</c:v>
                </c:pt>
                <c:pt idx="3101">
                  <c:v>0.65</c:v>
                </c:pt>
                <c:pt idx="3102">
                  <c:v>0.65</c:v>
                </c:pt>
                <c:pt idx="3103">
                  <c:v>0.66</c:v>
                </c:pt>
                <c:pt idx="3104">
                  <c:v>0.66</c:v>
                </c:pt>
                <c:pt idx="3105">
                  <c:v>0.66</c:v>
                </c:pt>
                <c:pt idx="3106">
                  <c:v>0.66</c:v>
                </c:pt>
                <c:pt idx="3107">
                  <c:v>0.67</c:v>
                </c:pt>
                <c:pt idx="3108">
                  <c:v>0.67</c:v>
                </c:pt>
                <c:pt idx="3109">
                  <c:v>0.67</c:v>
                </c:pt>
                <c:pt idx="3110">
                  <c:v>0.67</c:v>
                </c:pt>
                <c:pt idx="3111">
                  <c:v>0.67</c:v>
                </c:pt>
                <c:pt idx="3112">
                  <c:v>0.67</c:v>
                </c:pt>
                <c:pt idx="3113">
                  <c:v>0.67</c:v>
                </c:pt>
                <c:pt idx="3114">
                  <c:v>0.68</c:v>
                </c:pt>
                <c:pt idx="3115">
                  <c:v>0.68</c:v>
                </c:pt>
                <c:pt idx="3116">
                  <c:v>0.68</c:v>
                </c:pt>
                <c:pt idx="3117">
                  <c:v>0.68</c:v>
                </c:pt>
                <c:pt idx="3118">
                  <c:v>0.68</c:v>
                </c:pt>
                <c:pt idx="3119">
                  <c:v>0.68</c:v>
                </c:pt>
                <c:pt idx="3120">
                  <c:v>0.68</c:v>
                </c:pt>
                <c:pt idx="3121">
                  <c:v>0.68</c:v>
                </c:pt>
                <c:pt idx="3122">
                  <c:v>0.68</c:v>
                </c:pt>
                <c:pt idx="3123">
                  <c:v>0.69</c:v>
                </c:pt>
                <c:pt idx="3124">
                  <c:v>0.69</c:v>
                </c:pt>
                <c:pt idx="3125">
                  <c:v>0.69</c:v>
                </c:pt>
                <c:pt idx="3126">
                  <c:v>0.69</c:v>
                </c:pt>
                <c:pt idx="3127">
                  <c:v>0.69</c:v>
                </c:pt>
                <c:pt idx="3128">
                  <c:v>0.7</c:v>
                </c:pt>
                <c:pt idx="3129">
                  <c:v>0.7</c:v>
                </c:pt>
                <c:pt idx="3130">
                  <c:v>0.7</c:v>
                </c:pt>
                <c:pt idx="3131">
                  <c:v>0.71</c:v>
                </c:pt>
                <c:pt idx="3132">
                  <c:v>0.71</c:v>
                </c:pt>
                <c:pt idx="3133">
                  <c:v>0.71</c:v>
                </c:pt>
                <c:pt idx="3134">
                  <c:v>0.71</c:v>
                </c:pt>
                <c:pt idx="3135">
                  <c:v>0.71</c:v>
                </c:pt>
                <c:pt idx="3136">
                  <c:v>0.72</c:v>
                </c:pt>
                <c:pt idx="3137">
                  <c:v>0.72</c:v>
                </c:pt>
                <c:pt idx="3138">
                  <c:v>0.72</c:v>
                </c:pt>
                <c:pt idx="3139">
                  <c:v>0.73</c:v>
                </c:pt>
                <c:pt idx="3140">
                  <c:v>0.73</c:v>
                </c:pt>
                <c:pt idx="3141">
                  <c:v>0.74</c:v>
                </c:pt>
                <c:pt idx="3142">
                  <c:v>0.74</c:v>
                </c:pt>
                <c:pt idx="3143">
                  <c:v>0.74</c:v>
                </c:pt>
                <c:pt idx="3144">
                  <c:v>0.74</c:v>
                </c:pt>
                <c:pt idx="3145">
                  <c:v>0.74</c:v>
                </c:pt>
                <c:pt idx="3146">
                  <c:v>0.75</c:v>
                </c:pt>
                <c:pt idx="3147">
                  <c:v>0.76</c:v>
                </c:pt>
                <c:pt idx="3148">
                  <c:v>0.76</c:v>
                </c:pt>
                <c:pt idx="3149">
                  <c:v>0.76</c:v>
                </c:pt>
                <c:pt idx="3150">
                  <c:v>0.78</c:v>
                </c:pt>
                <c:pt idx="3151">
                  <c:v>0.79</c:v>
                </c:pt>
                <c:pt idx="3152">
                  <c:v>0.79</c:v>
                </c:pt>
                <c:pt idx="3153">
                  <c:v>0.79</c:v>
                </c:pt>
                <c:pt idx="3154">
                  <c:v>0.79</c:v>
                </c:pt>
                <c:pt idx="3155">
                  <c:v>0.79</c:v>
                </c:pt>
                <c:pt idx="3156">
                  <c:v>0.79</c:v>
                </c:pt>
                <c:pt idx="3157">
                  <c:v>0.79</c:v>
                </c:pt>
                <c:pt idx="3158">
                  <c:v>0.79</c:v>
                </c:pt>
                <c:pt idx="3159">
                  <c:v>0.79</c:v>
                </c:pt>
                <c:pt idx="3160">
                  <c:v>0.8</c:v>
                </c:pt>
                <c:pt idx="3161">
                  <c:v>0.8</c:v>
                </c:pt>
                <c:pt idx="3162">
                  <c:v>0.8</c:v>
                </c:pt>
                <c:pt idx="3163">
                  <c:v>0.8</c:v>
                </c:pt>
                <c:pt idx="3164">
                  <c:v>0.8</c:v>
                </c:pt>
                <c:pt idx="3165">
                  <c:v>0.8</c:v>
                </c:pt>
                <c:pt idx="3166">
                  <c:v>0.8</c:v>
                </c:pt>
                <c:pt idx="3167">
                  <c:v>0.81</c:v>
                </c:pt>
                <c:pt idx="3168">
                  <c:v>0.81</c:v>
                </c:pt>
                <c:pt idx="3169">
                  <c:v>0.81</c:v>
                </c:pt>
                <c:pt idx="3170">
                  <c:v>0.81</c:v>
                </c:pt>
                <c:pt idx="3171">
                  <c:v>0.81</c:v>
                </c:pt>
                <c:pt idx="3172">
                  <c:v>0.81</c:v>
                </c:pt>
                <c:pt idx="3173">
                  <c:v>0.81</c:v>
                </c:pt>
                <c:pt idx="3174">
                  <c:v>0.81</c:v>
                </c:pt>
                <c:pt idx="3175">
                  <c:v>0.82</c:v>
                </c:pt>
                <c:pt idx="3176">
                  <c:v>0.82</c:v>
                </c:pt>
                <c:pt idx="3177">
                  <c:v>0.82</c:v>
                </c:pt>
                <c:pt idx="3178">
                  <c:v>0.83</c:v>
                </c:pt>
                <c:pt idx="3179">
                  <c:v>0.83</c:v>
                </c:pt>
                <c:pt idx="3180">
                  <c:v>0.83</c:v>
                </c:pt>
                <c:pt idx="3181">
                  <c:v>0.84</c:v>
                </c:pt>
                <c:pt idx="3182">
                  <c:v>0.84</c:v>
                </c:pt>
                <c:pt idx="3183">
                  <c:v>0.84</c:v>
                </c:pt>
                <c:pt idx="3184">
                  <c:v>0.84</c:v>
                </c:pt>
                <c:pt idx="3185">
                  <c:v>0.85</c:v>
                </c:pt>
                <c:pt idx="3186">
                  <c:v>0.85</c:v>
                </c:pt>
                <c:pt idx="3187">
                  <c:v>0.85</c:v>
                </c:pt>
                <c:pt idx="3188">
                  <c:v>0.86</c:v>
                </c:pt>
                <c:pt idx="3189">
                  <c:v>0.86</c:v>
                </c:pt>
                <c:pt idx="3190">
                  <c:v>0.86</c:v>
                </c:pt>
                <c:pt idx="3191">
                  <c:v>0.86</c:v>
                </c:pt>
                <c:pt idx="3192">
                  <c:v>0.87</c:v>
                </c:pt>
                <c:pt idx="3193">
                  <c:v>0.87</c:v>
                </c:pt>
                <c:pt idx="3194">
                  <c:v>0.87</c:v>
                </c:pt>
                <c:pt idx="3195">
                  <c:v>0.87</c:v>
                </c:pt>
                <c:pt idx="3196">
                  <c:v>0.87</c:v>
                </c:pt>
                <c:pt idx="3197">
                  <c:v>0.87</c:v>
                </c:pt>
                <c:pt idx="3198">
                  <c:v>0.87</c:v>
                </c:pt>
                <c:pt idx="3199">
                  <c:v>0.88</c:v>
                </c:pt>
                <c:pt idx="3200">
                  <c:v>0.88</c:v>
                </c:pt>
                <c:pt idx="3201">
                  <c:v>0.88</c:v>
                </c:pt>
                <c:pt idx="3202">
                  <c:v>0.88</c:v>
                </c:pt>
                <c:pt idx="3203">
                  <c:v>0.88</c:v>
                </c:pt>
                <c:pt idx="3204">
                  <c:v>0.88</c:v>
                </c:pt>
                <c:pt idx="3205">
                  <c:v>0.89</c:v>
                </c:pt>
                <c:pt idx="3206">
                  <c:v>0.89</c:v>
                </c:pt>
                <c:pt idx="3207">
                  <c:v>0.89</c:v>
                </c:pt>
                <c:pt idx="3208">
                  <c:v>0.89</c:v>
                </c:pt>
                <c:pt idx="3209">
                  <c:v>0.89</c:v>
                </c:pt>
                <c:pt idx="3210">
                  <c:v>0.89</c:v>
                </c:pt>
                <c:pt idx="3211">
                  <c:v>0.9</c:v>
                </c:pt>
                <c:pt idx="3212">
                  <c:v>0.92</c:v>
                </c:pt>
                <c:pt idx="3213">
                  <c:v>0.92</c:v>
                </c:pt>
                <c:pt idx="3214">
                  <c:v>0.92</c:v>
                </c:pt>
                <c:pt idx="3215">
                  <c:v>0.92</c:v>
                </c:pt>
                <c:pt idx="3216">
                  <c:v>0.92</c:v>
                </c:pt>
                <c:pt idx="3217">
                  <c:v>0.93</c:v>
                </c:pt>
                <c:pt idx="3218">
                  <c:v>0.93</c:v>
                </c:pt>
                <c:pt idx="3219">
                  <c:v>0.94</c:v>
                </c:pt>
                <c:pt idx="3220">
                  <c:v>0.94</c:v>
                </c:pt>
                <c:pt idx="3221">
                  <c:v>0.94</c:v>
                </c:pt>
                <c:pt idx="3222">
                  <c:v>0.94</c:v>
                </c:pt>
                <c:pt idx="3223">
                  <c:v>0.94</c:v>
                </c:pt>
                <c:pt idx="3224">
                  <c:v>0.94</c:v>
                </c:pt>
                <c:pt idx="3225">
                  <c:v>0.94</c:v>
                </c:pt>
                <c:pt idx="3226">
                  <c:v>0.95</c:v>
                </c:pt>
                <c:pt idx="3227">
                  <c:v>0.96</c:v>
                </c:pt>
                <c:pt idx="3228">
                  <c:v>0.96</c:v>
                </c:pt>
                <c:pt idx="3229">
                  <c:v>0.97</c:v>
                </c:pt>
                <c:pt idx="3230">
                  <c:v>0.98</c:v>
                </c:pt>
                <c:pt idx="3231">
                  <c:v>0.98</c:v>
                </c:pt>
                <c:pt idx="3232">
                  <c:v>0.98</c:v>
                </c:pt>
                <c:pt idx="3233">
                  <c:v>0.98</c:v>
                </c:pt>
                <c:pt idx="3234">
                  <c:v>0.98</c:v>
                </c:pt>
                <c:pt idx="3235">
                  <c:v>0.98</c:v>
                </c:pt>
                <c:pt idx="3236">
                  <c:v>0.99</c:v>
                </c:pt>
                <c:pt idx="3237">
                  <c:v>1</c:v>
                </c:pt>
                <c:pt idx="3238">
                  <c:v>1</c:v>
                </c:pt>
                <c:pt idx="3239">
                  <c:v>1</c:v>
                </c:pt>
                <c:pt idx="3240">
                  <c:v>1.01</c:v>
                </c:pt>
                <c:pt idx="3241">
                  <c:v>1.01</c:v>
                </c:pt>
                <c:pt idx="3242">
                  <c:v>1.02</c:v>
                </c:pt>
                <c:pt idx="3243">
                  <c:v>1.02</c:v>
                </c:pt>
                <c:pt idx="3244">
                  <c:v>1.02</c:v>
                </c:pt>
                <c:pt idx="3245">
                  <c:v>1.03</c:v>
                </c:pt>
                <c:pt idx="3246">
                  <c:v>1.03</c:v>
                </c:pt>
                <c:pt idx="3247">
                  <c:v>1.03</c:v>
                </c:pt>
                <c:pt idx="3248">
                  <c:v>1.03</c:v>
                </c:pt>
                <c:pt idx="3249">
                  <c:v>1.03</c:v>
                </c:pt>
                <c:pt idx="3250">
                  <c:v>1.03</c:v>
                </c:pt>
                <c:pt idx="3251">
                  <c:v>1.04</c:v>
                </c:pt>
                <c:pt idx="3252">
                  <c:v>1.04</c:v>
                </c:pt>
                <c:pt idx="3253">
                  <c:v>1.04</c:v>
                </c:pt>
                <c:pt idx="3254">
                  <c:v>1.04</c:v>
                </c:pt>
                <c:pt idx="3255">
                  <c:v>1.04</c:v>
                </c:pt>
                <c:pt idx="3256">
                  <c:v>1.04</c:v>
                </c:pt>
                <c:pt idx="3257">
                  <c:v>1.04</c:v>
                </c:pt>
                <c:pt idx="3258">
                  <c:v>1.05</c:v>
                </c:pt>
                <c:pt idx="3259">
                  <c:v>1.05</c:v>
                </c:pt>
                <c:pt idx="3260">
                  <c:v>1.05</c:v>
                </c:pt>
                <c:pt idx="3261">
                  <c:v>1.05</c:v>
                </c:pt>
                <c:pt idx="3262">
                  <c:v>1.05</c:v>
                </c:pt>
                <c:pt idx="3263">
                  <c:v>1.06</c:v>
                </c:pt>
                <c:pt idx="3264">
                  <c:v>1.06</c:v>
                </c:pt>
                <c:pt idx="3265">
                  <c:v>1.06</c:v>
                </c:pt>
                <c:pt idx="3266">
                  <c:v>1.06</c:v>
                </c:pt>
                <c:pt idx="3267">
                  <c:v>1.07</c:v>
                </c:pt>
                <c:pt idx="3268">
                  <c:v>1.07</c:v>
                </c:pt>
                <c:pt idx="3269">
                  <c:v>1.07</c:v>
                </c:pt>
                <c:pt idx="3270">
                  <c:v>1.07</c:v>
                </c:pt>
                <c:pt idx="3271">
                  <c:v>1.07</c:v>
                </c:pt>
                <c:pt idx="3272">
                  <c:v>1.08</c:v>
                </c:pt>
                <c:pt idx="3273">
                  <c:v>1.08</c:v>
                </c:pt>
                <c:pt idx="3274">
                  <c:v>1.0900000000000001</c:v>
                </c:pt>
                <c:pt idx="3275">
                  <c:v>1.1000000000000001</c:v>
                </c:pt>
                <c:pt idx="3276">
                  <c:v>1.1000000000000001</c:v>
                </c:pt>
                <c:pt idx="3277">
                  <c:v>1.1000000000000001</c:v>
                </c:pt>
                <c:pt idx="3278">
                  <c:v>1.1000000000000001</c:v>
                </c:pt>
                <c:pt idx="3279">
                  <c:v>1.1000000000000001</c:v>
                </c:pt>
                <c:pt idx="3280">
                  <c:v>1.1100000000000001</c:v>
                </c:pt>
                <c:pt idx="3281">
                  <c:v>1.1100000000000001</c:v>
                </c:pt>
                <c:pt idx="3282">
                  <c:v>1.1100000000000001</c:v>
                </c:pt>
                <c:pt idx="3283">
                  <c:v>1.1100000000000001</c:v>
                </c:pt>
                <c:pt idx="3284">
                  <c:v>1.1200000000000001</c:v>
                </c:pt>
                <c:pt idx="3285">
                  <c:v>1.1299999999999999</c:v>
                </c:pt>
                <c:pt idx="3286">
                  <c:v>1.1299999999999999</c:v>
                </c:pt>
                <c:pt idx="3287">
                  <c:v>1.1299999999999999</c:v>
                </c:pt>
                <c:pt idx="3288">
                  <c:v>1.1299999999999999</c:v>
                </c:pt>
                <c:pt idx="3289">
                  <c:v>1.1399999999999999</c:v>
                </c:pt>
                <c:pt idx="3290">
                  <c:v>1.1399999999999999</c:v>
                </c:pt>
                <c:pt idx="3291">
                  <c:v>1.1399999999999999</c:v>
                </c:pt>
                <c:pt idx="3292">
                  <c:v>1.1399999999999999</c:v>
                </c:pt>
                <c:pt idx="3293">
                  <c:v>1.1399999999999999</c:v>
                </c:pt>
                <c:pt idx="3294">
                  <c:v>1.1399999999999999</c:v>
                </c:pt>
                <c:pt idx="3295">
                  <c:v>1.1399999999999999</c:v>
                </c:pt>
                <c:pt idx="3296">
                  <c:v>1.1399999999999999</c:v>
                </c:pt>
                <c:pt idx="3297">
                  <c:v>1.1399999999999999</c:v>
                </c:pt>
                <c:pt idx="3298">
                  <c:v>1.1399999999999999</c:v>
                </c:pt>
                <c:pt idx="3299">
                  <c:v>1.1499999999999999</c:v>
                </c:pt>
                <c:pt idx="3300">
                  <c:v>1.1499999999999999</c:v>
                </c:pt>
                <c:pt idx="3301">
                  <c:v>1.1499999999999999</c:v>
                </c:pt>
                <c:pt idx="3302">
                  <c:v>1.1499999999999999</c:v>
                </c:pt>
                <c:pt idx="3303">
                  <c:v>1.1599999999999999</c:v>
                </c:pt>
                <c:pt idx="3304">
                  <c:v>1.1599999999999999</c:v>
                </c:pt>
                <c:pt idx="3305">
                  <c:v>1.17</c:v>
                </c:pt>
                <c:pt idx="3306">
                  <c:v>1.17</c:v>
                </c:pt>
                <c:pt idx="3307">
                  <c:v>1.18</c:v>
                </c:pt>
                <c:pt idx="3308">
                  <c:v>1.18</c:v>
                </c:pt>
                <c:pt idx="3309">
                  <c:v>1.18</c:v>
                </c:pt>
                <c:pt idx="3310">
                  <c:v>1.19</c:v>
                </c:pt>
                <c:pt idx="3311">
                  <c:v>1.19</c:v>
                </c:pt>
                <c:pt idx="3312">
                  <c:v>1.19</c:v>
                </c:pt>
                <c:pt idx="3313">
                  <c:v>1.2</c:v>
                </c:pt>
                <c:pt idx="3314">
                  <c:v>1.2</c:v>
                </c:pt>
                <c:pt idx="3315">
                  <c:v>1.21</c:v>
                </c:pt>
                <c:pt idx="3316">
                  <c:v>1.21</c:v>
                </c:pt>
                <c:pt idx="3317">
                  <c:v>1.21</c:v>
                </c:pt>
                <c:pt idx="3318">
                  <c:v>1.22</c:v>
                </c:pt>
                <c:pt idx="3319">
                  <c:v>1.22</c:v>
                </c:pt>
                <c:pt idx="3320">
                  <c:v>1.22</c:v>
                </c:pt>
                <c:pt idx="3321">
                  <c:v>1.22</c:v>
                </c:pt>
                <c:pt idx="3322">
                  <c:v>1.22</c:v>
                </c:pt>
                <c:pt idx="3323">
                  <c:v>1.23</c:v>
                </c:pt>
                <c:pt idx="3324">
                  <c:v>1.23</c:v>
                </c:pt>
                <c:pt idx="3325">
                  <c:v>1.23</c:v>
                </c:pt>
                <c:pt idx="3326">
                  <c:v>1.24</c:v>
                </c:pt>
                <c:pt idx="3327">
                  <c:v>1.24</c:v>
                </c:pt>
                <c:pt idx="3328">
                  <c:v>1.24</c:v>
                </c:pt>
                <c:pt idx="3329">
                  <c:v>1.24</c:v>
                </c:pt>
                <c:pt idx="3330">
                  <c:v>1.25</c:v>
                </c:pt>
                <c:pt idx="3331">
                  <c:v>1.25</c:v>
                </c:pt>
                <c:pt idx="3332">
                  <c:v>1.25</c:v>
                </c:pt>
                <c:pt idx="3333">
                  <c:v>1.25</c:v>
                </c:pt>
                <c:pt idx="3334">
                  <c:v>1.26</c:v>
                </c:pt>
                <c:pt idx="3335">
                  <c:v>1.26</c:v>
                </c:pt>
                <c:pt idx="3336">
                  <c:v>1.26</c:v>
                </c:pt>
                <c:pt idx="3337">
                  <c:v>1.26</c:v>
                </c:pt>
                <c:pt idx="3338">
                  <c:v>1.26</c:v>
                </c:pt>
                <c:pt idx="3339">
                  <c:v>1.26</c:v>
                </c:pt>
                <c:pt idx="3340">
                  <c:v>1.27</c:v>
                </c:pt>
                <c:pt idx="3341">
                  <c:v>1.27</c:v>
                </c:pt>
                <c:pt idx="3342">
                  <c:v>1.27</c:v>
                </c:pt>
                <c:pt idx="3343">
                  <c:v>1.28</c:v>
                </c:pt>
                <c:pt idx="3344">
                  <c:v>1.29</c:v>
                </c:pt>
                <c:pt idx="3345">
                  <c:v>1.29</c:v>
                </c:pt>
                <c:pt idx="3346">
                  <c:v>1.29</c:v>
                </c:pt>
                <c:pt idx="3347">
                  <c:v>1.29</c:v>
                </c:pt>
                <c:pt idx="3348">
                  <c:v>1.29</c:v>
                </c:pt>
                <c:pt idx="3349">
                  <c:v>1.29</c:v>
                </c:pt>
                <c:pt idx="3350">
                  <c:v>1.3</c:v>
                </c:pt>
                <c:pt idx="3351">
                  <c:v>1.3</c:v>
                </c:pt>
                <c:pt idx="3352">
                  <c:v>1.3</c:v>
                </c:pt>
                <c:pt idx="3353">
                  <c:v>1.31</c:v>
                </c:pt>
                <c:pt idx="3354">
                  <c:v>1.31</c:v>
                </c:pt>
                <c:pt idx="3355">
                  <c:v>1.32</c:v>
                </c:pt>
                <c:pt idx="3356">
                  <c:v>1.32</c:v>
                </c:pt>
                <c:pt idx="3357">
                  <c:v>1.32</c:v>
                </c:pt>
                <c:pt idx="3358">
                  <c:v>1.32</c:v>
                </c:pt>
                <c:pt idx="3359">
                  <c:v>1.34</c:v>
                </c:pt>
                <c:pt idx="3360">
                  <c:v>1.34</c:v>
                </c:pt>
                <c:pt idx="3361">
                  <c:v>1.35</c:v>
                </c:pt>
                <c:pt idx="3362">
                  <c:v>1.35</c:v>
                </c:pt>
                <c:pt idx="3363">
                  <c:v>1.36</c:v>
                </c:pt>
                <c:pt idx="3364">
                  <c:v>1.36</c:v>
                </c:pt>
                <c:pt idx="3365">
                  <c:v>1.37</c:v>
                </c:pt>
                <c:pt idx="3366">
                  <c:v>1.37</c:v>
                </c:pt>
                <c:pt idx="3367">
                  <c:v>1.37</c:v>
                </c:pt>
                <c:pt idx="3368">
                  <c:v>1.38</c:v>
                </c:pt>
                <c:pt idx="3369">
                  <c:v>1.38</c:v>
                </c:pt>
                <c:pt idx="3370">
                  <c:v>1.39</c:v>
                </c:pt>
                <c:pt idx="3371">
                  <c:v>1.4</c:v>
                </c:pt>
                <c:pt idx="3372">
                  <c:v>1.4</c:v>
                </c:pt>
                <c:pt idx="3373">
                  <c:v>1.41</c:v>
                </c:pt>
                <c:pt idx="3374">
                  <c:v>1.41</c:v>
                </c:pt>
                <c:pt idx="3375">
                  <c:v>1.41</c:v>
                </c:pt>
                <c:pt idx="3376">
                  <c:v>1.41</c:v>
                </c:pt>
                <c:pt idx="3377">
                  <c:v>1.42</c:v>
                </c:pt>
                <c:pt idx="3378">
                  <c:v>1.42</c:v>
                </c:pt>
                <c:pt idx="3379">
                  <c:v>1.43</c:v>
                </c:pt>
                <c:pt idx="3380">
                  <c:v>1.43</c:v>
                </c:pt>
                <c:pt idx="3381">
                  <c:v>1.43</c:v>
                </c:pt>
                <c:pt idx="3382">
                  <c:v>1.44</c:v>
                </c:pt>
                <c:pt idx="3383">
                  <c:v>1.44</c:v>
                </c:pt>
                <c:pt idx="3384">
                  <c:v>1.44</c:v>
                </c:pt>
                <c:pt idx="3385">
                  <c:v>1.45</c:v>
                </c:pt>
                <c:pt idx="3386">
                  <c:v>1.46</c:v>
                </c:pt>
                <c:pt idx="3387">
                  <c:v>1.47</c:v>
                </c:pt>
                <c:pt idx="3388">
                  <c:v>1.47</c:v>
                </c:pt>
                <c:pt idx="3389">
                  <c:v>1.47</c:v>
                </c:pt>
                <c:pt idx="3390">
                  <c:v>1.48</c:v>
                </c:pt>
                <c:pt idx="3391">
                  <c:v>1.49</c:v>
                </c:pt>
                <c:pt idx="3392">
                  <c:v>1.5</c:v>
                </c:pt>
                <c:pt idx="3393">
                  <c:v>1.5</c:v>
                </c:pt>
                <c:pt idx="3394">
                  <c:v>1.5</c:v>
                </c:pt>
                <c:pt idx="3395">
                  <c:v>1.51</c:v>
                </c:pt>
                <c:pt idx="3396">
                  <c:v>1.51</c:v>
                </c:pt>
                <c:pt idx="3397">
                  <c:v>1.51</c:v>
                </c:pt>
                <c:pt idx="3398">
                  <c:v>1.52</c:v>
                </c:pt>
                <c:pt idx="3399">
                  <c:v>1.52</c:v>
                </c:pt>
                <c:pt idx="3400">
                  <c:v>1.53</c:v>
                </c:pt>
                <c:pt idx="3401">
                  <c:v>1.53</c:v>
                </c:pt>
                <c:pt idx="3402">
                  <c:v>1.53</c:v>
                </c:pt>
                <c:pt idx="3403">
                  <c:v>1.54</c:v>
                </c:pt>
                <c:pt idx="3404">
                  <c:v>1.54</c:v>
                </c:pt>
                <c:pt idx="3405">
                  <c:v>1.56</c:v>
                </c:pt>
                <c:pt idx="3406">
                  <c:v>1.56</c:v>
                </c:pt>
                <c:pt idx="3407">
                  <c:v>1.56</c:v>
                </c:pt>
                <c:pt idx="3408">
                  <c:v>1.56</c:v>
                </c:pt>
                <c:pt idx="3409">
                  <c:v>1.56</c:v>
                </c:pt>
                <c:pt idx="3410">
                  <c:v>1.56</c:v>
                </c:pt>
                <c:pt idx="3411">
                  <c:v>1.57</c:v>
                </c:pt>
                <c:pt idx="3412">
                  <c:v>1.59</c:v>
                </c:pt>
                <c:pt idx="3413">
                  <c:v>1.59</c:v>
                </c:pt>
                <c:pt idx="3414">
                  <c:v>1.59</c:v>
                </c:pt>
                <c:pt idx="3415">
                  <c:v>1.6</c:v>
                </c:pt>
                <c:pt idx="3416">
                  <c:v>1.61</c:v>
                </c:pt>
                <c:pt idx="3417">
                  <c:v>1.61</c:v>
                </c:pt>
                <c:pt idx="3418">
                  <c:v>1.61</c:v>
                </c:pt>
                <c:pt idx="3419">
                  <c:v>1.62</c:v>
                </c:pt>
                <c:pt idx="3420">
                  <c:v>1.63</c:v>
                </c:pt>
                <c:pt idx="3421">
                  <c:v>1.63</c:v>
                </c:pt>
                <c:pt idx="3422">
                  <c:v>1.63</c:v>
                </c:pt>
                <c:pt idx="3423">
                  <c:v>1.63</c:v>
                </c:pt>
                <c:pt idx="3424">
                  <c:v>1.65</c:v>
                </c:pt>
                <c:pt idx="3425">
                  <c:v>1.66</c:v>
                </c:pt>
                <c:pt idx="3426">
                  <c:v>1.67</c:v>
                </c:pt>
                <c:pt idx="3427">
                  <c:v>1.68</c:v>
                </c:pt>
                <c:pt idx="3428">
                  <c:v>1.68</c:v>
                </c:pt>
                <c:pt idx="3429">
                  <c:v>1.68</c:v>
                </c:pt>
                <c:pt idx="3430">
                  <c:v>1.69</c:v>
                </c:pt>
                <c:pt idx="3431">
                  <c:v>1.69</c:v>
                </c:pt>
                <c:pt idx="3432">
                  <c:v>1.69</c:v>
                </c:pt>
                <c:pt idx="3433">
                  <c:v>1.7</c:v>
                </c:pt>
                <c:pt idx="3434">
                  <c:v>1.71</c:v>
                </c:pt>
                <c:pt idx="3435">
                  <c:v>1.72</c:v>
                </c:pt>
                <c:pt idx="3436">
                  <c:v>1.72</c:v>
                </c:pt>
                <c:pt idx="3437">
                  <c:v>1.72</c:v>
                </c:pt>
                <c:pt idx="3438">
                  <c:v>1.73</c:v>
                </c:pt>
                <c:pt idx="3439">
                  <c:v>1.73</c:v>
                </c:pt>
                <c:pt idx="3440">
                  <c:v>1.74</c:v>
                </c:pt>
                <c:pt idx="3441">
                  <c:v>1.75</c:v>
                </c:pt>
                <c:pt idx="3442">
                  <c:v>1.75</c:v>
                </c:pt>
                <c:pt idx="3443">
                  <c:v>1.76</c:v>
                </c:pt>
                <c:pt idx="3444">
                  <c:v>1.78</c:v>
                </c:pt>
                <c:pt idx="3445">
                  <c:v>1.78</c:v>
                </c:pt>
                <c:pt idx="3446">
                  <c:v>1.78</c:v>
                </c:pt>
                <c:pt idx="3447">
                  <c:v>1.78</c:v>
                </c:pt>
                <c:pt idx="3448">
                  <c:v>1.78</c:v>
                </c:pt>
                <c:pt idx="3449">
                  <c:v>1.78</c:v>
                </c:pt>
                <c:pt idx="3450">
                  <c:v>1.78</c:v>
                </c:pt>
                <c:pt idx="3451">
                  <c:v>1.79</c:v>
                </c:pt>
                <c:pt idx="3452">
                  <c:v>1.79</c:v>
                </c:pt>
                <c:pt idx="3453">
                  <c:v>1.79</c:v>
                </c:pt>
                <c:pt idx="3454">
                  <c:v>1.79</c:v>
                </c:pt>
                <c:pt idx="3455">
                  <c:v>1.8</c:v>
                </c:pt>
                <c:pt idx="3456">
                  <c:v>1.8</c:v>
                </c:pt>
                <c:pt idx="3457">
                  <c:v>1.8</c:v>
                </c:pt>
                <c:pt idx="3458">
                  <c:v>1.81</c:v>
                </c:pt>
                <c:pt idx="3459">
                  <c:v>1.81</c:v>
                </c:pt>
                <c:pt idx="3460">
                  <c:v>1.81</c:v>
                </c:pt>
                <c:pt idx="3461">
                  <c:v>1.83</c:v>
                </c:pt>
                <c:pt idx="3462">
                  <c:v>1.83</c:v>
                </c:pt>
                <c:pt idx="3463">
                  <c:v>1.84</c:v>
                </c:pt>
                <c:pt idx="3464">
                  <c:v>1.84</c:v>
                </c:pt>
                <c:pt idx="3465">
                  <c:v>1.84</c:v>
                </c:pt>
                <c:pt idx="3466">
                  <c:v>1.84</c:v>
                </c:pt>
                <c:pt idx="3467">
                  <c:v>1.85</c:v>
                </c:pt>
                <c:pt idx="3468">
                  <c:v>1.85</c:v>
                </c:pt>
                <c:pt idx="3469">
                  <c:v>1.88</c:v>
                </c:pt>
                <c:pt idx="3470">
                  <c:v>1.89</c:v>
                </c:pt>
                <c:pt idx="3471">
                  <c:v>1.89</c:v>
                </c:pt>
                <c:pt idx="3472">
                  <c:v>1.89</c:v>
                </c:pt>
                <c:pt idx="3473">
                  <c:v>1.89</c:v>
                </c:pt>
                <c:pt idx="3474">
                  <c:v>1.89</c:v>
                </c:pt>
                <c:pt idx="3475">
                  <c:v>1.9</c:v>
                </c:pt>
                <c:pt idx="3476">
                  <c:v>1.91</c:v>
                </c:pt>
                <c:pt idx="3477">
                  <c:v>1.92</c:v>
                </c:pt>
                <c:pt idx="3478">
                  <c:v>1.93</c:v>
                </c:pt>
                <c:pt idx="3479">
                  <c:v>1.93</c:v>
                </c:pt>
                <c:pt idx="3480">
                  <c:v>1.96</c:v>
                </c:pt>
                <c:pt idx="3481">
                  <c:v>1.96</c:v>
                </c:pt>
                <c:pt idx="3482">
                  <c:v>1.96</c:v>
                </c:pt>
                <c:pt idx="3483">
                  <c:v>1.96</c:v>
                </c:pt>
                <c:pt idx="3484">
                  <c:v>1.97</c:v>
                </c:pt>
                <c:pt idx="3485">
                  <c:v>1.97</c:v>
                </c:pt>
                <c:pt idx="3486">
                  <c:v>1.99</c:v>
                </c:pt>
                <c:pt idx="3487">
                  <c:v>1.99</c:v>
                </c:pt>
                <c:pt idx="3488">
                  <c:v>2</c:v>
                </c:pt>
                <c:pt idx="3489">
                  <c:v>2</c:v>
                </c:pt>
                <c:pt idx="3490">
                  <c:v>2.0099999999999998</c:v>
                </c:pt>
                <c:pt idx="3491">
                  <c:v>2.0099999999999998</c:v>
                </c:pt>
                <c:pt idx="3492">
                  <c:v>2.0099999999999998</c:v>
                </c:pt>
                <c:pt idx="3493">
                  <c:v>2.0099999999999998</c:v>
                </c:pt>
                <c:pt idx="3494">
                  <c:v>2.02</c:v>
                </c:pt>
                <c:pt idx="3495">
                  <c:v>2.0299999999999998</c:v>
                </c:pt>
                <c:pt idx="3496">
                  <c:v>2.0299999999999998</c:v>
                </c:pt>
                <c:pt idx="3497">
                  <c:v>2.0499999999999998</c:v>
                </c:pt>
                <c:pt idx="3498">
                  <c:v>2.0499999999999998</c:v>
                </c:pt>
                <c:pt idx="3499">
                  <c:v>2.0499999999999998</c:v>
                </c:pt>
                <c:pt idx="3500">
                  <c:v>2.06</c:v>
                </c:pt>
                <c:pt idx="3501">
                  <c:v>2.06</c:v>
                </c:pt>
                <c:pt idx="3502">
                  <c:v>2.0699999999999998</c:v>
                </c:pt>
                <c:pt idx="3503">
                  <c:v>2.0699999999999998</c:v>
                </c:pt>
                <c:pt idx="3504">
                  <c:v>2.08</c:v>
                </c:pt>
                <c:pt idx="3505">
                  <c:v>2.09</c:v>
                </c:pt>
                <c:pt idx="3506">
                  <c:v>2.1</c:v>
                </c:pt>
                <c:pt idx="3507">
                  <c:v>2.11</c:v>
                </c:pt>
                <c:pt idx="3508">
                  <c:v>2.11</c:v>
                </c:pt>
                <c:pt idx="3509">
                  <c:v>2.12</c:v>
                </c:pt>
                <c:pt idx="3510">
                  <c:v>2.12</c:v>
                </c:pt>
                <c:pt idx="3511">
                  <c:v>2.13</c:v>
                </c:pt>
                <c:pt idx="3512">
                  <c:v>2.13</c:v>
                </c:pt>
                <c:pt idx="3513">
                  <c:v>2.16</c:v>
                </c:pt>
                <c:pt idx="3514">
                  <c:v>2.16</c:v>
                </c:pt>
                <c:pt idx="3515">
                  <c:v>2.16</c:v>
                </c:pt>
                <c:pt idx="3516">
                  <c:v>2.17</c:v>
                </c:pt>
                <c:pt idx="3517">
                  <c:v>2.1800000000000002</c:v>
                </c:pt>
                <c:pt idx="3518">
                  <c:v>2.19</c:v>
                </c:pt>
                <c:pt idx="3519">
                  <c:v>2.2000000000000002</c:v>
                </c:pt>
                <c:pt idx="3520">
                  <c:v>2.2000000000000002</c:v>
                </c:pt>
                <c:pt idx="3521">
                  <c:v>2.21</c:v>
                </c:pt>
                <c:pt idx="3522">
                  <c:v>2.2200000000000002</c:v>
                </c:pt>
                <c:pt idx="3523">
                  <c:v>2.2200000000000002</c:v>
                </c:pt>
                <c:pt idx="3524">
                  <c:v>2.2200000000000002</c:v>
                </c:pt>
                <c:pt idx="3525">
                  <c:v>2.23</c:v>
                </c:pt>
                <c:pt idx="3526">
                  <c:v>2.23</c:v>
                </c:pt>
                <c:pt idx="3527">
                  <c:v>2.2400000000000002</c:v>
                </c:pt>
                <c:pt idx="3528">
                  <c:v>2.25</c:v>
                </c:pt>
                <c:pt idx="3529">
                  <c:v>2.27</c:v>
                </c:pt>
                <c:pt idx="3530">
                  <c:v>2.27</c:v>
                </c:pt>
                <c:pt idx="3531">
                  <c:v>2.2799999999999998</c:v>
                </c:pt>
                <c:pt idx="3532">
                  <c:v>2.2799999999999998</c:v>
                </c:pt>
                <c:pt idx="3533">
                  <c:v>2.2799999999999998</c:v>
                </c:pt>
                <c:pt idx="3534">
                  <c:v>2.2799999999999998</c:v>
                </c:pt>
                <c:pt idx="3535">
                  <c:v>2.29</c:v>
                </c:pt>
                <c:pt idx="3536">
                  <c:v>2.2999999999999998</c:v>
                </c:pt>
                <c:pt idx="3537">
                  <c:v>2.31</c:v>
                </c:pt>
                <c:pt idx="3538">
                  <c:v>2.31</c:v>
                </c:pt>
                <c:pt idx="3539">
                  <c:v>2.31</c:v>
                </c:pt>
                <c:pt idx="3540">
                  <c:v>2.3199999999999998</c:v>
                </c:pt>
                <c:pt idx="3541">
                  <c:v>2.33</c:v>
                </c:pt>
                <c:pt idx="3542">
                  <c:v>2.33</c:v>
                </c:pt>
                <c:pt idx="3543">
                  <c:v>2.33</c:v>
                </c:pt>
                <c:pt idx="3544">
                  <c:v>2.34</c:v>
                </c:pt>
                <c:pt idx="3545">
                  <c:v>2.36</c:v>
                </c:pt>
                <c:pt idx="3546">
                  <c:v>2.37</c:v>
                </c:pt>
                <c:pt idx="3547">
                  <c:v>2.37</c:v>
                </c:pt>
                <c:pt idx="3548">
                  <c:v>2.38</c:v>
                </c:pt>
                <c:pt idx="3549">
                  <c:v>2.38</c:v>
                </c:pt>
                <c:pt idx="3550">
                  <c:v>2.38</c:v>
                </c:pt>
                <c:pt idx="3551">
                  <c:v>2.39</c:v>
                </c:pt>
                <c:pt idx="3552">
                  <c:v>2.41</c:v>
                </c:pt>
                <c:pt idx="3553">
                  <c:v>2.42</c:v>
                </c:pt>
                <c:pt idx="3554">
                  <c:v>2.46</c:v>
                </c:pt>
                <c:pt idx="3555">
                  <c:v>2.46</c:v>
                </c:pt>
                <c:pt idx="3556">
                  <c:v>2.46</c:v>
                </c:pt>
                <c:pt idx="3557">
                  <c:v>2.46</c:v>
                </c:pt>
                <c:pt idx="3558">
                  <c:v>2.4700000000000002</c:v>
                </c:pt>
                <c:pt idx="3559">
                  <c:v>2.48</c:v>
                </c:pt>
                <c:pt idx="3560">
                  <c:v>2.48</c:v>
                </c:pt>
                <c:pt idx="3561">
                  <c:v>2.48</c:v>
                </c:pt>
                <c:pt idx="3562">
                  <c:v>2.4900000000000002</c:v>
                </c:pt>
                <c:pt idx="3563">
                  <c:v>2.4900000000000002</c:v>
                </c:pt>
                <c:pt idx="3564">
                  <c:v>2.4900000000000002</c:v>
                </c:pt>
                <c:pt idx="3565">
                  <c:v>2.5</c:v>
                </c:pt>
                <c:pt idx="3566">
                  <c:v>2.52</c:v>
                </c:pt>
                <c:pt idx="3567">
                  <c:v>2.5299999999999998</c:v>
                </c:pt>
                <c:pt idx="3568">
                  <c:v>2.5499999999999998</c:v>
                </c:pt>
                <c:pt idx="3569">
                  <c:v>2.57</c:v>
                </c:pt>
                <c:pt idx="3570">
                  <c:v>2.57</c:v>
                </c:pt>
                <c:pt idx="3571">
                  <c:v>2.57</c:v>
                </c:pt>
                <c:pt idx="3572">
                  <c:v>2.59</c:v>
                </c:pt>
                <c:pt idx="3573">
                  <c:v>2.59</c:v>
                </c:pt>
                <c:pt idx="3574">
                  <c:v>2.6</c:v>
                </c:pt>
                <c:pt idx="3575">
                  <c:v>2.6</c:v>
                </c:pt>
                <c:pt idx="3576">
                  <c:v>2.62</c:v>
                </c:pt>
                <c:pt idx="3577">
                  <c:v>2.65</c:v>
                </c:pt>
                <c:pt idx="3578">
                  <c:v>2.65</c:v>
                </c:pt>
                <c:pt idx="3579">
                  <c:v>2.67</c:v>
                </c:pt>
                <c:pt idx="3580">
                  <c:v>2.67</c:v>
                </c:pt>
                <c:pt idx="3581">
                  <c:v>2.68</c:v>
                </c:pt>
                <c:pt idx="3582">
                  <c:v>2.69</c:v>
                </c:pt>
                <c:pt idx="3583">
                  <c:v>2.69</c:v>
                </c:pt>
                <c:pt idx="3584">
                  <c:v>2.7</c:v>
                </c:pt>
                <c:pt idx="3585">
                  <c:v>2.7</c:v>
                </c:pt>
                <c:pt idx="3586">
                  <c:v>2.71</c:v>
                </c:pt>
                <c:pt idx="3587">
                  <c:v>2.71</c:v>
                </c:pt>
                <c:pt idx="3588">
                  <c:v>2.71</c:v>
                </c:pt>
                <c:pt idx="3589">
                  <c:v>2.71</c:v>
                </c:pt>
                <c:pt idx="3590">
                  <c:v>2.72</c:v>
                </c:pt>
                <c:pt idx="3591">
                  <c:v>2.72</c:v>
                </c:pt>
                <c:pt idx="3592">
                  <c:v>2.73</c:v>
                </c:pt>
                <c:pt idx="3593">
                  <c:v>2.74</c:v>
                </c:pt>
                <c:pt idx="3594">
                  <c:v>2.76</c:v>
                </c:pt>
                <c:pt idx="3595">
                  <c:v>2.77</c:v>
                </c:pt>
                <c:pt idx="3596">
                  <c:v>2.78</c:v>
                </c:pt>
                <c:pt idx="3597">
                  <c:v>2.8</c:v>
                </c:pt>
                <c:pt idx="3598">
                  <c:v>2.8</c:v>
                </c:pt>
                <c:pt idx="3599">
                  <c:v>2.81</c:v>
                </c:pt>
                <c:pt idx="3600">
                  <c:v>2.82</c:v>
                </c:pt>
                <c:pt idx="3601">
                  <c:v>2.83</c:v>
                </c:pt>
                <c:pt idx="3602">
                  <c:v>2.84</c:v>
                </c:pt>
                <c:pt idx="3603">
                  <c:v>2.84</c:v>
                </c:pt>
                <c:pt idx="3604">
                  <c:v>2.85</c:v>
                </c:pt>
                <c:pt idx="3605">
                  <c:v>2.85</c:v>
                </c:pt>
                <c:pt idx="3606">
                  <c:v>2.85</c:v>
                </c:pt>
                <c:pt idx="3607">
                  <c:v>2.86</c:v>
                </c:pt>
                <c:pt idx="3608">
                  <c:v>2.87</c:v>
                </c:pt>
                <c:pt idx="3609">
                  <c:v>2.88</c:v>
                </c:pt>
                <c:pt idx="3610">
                  <c:v>2.89</c:v>
                </c:pt>
                <c:pt idx="3611">
                  <c:v>2.9</c:v>
                </c:pt>
                <c:pt idx="3612">
                  <c:v>2.92</c:v>
                </c:pt>
                <c:pt idx="3613">
                  <c:v>2.93</c:v>
                </c:pt>
                <c:pt idx="3614">
                  <c:v>2.93</c:v>
                </c:pt>
                <c:pt idx="3615">
                  <c:v>2.94</c:v>
                </c:pt>
                <c:pt idx="3616">
                  <c:v>2.95</c:v>
                </c:pt>
                <c:pt idx="3617">
                  <c:v>2.95</c:v>
                </c:pt>
                <c:pt idx="3618">
                  <c:v>2.95</c:v>
                </c:pt>
                <c:pt idx="3619">
                  <c:v>2.96</c:v>
                </c:pt>
                <c:pt idx="3620">
                  <c:v>2.96</c:v>
                </c:pt>
                <c:pt idx="3621">
                  <c:v>2.97</c:v>
                </c:pt>
                <c:pt idx="3622">
                  <c:v>2.98</c:v>
                </c:pt>
                <c:pt idx="3623">
                  <c:v>2.99</c:v>
                </c:pt>
                <c:pt idx="3624">
                  <c:v>2.99</c:v>
                </c:pt>
                <c:pt idx="3625">
                  <c:v>3.01</c:v>
                </c:pt>
                <c:pt idx="3626">
                  <c:v>3.01</c:v>
                </c:pt>
                <c:pt idx="3627">
                  <c:v>3.01</c:v>
                </c:pt>
                <c:pt idx="3628">
                  <c:v>3.02</c:v>
                </c:pt>
                <c:pt idx="3629">
                  <c:v>3.02</c:v>
                </c:pt>
                <c:pt idx="3630">
                  <c:v>3.03</c:v>
                </c:pt>
                <c:pt idx="3631">
                  <c:v>3.03</c:v>
                </c:pt>
                <c:pt idx="3632">
                  <c:v>3.04</c:v>
                </c:pt>
                <c:pt idx="3633">
                  <c:v>3.05</c:v>
                </c:pt>
                <c:pt idx="3634">
                  <c:v>3.06</c:v>
                </c:pt>
                <c:pt idx="3635">
                  <c:v>3.06</c:v>
                </c:pt>
                <c:pt idx="3636">
                  <c:v>3.07</c:v>
                </c:pt>
                <c:pt idx="3637">
                  <c:v>3.08</c:v>
                </c:pt>
                <c:pt idx="3638">
                  <c:v>3.08</c:v>
                </c:pt>
                <c:pt idx="3639">
                  <c:v>3.12</c:v>
                </c:pt>
                <c:pt idx="3640">
                  <c:v>3.13</c:v>
                </c:pt>
                <c:pt idx="3641">
                  <c:v>3.14</c:v>
                </c:pt>
                <c:pt idx="3642">
                  <c:v>3.16</c:v>
                </c:pt>
                <c:pt idx="3643">
                  <c:v>3.17</c:v>
                </c:pt>
                <c:pt idx="3644">
                  <c:v>3.19</c:v>
                </c:pt>
                <c:pt idx="3645">
                  <c:v>3.19</c:v>
                </c:pt>
                <c:pt idx="3646">
                  <c:v>3.2</c:v>
                </c:pt>
                <c:pt idx="3647">
                  <c:v>3.2</c:v>
                </c:pt>
                <c:pt idx="3648">
                  <c:v>3.21</c:v>
                </c:pt>
                <c:pt idx="3649">
                  <c:v>3.23</c:v>
                </c:pt>
                <c:pt idx="3650">
                  <c:v>3.23</c:v>
                </c:pt>
                <c:pt idx="3651">
                  <c:v>3.27</c:v>
                </c:pt>
                <c:pt idx="3652">
                  <c:v>3.28</c:v>
                </c:pt>
                <c:pt idx="3653">
                  <c:v>3.28</c:v>
                </c:pt>
                <c:pt idx="3654">
                  <c:v>3.3</c:v>
                </c:pt>
                <c:pt idx="3655">
                  <c:v>3.3</c:v>
                </c:pt>
                <c:pt idx="3656">
                  <c:v>3.34</c:v>
                </c:pt>
                <c:pt idx="3657">
                  <c:v>3.34</c:v>
                </c:pt>
                <c:pt idx="3658">
                  <c:v>3.36</c:v>
                </c:pt>
                <c:pt idx="3659">
                  <c:v>3.36</c:v>
                </c:pt>
                <c:pt idx="3660">
                  <c:v>3.38</c:v>
                </c:pt>
                <c:pt idx="3661">
                  <c:v>3.38</c:v>
                </c:pt>
                <c:pt idx="3662">
                  <c:v>3.39</c:v>
                </c:pt>
                <c:pt idx="3663">
                  <c:v>3.39</c:v>
                </c:pt>
                <c:pt idx="3664">
                  <c:v>3.4</c:v>
                </c:pt>
                <c:pt idx="3665">
                  <c:v>3.41</c:v>
                </c:pt>
                <c:pt idx="3666">
                  <c:v>3.43</c:v>
                </c:pt>
                <c:pt idx="3667">
                  <c:v>3.45</c:v>
                </c:pt>
                <c:pt idx="3668">
                  <c:v>3.46</c:v>
                </c:pt>
                <c:pt idx="3669">
                  <c:v>3.47</c:v>
                </c:pt>
                <c:pt idx="3670">
                  <c:v>3.51</c:v>
                </c:pt>
                <c:pt idx="3671">
                  <c:v>3.52</c:v>
                </c:pt>
                <c:pt idx="3672">
                  <c:v>3.55</c:v>
                </c:pt>
                <c:pt idx="3673">
                  <c:v>3.55</c:v>
                </c:pt>
                <c:pt idx="3674">
                  <c:v>3.59</c:v>
                </c:pt>
                <c:pt idx="3675">
                  <c:v>3.59</c:v>
                </c:pt>
                <c:pt idx="3676">
                  <c:v>3.6</c:v>
                </c:pt>
                <c:pt idx="3677">
                  <c:v>3.6</c:v>
                </c:pt>
                <c:pt idx="3678">
                  <c:v>3.61</c:v>
                </c:pt>
                <c:pt idx="3679">
                  <c:v>3.61</c:v>
                </c:pt>
                <c:pt idx="3680">
                  <c:v>3.62</c:v>
                </c:pt>
                <c:pt idx="3681">
                  <c:v>3.63</c:v>
                </c:pt>
                <c:pt idx="3682">
                  <c:v>3.64</c:v>
                </c:pt>
                <c:pt idx="3683">
                  <c:v>3.67</c:v>
                </c:pt>
                <c:pt idx="3684">
                  <c:v>3.67</c:v>
                </c:pt>
                <c:pt idx="3685">
                  <c:v>3.67</c:v>
                </c:pt>
                <c:pt idx="3686">
                  <c:v>3.68</c:v>
                </c:pt>
                <c:pt idx="3687">
                  <c:v>3.69</c:v>
                </c:pt>
                <c:pt idx="3688">
                  <c:v>3.69</c:v>
                </c:pt>
                <c:pt idx="3689">
                  <c:v>3.7</c:v>
                </c:pt>
                <c:pt idx="3690">
                  <c:v>3.7</c:v>
                </c:pt>
                <c:pt idx="3691">
                  <c:v>3.72</c:v>
                </c:pt>
                <c:pt idx="3692">
                  <c:v>3.72</c:v>
                </c:pt>
                <c:pt idx="3693">
                  <c:v>3.73</c:v>
                </c:pt>
                <c:pt idx="3694">
                  <c:v>3.75</c:v>
                </c:pt>
                <c:pt idx="3695">
                  <c:v>3.75</c:v>
                </c:pt>
                <c:pt idx="3696">
                  <c:v>3.76</c:v>
                </c:pt>
                <c:pt idx="3697">
                  <c:v>3.77</c:v>
                </c:pt>
                <c:pt idx="3698">
                  <c:v>3.78</c:v>
                </c:pt>
                <c:pt idx="3699">
                  <c:v>3.79</c:v>
                </c:pt>
                <c:pt idx="3700">
                  <c:v>3.8</c:v>
                </c:pt>
                <c:pt idx="3701">
                  <c:v>3.8</c:v>
                </c:pt>
                <c:pt idx="3702">
                  <c:v>3.8</c:v>
                </c:pt>
                <c:pt idx="3703">
                  <c:v>3.8</c:v>
                </c:pt>
                <c:pt idx="3704">
                  <c:v>3.81</c:v>
                </c:pt>
                <c:pt idx="3705">
                  <c:v>3.81</c:v>
                </c:pt>
                <c:pt idx="3706">
                  <c:v>3.83</c:v>
                </c:pt>
                <c:pt idx="3707">
                  <c:v>3.83</c:v>
                </c:pt>
                <c:pt idx="3708">
                  <c:v>3.85</c:v>
                </c:pt>
                <c:pt idx="3709">
                  <c:v>3.88</c:v>
                </c:pt>
                <c:pt idx="3710">
                  <c:v>3.9</c:v>
                </c:pt>
                <c:pt idx="3711">
                  <c:v>3.9</c:v>
                </c:pt>
                <c:pt idx="3712">
                  <c:v>3.92</c:v>
                </c:pt>
                <c:pt idx="3713">
                  <c:v>3.94</c:v>
                </c:pt>
                <c:pt idx="3714">
                  <c:v>3.95</c:v>
                </c:pt>
                <c:pt idx="3715">
                  <c:v>3.97</c:v>
                </c:pt>
                <c:pt idx="3716">
                  <c:v>3.97</c:v>
                </c:pt>
                <c:pt idx="3717">
                  <c:v>3.98</c:v>
                </c:pt>
                <c:pt idx="3718">
                  <c:v>3.98</c:v>
                </c:pt>
                <c:pt idx="3719">
                  <c:v>4.01</c:v>
                </c:pt>
                <c:pt idx="3720">
                  <c:v>4.01</c:v>
                </c:pt>
                <c:pt idx="3721">
                  <c:v>4.04</c:v>
                </c:pt>
                <c:pt idx="3722">
                  <c:v>4.04</c:v>
                </c:pt>
                <c:pt idx="3723">
                  <c:v>4.05</c:v>
                </c:pt>
                <c:pt idx="3724">
                  <c:v>4.0999999999999996</c:v>
                </c:pt>
                <c:pt idx="3725">
                  <c:v>4.12</c:v>
                </c:pt>
                <c:pt idx="3726">
                  <c:v>4.12</c:v>
                </c:pt>
                <c:pt idx="3727">
                  <c:v>4.12</c:v>
                </c:pt>
                <c:pt idx="3728">
                  <c:v>4.1399999999999997</c:v>
                </c:pt>
                <c:pt idx="3729">
                  <c:v>4.1399999999999997</c:v>
                </c:pt>
                <c:pt idx="3730">
                  <c:v>4.1399999999999997</c:v>
                </c:pt>
                <c:pt idx="3731">
                  <c:v>4.1500000000000004</c:v>
                </c:pt>
                <c:pt idx="3732">
                  <c:v>4.1500000000000004</c:v>
                </c:pt>
                <c:pt idx="3733">
                  <c:v>4.16</c:v>
                </c:pt>
                <c:pt idx="3734">
                  <c:v>4.16</c:v>
                </c:pt>
                <c:pt idx="3735">
                  <c:v>4.16</c:v>
                </c:pt>
                <c:pt idx="3736">
                  <c:v>4.16</c:v>
                </c:pt>
                <c:pt idx="3737">
                  <c:v>4.2</c:v>
                </c:pt>
                <c:pt idx="3738">
                  <c:v>4.21</c:v>
                </c:pt>
                <c:pt idx="3739">
                  <c:v>4.21</c:v>
                </c:pt>
                <c:pt idx="3740">
                  <c:v>4.21</c:v>
                </c:pt>
                <c:pt idx="3741">
                  <c:v>4.24</c:v>
                </c:pt>
                <c:pt idx="3742">
                  <c:v>4.28</c:v>
                </c:pt>
                <c:pt idx="3743">
                  <c:v>4.28</c:v>
                </c:pt>
                <c:pt idx="3744">
                  <c:v>4.28</c:v>
                </c:pt>
                <c:pt idx="3745">
                  <c:v>4.28</c:v>
                </c:pt>
                <c:pt idx="3746">
                  <c:v>4.3</c:v>
                </c:pt>
                <c:pt idx="3747">
                  <c:v>4.32</c:v>
                </c:pt>
                <c:pt idx="3748">
                  <c:v>4.32</c:v>
                </c:pt>
                <c:pt idx="3749">
                  <c:v>4.33</c:v>
                </c:pt>
                <c:pt idx="3750">
                  <c:v>4.33</c:v>
                </c:pt>
                <c:pt idx="3751">
                  <c:v>4.34</c:v>
                </c:pt>
                <c:pt idx="3752">
                  <c:v>4.3499999999999996</c:v>
                </c:pt>
                <c:pt idx="3753">
                  <c:v>4.3499999999999996</c:v>
                </c:pt>
                <c:pt idx="3754">
                  <c:v>4.3499999999999996</c:v>
                </c:pt>
                <c:pt idx="3755">
                  <c:v>4.37</c:v>
                </c:pt>
                <c:pt idx="3756">
                  <c:v>4.3899999999999997</c:v>
                </c:pt>
                <c:pt idx="3757">
                  <c:v>4.41</c:v>
                </c:pt>
                <c:pt idx="3758">
                  <c:v>4.42</c:v>
                </c:pt>
                <c:pt idx="3759">
                  <c:v>4.43</c:v>
                </c:pt>
                <c:pt idx="3760">
                  <c:v>4.4400000000000004</c:v>
                </c:pt>
                <c:pt idx="3761">
                  <c:v>4.4400000000000004</c:v>
                </c:pt>
                <c:pt idx="3762">
                  <c:v>4.45</c:v>
                </c:pt>
                <c:pt idx="3763">
                  <c:v>4.46</c:v>
                </c:pt>
                <c:pt idx="3764">
                  <c:v>4.47</c:v>
                </c:pt>
                <c:pt idx="3765">
                  <c:v>4.47</c:v>
                </c:pt>
                <c:pt idx="3766">
                  <c:v>4.5</c:v>
                </c:pt>
                <c:pt idx="3767">
                  <c:v>4.51</c:v>
                </c:pt>
                <c:pt idx="3768">
                  <c:v>4.51</c:v>
                </c:pt>
                <c:pt idx="3769">
                  <c:v>4.5199999999999996</c:v>
                </c:pt>
                <c:pt idx="3770">
                  <c:v>4.54</c:v>
                </c:pt>
                <c:pt idx="3771">
                  <c:v>4.54</c:v>
                </c:pt>
                <c:pt idx="3772">
                  <c:v>4.54</c:v>
                </c:pt>
                <c:pt idx="3773">
                  <c:v>4.55</c:v>
                </c:pt>
                <c:pt idx="3774">
                  <c:v>4.5599999999999996</c:v>
                </c:pt>
                <c:pt idx="3775">
                  <c:v>4.57</c:v>
                </c:pt>
                <c:pt idx="3776">
                  <c:v>4.5999999999999996</c:v>
                </c:pt>
                <c:pt idx="3777">
                  <c:v>4.63</c:v>
                </c:pt>
                <c:pt idx="3778">
                  <c:v>4.63</c:v>
                </c:pt>
                <c:pt idx="3779">
                  <c:v>4.63</c:v>
                </c:pt>
                <c:pt idx="3780">
                  <c:v>4.67</c:v>
                </c:pt>
                <c:pt idx="3781">
                  <c:v>4.68</c:v>
                </c:pt>
                <c:pt idx="3782">
                  <c:v>4.68</c:v>
                </c:pt>
                <c:pt idx="3783">
                  <c:v>4.68</c:v>
                </c:pt>
                <c:pt idx="3784">
                  <c:v>4.7</c:v>
                </c:pt>
                <c:pt idx="3785">
                  <c:v>4.7</c:v>
                </c:pt>
                <c:pt idx="3786">
                  <c:v>4.7300000000000004</c:v>
                </c:pt>
                <c:pt idx="3787">
                  <c:v>4.74</c:v>
                </c:pt>
                <c:pt idx="3788">
                  <c:v>4.75</c:v>
                </c:pt>
                <c:pt idx="3789">
                  <c:v>4.76</c:v>
                </c:pt>
                <c:pt idx="3790">
                  <c:v>4.78</c:v>
                </c:pt>
                <c:pt idx="3791">
                  <c:v>4.8</c:v>
                </c:pt>
                <c:pt idx="3792">
                  <c:v>4.8099999999999996</c:v>
                </c:pt>
                <c:pt idx="3793">
                  <c:v>4.82</c:v>
                </c:pt>
                <c:pt idx="3794">
                  <c:v>4.8499999999999996</c:v>
                </c:pt>
                <c:pt idx="3795">
                  <c:v>4.8600000000000003</c:v>
                </c:pt>
                <c:pt idx="3796">
                  <c:v>4.8600000000000003</c:v>
                </c:pt>
                <c:pt idx="3797">
                  <c:v>4.8899999999999997</c:v>
                </c:pt>
                <c:pt idx="3798">
                  <c:v>4.9000000000000004</c:v>
                </c:pt>
                <c:pt idx="3799">
                  <c:v>4.91</c:v>
                </c:pt>
                <c:pt idx="3800">
                  <c:v>4.91</c:v>
                </c:pt>
                <c:pt idx="3801">
                  <c:v>4.92</c:v>
                </c:pt>
                <c:pt idx="3802">
                  <c:v>4.93</c:v>
                </c:pt>
                <c:pt idx="3803">
                  <c:v>4.9400000000000004</c:v>
                </c:pt>
                <c:pt idx="3804">
                  <c:v>4.96</c:v>
                </c:pt>
                <c:pt idx="3805">
                  <c:v>4.97</c:v>
                </c:pt>
                <c:pt idx="3806">
                  <c:v>5</c:v>
                </c:pt>
                <c:pt idx="3807">
                  <c:v>5.01</c:v>
                </c:pt>
                <c:pt idx="3808">
                  <c:v>5.01</c:v>
                </c:pt>
                <c:pt idx="3809">
                  <c:v>5.04</c:v>
                </c:pt>
                <c:pt idx="3810">
                  <c:v>5.04</c:v>
                </c:pt>
                <c:pt idx="3811">
                  <c:v>5.05</c:v>
                </c:pt>
                <c:pt idx="3812">
                  <c:v>5.0599999999999996</c:v>
                </c:pt>
                <c:pt idx="3813">
                  <c:v>5.1100000000000003</c:v>
                </c:pt>
                <c:pt idx="3814">
                  <c:v>5.1100000000000003</c:v>
                </c:pt>
                <c:pt idx="3815">
                  <c:v>5.13</c:v>
                </c:pt>
                <c:pt idx="3816">
                  <c:v>5.13</c:v>
                </c:pt>
                <c:pt idx="3817">
                  <c:v>5.14</c:v>
                </c:pt>
                <c:pt idx="3818">
                  <c:v>5.15</c:v>
                </c:pt>
                <c:pt idx="3819">
                  <c:v>5.15</c:v>
                </c:pt>
                <c:pt idx="3820">
                  <c:v>5.16</c:v>
                </c:pt>
                <c:pt idx="3821">
                  <c:v>5.17</c:v>
                </c:pt>
                <c:pt idx="3822">
                  <c:v>5.2</c:v>
                </c:pt>
                <c:pt idx="3823">
                  <c:v>5.22</c:v>
                </c:pt>
                <c:pt idx="3824">
                  <c:v>5.25</c:v>
                </c:pt>
                <c:pt idx="3825">
                  <c:v>5.28</c:v>
                </c:pt>
                <c:pt idx="3826">
                  <c:v>5.3</c:v>
                </c:pt>
                <c:pt idx="3827">
                  <c:v>5.33</c:v>
                </c:pt>
                <c:pt idx="3828">
                  <c:v>5.35</c:v>
                </c:pt>
                <c:pt idx="3829">
                  <c:v>5.39</c:v>
                </c:pt>
                <c:pt idx="3830">
                  <c:v>5.39</c:v>
                </c:pt>
                <c:pt idx="3831">
                  <c:v>5.41</c:v>
                </c:pt>
                <c:pt idx="3832">
                  <c:v>5.42</c:v>
                </c:pt>
                <c:pt idx="3833">
                  <c:v>5.43</c:v>
                </c:pt>
                <c:pt idx="3834">
                  <c:v>5.44</c:v>
                </c:pt>
                <c:pt idx="3835">
                  <c:v>5.44</c:v>
                </c:pt>
                <c:pt idx="3836">
                  <c:v>5.44</c:v>
                </c:pt>
                <c:pt idx="3837">
                  <c:v>5.46</c:v>
                </c:pt>
                <c:pt idx="3838">
                  <c:v>5.48</c:v>
                </c:pt>
                <c:pt idx="3839">
                  <c:v>5.5</c:v>
                </c:pt>
                <c:pt idx="3840">
                  <c:v>5.5</c:v>
                </c:pt>
                <c:pt idx="3841">
                  <c:v>5.51</c:v>
                </c:pt>
                <c:pt idx="3842">
                  <c:v>5.52</c:v>
                </c:pt>
                <c:pt idx="3843">
                  <c:v>5.52</c:v>
                </c:pt>
                <c:pt idx="3844">
                  <c:v>5.53</c:v>
                </c:pt>
                <c:pt idx="3845">
                  <c:v>5.53</c:v>
                </c:pt>
                <c:pt idx="3846">
                  <c:v>5.55</c:v>
                </c:pt>
                <c:pt idx="3847">
                  <c:v>5.55</c:v>
                </c:pt>
                <c:pt idx="3848">
                  <c:v>5.56</c:v>
                </c:pt>
                <c:pt idx="3849">
                  <c:v>5.58</c:v>
                </c:pt>
                <c:pt idx="3850">
                  <c:v>5.6</c:v>
                </c:pt>
                <c:pt idx="3851">
                  <c:v>5.61</c:v>
                </c:pt>
                <c:pt idx="3852">
                  <c:v>5.65</c:v>
                </c:pt>
                <c:pt idx="3853">
                  <c:v>5.69</c:v>
                </c:pt>
                <c:pt idx="3854">
                  <c:v>5.71</c:v>
                </c:pt>
                <c:pt idx="3855">
                  <c:v>5.73</c:v>
                </c:pt>
                <c:pt idx="3856">
                  <c:v>5.76</c:v>
                </c:pt>
                <c:pt idx="3857">
                  <c:v>5.76</c:v>
                </c:pt>
                <c:pt idx="3858">
                  <c:v>5.78</c:v>
                </c:pt>
                <c:pt idx="3859">
                  <c:v>5.79</c:v>
                </c:pt>
                <c:pt idx="3860">
                  <c:v>5.8</c:v>
                </c:pt>
                <c:pt idx="3861">
                  <c:v>5.82</c:v>
                </c:pt>
                <c:pt idx="3862">
                  <c:v>5.82</c:v>
                </c:pt>
                <c:pt idx="3863">
                  <c:v>5.89</c:v>
                </c:pt>
                <c:pt idx="3864">
                  <c:v>5.89</c:v>
                </c:pt>
                <c:pt idx="3865">
                  <c:v>5.93</c:v>
                </c:pt>
                <c:pt idx="3866">
                  <c:v>5.97</c:v>
                </c:pt>
                <c:pt idx="3867">
                  <c:v>5.99</c:v>
                </c:pt>
                <c:pt idx="3868">
                  <c:v>6</c:v>
                </c:pt>
                <c:pt idx="3869">
                  <c:v>6.02</c:v>
                </c:pt>
                <c:pt idx="3870">
                  <c:v>6.06</c:v>
                </c:pt>
                <c:pt idx="3871">
                  <c:v>6.07</c:v>
                </c:pt>
                <c:pt idx="3872">
                  <c:v>6.07</c:v>
                </c:pt>
                <c:pt idx="3873">
                  <c:v>6.1</c:v>
                </c:pt>
                <c:pt idx="3874">
                  <c:v>6.16</c:v>
                </c:pt>
                <c:pt idx="3875">
                  <c:v>6.19</c:v>
                </c:pt>
                <c:pt idx="3876">
                  <c:v>6.19</c:v>
                </c:pt>
                <c:pt idx="3877">
                  <c:v>6.21</c:v>
                </c:pt>
                <c:pt idx="3878">
                  <c:v>6.21</c:v>
                </c:pt>
                <c:pt idx="3879">
                  <c:v>6.22</c:v>
                </c:pt>
                <c:pt idx="3880">
                  <c:v>6.29</c:v>
                </c:pt>
                <c:pt idx="3881">
                  <c:v>6.3</c:v>
                </c:pt>
                <c:pt idx="3882">
                  <c:v>6.32</c:v>
                </c:pt>
                <c:pt idx="3883">
                  <c:v>6.39</c:v>
                </c:pt>
                <c:pt idx="3884">
                  <c:v>6.4</c:v>
                </c:pt>
                <c:pt idx="3885">
                  <c:v>6.42</c:v>
                </c:pt>
                <c:pt idx="3886">
                  <c:v>6.43</c:v>
                </c:pt>
                <c:pt idx="3887">
                  <c:v>6.46</c:v>
                </c:pt>
                <c:pt idx="3888">
                  <c:v>6.48</c:v>
                </c:pt>
                <c:pt idx="3889">
                  <c:v>6.5</c:v>
                </c:pt>
                <c:pt idx="3890">
                  <c:v>6.51</c:v>
                </c:pt>
                <c:pt idx="3891">
                  <c:v>6.51</c:v>
                </c:pt>
                <c:pt idx="3892">
                  <c:v>6.52</c:v>
                </c:pt>
                <c:pt idx="3893">
                  <c:v>6.53</c:v>
                </c:pt>
                <c:pt idx="3894">
                  <c:v>6.54</c:v>
                </c:pt>
                <c:pt idx="3895">
                  <c:v>6.57</c:v>
                </c:pt>
                <c:pt idx="3896">
                  <c:v>6.58</c:v>
                </c:pt>
                <c:pt idx="3897">
                  <c:v>6.58</c:v>
                </c:pt>
                <c:pt idx="3898">
                  <c:v>6.6</c:v>
                </c:pt>
                <c:pt idx="3899">
                  <c:v>6.65</c:v>
                </c:pt>
                <c:pt idx="3900">
                  <c:v>6.66</c:v>
                </c:pt>
                <c:pt idx="3901">
                  <c:v>6.7</c:v>
                </c:pt>
                <c:pt idx="3902">
                  <c:v>6.7</c:v>
                </c:pt>
                <c:pt idx="3903">
                  <c:v>6.73</c:v>
                </c:pt>
                <c:pt idx="3904">
                  <c:v>6.74</c:v>
                </c:pt>
                <c:pt idx="3905">
                  <c:v>6.76</c:v>
                </c:pt>
                <c:pt idx="3906">
                  <c:v>6.77</c:v>
                </c:pt>
                <c:pt idx="3907">
                  <c:v>6.8</c:v>
                </c:pt>
                <c:pt idx="3908">
                  <c:v>6.8</c:v>
                </c:pt>
                <c:pt idx="3909">
                  <c:v>6.82</c:v>
                </c:pt>
                <c:pt idx="3910">
                  <c:v>6.83</c:v>
                </c:pt>
                <c:pt idx="3911">
                  <c:v>6.84</c:v>
                </c:pt>
                <c:pt idx="3912">
                  <c:v>6.84</c:v>
                </c:pt>
                <c:pt idx="3913">
                  <c:v>6.87</c:v>
                </c:pt>
                <c:pt idx="3914">
                  <c:v>6.9</c:v>
                </c:pt>
                <c:pt idx="3915">
                  <c:v>6.92</c:v>
                </c:pt>
                <c:pt idx="3916">
                  <c:v>6.97</c:v>
                </c:pt>
                <c:pt idx="3917">
                  <c:v>7</c:v>
                </c:pt>
                <c:pt idx="3918">
                  <c:v>7.03</c:v>
                </c:pt>
                <c:pt idx="3919">
                  <c:v>7.11</c:v>
                </c:pt>
                <c:pt idx="3920">
                  <c:v>7.12</c:v>
                </c:pt>
                <c:pt idx="3921">
                  <c:v>7.15</c:v>
                </c:pt>
                <c:pt idx="3922">
                  <c:v>7.28</c:v>
                </c:pt>
                <c:pt idx="3923">
                  <c:v>7.3</c:v>
                </c:pt>
                <c:pt idx="3924">
                  <c:v>7.3</c:v>
                </c:pt>
                <c:pt idx="3925">
                  <c:v>7.31</c:v>
                </c:pt>
                <c:pt idx="3926">
                  <c:v>7.37</c:v>
                </c:pt>
                <c:pt idx="3927">
                  <c:v>7.39</c:v>
                </c:pt>
                <c:pt idx="3928">
                  <c:v>7.42</c:v>
                </c:pt>
                <c:pt idx="3929">
                  <c:v>7.44</c:v>
                </c:pt>
                <c:pt idx="3930">
                  <c:v>7.45</c:v>
                </c:pt>
                <c:pt idx="3931">
                  <c:v>7.48</c:v>
                </c:pt>
                <c:pt idx="3932">
                  <c:v>7.59</c:v>
                </c:pt>
                <c:pt idx="3933">
                  <c:v>7.6</c:v>
                </c:pt>
                <c:pt idx="3934">
                  <c:v>7.64</c:v>
                </c:pt>
                <c:pt idx="3935">
                  <c:v>7.68</c:v>
                </c:pt>
                <c:pt idx="3936">
                  <c:v>7.72</c:v>
                </c:pt>
                <c:pt idx="3937">
                  <c:v>7.77</c:v>
                </c:pt>
                <c:pt idx="3938">
                  <c:v>7.77</c:v>
                </c:pt>
                <c:pt idx="3939">
                  <c:v>7.82</c:v>
                </c:pt>
                <c:pt idx="3940">
                  <c:v>7.85</c:v>
                </c:pt>
                <c:pt idx="3941">
                  <c:v>7.93</c:v>
                </c:pt>
                <c:pt idx="3942">
                  <c:v>7.97</c:v>
                </c:pt>
                <c:pt idx="3943">
                  <c:v>7.98</c:v>
                </c:pt>
                <c:pt idx="3944">
                  <c:v>7.99</c:v>
                </c:pt>
                <c:pt idx="3945">
                  <c:v>8</c:v>
                </c:pt>
                <c:pt idx="3946">
                  <c:v>8.06</c:v>
                </c:pt>
                <c:pt idx="3947">
                  <c:v>8.07</c:v>
                </c:pt>
                <c:pt idx="3948">
                  <c:v>8.1</c:v>
                </c:pt>
                <c:pt idx="3949">
                  <c:v>8.11</c:v>
                </c:pt>
                <c:pt idx="3950">
                  <c:v>8.16</c:v>
                </c:pt>
                <c:pt idx="3951">
                  <c:v>8.18</c:v>
                </c:pt>
                <c:pt idx="3952">
                  <c:v>8.1999999999999993</c:v>
                </c:pt>
                <c:pt idx="3953">
                  <c:v>8.1999999999999993</c:v>
                </c:pt>
                <c:pt idx="3954">
                  <c:v>8.26</c:v>
                </c:pt>
                <c:pt idx="3955">
                  <c:v>8.2799999999999994</c:v>
                </c:pt>
                <c:pt idx="3956">
                  <c:v>8.2899999999999991</c:v>
                </c:pt>
                <c:pt idx="3957">
                  <c:v>8.2899999999999991</c:v>
                </c:pt>
                <c:pt idx="3958">
                  <c:v>8.3000000000000007</c:v>
                </c:pt>
                <c:pt idx="3959">
                  <c:v>8.32</c:v>
                </c:pt>
                <c:pt idx="3960">
                  <c:v>8.33</c:v>
                </c:pt>
                <c:pt idx="3961">
                  <c:v>8.3699999999999992</c:v>
                </c:pt>
                <c:pt idx="3962">
                  <c:v>8.3800000000000008</c:v>
                </c:pt>
                <c:pt idx="3963">
                  <c:v>8.3800000000000008</c:v>
                </c:pt>
                <c:pt idx="3964">
                  <c:v>8.39</c:v>
                </c:pt>
                <c:pt idx="3965">
                  <c:v>8.4</c:v>
                </c:pt>
                <c:pt idx="3966">
                  <c:v>8.41</c:v>
                </c:pt>
                <c:pt idx="3967">
                  <c:v>8.4499999999999993</c:v>
                </c:pt>
                <c:pt idx="3968">
                  <c:v>8.4700000000000006</c:v>
                </c:pt>
                <c:pt idx="3969">
                  <c:v>8.49</c:v>
                </c:pt>
                <c:pt idx="3970">
                  <c:v>8.49</c:v>
                </c:pt>
                <c:pt idx="3971">
                  <c:v>8.5</c:v>
                </c:pt>
                <c:pt idx="3972">
                  <c:v>8.52</c:v>
                </c:pt>
                <c:pt idx="3973">
                  <c:v>8.5500000000000007</c:v>
                </c:pt>
                <c:pt idx="3974">
                  <c:v>8.7899999999999991</c:v>
                </c:pt>
                <c:pt idx="3975">
                  <c:v>8.7899999999999991</c:v>
                </c:pt>
                <c:pt idx="3976">
                  <c:v>8.8800000000000008</c:v>
                </c:pt>
                <c:pt idx="3977">
                  <c:v>8.91</c:v>
                </c:pt>
                <c:pt idx="3978">
                  <c:v>8.9600000000000009</c:v>
                </c:pt>
                <c:pt idx="3979">
                  <c:v>9</c:v>
                </c:pt>
                <c:pt idx="3980">
                  <c:v>9.02</c:v>
                </c:pt>
                <c:pt idx="3981">
                  <c:v>9.02</c:v>
                </c:pt>
                <c:pt idx="3982">
                  <c:v>9.0399999999999991</c:v>
                </c:pt>
                <c:pt idx="3983">
                  <c:v>9.1300000000000008</c:v>
                </c:pt>
                <c:pt idx="3984">
                  <c:v>9.18</c:v>
                </c:pt>
                <c:pt idx="3985">
                  <c:v>9.1999999999999993</c:v>
                </c:pt>
                <c:pt idx="3986">
                  <c:v>9.2799999999999994</c:v>
                </c:pt>
                <c:pt idx="3987">
                  <c:v>9.32</c:v>
                </c:pt>
                <c:pt idx="3988">
                  <c:v>9.35</c:v>
                </c:pt>
                <c:pt idx="3989">
                  <c:v>9.39</c:v>
                </c:pt>
                <c:pt idx="3990">
                  <c:v>9.4499999999999993</c:v>
                </c:pt>
                <c:pt idx="3991">
                  <c:v>9.5399999999999991</c:v>
                </c:pt>
                <c:pt idx="3992">
                  <c:v>9.58</c:v>
                </c:pt>
                <c:pt idx="3993">
                  <c:v>9.61</c:v>
                </c:pt>
                <c:pt idx="3994">
                  <c:v>9.6300000000000008</c:v>
                </c:pt>
                <c:pt idx="3995">
                  <c:v>9.77</c:v>
                </c:pt>
                <c:pt idx="3996">
                  <c:v>9.91</c:v>
                </c:pt>
                <c:pt idx="3997">
                  <c:v>9.93</c:v>
                </c:pt>
                <c:pt idx="3998">
                  <c:v>10.029999999999999</c:v>
                </c:pt>
                <c:pt idx="3999">
                  <c:v>10.18</c:v>
                </c:pt>
                <c:pt idx="4000">
                  <c:v>10.43</c:v>
                </c:pt>
                <c:pt idx="4001">
                  <c:v>10.45</c:v>
                </c:pt>
                <c:pt idx="4002">
                  <c:v>10.45</c:v>
                </c:pt>
                <c:pt idx="4003">
                  <c:v>10.47</c:v>
                </c:pt>
                <c:pt idx="4004">
                  <c:v>10.6</c:v>
                </c:pt>
                <c:pt idx="4005">
                  <c:v>10.61</c:v>
                </c:pt>
                <c:pt idx="4006">
                  <c:v>10.71</c:v>
                </c:pt>
                <c:pt idx="4007">
                  <c:v>10.72</c:v>
                </c:pt>
                <c:pt idx="4008">
                  <c:v>10.73</c:v>
                </c:pt>
                <c:pt idx="4009">
                  <c:v>10.89</c:v>
                </c:pt>
                <c:pt idx="4010">
                  <c:v>11.27</c:v>
                </c:pt>
                <c:pt idx="4011">
                  <c:v>11.4</c:v>
                </c:pt>
                <c:pt idx="4012">
                  <c:v>11.68</c:v>
                </c:pt>
                <c:pt idx="4013">
                  <c:v>11.73</c:v>
                </c:pt>
                <c:pt idx="4014">
                  <c:v>12.21</c:v>
                </c:pt>
                <c:pt idx="4015">
                  <c:v>12.98</c:v>
                </c:pt>
              </c:numCache>
            </c:numRef>
          </c:yVal>
          <c:smooth val="0"/>
        </c:ser>
        <c:dLbls>
          <c:showLegendKey val="0"/>
          <c:showVal val="0"/>
          <c:showCatName val="0"/>
          <c:showSerName val="0"/>
          <c:showPercent val="0"/>
          <c:showBubbleSize val="0"/>
        </c:dLbls>
        <c:axId val="271519104"/>
        <c:axId val="271519680"/>
      </c:scatterChart>
      <c:valAx>
        <c:axId val="271519104"/>
        <c:scaling>
          <c:orientation val="minMax"/>
          <c:max val="1"/>
          <c:min val="0.95000000000000029"/>
        </c:scaling>
        <c:delete val="0"/>
        <c:axPos val="b"/>
        <c:title>
          <c:tx>
            <c:rich>
              <a:bodyPr/>
              <a:lstStyle/>
              <a:p>
                <a:pPr>
                  <a:defRPr/>
                </a:pPr>
                <a:r>
                  <a:rPr lang="en-US"/>
                  <a:t>Share of observations</a:t>
                </a:r>
              </a:p>
            </c:rich>
          </c:tx>
          <c:overlay val="0"/>
        </c:title>
        <c:numFmt formatCode="#,##0.000" sourceLinked="0"/>
        <c:majorTickMark val="out"/>
        <c:minorTickMark val="none"/>
        <c:tickLblPos val="nextTo"/>
        <c:txPr>
          <a:bodyPr rot="0" vert="horz"/>
          <a:lstStyle/>
          <a:p>
            <a:pPr>
              <a:defRPr sz="950" b="0" i="0" u="none" strike="noStrike" baseline="0">
                <a:solidFill>
                  <a:srgbClr val="000000"/>
                </a:solidFill>
                <a:latin typeface="Cambria"/>
                <a:ea typeface="Cambria"/>
                <a:cs typeface="Cambria"/>
              </a:defRPr>
            </a:pPr>
            <a:endParaRPr lang="en-US"/>
          </a:p>
        </c:txPr>
        <c:crossAx val="271519680"/>
        <c:crossesAt val="-100"/>
        <c:crossBetween val="midCat"/>
        <c:majorUnit val="2.5000000000000012E-2"/>
      </c:valAx>
      <c:valAx>
        <c:axId val="271519680"/>
        <c:scaling>
          <c:orientation val="minMax"/>
          <c:max val="13"/>
          <c:min val="3"/>
        </c:scaling>
        <c:delete val="0"/>
        <c:axPos val="l"/>
        <c:title>
          <c:tx>
            <c:rich>
              <a:bodyPr rot="-5400000" vert="horz"/>
              <a:lstStyle/>
              <a:p>
                <a:pPr>
                  <a:defRPr/>
                </a:pPr>
                <a:r>
                  <a:rPr lang="en-US"/>
                  <a:t>z-score</a:t>
                </a:r>
              </a:p>
            </c:rich>
          </c:tx>
          <c:overlay val="0"/>
        </c:title>
        <c:numFmt formatCode="#,##0" sourceLinked="0"/>
        <c:majorTickMark val="out"/>
        <c:minorTickMark val="none"/>
        <c:tickLblPos val="nextTo"/>
        <c:crossAx val="271519104"/>
        <c:crossesAt val="-7.5"/>
        <c:crossBetween val="midCat"/>
      </c:valAx>
    </c:plotArea>
    <c:plotVisOnly val="1"/>
    <c:dispBlanksAs val="gap"/>
    <c:showDLblsOverMax val="0"/>
  </c:chart>
  <c:spPr>
    <a:ln>
      <a:noFill/>
    </a:ln>
  </c:spPr>
  <c:txPr>
    <a:bodyPr/>
    <a:lstStyle/>
    <a:p>
      <a:pPr>
        <a:defRPr sz="950">
          <a:latin typeface="+mj-lt"/>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443608879484556"/>
          <c:y val="5.0836657851826492E-2"/>
          <c:w val="0.72114148491225938"/>
          <c:h val="0.74906939741340672"/>
        </c:manualLayout>
      </c:layout>
      <c:scatterChart>
        <c:scatterStyle val="lineMarker"/>
        <c:varyColors val="0"/>
        <c:ser>
          <c:idx val="1"/>
          <c:order val="0"/>
          <c:spPr>
            <a:ln w="15875">
              <a:solidFill>
                <a:schemeClr val="tx1"/>
              </a:solidFill>
            </a:ln>
          </c:spPr>
          <c:marker>
            <c:symbol val="none"/>
          </c:marker>
          <c:xVal>
            <c:numRef>
              <c:f>Adjustment!$A$3:$A$68</c:f>
              <c:numCache>
                <c:formatCode>General</c:formatCode>
                <c:ptCount val="66"/>
                <c:pt idx="0">
                  <c:v>-14</c:v>
                </c:pt>
                <c:pt idx="1">
                  <c:v>-13</c:v>
                </c:pt>
                <c:pt idx="2">
                  <c:v>-12</c:v>
                </c:pt>
                <c:pt idx="3">
                  <c:v>-11</c:v>
                </c:pt>
                <c:pt idx="4">
                  <c:v>-10</c:v>
                </c:pt>
                <c:pt idx="5">
                  <c:v>-9</c:v>
                </c:pt>
                <c:pt idx="6">
                  <c:v>-8</c:v>
                </c:pt>
                <c:pt idx="7">
                  <c:v>-7</c:v>
                </c:pt>
                <c:pt idx="8">
                  <c:v>-6</c:v>
                </c:pt>
                <c:pt idx="9">
                  <c:v>-5</c:v>
                </c:pt>
                <c:pt idx="10">
                  <c:v>-4</c:v>
                </c:pt>
                <c:pt idx="11">
                  <c:v>-3</c:v>
                </c:pt>
                <c:pt idx="12">
                  <c:v>-2</c:v>
                </c:pt>
                <c:pt idx="13">
                  <c:v>-1</c:v>
                </c:pt>
                <c:pt idx="14">
                  <c:v>0</c:v>
                </c:pt>
                <c:pt idx="15">
                  <c:v>0</c:v>
                </c:pt>
                <c:pt idx="16">
                  <c:v>1</c:v>
                </c:pt>
                <c:pt idx="17">
                  <c:v>2</c:v>
                </c:pt>
                <c:pt idx="18">
                  <c:v>3</c:v>
                </c:pt>
                <c:pt idx="19">
                  <c:v>4</c:v>
                </c:pt>
                <c:pt idx="20">
                  <c:v>5</c:v>
                </c:pt>
                <c:pt idx="21">
                  <c:v>6</c:v>
                </c:pt>
                <c:pt idx="22">
                  <c:v>7</c:v>
                </c:pt>
                <c:pt idx="23">
                  <c:v>8</c:v>
                </c:pt>
                <c:pt idx="24">
                  <c:v>9</c:v>
                </c:pt>
                <c:pt idx="25">
                  <c:v>10</c:v>
                </c:pt>
                <c:pt idx="26">
                  <c:v>11</c:v>
                </c:pt>
                <c:pt idx="27">
                  <c:v>12</c:v>
                </c:pt>
                <c:pt idx="28">
                  <c:v>13</c:v>
                </c:pt>
                <c:pt idx="29">
                  <c:v>14</c:v>
                </c:pt>
                <c:pt idx="30">
                  <c:v>15</c:v>
                </c:pt>
                <c:pt idx="31">
                  <c:v>16</c:v>
                </c:pt>
                <c:pt idx="32">
                  <c:v>17</c:v>
                </c:pt>
                <c:pt idx="33">
                  <c:v>18</c:v>
                </c:pt>
                <c:pt idx="34">
                  <c:v>19</c:v>
                </c:pt>
                <c:pt idx="35">
                  <c:v>20</c:v>
                </c:pt>
                <c:pt idx="36">
                  <c:v>21</c:v>
                </c:pt>
                <c:pt idx="37">
                  <c:v>22</c:v>
                </c:pt>
                <c:pt idx="38">
                  <c:v>23</c:v>
                </c:pt>
                <c:pt idx="39">
                  <c:v>24</c:v>
                </c:pt>
                <c:pt idx="40">
                  <c:v>25</c:v>
                </c:pt>
                <c:pt idx="41">
                  <c:v>26</c:v>
                </c:pt>
                <c:pt idx="42">
                  <c:v>27</c:v>
                </c:pt>
                <c:pt idx="43">
                  <c:v>28</c:v>
                </c:pt>
                <c:pt idx="44">
                  <c:v>29</c:v>
                </c:pt>
                <c:pt idx="45">
                  <c:v>30</c:v>
                </c:pt>
                <c:pt idx="46">
                  <c:v>31</c:v>
                </c:pt>
                <c:pt idx="47">
                  <c:v>32</c:v>
                </c:pt>
                <c:pt idx="48">
                  <c:v>33</c:v>
                </c:pt>
                <c:pt idx="49">
                  <c:v>34</c:v>
                </c:pt>
                <c:pt idx="50">
                  <c:v>35</c:v>
                </c:pt>
                <c:pt idx="51">
                  <c:v>36</c:v>
                </c:pt>
                <c:pt idx="52">
                  <c:v>37</c:v>
                </c:pt>
                <c:pt idx="53">
                  <c:v>38</c:v>
                </c:pt>
                <c:pt idx="54">
                  <c:v>39</c:v>
                </c:pt>
                <c:pt idx="55">
                  <c:v>40</c:v>
                </c:pt>
                <c:pt idx="56">
                  <c:v>41</c:v>
                </c:pt>
                <c:pt idx="57">
                  <c:v>42</c:v>
                </c:pt>
                <c:pt idx="58">
                  <c:v>43</c:v>
                </c:pt>
                <c:pt idx="59">
                  <c:v>44</c:v>
                </c:pt>
                <c:pt idx="60">
                  <c:v>45</c:v>
                </c:pt>
                <c:pt idx="61">
                  <c:v>46</c:v>
                </c:pt>
                <c:pt idx="62">
                  <c:v>47</c:v>
                </c:pt>
                <c:pt idx="63">
                  <c:v>48</c:v>
                </c:pt>
                <c:pt idx="64">
                  <c:v>49</c:v>
                </c:pt>
                <c:pt idx="65">
                  <c:v>50</c:v>
                </c:pt>
              </c:numCache>
            </c:numRef>
          </c:xVal>
          <c:yVal>
            <c:numRef>
              <c:f>Adjustment!$C$3:$C$68</c:f>
              <c:numCache>
                <c:formatCode>General</c:formatCode>
                <c:ptCount val="66"/>
                <c:pt idx="4">
                  <c:v>0.71889999999999998</c:v>
                </c:pt>
                <c:pt idx="5">
                  <c:v>0.71889999999999998</c:v>
                </c:pt>
                <c:pt idx="6">
                  <c:v>0.71889999999999998</c:v>
                </c:pt>
                <c:pt idx="7">
                  <c:v>0.71889999999999998</c:v>
                </c:pt>
                <c:pt idx="8">
                  <c:v>0.71889999999999998</c:v>
                </c:pt>
                <c:pt idx="9">
                  <c:v>0.71889999999999998</c:v>
                </c:pt>
                <c:pt idx="10">
                  <c:v>0.71889999999999998</c:v>
                </c:pt>
                <c:pt idx="11">
                  <c:v>0.71889999999999998</c:v>
                </c:pt>
                <c:pt idx="12">
                  <c:v>0.71889999999999998</c:v>
                </c:pt>
                <c:pt idx="13">
                  <c:v>0.71889999999999998</c:v>
                </c:pt>
                <c:pt idx="14">
                  <c:v>0.71889999999999998</c:v>
                </c:pt>
                <c:pt idx="15">
                  <c:v>0.68779999999999997</c:v>
                </c:pt>
                <c:pt idx="16">
                  <c:v>0.71340000000000003</c:v>
                </c:pt>
                <c:pt idx="17">
                  <c:v>0.71609999999999996</c:v>
                </c:pt>
                <c:pt idx="18">
                  <c:v>0.71750000000000003</c:v>
                </c:pt>
                <c:pt idx="19">
                  <c:v>0.71819999999999995</c:v>
                </c:pt>
                <c:pt idx="20">
                  <c:v>0.71850000000000003</c:v>
                </c:pt>
                <c:pt idx="21">
                  <c:v>0.71870000000000001</c:v>
                </c:pt>
                <c:pt idx="22">
                  <c:v>0.71879999999999999</c:v>
                </c:pt>
                <c:pt idx="23">
                  <c:v>0.71889999999999998</c:v>
                </c:pt>
                <c:pt idx="24">
                  <c:v>0.71889999999999998</c:v>
                </c:pt>
                <c:pt idx="25">
                  <c:v>0.71889999999999998</c:v>
                </c:pt>
              </c:numCache>
            </c:numRef>
          </c:yVal>
          <c:smooth val="0"/>
        </c:ser>
        <c:dLbls>
          <c:showLegendKey val="0"/>
          <c:showVal val="0"/>
          <c:showCatName val="0"/>
          <c:showSerName val="0"/>
          <c:showPercent val="0"/>
          <c:showBubbleSize val="0"/>
        </c:dLbls>
        <c:axId val="271539520"/>
        <c:axId val="283177472"/>
      </c:scatterChart>
      <c:valAx>
        <c:axId val="271539520"/>
        <c:scaling>
          <c:orientation val="minMax"/>
          <c:max val="10"/>
          <c:min val="-10"/>
        </c:scaling>
        <c:delete val="0"/>
        <c:axPos val="b"/>
        <c:title>
          <c:tx>
            <c:rich>
              <a:bodyPr/>
              <a:lstStyle/>
              <a:p>
                <a:pPr>
                  <a:defRPr/>
                </a:pPr>
                <a:r>
                  <a:rPr lang="en-US" i="1"/>
                  <a:t>t</a:t>
                </a:r>
                <a:endParaRPr lang="en-US"/>
              </a:p>
            </c:rich>
          </c:tx>
          <c:overlay val="0"/>
        </c:title>
        <c:numFmt formatCode="#,##0" sourceLinked="0"/>
        <c:majorTickMark val="out"/>
        <c:minorTickMark val="none"/>
        <c:tickLblPos val="nextTo"/>
        <c:txPr>
          <a:bodyPr rot="0" vert="horz"/>
          <a:lstStyle/>
          <a:p>
            <a:pPr>
              <a:defRPr sz="950" b="0" i="0" u="none" strike="noStrike" baseline="0">
                <a:solidFill>
                  <a:srgbClr val="000000"/>
                </a:solidFill>
                <a:latin typeface="Cambria"/>
                <a:ea typeface="Cambria"/>
                <a:cs typeface="Cambria"/>
              </a:defRPr>
            </a:pPr>
            <a:endParaRPr lang="en-US"/>
          </a:p>
        </c:txPr>
        <c:crossAx val="283177472"/>
        <c:crossesAt val="-100"/>
        <c:crossBetween val="midCat"/>
        <c:majorUnit val="5"/>
      </c:valAx>
      <c:valAx>
        <c:axId val="283177472"/>
        <c:scaling>
          <c:orientation val="minMax"/>
          <c:max val="0.72500000000000009"/>
          <c:min val="0.68000000000000016"/>
        </c:scaling>
        <c:delete val="0"/>
        <c:axPos val="l"/>
        <c:title>
          <c:tx>
            <c:rich>
              <a:bodyPr rot="-5400000" vert="horz"/>
              <a:lstStyle/>
              <a:p>
                <a:pPr>
                  <a:defRPr/>
                </a:pPr>
                <a:r>
                  <a:rPr lang="en-US" i="1"/>
                  <a:t>s</a:t>
                </a:r>
                <a:r>
                  <a:rPr lang="en-US" i="1" baseline="-25000"/>
                  <a:t>t</a:t>
                </a:r>
                <a:endParaRPr lang="en-US" baseline="-25000"/>
              </a:p>
            </c:rich>
          </c:tx>
          <c:overlay val="0"/>
        </c:title>
        <c:numFmt formatCode="#,##0.000" sourceLinked="0"/>
        <c:majorTickMark val="out"/>
        <c:minorTickMark val="none"/>
        <c:tickLblPos val="nextTo"/>
        <c:crossAx val="271539520"/>
        <c:crossesAt val="-50"/>
        <c:crossBetween val="midCat"/>
      </c:valAx>
    </c:plotArea>
    <c:plotVisOnly val="1"/>
    <c:dispBlanksAs val="gap"/>
    <c:showDLblsOverMax val="0"/>
  </c:chart>
  <c:spPr>
    <a:ln>
      <a:noFill/>
    </a:ln>
  </c:spPr>
  <c:txPr>
    <a:bodyPr/>
    <a:lstStyle/>
    <a:p>
      <a:pPr>
        <a:defRPr sz="950">
          <a:latin typeface="+mj-lt"/>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068955760010605"/>
          <c:y val="5.0836657851830641E-2"/>
          <c:w val="0.79688858665481765"/>
          <c:h val="0.78361196007845724"/>
        </c:manualLayout>
      </c:layout>
      <c:scatterChart>
        <c:scatterStyle val="lineMarker"/>
        <c:varyColors val="0"/>
        <c:ser>
          <c:idx val="0"/>
          <c:order val="0"/>
          <c:tx>
            <c:v>Nonselect</c:v>
          </c:tx>
          <c:spPr>
            <a:ln w="28575">
              <a:noFill/>
            </a:ln>
          </c:spPr>
          <c:marker>
            <c:symbol val="circle"/>
            <c:size val="2"/>
            <c:spPr>
              <a:solidFill>
                <a:sysClr val="windowText" lastClr="000000">
                  <a:lumMod val="50000"/>
                  <a:lumOff val="50000"/>
                  <a:alpha val="50000"/>
                </a:sysClr>
              </a:solidFill>
              <a:ln>
                <a:noFill/>
              </a:ln>
            </c:spPr>
          </c:marker>
          <c:xVal>
            <c:numRef>
              <c:f>data!$E$96:$E$4017</c:f>
              <c:numCache>
                <c:formatCode>0.00</c:formatCode>
                <c:ptCount val="3922"/>
                <c:pt idx="0">
                  <c:v>7.1499999999999995</c:v>
                </c:pt>
                <c:pt idx="1">
                  <c:v>7.1199999999999966</c:v>
                </c:pt>
                <c:pt idx="2">
                  <c:v>7.1099999999999985</c:v>
                </c:pt>
                <c:pt idx="3">
                  <c:v>7.03</c:v>
                </c:pt>
                <c:pt idx="4">
                  <c:v>7</c:v>
                </c:pt>
                <c:pt idx="5">
                  <c:v>6.9700000000000024</c:v>
                </c:pt>
                <c:pt idx="6">
                  <c:v>6.92</c:v>
                </c:pt>
                <c:pt idx="7">
                  <c:v>6.9</c:v>
                </c:pt>
                <c:pt idx="8">
                  <c:v>6.87</c:v>
                </c:pt>
                <c:pt idx="9">
                  <c:v>6.84</c:v>
                </c:pt>
                <c:pt idx="10">
                  <c:v>6.84</c:v>
                </c:pt>
                <c:pt idx="11">
                  <c:v>6.83</c:v>
                </c:pt>
                <c:pt idx="12">
                  <c:v>6.8199999999999985</c:v>
                </c:pt>
                <c:pt idx="13">
                  <c:v>6.8</c:v>
                </c:pt>
                <c:pt idx="14">
                  <c:v>6.8</c:v>
                </c:pt>
                <c:pt idx="15">
                  <c:v>6.7700000000000014</c:v>
                </c:pt>
                <c:pt idx="16">
                  <c:v>6.76</c:v>
                </c:pt>
                <c:pt idx="17">
                  <c:v>6.74</c:v>
                </c:pt>
                <c:pt idx="18">
                  <c:v>6.73</c:v>
                </c:pt>
                <c:pt idx="19">
                  <c:v>6.7</c:v>
                </c:pt>
                <c:pt idx="20">
                  <c:v>6.7</c:v>
                </c:pt>
                <c:pt idx="21">
                  <c:v>6.6599999999999975</c:v>
                </c:pt>
                <c:pt idx="22">
                  <c:v>6.6499999999999995</c:v>
                </c:pt>
                <c:pt idx="23">
                  <c:v>6.6</c:v>
                </c:pt>
                <c:pt idx="24">
                  <c:v>6.58</c:v>
                </c:pt>
                <c:pt idx="25">
                  <c:v>6.58</c:v>
                </c:pt>
                <c:pt idx="26">
                  <c:v>6.57</c:v>
                </c:pt>
                <c:pt idx="27">
                  <c:v>6.54</c:v>
                </c:pt>
                <c:pt idx="28">
                  <c:v>6.53</c:v>
                </c:pt>
                <c:pt idx="29">
                  <c:v>6.52</c:v>
                </c:pt>
                <c:pt idx="30">
                  <c:v>6.51</c:v>
                </c:pt>
                <c:pt idx="31">
                  <c:v>6.51</c:v>
                </c:pt>
                <c:pt idx="32">
                  <c:v>6.5</c:v>
                </c:pt>
                <c:pt idx="33">
                  <c:v>6.48</c:v>
                </c:pt>
                <c:pt idx="34">
                  <c:v>6.46</c:v>
                </c:pt>
                <c:pt idx="35">
                  <c:v>6.4300000000000024</c:v>
                </c:pt>
                <c:pt idx="36">
                  <c:v>6.42</c:v>
                </c:pt>
                <c:pt idx="37">
                  <c:v>6.4</c:v>
                </c:pt>
                <c:pt idx="38">
                  <c:v>6.39</c:v>
                </c:pt>
                <c:pt idx="39">
                  <c:v>6.3199999999999985</c:v>
                </c:pt>
                <c:pt idx="40">
                  <c:v>6.3</c:v>
                </c:pt>
                <c:pt idx="41">
                  <c:v>6.29</c:v>
                </c:pt>
                <c:pt idx="42">
                  <c:v>6.22</c:v>
                </c:pt>
                <c:pt idx="43">
                  <c:v>6.21</c:v>
                </c:pt>
                <c:pt idx="44">
                  <c:v>6.21</c:v>
                </c:pt>
                <c:pt idx="45">
                  <c:v>6.1899999999999995</c:v>
                </c:pt>
                <c:pt idx="46">
                  <c:v>6.1899999999999995</c:v>
                </c:pt>
                <c:pt idx="47">
                  <c:v>6.1599999999999975</c:v>
                </c:pt>
                <c:pt idx="48">
                  <c:v>6.1</c:v>
                </c:pt>
                <c:pt idx="49">
                  <c:v>6.07</c:v>
                </c:pt>
                <c:pt idx="50">
                  <c:v>6.07</c:v>
                </c:pt>
                <c:pt idx="51">
                  <c:v>6.06</c:v>
                </c:pt>
                <c:pt idx="52">
                  <c:v>6.02</c:v>
                </c:pt>
                <c:pt idx="53">
                  <c:v>6</c:v>
                </c:pt>
                <c:pt idx="54">
                  <c:v>5.99</c:v>
                </c:pt>
                <c:pt idx="55">
                  <c:v>5.9700000000000024</c:v>
                </c:pt>
                <c:pt idx="56">
                  <c:v>5.9300000000000024</c:v>
                </c:pt>
                <c:pt idx="57">
                  <c:v>5.89</c:v>
                </c:pt>
                <c:pt idx="58">
                  <c:v>5.89</c:v>
                </c:pt>
                <c:pt idx="59">
                  <c:v>5.8199999999999985</c:v>
                </c:pt>
                <c:pt idx="60">
                  <c:v>5.8199999999999985</c:v>
                </c:pt>
                <c:pt idx="61">
                  <c:v>5.8</c:v>
                </c:pt>
                <c:pt idx="62">
                  <c:v>5.79</c:v>
                </c:pt>
                <c:pt idx="63">
                  <c:v>5.78</c:v>
                </c:pt>
                <c:pt idx="64">
                  <c:v>5.76</c:v>
                </c:pt>
                <c:pt idx="65">
                  <c:v>5.76</c:v>
                </c:pt>
                <c:pt idx="66">
                  <c:v>5.73</c:v>
                </c:pt>
                <c:pt idx="67">
                  <c:v>5.71</c:v>
                </c:pt>
                <c:pt idx="68">
                  <c:v>5.6899999999999995</c:v>
                </c:pt>
                <c:pt idx="69">
                  <c:v>5.6499999999999995</c:v>
                </c:pt>
                <c:pt idx="70">
                  <c:v>5.6099999999999985</c:v>
                </c:pt>
                <c:pt idx="71">
                  <c:v>5.6</c:v>
                </c:pt>
                <c:pt idx="72">
                  <c:v>5.58</c:v>
                </c:pt>
                <c:pt idx="73">
                  <c:v>5.56</c:v>
                </c:pt>
                <c:pt idx="74">
                  <c:v>5.55</c:v>
                </c:pt>
                <c:pt idx="75">
                  <c:v>5.55</c:v>
                </c:pt>
                <c:pt idx="76">
                  <c:v>5.53</c:v>
                </c:pt>
                <c:pt idx="77">
                  <c:v>5.53</c:v>
                </c:pt>
                <c:pt idx="78">
                  <c:v>5.52</c:v>
                </c:pt>
                <c:pt idx="79">
                  <c:v>5.52</c:v>
                </c:pt>
                <c:pt idx="80">
                  <c:v>5.51</c:v>
                </c:pt>
                <c:pt idx="81">
                  <c:v>5.5</c:v>
                </c:pt>
                <c:pt idx="82">
                  <c:v>5.5</c:v>
                </c:pt>
                <c:pt idx="83">
                  <c:v>5.48</c:v>
                </c:pt>
                <c:pt idx="84">
                  <c:v>5.46</c:v>
                </c:pt>
                <c:pt idx="85">
                  <c:v>5.44</c:v>
                </c:pt>
                <c:pt idx="86">
                  <c:v>5.44</c:v>
                </c:pt>
                <c:pt idx="87">
                  <c:v>5.44</c:v>
                </c:pt>
                <c:pt idx="88">
                  <c:v>5.4300000000000024</c:v>
                </c:pt>
                <c:pt idx="89">
                  <c:v>5.42</c:v>
                </c:pt>
                <c:pt idx="90">
                  <c:v>5.41</c:v>
                </c:pt>
                <c:pt idx="91">
                  <c:v>5.39</c:v>
                </c:pt>
                <c:pt idx="92">
                  <c:v>5.39</c:v>
                </c:pt>
                <c:pt idx="93">
                  <c:v>5.35</c:v>
                </c:pt>
                <c:pt idx="94">
                  <c:v>5.33</c:v>
                </c:pt>
                <c:pt idx="95">
                  <c:v>5.3</c:v>
                </c:pt>
                <c:pt idx="96">
                  <c:v>5.28</c:v>
                </c:pt>
                <c:pt idx="97">
                  <c:v>5.25</c:v>
                </c:pt>
                <c:pt idx="98">
                  <c:v>5.22</c:v>
                </c:pt>
                <c:pt idx="99">
                  <c:v>5.2</c:v>
                </c:pt>
                <c:pt idx="100">
                  <c:v>5.17</c:v>
                </c:pt>
                <c:pt idx="101">
                  <c:v>5.1599999999999975</c:v>
                </c:pt>
                <c:pt idx="102">
                  <c:v>5.1499999999999995</c:v>
                </c:pt>
                <c:pt idx="103">
                  <c:v>5.1499999999999995</c:v>
                </c:pt>
                <c:pt idx="104">
                  <c:v>5.14</c:v>
                </c:pt>
                <c:pt idx="105">
                  <c:v>5.13</c:v>
                </c:pt>
                <c:pt idx="106">
                  <c:v>5.13</c:v>
                </c:pt>
                <c:pt idx="107">
                  <c:v>5.1099999999999985</c:v>
                </c:pt>
                <c:pt idx="108">
                  <c:v>5.1099999999999985</c:v>
                </c:pt>
                <c:pt idx="109">
                  <c:v>5.0599999999999996</c:v>
                </c:pt>
                <c:pt idx="110">
                  <c:v>5.05</c:v>
                </c:pt>
                <c:pt idx="111">
                  <c:v>5.04</c:v>
                </c:pt>
                <c:pt idx="112">
                  <c:v>5.04</c:v>
                </c:pt>
                <c:pt idx="113">
                  <c:v>5.01</c:v>
                </c:pt>
                <c:pt idx="114">
                  <c:v>5.01</c:v>
                </c:pt>
                <c:pt idx="115">
                  <c:v>5</c:v>
                </c:pt>
                <c:pt idx="116">
                  <c:v>4.9700000000000024</c:v>
                </c:pt>
                <c:pt idx="117">
                  <c:v>4.96</c:v>
                </c:pt>
                <c:pt idx="118">
                  <c:v>4.9400000000000004</c:v>
                </c:pt>
                <c:pt idx="119">
                  <c:v>4.9300000000000024</c:v>
                </c:pt>
                <c:pt idx="120">
                  <c:v>4.92</c:v>
                </c:pt>
                <c:pt idx="121">
                  <c:v>4.91</c:v>
                </c:pt>
                <c:pt idx="122">
                  <c:v>4.91</c:v>
                </c:pt>
                <c:pt idx="123">
                  <c:v>4.9000000000000004</c:v>
                </c:pt>
                <c:pt idx="124">
                  <c:v>4.8899999999999997</c:v>
                </c:pt>
                <c:pt idx="125">
                  <c:v>4.8599999999999985</c:v>
                </c:pt>
                <c:pt idx="126">
                  <c:v>4.8599999999999985</c:v>
                </c:pt>
                <c:pt idx="127">
                  <c:v>4.8499999999999996</c:v>
                </c:pt>
                <c:pt idx="128">
                  <c:v>4.8199999999999985</c:v>
                </c:pt>
                <c:pt idx="129">
                  <c:v>4.8099999999999996</c:v>
                </c:pt>
                <c:pt idx="130">
                  <c:v>4.8</c:v>
                </c:pt>
                <c:pt idx="131">
                  <c:v>4.78</c:v>
                </c:pt>
                <c:pt idx="132">
                  <c:v>4.76</c:v>
                </c:pt>
                <c:pt idx="133">
                  <c:v>4.75</c:v>
                </c:pt>
                <c:pt idx="134">
                  <c:v>4.74</c:v>
                </c:pt>
                <c:pt idx="135">
                  <c:v>4.7300000000000004</c:v>
                </c:pt>
                <c:pt idx="136">
                  <c:v>4.7</c:v>
                </c:pt>
                <c:pt idx="137">
                  <c:v>4.7</c:v>
                </c:pt>
                <c:pt idx="138">
                  <c:v>4.68</c:v>
                </c:pt>
                <c:pt idx="139">
                  <c:v>4.68</c:v>
                </c:pt>
                <c:pt idx="140">
                  <c:v>4.68</c:v>
                </c:pt>
                <c:pt idx="141">
                  <c:v>4.67</c:v>
                </c:pt>
                <c:pt idx="142">
                  <c:v>4.63</c:v>
                </c:pt>
                <c:pt idx="143">
                  <c:v>4.63</c:v>
                </c:pt>
                <c:pt idx="144">
                  <c:v>4.63</c:v>
                </c:pt>
                <c:pt idx="145">
                  <c:v>4.5999999999999996</c:v>
                </c:pt>
                <c:pt idx="146">
                  <c:v>4.57</c:v>
                </c:pt>
                <c:pt idx="147">
                  <c:v>4.5599999999999996</c:v>
                </c:pt>
                <c:pt idx="148">
                  <c:v>4.55</c:v>
                </c:pt>
                <c:pt idx="149">
                  <c:v>4.54</c:v>
                </c:pt>
                <c:pt idx="150">
                  <c:v>4.54</c:v>
                </c:pt>
                <c:pt idx="151">
                  <c:v>4.54</c:v>
                </c:pt>
                <c:pt idx="152">
                  <c:v>4.5199999999999996</c:v>
                </c:pt>
                <c:pt idx="153">
                  <c:v>4.51</c:v>
                </c:pt>
                <c:pt idx="154">
                  <c:v>4.51</c:v>
                </c:pt>
                <c:pt idx="155">
                  <c:v>4.5</c:v>
                </c:pt>
                <c:pt idx="156">
                  <c:v>4.4700000000000024</c:v>
                </c:pt>
                <c:pt idx="157">
                  <c:v>4.4700000000000024</c:v>
                </c:pt>
                <c:pt idx="158">
                  <c:v>4.46</c:v>
                </c:pt>
                <c:pt idx="159">
                  <c:v>4.45</c:v>
                </c:pt>
                <c:pt idx="160">
                  <c:v>4.4400000000000004</c:v>
                </c:pt>
                <c:pt idx="161">
                  <c:v>4.4400000000000004</c:v>
                </c:pt>
                <c:pt idx="162">
                  <c:v>4.4300000000000024</c:v>
                </c:pt>
                <c:pt idx="163">
                  <c:v>4.42</c:v>
                </c:pt>
                <c:pt idx="164">
                  <c:v>4.41</c:v>
                </c:pt>
                <c:pt idx="165">
                  <c:v>4.3899999999999997</c:v>
                </c:pt>
                <c:pt idx="166">
                  <c:v>4.37</c:v>
                </c:pt>
                <c:pt idx="167">
                  <c:v>4.3499999999999996</c:v>
                </c:pt>
                <c:pt idx="168">
                  <c:v>4.3499999999999996</c:v>
                </c:pt>
                <c:pt idx="169">
                  <c:v>4.3499999999999996</c:v>
                </c:pt>
                <c:pt idx="170">
                  <c:v>4.34</c:v>
                </c:pt>
                <c:pt idx="171">
                  <c:v>4.33</c:v>
                </c:pt>
                <c:pt idx="172">
                  <c:v>4.33</c:v>
                </c:pt>
                <c:pt idx="173">
                  <c:v>4.3199999999999985</c:v>
                </c:pt>
                <c:pt idx="174">
                  <c:v>4.3199999999999985</c:v>
                </c:pt>
                <c:pt idx="175">
                  <c:v>4.3</c:v>
                </c:pt>
                <c:pt idx="176">
                  <c:v>4.28</c:v>
                </c:pt>
                <c:pt idx="177">
                  <c:v>4.28</c:v>
                </c:pt>
                <c:pt idx="178">
                  <c:v>4.28</c:v>
                </c:pt>
                <c:pt idx="179">
                  <c:v>4.28</c:v>
                </c:pt>
                <c:pt idx="180">
                  <c:v>4.24</c:v>
                </c:pt>
                <c:pt idx="181">
                  <c:v>4.21</c:v>
                </c:pt>
                <c:pt idx="182">
                  <c:v>4.21</c:v>
                </c:pt>
                <c:pt idx="183">
                  <c:v>4.21</c:v>
                </c:pt>
                <c:pt idx="184">
                  <c:v>4.2</c:v>
                </c:pt>
                <c:pt idx="185">
                  <c:v>4.1599999999999975</c:v>
                </c:pt>
                <c:pt idx="186">
                  <c:v>4.1599999999999975</c:v>
                </c:pt>
                <c:pt idx="187">
                  <c:v>4.1599999999999975</c:v>
                </c:pt>
                <c:pt idx="188">
                  <c:v>4.1599999999999975</c:v>
                </c:pt>
                <c:pt idx="189">
                  <c:v>4.1499999999999995</c:v>
                </c:pt>
                <c:pt idx="190">
                  <c:v>4.1499999999999995</c:v>
                </c:pt>
                <c:pt idx="191">
                  <c:v>4.1399999999999997</c:v>
                </c:pt>
                <c:pt idx="192">
                  <c:v>4.1399999999999997</c:v>
                </c:pt>
                <c:pt idx="193">
                  <c:v>4.1399999999999997</c:v>
                </c:pt>
                <c:pt idx="194">
                  <c:v>4.1199999999999966</c:v>
                </c:pt>
                <c:pt idx="195">
                  <c:v>4.1199999999999966</c:v>
                </c:pt>
                <c:pt idx="196">
                  <c:v>4.1199999999999966</c:v>
                </c:pt>
                <c:pt idx="197">
                  <c:v>4.0999999999999996</c:v>
                </c:pt>
                <c:pt idx="198">
                  <c:v>4.05</c:v>
                </c:pt>
                <c:pt idx="199">
                  <c:v>4.04</c:v>
                </c:pt>
                <c:pt idx="200">
                  <c:v>4.04</c:v>
                </c:pt>
                <c:pt idx="201">
                  <c:v>4.01</c:v>
                </c:pt>
                <c:pt idx="202">
                  <c:v>4.01</c:v>
                </c:pt>
                <c:pt idx="203">
                  <c:v>3.98</c:v>
                </c:pt>
                <c:pt idx="204">
                  <c:v>3.98</c:v>
                </c:pt>
                <c:pt idx="205">
                  <c:v>3.9699999999999998</c:v>
                </c:pt>
                <c:pt idx="206">
                  <c:v>3.9699999999999998</c:v>
                </c:pt>
                <c:pt idx="207">
                  <c:v>3.9499999999999997</c:v>
                </c:pt>
                <c:pt idx="208">
                  <c:v>3.94</c:v>
                </c:pt>
                <c:pt idx="209">
                  <c:v>3.92</c:v>
                </c:pt>
                <c:pt idx="210">
                  <c:v>3.9</c:v>
                </c:pt>
                <c:pt idx="211">
                  <c:v>3.9</c:v>
                </c:pt>
                <c:pt idx="212">
                  <c:v>3.88</c:v>
                </c:pt>
                <c:pt idx="213">
                  <c:v>3.8499999999999988</c:v>
                </c:pt>
                <c:pt idx="214">
                  <c:v>3.8299999999999987</c:v>
                </c:pt>
                <c:pt idx="215">
                  <c:v>3.8299999999999987</c:v>
                </c:pt>
                <c:pt idx="216">
                  <c:v>3.8099999999999987</c:v>
                </c:pt>
                <c:pt idx="217">
                  <c:v>3.8099999999999987</c:v>
                </c:pt>
                <c:pt idx="218">
                  <c:v>3.8</c:v>
                </c:pt>
                <c:pt idx="219">
                  <c:v>3.8</c:v>
                </c:pt>
                <c:pt idx="220">
                  <c:v>3.8</c:v>
                </c:pt>
                <c:pt idx="221">
                  <c:v>3.8</c:v>
                </c:pt>
                <c:pt idx="222">
                  <c:v>3.79</c:v>
                </c:pt>
                <c:pt idx="223">
                  <c:v>3.7800000000000002</c:v>
                </c:pt>
                <c:pt idx="224">
                  <c:v>3.77</c:v>
                </c:pt>
                <c:pt idx="225">
                  <c:v>3.7600000000000002</c:v>
                </c:pt>
                <c:pt idx="226">
                  <c:v>3.75</c:v>
                </c:pt>
                <c:pt idx="227">
                  <c:v>3.75</c:v>
                </c:pt>
                <c:pt idx="228">
                  <c:v>3.73</c:v>
                </c:pt>
                <c:pt idx="229">
                  <c:v>3.72</c:v>
                </c:pt>
                <c:pt idx="230">
                  <c:v>3.72</c:v>
                </c:pt>
                <c:pt idx="231">
                  <c:v>3.7</c:v>
                </c:pt>
                <c:pt idx="232">
                  <c:v>3.7</c:v>
                </c:pt>
                <c:pt idx="233">
                  <c:v>3.69</c:v>
                </c:pt>
                <c:pt idx="234">
                  <c:v>3.69</c:v>
                </c:pt>
                <c:pt idx="235">
                  <c:v>3.68</c:v>
                </c:pt>
                <c:pt idx="236">
                  <c:v>3.67</c:v>
                </c:pt>
                <c:pt idx="237">
                  <c:v>3.67</c:v>
                </c:pt>
                <c:pt idx="238">
                  <c:v>3.67</c:v>
                </c:pt>
                <c:pt idx="239">
                  <c:v>3.64</c:v>
                </c:pt>
                <c:pt idx="240">
                  <c:v>3.63</c:v>
                </c:pt>
                <c:pt idx="241">
                  <c:v>3.62</c:v>
                </c:pt>
                <c:pt idx="242">
                  <c:v>3.61</c:v>
                </c:pt>
                <c:pt idx="243">
                  <c:v>3.61</c:v>
                </c:pt>
                <c:pt idx="244">
                  <c:v>3.6</c:v>
                </c:pt>
                <c:pt idx="245">
                  <c:v>3.6</c:v>
                </c:pt>
                <c:pt idx="246">
                  <c:v>3.59</c:v>
                </c:pt>
                <c:pt idx="247">
                  <c:v>3.59</c:v>
                </c:pt>
                <c:pt idx="248">
                  <c:v>3.55</c:v>
                </c:pt>
                <c:pt idx="249">
                  <c:v>3.55</c:v>
                </c:pt>
                <c:pt idx="250">
                  <c:v>3.52</c:v>
                </c:pt>
                <c:pt idx="251">
                  <c:v>3.51</c:v>
                </c:pt>
                <c:pt idx="252">
                  <c:v>3.4699999999999998</c:v>
                </c:pt>
                <c:pt idx="253">
                  <c:v>3.46</c:v>
                </c:pt>
                <c:pt idx="254">
                  <c:v>3.4499999999999997</c:v>
                </c:pt>
                <c:pt idx="255">
                  <c:v>3.4299999999999997</c:v>
                </c:pt>
                <c:pt idx="256">
                  <c:v>3.4099999999999997</c:v>
                </c:pt>
                <c:pt idx="257">
                  <c:v>3.4</c:v>
                </c:pt>
                <c:pt idx="258">
                  <c:v>3.3899999999999997</c:v>
                </c:pt>
                <c:pt idx="259">
                  <c:v>3.3899999999999997</c:v>
                </c:pt>
                <c:pt idx="260">
                  <c:v>3.38</c:v>
                </c:pt>
                <c:pt idx="261">
                  <c:v>3.38</c:v>
                </c:pt>
                <c:pt idx="262">
                  <c:v>3.36</c:v>
                </c:pt>
                <c:pt idx="263">
                  <c:v>3.36</c:v>
                </c:pt>
                <c:pt idx="264">
                  <c:v>3.34</c:v>
                </c:pt>
                <c:pt idx="265">
                  <c:v>3.34</c:v>
                </c:pt>
                <c:pt idx="266">
                  <c:v>3.3</c:v>
                </c:pt>
                <c:pt idx="267">
                  <c:v>3.3</c:v>
                </c:pt>
                <c:pt idx="268">
                  <c:v>3.2800000000000002</c:v>
                </c:pt>
                <c:pt idx="269">
                  <c:v>3.2800000000000002</c:v>
                </c:pt>
                <c:pt idx="270">
                  <c:v>3.27</c:v>
                </c:pt>
                <c:pt idx="271">
                  <c:v>3.23</c:v>
                </c:pt>
                <c:pt idx="272">
                  <c:v>3.23</c:v>
                </c:pt>
                <c:pt idx="273">
                  <c:v>3.21</c:v>
                </c:pt>
                <c:pt idx="274">
                  <c:v>3.2</c:v>
                </c:pt>
                <c:pt idx="275">
                  <c:v>3.2</c:v>
                </c:pt>
                <c:pt idx="276">
                  <c:v>3.19</c:v>
                </c:pt>
                <c:pt idx="277">
                  <c:v>3.19</c:v>
                </c:pt>
                <c:pt idx="278">
                  <c:v>3.17</c:v>
                </c:pt>
                <c:pt idx="279">
                  <c:v>3.16</c:v>
                </c:pt>
                <c:pt idx="280">
                  <c:v>3.14</c:v>
                </c:pt>
                <c:pt idx="281">
                  <c:v>3.13</c:v>
                </c:pt>
                <c:pt idx="282">
                  <c:v>3.12</c:v>
                </c:pt>
                <c:pt idx="283">
                  <c:v>3.08</c:v>
                </c:pt>
                <c:pt idx="284">
                  <c:v>3.08</c:v>
                </c:pt>
                <c:pt idx="285">
                  <c:v>3.07</c:v>
                </c:pt>
                <c:pt idx="286">
                  <c:v>3.06</c:v>
                </c:pt>
                <c:pt idx="287">
                  <c:v>3.06</c:v>
                </c:pt>
                <c:pt idx="288">
                  <c:v>3.05</c:v>
                </c:pt>
                <c:pt idx="289">
                  <c:v>3.04</c:v>
                </c:pt>
                <c:pt idx="290">
                  <c:v>3.03</c:v>
                </c:pt>
                <c:pt idx="291">
                  <c:v>3.03</c:v>
                </c:pt>
                <c:pt idx="292">
                  <c:v>3.02</c:v>
                </c:pt>
                <c:pt idx="293">
                  <c:v>3.02</c:v>
                </c:pt>
                <c:pt idx="294">
                  <c:v>3.01</c:v>
                </c:pt>
                <c:pt idx="295">
                  <c:v>3.01</c:v>
                </c:pt>
                <c:pt idx="296">
                  <c:v>3.01</c:v>
                </c:pt>
                <c:pt idx="297">
                  <c:v>2.9899999999999998</c:v>
                </c:pt>
                <c:pt idx="298">
                  <c:v>2.9899999999999998</c:v>
                </c:pt>
                <c:pt idx="299">
                  <c:v>2.98</c:v>
                </c:pt>
                <c:pt idx="300">
                  <c:v>2.9699999999999998</c:v>
                </c:pt>
                <c:pt idx="301">
                  <c:v>2.96</c:v>
                </c:pt>
                <c:pt idx="302">
                  <c:v>2.96</c:v>
                </c:pt>
                <c:pt idx="303">
                  <c:v>2.9499999999999997</c:v>
                </c:pt>
                <c:pt idx="304">
                  <c:v>2.9499999999999997</c:v>
                </c:pt>
                <c:pt idx="305">
                  <c:v>2.9499999999999997</c:v>
                </c:pt>
                <c:pt idx="306">
                  <c:v>2.94</c:v>
                </c:pt>
                <c:pt idx="307">
                  <c:v>2.9299999999999997</c:v>
                </c:pt>
                <c:pt idx="308">
                  <c:v>2.9299999999999997</c:v>
                </c:pt>
                <c:pt idx="309">
                  <c:v>2.92</c:v>
                </c:pt>
                <c:pt idx="310">
                  <c:v>2.9</c:v>
                </c:pt>
                <c:pt idx="311">
                  <c:v>2.8899999999999997</c:v>
                </c:pt>
                <c:pt idx="312">
                  <c:v>2.88</c:v>
                </c:pt>
                <c:pt idx="313">
                  <c:v>2.8699999999999997</c:v>
                </c:pt>
                <c:pt idx="314">
                  <c:v>2.86</c:v>
                </c:pt>
                <c:pt idx="315">
                  <c:v>2.8499999999999988</c:v>
                </c:pt>
                <c:pt idx="316">
                  <c:v>2.8499999999999988</c:v>
                </c:pt>
                <c:pt idx="317">
                  <c:v>2.8499999999999988</c:v>
                </c:pt>
                <c:pt idx="318">
                  <c:v>2.84</c:v>
                </c:pt>
                <c:pt idx="319">
                  <c:v>2.84</c:v>
                </c:pt>
                <c:pt idx="320">
                  <c:v>2.8299999999999987</c:v>
                </c:pt>
                <c:pt idx="321">
                  <c:v>2.82</c:v>
                </c:pt>
                <c:pt idx="322">
                  <c:v>2.8099999999999987</c:v>
                </c:pt>
                <c:pt idx="323">
                  <c:v>2.8</c:v>
                </c:pt>
                <c:pt idx="324">
                  <c:v>2.8</c:v>
                </c:pt>
                <c:pt idx="325">
                  <c:v>2.7800000000000002</c:v>
                </c:pt>
                <c:pt idx="326">
                  <c:v>2.77</c:v>
                </c:pt>
                <c:pt idx="327">
                  <c:v>2.7600000000000002</c:v>
                </c:pt>
                <c:pt idx="328">
                  <c:v>2.74</c:v>
                </c:pt>
                <c:pt idx="329">
                  <c:v>2.73</c:v>
                </c:pt>
                <c:pt idx="330">
                  <c:v>2.72</c:v>
                </c:pt>
                <c:pt idx="331">
                  <c:v>2.72</c:v>
                </c:pt>
                <c:pt idx="332">
                  <c:v>2.71</c:v>
                </c:pt>
                <c:pt idx="333">
                  <c:v>2.71</c:v>
                </c:pt>
                <c:pt idx="334">
                  <c:v>2.71</c:v>
                </c:pt>
                <c:pt idx="335">
                  <c:v>2.71</c:v>
                </c:pt>
                <c:pt idx="336">
                  <c:v>2.7</c:v>
                </c:pt>
                <c:pt idx="337">
                  <c:v>2.7</c:v>
                </c:pt>
                <c:pt idx="338">
                  <c:v>2.69</c:v>
                </c:pt>
                <c:pt idx="339">
                  <c:v>2.69</c:v>
                </c:pt>
                <c:pt idx="340">
                  <c:v>2.68</c:v>
                </c:pt>
                <c:pt idx="341">
                  <c:v>2.67</c:v>
                </c:pt>
                <c:pt idx="342">
                  <c:v>2.67</c:v>
                </c:pt>
                <c:pt idx="343">
                  <c:v>2.65</c:v>
                </c:pt>
                <c:pt idx="344">
                  <c:v>2.65</c:v>
                </c:pt>
                <c:pt idx="345">
                  <c:v>2.62</c:v>
                </c:pt>
                <c:pt idx="346">
                  <c:v>2.6</c:v>
                </c:pt>
                <c:pt idx="347">
                  <c:v>2.6</c:v>
                </c:pt>
                <c:pt idx="348">
                  <c:v>2.59</c:v>
                </c:pt>
                <c:pt idx="349">
                  <c:v>2.59</c:v>
                </c:pt>
                <c:pt idx="350">
                  <c:v>2.57</c:v>
                </c:pt>
                <c:pt idx="351">
                  <c:v>2.57</c:v>
                </c:pt>
                <c:pt idx="352">
                  <c:v>2.57</c:v>
                </c:pt>
                <c:pt idx="353">
                  <c:v>2.5499999999999998</c:v>
                </c:pt>
                <c:pt idx="354">
                  <c:v>2.5299999999999998</c:v>
                </c:pt>
                <c:pt idx="355">
                  <c:v>2.52</c:v>
                </c:pt>
                <c:pt idx="356">
                  <c:v>2.5</c:v>
                </c:pt>
                <c:pt idx="357">
                  <c:v>2.4899999999999998</c:v>
                </c:pt>
                <c:pt idx="358">
                  <c:v>2.4899999999999998</c:v>
                </c:pt>
                <c:pt idx="359">
                  <c:v>2.4899999999999998</c:v>
                </c:pt>
                <c:pt idx="360">
                  <c:v>2.48</c:v>
                </c:pt>
                <c:pt idx="361">
                  <c:v>2.48</c:v>
                </c:pt>
                <c:pt idx="362">
                  <c:v>2.48</c:v>
                </c:pt>
                <c:pt idx="363">
                  <c:v>2.4699999999999998</c:v>
                </c:pt>
                <c:pt idx="364">
                  <c:v>2.46</c:v>
                </c:pt>
                <c:pt idx="365">
                  <c:v>2.46</c:v>
                </c:pt>
                <c:pt idx="366">
                  <c:v>2.46</c:v>
                </c:pt>
                <c:pt idx="367">
                  <c:v>2.46</c:v>
                </c:pt>
                <c:pt idx="368">
                  <c:v>2.42</c:v>
                </c:pt>
                <c:pt idx="369">
                  <c:v>2.4099999999999997</c:v>
                </c:pt>
                <c:pt idx="370">
                  <c:v>2.3899999999999997</c:v>
                </c:pt>
                <c:pt idx="371">
                  <c:v>2.38</c:v>
                </c:pt>
                <c:pt idx="372">
                  <c:v>2.38</c:v>
                </c:pt>
                <c:pt idx="373">
                  <c:v>2.38</c:v>
                </c:pt>
                <c:pt idx="374">
                  <c:v>2.3699999999999997</c:v>
                </c:pt>
                <c:pt idx="375">
                  <c:v>2.3699999999999997</c:v>
                </c:pt>
                <c:pt idx="376">
                  <c:v>2.36</c:v>
                </c:pt>
                <c:pt idx="377">
                  <c:v>2.34</c:v>
                </c:pt>
                <c:pt idx="378">
                  <c:v>2.3299999999999987</c:v>
                </c:pt>
                <c:pt idx="379">
                  <c:v>2.3299999999999987</c:v>
                </c:pt>
                <c:pt idx="380">
                  <c:v>2.3299999999999987</c:v>
                </c:pt>
                <c:pt idx="381">
                  <c:v>2.3199999999999967</c:v>
                </c:pt>
                <c:pt idx="382">
                  <c:v>2.3099999999999987</c:v>
                </c:pt>
                <c:pt idx="383">
                  <c:v>2.3099999999999987</c:v>
                </c:pt>
                <c:pt idx="384">
                  <c:v>2.3099999999999987</c:v>
                </c:pt>
                <c:pt idx="385">
                  <c:v>2.2999999999999998</c:v>
                </c:pt>
                <c:pt idx="386">
                  <c:v>2.29</c:v>
                </c:pt>
                <c:pt idx="387">
                  <c:v>2.2799999999999998</c:v>
                </c:pt>
                <c:pt idx="388">
                  <c:v>2.2799999999999998</c:v>
                </c:pt>
                <c:pt idx="389">
                  <c:v>2.2799999999999998</c:v>
                </c:pt>
                <c:pt idx="390">
                  <c:v>2.2799999999999998</c:v>
                </c:pt>
                <c:pt idx="391">
                  <c:v>2.27</c:v>
                </c:pt>
                <c:pt idx="392">
                  <c:v>2.27</c:v>
                </c:pt>
                <c:pt idx="393">
                  <c:v>2.25</c:v>
                </c:pt>
                <c:pt idx="394">
                  <c:v>2.2400000000000002</c:v>
                </c:pt>
                <c:pt idx="395">
                  <c:v>2.23</c:v>
                </c:pt>
                <c:pt idx="396">
                  <c:v>2.23</c:v>
                </c:pt>
                <c:pt idx="397">
                  <c:v>2.2200000000000002</c:v>
                </c:pt>
                <c:pt idx="398">
                  <c:v>2.2200000000000002</c:v>
                </c:pt>
                <c:pt idx="399">
                  <c:v>2.2200000000000002</c:v>
                </c:pt>
                <c:pt idx="400">
                  <c:v>2.21</c:v>
                </c:pt>
                <c:pt idx="401">
                  <c:v>2.2000000000000002</c:v>
                </c:pt>
                <c:pt idx="402">
                  <c:v>2.2000000000000002</c:v>
                </c:pt>
                <c:pt idx="403">
                  <c:v>2.19</c:v>
                </c:pt>
                <c:pt idx="404">
                  <c:v>2.1800000000000002</c:v>
                </c:pt>
                <c:pt idx="405">
                  <c:v>2.17</c:v>
                </c:pt>
                <c:pt idx="406">
                  <c:v>2.16</c:v>
                </c:pt>
                <c:pt idx="407">
                  <c:v>2.16</c:v>
                </c:pt>
                <c:pt idx="408">
                  <c:v>2.16</c:v>
                </c:pt>
                <c:pt idx="409">
                  <c:v>2.13</c:v>
                </c:pt>
                <c:pt idx="410">
                  <c:v>2.13</c:v>
                </c:pt>
                <c:pt idx="411">
                  <c:v>2.12</c:v>
                </c:pt>
                <c:pt idx="412">
                  <c:v>2.12</c:v>
                </c:pt>
                <c:pt idx="413">
                  <c:v>2.11</c:v>
                </c:pt>
                <c:pt idx="414">
                  <c:v>2.11</c:v>
                </c:pt>
                <c:pt idx="415">
                  <c:v>2.1</c:v>
                </c:pt>
                <c:pt idx="416">
                  <c:v>2.09</c:v>
                </c:pt>
                <c:pt idx="417">
                  <c:v>2.08</c:v>
                </c:pt>
                <c:pt idx="418">
                  <c:v>2.0699999999999998</c:v>
                </c:pt>
                <c:pt idx="419">
                  <c:v>2.0699999999999998</c:v>
                </c:pt>
                <c:pt idx="420">
                  <c:v>2.06</c:v>
                </c:pt>
                <c:pt idx="421">
                  <c:v>2.06</c:v>
                </c:pt>
                <c:pt idx="422">
                  <c:v>2.0499999999999998</c:v>
                </c:pt>
                <c:pt idx="423">
                  <c:v>2.0499999999999998</c:v>
                </c:pt>
                <c:pt idx="424">
                  <c:v>2.0499999999999998</c:v>
                </c:pt>
                <c:pt idx="425">
                  <c:v>2.0299999999999998</c:v>
                </c:pt>
                <c:pt idx="426">
                  <c:v>2.0299999999999998</c:v>
                </c:pt>
                <c:pt idx="427">
                  <c:v>2.02</c:v>
                </c:pt>
                <c:pt idx="428">
                  <c:v>2.0099999999999998</c:v>
                </c:pt>
                <c:pt idx="429">
                  <c:v>2.0099999999999998</c:v>
                </c:pt>
                <c:pt idx="430">
                  <c:v>2.0099999999999998</c:v>
                </c:pt>
                <c:pt idx="431">
                  <c:v>2.0099999999999998</c:v>
                </c:pt>
                <c:pt idx="432">
                  <c:v>2</c:v>
                </c:pt>
                <c:pt idx="433">
                  <c:v>2</c:v>
                </c:pt>
                <c:pt idx="434">
                  <c:v>1.990000000000034</c:v>
                </c:pt>
                <c:pt idx="435">
                  <c:v>1.990000000000034</c:v>
                </c:pt>
                <c:pt idx="436">
                  <c:v>1.9700000000000315</c:v>
                </c:pt>
                <c:pt idx="437">
                  <c:v>1.9700000000000315</c:v>
                </c:pt>
                <c:pt idx="438">
                  <c:v>1.9600000000000315</c:v>
                </c:pt>
                <c:pt idx="439">
                  <c:v>1.9600000000000315</c:v>
                </c:pt>
                <c:pt idx="440">
                  <c:v>1.9600000000000315</c:v>
                </c:pt>
                <c:pt idx="441">
                  <c:v>1.9600000000000315</c:v>
                </c:pt>
                <c:pt idx="442">
                  <c:v>1.9300000000000141</c:v>
                </c:pt>
                <c:pt idx="443">
                  <c:v>1.9300000000000141</c:v>
                </c:pt>
                <c:pt idx="444">
                  <c:v>1.9200000000000021</c:v>
                </c:pt>
                <c:pt idx="445">
                  <c:v>1.9100000000000001</c:v>
                </c:pt>
                <c:pt idx="446">
                  <c:v>1.9000000000000001</c:v>
                </c:pt>
                <c:pt idx="447">
                  <c:v>1.8900000000000001</c:v>
                </c:pt>
                <c:pt idx="448">
                  <c:v>1.8900000000000001</c:v>
                </c:pt>
                <c:pt idx="449">
                  <c:v>1.8900000000000001</c:v>
                </c:pt>
                <c:pt idx="450">
                  <c:v>1.8900000000000001</c:v>
                </c:pt>
                <c:pt idx="451">
                  <c:v>1.8900000000000001</c:v>
                </c:pt>
                <c:pt idx="452">
                  <c:v>1.8800000000000001</c:v>
                </c:pt>
                <c:pt idx="453">
                  <c:v>1.85</c:v>
                </c:pt>
                <c:pt idx="454">
                  <c:v>1.85</c:v>
                </c:pt>
                <c:pt idx="455">
                  <c:v>1.84</c:v>
                </c:pt>
                <c:pt idx="456">
                  <c:v>1.84</c:v>
                </c:pt>
                <c:pt idx="457">
                  <c:v>1.84</c:v>
                </c:pt>
                <c:pt idx="458">
                  <c:v>1.84</c:v>
                </c:pt>
                <c:pt idx="459">
                  <c:v>1.83</c:v>
                </c:pt>
                <c:pt idx="460">
                  <c:v>1.83</c:v>
                </c:pt>
                <c:pt idx="461">
                  <c:v>1.81</c:v>
                </c:pt>
                <c:pt idx="462">
                  <c:v>1.81</c:v>
                </c:pt>
                <c:pt idx="463">
                  <c:v>1.81</c:v>
                </c:pt>
                <c:pt idx="464">
                  <c:v>1.8</c:v>
                </c:pt>
                <c:pt idx="465">
                  <c:v>1.8</c:v>
                </c:pt>
                <c:pt idx="466">
                  <c:v>1.8</c:v>
                </c:pt>
                <c:pt idx="467">
                  <c:v>1.7900000000000045</c:v>
                </c:pt>
                <c:pt idx="468">
                  <c:v>1.7900000000000045</c:v>
                </c:pt>
                <c:pt idx="469">
                  <c:v>1.7900000000000045</c:v>
                </c:pt>
                <c:pt idx="470">
                  <c:v>1.7900000000000045</c:v>
                </c:pt>
                <c:pt idx="471">
                  <c:v>1.7800000000000045</c:v>
                </c:pt>
                <c:pt idx="472">
                  <c:v>1.7800000000000045</c:v>
                </c:pt>
                <c:pt idx="473">
                  <c:v>1.7800000000000045</c:v>
                </c:pt>
                <c:pt idx="474">
                  <c:v>1.7800000000000045</c:v>
                </c:pt>
                <c:pt idx="475">
                  <c:v>1.7800000000000045</c:v>
                </c:pt>
                <c:pt idx="476">
                  <c:v>1.7800000000000045</c:v>
                </c:pt>
                <c:pt idx="477">
                  <c:v>1.7800000000000045</c:v>
                </c:pt>
                <c:pt idx="478">
                  <c:v>1.760000000000004</c:v>
                </c:pt>
                <c:pt idx="479">
                  <c:v>1.750000000000004</c:v>
                </c:pt>
                <c:pt idx="480">
                  <c:v>1.750000000000004</c:v>
                </c:pt>
                <c:pt idx="481">
                  <c:v>1.7400000000000033</c:v>
                </c:pt>
                <c:pt idx="482">
                  <c:v>1.7300000000000033</c:v>
                </c:pt>
                <c:pt idx="483">
                  <c:v>1.7300000000000033</c:v>
                </c:pt>
                <c:pt idx="484">
                  <c:v>1.7200000000000031</c:v>
                </c:pt>
                <c:pt idx="485">
                  <c:v>1.7200000000000031</c:v>
                </c:pt>
                <c:pt idx="486">
                  <c:v>1.7200000000000031</c:v>
                </c:pt>
                <c:pt idx="487">
                  <c:v>1.7100000000000031</c:v>
                </c:pt>
                <c:pt idx="488">
                  <c:v>1.7000000000000031</c:v>
                </c:pt>
                <c:pt idx="489">
                  <c:v>1.6900000000000241</c:v>
                </c:pt>
                <c:pt idx="490">
                  <c:v>1.6900000000000241</c:v>
                </c:pt>
                <c:pt idx="491">
                  <c:v>1.6900000000000241</c:v>
                </c:pt>
                <c:pt idx="492">
                  <c:v>1.6800000000000141</c:v>
                </c:pt>
                <c:pt idx="493">
                  <c:v>1.6800000000000141</c:v>
                </c:pt>
                <c:pt idx="494">
                  <c:v>1.6800000000000141</c:v>
                </c:pt>
                <c:pt idx="495">
                  <c:v>1.6700000000000021</c:v>
                </c:pt>
                <c:pt idx="496">
                  <c:v>1.6600000000000001</c:v>
                </c:pt>
                <c:pt idx="497">
                  <c:v>1.6500000000000001</c:v>
                </c:pt>
                <c:pt idx="498">
                  <c:v>1.6300000000000001</c:v>
                </c:pt>
                <c:pt idx="499">
                  <c:v>1.6300000000000001</c:v>
                </c:pt>
                <c:pt idx="500">
                  <c:v>1.6300000000000001</c:v>
                </c:pt>
                <c:pt idx="501">
                  <c:v>1.6300000000000001</c:v>
                </c:pt>
                <c:pt idx="502">
                  <c:v>1.62</c:v>
                </c:pt>
                <c:pt idx="503">
                  <c:v>1.61</c:v>
                </c:pt>
                <c:pt idx="504">
                  <c:v>1.61</c:v>
                </c:pt>
                <c:pt idx="505">
                  <c:v>1.61</c:v>
                </c:pt>
                <c:pt idx="506">
                  <c:v>1.6</c:v>
                </c:pt>
                <c:pt idx="507">
                  <c:v>1.59</c:v>
                </c:pt>
                <c:pt idx="508">
                  <c:v>1.59</c:v>
                </c:pt>
                <c:pt idx="509">
                  <c:v>1.59</c:v>
                </c:pt>
                <c:pt idx="510">
                  <c:v>1.57</c:v>
                </c:pt>
                <c:pt idx="511">
                  <c:v>1.56</c:v>
                </c:pt>
                <c:pt idx="512">
                  <c:v>1.56</c:v>
                </c:pt>
                <c:pt idx="513">
                  <c:v>1.56</c:v>
                </c:pt>
                <c:pt idx="514">
                  <c:v>1.56</c:v>
                </c:pt>
                <c:pt idx="515">
                  <c:v>1.56</c:v>
                </c:pt>
                <c:pt idx="516">
                  <c:v>1.56</c:v>
                </c:pt>
                <c:pt idx="517">
                  <c:v>1.54</c:v>
                </c:pt>
                <c:pt idx="518">
                  <c:v>1.54</c:v>
                </c:pt>
                <c:pt idx="519">
                  <c:v>1.53</c:v>
                </c:pt>
                <c:pt idx="520">
                  <c:v>1.53</c:v>
                </c:pt>
                <c:pt idx="521">
                  <c:v>1.53</c:v>
                </c:pt>
                <c:pt idx="522">
                  <c:v>1.52</c:v>
                </c:pt>
                <c:pt idx="523">
                  <c:v>1.52</c:v>
                </c:pt>
                <c:pt idx="524">
                  <c:v>1.51</c:v>
                </c:pt>
                <c:pt idx="525">
                  <c:v>1.51</c:v>
                </c:pt>
                <c:pt idx="526">
                  <c:v>1.51</c:v>
                </c:pt>
                <c:pt idx="527">
                  <c:v>1.5</c:v>
                </c:pt>
                <c:pt idx="528">
                  <c:v>1.5</c:v>
                </c:pt>
                <c:pt idx="529">
                  <c:v>1.5</c:v>
                </c:pt>
                <c:pt idx="530">
                  <c:v>1.49</c:v>
                </c:pt>
                <c:pt idx="531">
                  <c:v>1.48</c:v>
                </c:pt>
                <c:pt idx="532">
                  <c:v>1.47</c:v>
                </c:pt>
                <c:pt idx="533">
                  <c:v>1.47</c:v>
                </c:pt>
                <c:pt idx="534">
                  <c:v>1.47</c:v>
                </c:pt>
                <c:pt idx="535">
                  <c:v>1.46</c:v>
                </c:pt>
                <c:pt idx="536">
                  <c:v>1.45</c:v>
                </c:pt>
                <c:pt idx="537">
                  <c:v>1.44</c:v>
                </c:pt>
                <c:pt idx="538">
                  <c:v>1.44</c:v>
                </c:pt>
                <c:pt idx="539">
                  <c:v>1.44</c:v>
                </c:pt>
                <c:pt idx="540">
                  <c:v>1.43</c:v>
                </c:pt>
                <c:pt idx="541">
                  <c:v>1.43</c:v>
                </c:pt>
                <c:pt idx="542">
                  <c:v>1.43</c:v>
                </c:pt>
                <c:pt idx="543">
                  <c:v>1.42</c:v>
                </c:pt>
                <c:pt idx="544">
                  <c:v>1.42</c:v>
                </c:pt>
                <c:pt idx="545">
                  <c:v>1.41</c:v>
                </c:pt>
                <c:pt idx="546">
                  <c:v>1.41</c:v>
                </c:pt>
                <c:pt idx="547">
                  <c:v>1.41</c:v>
                </c:pt>
                <c:pt idx="548">
                  <c:v>1.41</c:v>
                </c:pt>
                <c:pt idx="549">
                  <c:v>1.4</c:v>
                </c:pt>
                <c:pt idx="550">
                  <c:v>1.4</c:v>
                </c:pt>
                <c:pt idx="551">
                  <c:v>1.3900000000000001</c:v>
                </c:pt>
                <c:pt idx="552">
                  <c:v>1.3800000000000001</c:v>
                </c:pt>
                <c:pt idx="553">
                  <c:v>1.3800000000000001</c:v>
                </c:pt>
                <c:pt idx="554">
                  <c:v>1.37</c:v>
                </c:pt>
                <c:pt idx="555">
                  <c:v>1.37</c:v>
                </c:pt>
                <c:pt idx="556">
                  <c:v>1.37</c:v>
                </c:pt>
                <c:pt idx="557">
                  <c:v>1.36</c:v>
                </c:pt>
                <c:pt idx="558">
                  <c:v>1.36</c:v>
                </c:pt>
                <c:pt idx="559">
                  <c:v>1.35</c:v>
                </c:pt>
                <c:pt idx="560">
                  <c:v>1.35</c:v>
                </c:pt>
                <c:pt idx="561">
                  <c:v>1.34</c:v>
                </c:pt>
                <c:pt idx="562">
                  <c:v>1.34</c:v>
                </c:pt>
                <c:pt idx="563">
                  <c:v>1.32</c:v>
                </c:pt>
                <c:pt idx="564">
                  <c:v>1.32</c:v>
                </c:pt>
                <c:pt idx="565">
                  <c:v>1.32</c:v>
                </c:pt>
                <c:pt idx="566">
                  <c:v>1.32</c:v>
                </c:pt>
                <c:pt idx="567">
                  <c:v>1.31</c:v>
                </c:pt>
                <c:pt idx="568">
                  <c:v>1.31</c:v>
                </c:pt>
                <c:pt idx="569">
                  <c:v>1.3</c:v>
                </c:pt>
                <c:pt idx="570">
                  <c:v>1.3</c:v>
                </c:pt>
                <c:pt idx="571">
                  <c:v>1.3</c:v>
                </c:pt>
                <c:pt idx="572">
                  <c:v>1.29</c:v>
                </c:pt>
                <c:pt idx="573">
                  <c:v>1.29</c:v>
                </c:pt>
                <c:pt idx="574">
                  <c:v>1.29</c:v>
                </c:pt>
                <c:pt idx="575">
                  <c:v>1.29</c:v>
                </c:pt>
                <c:pt idx="576">
                  <c:v>1.29</c:v>
                </c:pt>
                <c:pt idx="577">
                  <c:v>1.29</c:v>
                </c:pt>
                <c:pt idx="578">
                  <c:v>1.28</c:v>
                </c:pt>
                <c:pt idx="579">
                  <c:v>1.27</c:v>
                </c:pt>
                <c:pt idx="580">
                  <c:v>1.27</c:v>
                </c:pt>
                <c:pt idx="581">
                  <c:v>1.27</c:v>
                </c:pt>
                <c:pt idx="582">
                  <c:v>1.26</c:v>
                </c:pt>
                <c:pt idx="583">
                  <c:v>1.26</c:v>
                </c:pt>
                <c:pt idx="584">
                  <c:v>1.26</c:v>
                </c:pt>
                <c:pt idx="585">
                  <c:v>1.26</c:v>
                </c:pt>
                <c:pt idx="586">
                  <c:v>1.26</c:v>
                </c:pt>
                <c:pt idx="587">
                  <c:v>1.26</c:v>
                </c:pt>
                <c:pt idx="588">
                  <c:v>1.25</c:v>
                </c:pt>
                <c:pt idx="589">
                  <c:v>1.25</c:v>
                </c:pt>
                <c:pt idx="590">
                  <c:v>1.25</c:v>
                </c:pt>
                <c:pt idx="591">
                  <c:v>1.25</c:v>
                </c:pt>
                <c:pt idx="592">
                  <c:v>1.24</c:v>
                </c:pt>
                <c:pt idx="593">
                  <c:v>1.24</c:v>
                </c:pt>
                <c:pt idx="594">
                  <c:v>1.24</c:v>
                </c:pt>
                <c:pt idx="595">
                  <c:v>1.24</c:v>
                </c:pt>
                <c:pt idx="596">
                  <c:v>1.23</c:v>
                </c:pt>
                <c:pt idx="597">
                  <c:v>1.23</c:v>
                </c:pt>
                <c:pt idx="598">
                  <c:v>1.23</c:v>
                </c:pt>
                <c:pt idx="599">
                  <c:v>1.22</c:v>
                </c:pt>
                <c:pt idx="600">
                  <c:v>1.22</c:v>
                </c:pt>
                <c:pt idx="601">
                  <c:v>1.22</c:v>
                </c:pt>
                <c:pt idx="602">
                  <c:v>1.22</c:v>
                </c:pt>
                <c:pt idx="603">
                  <c:v>1.22</c:v>
                </c:pt>
                <c:pt idx="604">
                  <c:v>1.21</c:v>
                </c:pt>
                <c:pt idx="605">
                  <c:v>1.21</c:v>
                </c:pt>
                <c:pt idx="606">
                  <c:v>1.21</c:v>
                </c:pt>
                <c:pt idx="607">
                  <c:v>1.2</c:v>
                </c:pt>
                <c:pt idx="608">
                  <c:v>1.2</c:v>
                </c:pt>
                <c:pt idx="609">
                  <c:v>1.1900000000000241</c:v>
                </c:pt>
                <c:pt idx="610">
                  <c:v>1.1900000000000241</c:v>
                </c:pt>
                <c:pt idx="611">
                  <c:v>1.1900000000000241</c:v>
                </c:pt>
                <c:pt idx="612">
                  <c:v>1.1800000000000141</c:v>
                </c:pt>
                <c:pt idx="613">
                  <c:v>1.1800000000000141</c:v>
                </c:pt>
                <c:pt idx="614">
                  <c:v>1.1800000000000141</c:v>
                </c:pt>
                <c:pt idx="615">
                  <c:v>1.1700000000000021</c:v>
                </c:pt>
                <c:pt idx="616">
                  <c:v>1.1700000000000021</c:v>
                </c:pt>
                <c:pt idx="617">
                  <c:v>1.1599999999999644</c:v>
                </c:pt>
                <c:pt idx="618">
                  <c:v>1.1599999999999644</c:v>
                </c:pt>
                <c:pt idx="619">
                  <c:v>1.1499999999999631</c:v>
                </c:pt>
                <c:pt idx="620">
                  <c:v>1.1499999999999631</c:v>
                </c:pt>
                <c:pt idx="621">
                  <c:v>1.1499999999999631</c:v>
                </c:pt>
                <c:pt idx="622">
                  <c:v>1.1499999999999631</c:v>
                </c:pt>
                <c:pt idx="623">
                  <c:v>1.1399999999999617</c:v>
                </c:pt>
                <c:pt idx="624">
                  <c:v>1.1399999999999617</c:v>
                </c:pt>
                <c:pt idx="625">
                  <c:v>1.1399999999999617</c:v>
                </c:pt>
                <c:pt idx="626">
                  <c:v>1.1399999999999617</c:v>
                </c:pt>
                <c:pt idx="627">
                  <c:v>1.1399999999999617</c:v>
                </c:pt>
                <c:pt idx="628">
                  <c:v>1.1399999999999617</c:v>
                </c:pt>
                <c:pt idx="629">
                  <c:v>1.1399999999999617</c:v>
                </c:pt>
                <c:pt idx="630">
                  <c:v>1.1399999999999617</c:v>
                </c:pt>
                <c:pt idx="631">
                  <c:v>1.1399999999999617</c:v>
                </c:pt>
                <c:pt idx="632">
                  <c:v>1.1399999999999617</c:v>
                </c:pt>
                <c:pt idx="633">
                  <c:v>1.129999999999961</c:v>
                </c:pt>
                <c:pt idx="634">
                  <c:v>1.129999999999961</c:v>
                </c:pt>
                <c:pt idx="635">
                  <c:v>1.129999999999961</c:v>
                </c:pt>
                <c:pt idx="636">
                  <c:v>1.129999999999961</c:v>
                </c:pt>
                <c:pt idx="637">
                  <c:v>1.1200000000000001</c:v>
                </c:pt>
                <c:pt idx="638">
                  <c:v>1.1100000000000001</c:v>
                </c:pt>
                <c:pt idx="639">
                  <c:v>1.1100000000000001</c:v>
                </c:pt>
                <c:pt idx="640">
                  <c:v>1.1100000000000001</c:v>
                </c:pt>
                <c:pt idx="641">
                  <c:v>1.1100000000000001</c:v>
                </c:pt>
                <c:pt idx="642">
                  <c:v>1.1000000000000001</c:v>
                </c:pt>
                <c:pt idx="643">
                  <c:v>1.1000000000000001</c:v>
                </c:pt>
                <c:pt idx="644">
                  <c:v>1.1000000000000001</c:v>
                </c:pt>
                <c:pt idx="645">
                  <c:v>1.1000000000000001</c:v>
                </c:pt>
                <c:pt idx="646">
                  <c:v>1.1000000000000001</c:v>
                </c:pt>
                <c:pt idx="647">
                  <c:v>1.0900000000000001</c:v>
                </c:pt>
                <c:pt idx="648">
                  <c:v>1.08</c:v>
                </c:pt>
                <c:pt idx="649">
                  <c:v>1.08</c:v>
                </c:pt>
                <c:pt idx="650">
                  <c:v>1.07</c:v>
                </c:pt>
                <c:pt idx="651">
                  <c:v>1.07</c:v>
                </c:pt>
                <c:pt idx="652">
                  <c:v>1.07</c:v>
                </c:pt>
                <c:pt idx="653">
                  <c:v>1.07</c:v>
                </c:pt>
                <c:pt idx="654">
                  <c:v>1.07</c:v>
                </c:pt>
                <c:pt idx="655">
                  <c:v>1.06</c:v>
                </c:pt>
                <c:pt idx="656">
                  <c:v>1.06</c:v>
                </c:pt>
                <c:pt idx="657">
                  <c:v>1.06</c:v>
                </c:pt>
                <c:pt idx="658">
                  <c:v>1.06</c:v>
                </c:pt>
                <c:pt idx="659">
                  <c:v>1.05</c:v>
                </c:pt>
                <c:pt idx="660">
                  <c:v>1.05</c:v>
                </c:pt>
                <c:pt idx="661">
                  <c:v>1.05</c:v>
                </c:pt>
                <c:pt idx="662">
                  <c:v>1.05</c:v>
                </c:pt>
                <c:pt idx="663">
                  <c:v>1.05</c:v>
                </c:pt>
                <c:pt idx="664">
                  <c:v>1.04</c:v>
                </c:pt>
                <c:pt idx="665">
                  <c:v>1.04</c:v>
                </c:pt>
                <c:pt idx="666">
                  <c:v>1.04</c:v>
                </c:pt>
                <c:pt idx="667">
                  <c:v>1.04</c:v>
                </c:pt>
                <c:pt idx="668">
                  <c:v>1.04</c:v>
                </c:pt>
                <c:pt idx="669">
                  <c:v>1.04</c:v>
                </c:pt>
                <c:pt idx="670">
                  <c:v>1.04</c:v>
                </c:pt>
                <c:pt idx="671">
                  <c:v>1.03</c:v>
                </c:pt>
                <c:pt idx="672">
                  <c:v>1.03</c:v>
                </c:pt>
                <c:pt idx="673">
                  <c:v>1.03</c:v>
                </c:pt>
                <c:pt idx="674">
                  <c:v>1.03</c:v>
                </c:pt>
                <c:pt idx="675">
                  <c:v>1.03</c:v>
                </c:pt>
                <c:pt idx="676">
                  <c:v>1.03</c:v>
                </c:pt>
                <c:pt idx="677">
                  <c:v>1.02</c:v>
                </c:pt>
                <c:pt idx="678">
                  <c:v>1.02</c:v>
                </c:pt>
                <c:pt idx="679">
                  <c:v>1.02</c:v>
                </c:pt>
                <c:pt idx="680">
                  <c:v>1.01</c:v>
                </c:pt>
                <c:pt idx="681">
                  <c:v>1.01</c:v>
                </c:pt>
                <c:pt idx="682">
                  <c:v>1</c:v>
                </c:pt>
                <c:pt idx="683">
                  <c:v>1</c:v>
                </c:pt>
                <c:pt idx="684">
                  <c:v>1</c:v>
                </c:pt>
                <c:pt idx="685">
                  <c:v>0.99</c:v>
                </c:pt>
                <c:pt idx="686">
                  <c:v>0.98</c:v>
                </c:pt>
                <c:pt idx="687">
                  <c:v>0.98</c:v>
                </c:pt>
                <c:pt idx="688">
                  <c:v>0.98</c:v>
                </c:pt>
                <c:pt idx="689">
                  <c:v>0.98</c:v>
                </c:pt>
                <c:pt idx="690">
                  <c:v>0.98</c:v>
                </c:pt>
                <c:pt idx="691">
                  <c:v>0.98</c:v>
                </c:pt>
                <c:pt idx="692">
                  <c:v>0.97000000000000064</c:v>
                </c:pt>
                <c:pt idx="693">
                  <c:v>0.96000000000000063</c:v>
                </c:pt>
                <c:pt idx="694">
                  <c:v>0.96000000000000063</c:v>
                </c:pt>
                <c:pt idx="695">
                  <c:v>0.95000000000000062</c:v>
                </c:pt>
                <c:pt idx="696">
                  <c:v>0.94000000000000061</c:v>
                </c:pt>
                <c:pt idx="697">
                  <c:v>0.94000000000000061</c:v>
                </c:pt>
                <c:pt idx="698">
                  <c:v>0.94000000000000061</c:v>
                </c:pt>
                <c:pt idx="699">
                  <c:v>0.94000000000000061</c:v>
                </c:pt>
                <c:pt idx="700">
                  <c:v>0.94000000000000061</c:v>
                </c:pt>
                <c:pt idx="701">
                  <c:v>0.94000000000000061</c:v>
                </c:pt>
                <c:pt idx="702">
                  <c:v>0.94000000000000061</c:v>
                </c:pt>
                <c:pt idx="703">
                  <c:v>0.93</c:v>
                </c:pt>
                <c:pt idx="704">
                  <c:v>0.93</c:v>
                </c:pt>
                <c:pt idx="705">
                  <c:v>0.92</c:v>
                </c:pt>
                <c:pt idx="706">
                  <c:v>0.92</c:v>
                </c:pt>
                <c:pt idx="707">
                  <c:v>0.92</c:v>
                </c:pt>
                <c:pt idx="708">
                  <c:v>0.92</c:v>
                </c:pt>
                <c:pt idx="709">
                  <c:v>0.92</c:v>
                </c:pt>
                <c:pt idx="710">
                  <c:v>0.9</c:v>
                </c:pt>
                <c:pt idx="711">
                  <c:v>0.89000000000000201</c:v>
                </c:pt>
                <c:pt idx="712">
                  <c:v>0.89000000000000201</c:v>
                </c:pt>
                <c:pt idx="713">
                  <c:v>0.89000000000000201</c:v>
                </c:pt>
                <c:pt idx="714">
                  <c:v>0.89000000000000201</c:v>
                </c:pt>
                <c:pt idx="715">
                  <c:v>0.89000000000000201</c:v>
                </c:pt>
                <c:pt idx="716">
                  <c:v>0.89000000000000201</c:v>
                </c:pt>
                <c:pt idx="717">
                  <c:v>0.88000000000000178</c:v>
                </c:pt>
                <c:pt idx="718">
                  <c:v>0.88000000000000178</c:v>
                </c:pt>
                <c:pt idx="719">
                  <c:v>0.88000000000000178</c:v>
                </c:pt>
                <c:pt idx="720">
                  <c:v>0.88000000000000178</c:v>
                </c:pt>
                <c:pt idx="721">
                  <c:v>0.88000000000000178</c:v>
                </c:pt>
                <c:pt idx="722">
                  <c:v>0.88000000000000178</c:v>
                </c:pt>
                <c:pt idx="723">
                  <c:v>0.87000000000000965</c:v>
                </c:pt>
                <c:pt idx="724">
                  <c:v>0.87000000000000965</c:v>
                </c:pt>
                <c:pt idx="725">
                  <c:v>0.87000000000000965</c:v>
                </c:pt>
                <c:pt idx="726">
                  <c:v>0.87000000000000965</c:v>
                </c:pt>
                <c:pt idx="727">
                  <c:v>0.87000000000000965</c:v>
                </c:pt>
                <c:pt idx="728">
                  <c:v>0.87000000000000965</c:v>
                </c:pt>
                <c:pt idx="729">
                  <c:v>0.87000000000000965</c:v>
                </c:pt>
                <c:pt idx="730">
                  <c:v>0.86000000000000065</c:v>
                </c:pt>
                <c:pt idx="731">
                  <c:v>0.86000000000000065</c:v>
                </c:pt>
                <c:pt idx="732">
                  <c:v>0.86000000000000065</c:v>
                </c:pt>
                <c:pt idx="733">
                  <c:v>0.86000000000000065</c:v>
                </c:pt>
                <c:pt idx="734">
                  <c:v>0.85000000000000064</c:v>
                </c:pt>
                <c:pt idx="735">
                  <c:v>0.85000000000000064</c:v>
                </c:pt>
                <c:pt idx="736">
                  <c:v>0.85000000000000064</c:v>
                </c:pt>
                <c:pt idx="737">
                  <c:v>0.84000000000000064</c:v>
                </c:pt>
                <c:pt idx="738">
                  <c:v>0.84000000000000064</c:v>
                </c:pt>
                <c:pt idx="739">
                  <c:v>0.84000000000000064</c:v>
                </c:pt>
                <c:pt idx="740">
                  <c:v>0.84000000000000064</c:v>
                </c:pt>
                <c:pt idx="741">
                  <c:v>0.83000000000000063</c:v>
                </c:pt>
                <c:pt idx="742">
                  <c:v>0.83000000000000063</c:v>
                </c:pt>
                <c:pt idx="743">
                  <c:v>0.83000000000000063</c:v>
                </c:pt>
                <c:pt idx="744">
                  <c:v>0.82000000000000062</c:v>
                </c:pt>
                <c:pt idx="745">
                  <c:v>0.82000000000000062</c:v>
                </c:pt>
                <c:pt idx="746">
                  <c:v>0.82000000000000062</c:v>
                </c:pt>
                <c:pt idx="747">
                  <c:v>0.81</c:v>
                </c:pt>
                <c:pt idx="748">
                  <c:v>0.81</c:v>
                </c:pt>
                <c:pt idx="749">
                  <c:v>0.81</c:v>
                </c:pt>
                <c:pt idx="750">
                  <c:v>0.81</c:v>
                </c:pt>
                <c:pt idx="751">
                  <c:v>0.81</c:v>
                </c:pt>
                <c:pt idx="752">
                  <c:v>0.81</c:v>
                </c:pt>
                <c:pt idx="753">
                  <c:v>0.81</c:v>
                </c:pt>
                <c:pt idx="754">
                  <c:v>0.81</c:v>
                </c:pt>
                <c:pt idx="755">
                  <c:v>0.8</c:v>
                </c:pt>
                <c:pt idx="756">
                  <c:v>0.8</c:v>
                </c:pt>
                <c:pt idx="757">
                  <c:v>0.8</c:v>
                </c:pt>
                <c:pt idx="758">
                  <c:v>0.8</c:v>
                </c:pt>
                <c:pt idx="759">
                  <c:v>0.8</c:v>
                </c:pt>
                <c:pt idx="760">
                  <c:v>0.8</c:v>
                </c:pt>
                <c:pt idx="761">
                  <c:v>0.8</c:v>
                </c:pt>
                <c:pt idx="762">
                  <c:v>0.79</c:v>
                </c:pt>
                <c:pt idx="763">
                  <c:v>0.79</c:v>
                </c:pt>
                <c:pt idx="764">
                  <c:v>0.79</c:v>
                </c:pt>
                <c:pt idx="765">
                  <c:v>0.79</c:v>
                </c:pt>
                <c:pt idx="766">
                  <c:v>0.79</c:v>
                </c:pt>
                <c:pt idx="767">
                  <c:v>0.79</c:v>
                </c:pt>
                <c:pt idx="768">
                  <c:v>0.79</c:v>
                </c:pt>
                <c:pt idx="769">
                  <c:v>0.79</c:v>
                </c:pt>
                <c:pt idx="770">
                  <c:v>0.79</c:v>
                </c:pt>
                <c:pt idx="771">
                  <c:v>0.78</c:v>
                </c:pt>
                <c:pt idx="772">
                  <c:v>0.76000000000001866</c:v>
                </c:pt>
                <c:pt idx="773">
                  <c:v>0.76000000000001866</c:v>
                </c:pt>
                <c:pt idx="774">
                  <c:v>0.76000000000001866</c:v>
                </c:pt>
                <c:pt idx="775">
                  <c:v>0.75000000000001465</c:v>
                </c:pt>
                <c:pt idx="776">
                  <c:v>0.74000000000000365</c:v>
                </c:pt>
                <c:pt idx="777">
                  <c:v>0.74000000000000365</c:v>
                </c:pt>
                <c:pt idx="778">
                  <c:v>0.74000000000000365</c:v>
                </c:pt>
                <c:pt idx="779">
                  <c:v>0.74000000000000365</c:v>
                </c:pt>
                <c:pt idx="780">
                  <c:v>0.74000000000000365</c:v>
                </c:pt>
                <c:pt idx="781">
                  <c:v>0.73000000000000065</c:v>
                </c:pt>
                <c:pt idx="782">
                  <c:v>0.73000000000000065</c:v>
                </c:pt>
                <c:pt idx="783">
                  <c:v>0.72000000000000064</c:v>
                </c:pt>
                <c:pt idx="784">
                  <c:v>0.72000000000000064</c:v>
                </c:pt>
                <c:pt idx="785">
                  <c:v>0.72000000000000064</c:v>
                </c:pt>
                <c:pt idx="786">
                  <c:v>0.71000000000000063</c:v>
                </c:pt>
                <c:pt idx="787">
                  <c:v>0.71000000000000063</c:v>
                </c:pt>
                <c:pt idx="788">
                  <c:v>0.71000000000000063</c:v>
                </c:pt>
                <c:pt idx="789">
                  <c:v>0.71000000000000063</c:v>
                </c:pt>
                <c:pt idx="790">
                  <c:v>0.71000000000000063</c:v>
                </c:pt>
                <c:pt idx="791">
                  <c:v>0.70000000000000062</c:v>
                </c:pt>
                <c:pt idx="792">
                  <c:v>0.70000000000000062</c:v>
                </c:pt>
                <c:pt idx="793">
                  <c:v>0.70000000000000062</c:v>
                </c:pt>
                <c:pt idx="794">
                  <c:v>0.69000000000000361</c:v>
                </c:pt>
                <c:pt idx="795">
                  <c:v>0.69000000000000361</c:v>
                </c:pt>
                <c:pt idx="796">
                  <c:v>0.69000000000000361</c:v>
                </c:pt>
                <c:pt idx="797">
                  <c:v>0.69000000000000361</c:v>
                </c:pt>
                <c:pt idx="798">
                  <c:v>0.69000000000000361</c:v>
                </c:pt>
                <c:pt idx="799">
                  <c:v>0.68000000000000294</c:v>
                </c:pt>
                <c:pt idx="800">
                  <c:v>0.68000000000000294</c:v>
                </c:pt>
                <c:pt idx="801">
                  <c:v>0.68000000000000294</c:v>
                </c:pt>
                <c:pt idx="802">
                  <c:v>0.68000000000000294</c:v>
                </c:pt>
                <c:pt idx="803">
                  <c:v>0.68000000000000294</c:v>
                </c:pt>
                <c:pt idx="804">
                  <c:v>0.68000000000000294</c:v>
                </c:pt>
                <c:pt idx="805">
                  <c:v>0.68000000000000294</c:v>
                </c:pt>
                <c:pt idx="806">
                  <c:v>0.68000000000000294</c:v>
                </c:pt>
                <c:pt idx="807">
                  <c:v>0.68000000000000294</c:v>
                </c:pt>
                <c:pt idx="808">
                  <c:v>0.67000000000002224</c:v>
                </c:pt>
                <c:pt idx="809">
                  <c:v>0.67000000000002224</c:v>
                </c:pt>
                <c:pt idx="810">
                  <c:v>0.67000000000002224</c:v>
                </c:pt>
                <c:pt idx="811">
                  <c:v>0.67000000000002224</c:v>
                </c:pt>
                <c:pt idx="812">
                  <c:v>0.67000000000002224</c:v>
                </c:pt>
                <c:pt idx="813">
                  <c:v>0.67000000000002224</c:v>
                </c:pt>
                <c:pt idx="814">
                  <c:v>0.67000000000002224</c:v>
                </c:pt>
                <c:pt idx="815">
                  <c:v>0.66000000000002101</c:v>
                </c:pt>
                <c:pt idx="816">
                  <c:v>0.66000000000002101</c:v>
                </c:pt>
                <c:pt idx="817">
                  <c:v>0.66000000000002101</c:v>
                </c:pt>
                <c:pt idx="818">
                  <c:v>0.66000000000002101</c:v>
                </c:pt>
                <c:pt idx="819">
                  <c:v>0.65000000000001956</c:v>
                </c:pt>
                <c:pt idx="820">
                  <c:v>0.65000000000001956</c:v>
                </c:pt>
                <c:pt idx="821">
                  <c:v>0.65000000000001956</c:v>
                </c:pt>
                <c:pt idx="822">
                  <c:v>0.65000000000001956</c:v>
                </c:pt>
                <c:pt idx="823">
                  <c:v>0.65000000000001956</c:v>
                </c:pt>
                <c:pt idx="824">
                  <c:v>0.64000000000001922</c:v>
                </c:pt>
                <c:pt idx="825">
                  <c:v>0.64000000000001922</c:v>
                </c:pt>
                <c:pt idx="826">
                  <c:v>0.64000000000001922</c:v>
                </c:pt>
                <c:pt idx="827">
                  <c:v>0.64000000000001922</c:v>
                </c:pt>
                <c:pt idx="828">
                  <c:v>0.64000000000001922</c:v>
                </c:pt>
                <c:pt idx="829">
                  <c:v>0.64000000000001922</c:v>
                </c:pt>
                <c:pt idx="830">
                  <c:v>0.63000000000001799</c:v>
                </c:pt>
                <c:pt idx="831">
                  <c:v>0.63000000000001799</c:v>
                </c:pt>
                <c:pt idx="832">
                  <c:v>0.63000000000001799</c:v>
                </c:pt>
                <c:pt idx="833">
                  <c:v>0.63000000000001799</c:v>
                </c:pt>
                <c:pt idx="834">
                  <c:v>0.63000000000001799</c:v>
                </c:pt>
                <c:pt idx="835">
                  <c:v>0.62000000000000965</c:v>
                </c:pt>
                <c:pt idx="836">
                  <c:v>0.62000000000000965</c:v>
                </c:pt>
                <c:pt idx="837">
                  <c:v>0.62000000000000965</c:v>
                </c:pt>
                <c:pt idx="838">
                  <c:v>0.62000000000000965</c:v>
                </c:pt>
                <c:pt idx="839">
                  <c:v>0.62000000000000965</c:v>
                </c:pt>
                <c:pt idx="840">
                  <c:v>0.62000000000000965</c:v>
                </c:pt>
                <c:pt idx="841">
                  <c:v>0.61000000000000065</c:v>
                </c:pt>
                <c:pt idx="842">
                  <c:v>0.61000000000000065</c:v>
                </c:pt>
                <c:pt idx="843">
                  <c:v>0.61000000000000065</c:v>
                </c:pt>
                <c:pt idx="844">
                  <c:v>0.61000000000000065</c:v>
                </c:pt>
                <c:pt idx="845">
                  <c:v>0.60000000000000064</c:v>
                </c:pt>
                <c:pt idx="846">
                  <c:v>0.60000000000000064</c:v>
                </c:pt>
                <c:pt idx="847">
                  <c:v>0.60000000000000064</c:v>
                </c:pt>
                <c:pt idx="848">
                  <c:v>0.60000000000000064</c:v>
                </c:pt>
                <c:pt idx="849">
                  <c:v>0.60000000000000064</c:v>
                </c:pt>
                <c:pt idx="850">
                  <c:v>0.59000000000000052</c:v>
                </c:pt>
                <c:pt idx="851">
                  <c:v>0.59000000000000052</c:v>
                </c:pt>
                <c:pt idx="852">
                  <c:v>0.59000000000000052</c:v>
                </c:pt>
                <c:pt idx="853">
                  <c:v>0.58000000000000052</c:v>
                </c:pt>
                <c:pt idx="854">
                  <c:v>0.58000000000000052</c:v>
                </c:pt>
                <c:pt idx="855">
                  <c:v>0.58000000000000052</c:v>
                </c:pt>
                <c:pt idx="856">
                  <c:v>0.58000000000000052</c:v>
                </c:pt>
                <c:pt idx="857">
                  <c:v>0.56999999999999995</c:v>
                </c:pt>
                <c:pt idx="858">
                  <c:v>0.56999999999999995</c:v>
                </c:pt>
                <c:pt idx="859">
                  <c:v>0.56999999999999995</c:v>
                </c:pt>
                <c:pt idx="860">
                  <c:v>0.56000000000000005</c:v>
                </c:pt>
                <c:pt idx="861">
                  <c:v>0.56000000000000005</c:v>
                </c:pt>
                <c:pt idx="862">
                  <c:v>0.56000000000000005</c:v>
                </c:pt>
                <c:pt idx="863">
                  <c:v>0.56000000000000005</c:v>
                </c:pt>
                <c:pt idx="864">
                  <c:v>0.56000000000000005</c:v>
                </c:pt>
                <c:pt idx="865">
                  <c:v>0.56000000000000005</c:v>
                </c:pt>
                <c:pt idx="866">
                  <c:v>0.56000000000000005</c:v>
                </c:pt>
                <c:pt idx="867">
                  <c:v>0.55000000000000004</c:v>
                </c:pt>
                <c:pt idx="868">
                  <c:v>0.55000000000000004</c:v>
                </c:pt>
                <c:pt idx="869">
                  <c:v>0.55000000000000004</c:v>
                </c:pt>
                <c:pt idx="870">
                  <c:v>0.55000000000000004</c:v>
                </c:pt>
                <c:pt idx="871">
                  <c:v>0.54</c:v>
                </c:pt>
                <c:pt idx="872">
                  <c:v>0.54</c:v>
                </c:pt>
                <c:pt idx="873">
                  <c:v>0.54</c:v>
                </c:pt>
                <c:pt idx="874">
                  <c:v>0.54</c:v>
                </c:pt>
                <c:pt idx="875">
                  <c:v>0.54</c:v>
                </c:pt>
                <c:pt idx="876">
                  <c:v>0.54</c:v>
                </c:pt>
                <c:pt idx="877">
                  <c:v>0.54</c:v>
                </c:pt>
                <c:pt idx="878">
                  <c:v>0.54</c:v>
                </c:pt>
                <c:pt idx="879">
                  <c:v>0.54</c:v>
                </c:pt>
                <c:pt idx="880">
                  <c:v>0.53</c:v>
                </c:pt>
                <c:pt idx="881">
                  <c:v>0.53</c:v>
                </c:pt>
                <c:pt idx="882">
                  <c:v>0.53</c:v>
                </c:pt>
                <c:pt idx="883">
                  <c:v>0.53</c:v>
                </c:pt>
                <c:pt idx="884">
                  <c:v>0.52</c:v>
                </c:pt>
                <c:pt idx="885">
                  <c:v>0.52</c:v>
                </c:pt>
                <c:pt idx="886">
                  <c:v>0.52</c:v>
                </c:pt>
                <c:pt idx="887">
                  <c:v>0.52</c:v>
                </c:pt>
                <c:pt idx="888">
                  <c:v>0.51</c:v>
                </c:pt>
                <c:pt idx="889">
                  <c:v>0.51</c:v>
                </c:pt>
                <c:pt idx="890">
                  <c:v>0.51</c:v>
                </c:pt>
                <c:pt idx="891">
                  <c:v>0.51</c:v>
                </c:pt>
                <c:pt idx="892">
                  <c:v>0.51</c:v>
                </c:pt>
                <c:pt idx="893">
                  <c:v>0.5</c:v>
                </c:pt>
                <c:pt idx="894">
                  <c:v>0.5</c:v>
                </c:pt>
                <c:pt idx="895">
                  <c:v>0.5</c:v>
                </c:pt>
                <c:pt idx="896">
                  <c:v>0.5</c:v>
                </c:pt>
                <c:pt idx="897">
                  <c:v>0.49000000000000032</c:v>
                </c:pt>
                <c:pt idx="898">
                  <c:v>0.49000000000000032</c:v>
                </c:pt>
                <c:pt idx="899">
                  <c:v>0.49000000000000032</c:v>
                </c:pt>
                <c:pt idx="900">
                  <c:v>0.49000000000000032</c:v>
                </c:pt>
                <c:pt idx="901">
                  <c:v>0.49000000000000032</c:v>
                </c:pt>
                <c:pt idx="902">
                  <c:v>0.49000000000000032</c:v>
                </c:pt>
                <c:pt idx="903">
                  <c:v>0.49000000000000032</c:v>
                </c:pt>
                <c:pt idx="904">
                  <c:v>0.48000000000000032</c:v>
                </c:pt>
                <c:pt idx="905">
                  <c:v>0.48000000000000032</c:v>
                </c:pt>
                <c:pt idx="906">
                  <c:v>0.48000000000000032</c:v>
                </c:pt>
                <c:pt idx="907">
                  <c:v>0.48000000000000032</c:v>
                </c:pt>
                <c:pt idx="908">
                  <c:v>0.48000000000000032</c:v>
                </c:pt>
                <c:pt idx="909">
                  <c:v>0.48000000000000032</c:v>
                </c:pt>
                <c:pt idx="910">
                  <c:v>0.48000000000000032</c:v>
                </c:pt>
                <c:pt idx="911">
                  <c:v>0.48000000000000032</c:v>
                </c:pt>
                <c:pt idx="912">
                  <c:v>0.48000000000000032</c:v>
                </c:pt>
                <c:pt idx="913">
                  <c:v>0.48000000000000032</c:v>
                </c:pt>
                <c:pt idx="914">
                  <c:v>0.48000000000000032</c:v>
                </c:pt>
                <c:pt idx="915">
                  <c:v>0.47000000000000008</c:v>
                </c:pt>
                <c:pt idx="916">
                  <c:v>0.46</c:v>
                </c:pt>
                <c:pt idx="917">
                  <c:v>0.46</c:v>
                </c:pt>
                <c:pt idx="918">
                  <c:v>0.46</c:v>
                </c:pt>
                <c:pt idx="919">
                  <c:v>0.46</c:v>
                </c:pt>
                <c:pt idx="920">
                  <c:v>0.46</c:v>
                </c:pt>
                <c:pt idx="921">
                  <c:v>0.46</c:v>
                </c:pt>
                <c:pt idx="922">
                  <c:v>0.46</c:v>
                </c:pt>
                <c:pt idx="923">
                  <c:v>0.46</c:v>
                </c:pt>
                <c:pt idx="924">
                  <c:v>0.45</c:v>
                </c:pt>
                <c:pt idx="925">
                  <c:v>0.45</c:v>
                </c:pt>
                <c:pt idx="926">
                  <c:v>0.45</c:v>
                </c:pt>
                <c:pt idx="927">
                  <c:v>0.45</c:v>
                </c:pt>
                <c:pt idx="928">
                  <c:v>0.45</c:v>
                </c:pt>
                <c:pt idx="929">
                  <c:v>0.44000000000000078</c:v>
                </c:pt>
                <c:pt idx="930">
                  <c:v>0.44000000000000078</c:v>
                </c:pt>
                <c:pt idx="931">
                  <c:v>0.44000000000000078</c:v>
                </c:pt>
                <c:pt idx="932">
                  <c:v>0.44000000000000078</c:v>
                </c:pt>
                <c:pt idx="933">
                  <c:v>0.44000000000000078</c:v>
                </c:pt>
                <c:pt idx="934">
                  <c:v>0.43000000000000038</c:v>
                </c:pt>
                <c:pt idx="935">
                  <c:v>0.43000000000000038</c:v>
                </c:pt>
                <c:pt idx="936">
                  <c:v>0.43000000000000038</c:v>
                </c:pt>
                <c:pt idx="937">
                  <c:v>0.43000000000000038</c:v>
                </c:pt>
                <c:pt idx="938">
                  <c:v>0.43000000000000038</c:v>
                </c:pt>
                <c:pt idx="939">
                  <c:v>0.43000000000000038</c:v>
                </c:pt>
                <c:pt idx="940">
                  <c:v>0.43000000000000038</c:v>
                </c:pt>
                <c:pt idx="941">
                  <c:v>0.43000000000000038</c:v>
                </c:pt>
                <c:pt idx="942">
                  <c:v>0.43000000000000038</c:v>
                </c:pt>
                <c:pt idx="943">
                  <c:v>0.43000000000000038</c:v>
                </c:pt>
                <c:pt idx="944">
                  <c:v>0.42000000000000032</c:v>
                </c:pt>
                <c:pt idx="945">
                  <c:v>0.42000000000000032</c:v>
                </c:pt>
                <c:pt idx="946">
                  <c:v>0.42000000000000032</c:v>
                </c:pt>
                <c:pt idx="947">
                  <c:v>0.42000000000000032</c:v>
                </c:pt>
                <c:pt idx="948">
                  <c:v>0.41000000000000031</c:v>
                </c:pt>
                <c:pt idx="949">
                  <c:v>0.41000000000000031</c:v>
                </c:pt>
                <c:pt idx="950">
                  <c:v>0.41000000000000031</c:v>
                </c:pt>
                <c:pt idx="951">
                  <c:v>0.41000000000000031</c:v>
                </c:pt>
                <c:pt idx="952">
                  <c:v>0.41000000000000031</c:v>
                </c:pt>
                <c:pt idx="953">
                  <c:v>0.41000000000000031</c:v>
                </c:pt>
                <c:pt idx="954">
                  <c:v>0.4</c:v>
                </c:pt>
                <c:pt idx="955">
                  <c:v>0.4</c:v>
                </c:pt>
                <c:pt idx="956">
                  <c:v>0.4</c:v>
                </c:pt>
                <c:pt idx="957">
                  <c:v>0.4</c:v>
                </c:pt>
                <c:pt idx="958">
                  <c:v>0.4</c:v>
                </c:pt>
                <c:pt idx="959">
                  <c:v>0.4</c:v>
                </c:pt>
                <c:pt idx="960">
                  <c:v>0.4</c:v>
                </c:pt>
                <c:pt idx="961">
                  <c:v>0.4</c:v>
                </c:pt>
                <c:pt idx="962">
                  <c:v>0.39000000000000973</c:v>
                </c:pt>
                <c:pt idx="963">
                  <c:v>0.39000000000000973</c:v>
                </c:pt>
                <c:pt idx="964">
                  <c:v>0.39000000000000973</c:v>
                </c:pt>
                <c:pt idx="965">
                  <c:v>0.39000000000000973</c:v>
                </c:pt>
                <c:pt idx="966">
                  <c:v>0.39000000000000973</c:v>
                </c:pt>
                <c:pt idx="967">
                  <c:v>0.39000000000000973</c:v>
                </c:pt>
                <c:pt idx="968">
                  <c:v>0.38000000000000889</c:v>
                </c:pt>
                <c:pt idx="969">
                  <c:v>0.38000000000000889</c:v>
                </c:pt>
                <c:pt idx="970">
                  <c:v>0.38000000000000889</c:v>
                </c:pt>
                <c:pt idx="971">
                  <c:v>0.38000000000000889</c:v>
                </c:pt>
                <c:pt idx="972">
                  <c:v>0.38000000000000889</c:v>
                </c:pt>
                <c:pt idx="973">
                  <c:v>0.38000000000000889</c:v>
                </c:pt>
                <c:pt idx="974">
                  <c:v>0.38000000000000889</c:v>
                </c:pt>
                <c:pt idx="975">
                  <c:v>0.38000000000000889</c:v>
                </c:pt>
                <c:pt idx="976">
                  <c:v>0.37000000000000038</c:v>
                </c:pt>
                <c:pt idx="977">
                  <c:v>0.37000000000000038</c:v>
                </c:pt>
                <c:pt idx="978">
                  <c:v>0.37000000000000038</c:v>
                </c:pt>
                <c:pt idx="979">
                  <c:v>0.37000000000000038</c:v>
                </c:pt>
                <c:pt idx="980">
                  <c:v>0.36000000000000032</c:v>
                </c:pt>
                <c:pt idx="981">
                  <c:v>0.36000000000000032</c:v>
                </c:pt>
                <c:pt idx="982">
                  <c:v>0.36000000000000032</c:v>
                </c:pt>
                <c:pt idx="983">
                  <c:v>0.36000000000000032</c:v>
                </c:pt>
                <c:pt idx="984">
                  <c:v>0.35000000000000031</c:v>
                </c:pt>
                <c:pt idx="985">
                  <c:v>0.35000000000000031</c:v>
                </c:pt>
                <c:pt idx="986">
                  <c:v>0.35000000000000031</c:v>
                </c:pt>
                <c:pt idx="987">
                  <c:v>0.35000000000000031</c:v>
                </c:pt>
                <c:pt idx="988">
                  <c:v>0.35000000000000031</c:v>
                </c:pt>
                <c:pt idx="989">
                  <c:v>0.34000000000000102</c:v>
                </c:pt>
                <c:pt idx="990">
                  <c:v>0.34000000000000102</c:v>
                </c:pt>
                <c:pt idx="991">
                  <c:v>0.34000000000000102</c:v>
                </c:pt>
                <c:pt idx="992">
                  <c:v>0.34000000000000102</c:v>
                </c:pt>
                <c:pt idx="993">
                  <c:v>0.34000000000000102</c:v>
                </c:pt>
                <c:pt idx="994">
                  <c:v>0.33000000000001001</c:v>
                </c:pt>
                <c:pt idx="995">
                  <c:v>0.33000000000001001</c:v>
                </c:pt>
                <c:pt idx="996">
                  <c:v>0.33000000000001001</c:v>
                </c:pt>
                <c:pt idx="997">
                  <c:v>0.33000000000001001</c:v>
                </c:pt>
                <c:pt idx="998">
                  <c:v>0.33000000000001001</c:v>
                </c:pt>
                <c:pt idx="999">
                  <c:v>0.33000000000001001</c:v>
                </c:pt>
                <c:pt idx="1000">
                  <c:v>0.32000000000000922</c:v>
                </c:pt>
                <c:pt idx="1001">
                  <c:v>0.32000000000000922</c:v>
                </c:pt>
                <c:pt idx="1002">
                  <c:v>0.32000000000000922</c:v>
                </c:pt>
                <c:pt idx="1003">
                  <c:v>0.32000000000000922</c:v>
                </c:pt>
                <c:pt idx="1004">
                  <c:v>0.32000000000000922</c:v>
                </c:pt>
                <c:pt idx="1005">
                  <c:v>0.32000000000000922</c:v>
                </c:pt>
                <c:pt idx="1006">
                  <c:v>0.31000000000000238</c:v>
                </c:pt>
                <c:pt idx="1007">
                  <c:v>0.31000000000000238</c:v>
                </c:pt>
                <c:pt idx="1008">
                  <c:v>0.31000000000000238</c:v>
                </c:pt>
                <c:pt idx="1009">
                  <c:v>0.31000000000000238</c:v>
                </c:pt>
                <c:pt idx="1010">
                  <c:v>0.31000000000000238</c:v>
                </c:pt>
                <c:pt idx="1011">
                  <c:v>0.30000000000000032</c:v>
                </c:pt>
                <c:pt idx="1012">
                  <c:v>0.30000000000000032</c:v>
                </c:pt>
                <c:pt idx="1013">
                  <c:v>0.30000000000000032</c:v>
                </c:pt>
                <c:pt idx="1014">
                  <c:v>0.30000000000000032</c:v>
                </c:pt>
                <c:pt idx="1015">
                  <c:v>0.30000000000000032</c:v>
                </c:pt>
                <c:pt idx="1016">
                  <c:v>0.29000000000000031</c:v>
                </c:pt>
                <c:pt idx="1017">
                  <c:v>0.29000000000000031</c:v>
                </c:pt>
                <c:pt idx="1018">
                  <c:v>0.29000000000000031</c:v>
                </c:pt>
                <c:pt idx="1019">
                  <c:v>0.29000000000000031</c:v>
                </c:pt>
                <c:pt idx="1020">
                  <c:v>0.29000000000000031</c:v>
                </c:pt>
                <c:pt idx="1021">
                  <c:v>0.29000000000000031</c:v>
                </c:pt>
                <c:pt idx="1022">
                  <c:v>0.29000000000000031</c:v>
                </c:pt>
                <c:pt idx="1023">
                  <c:v>0.28000000000000008</c:v>
                </c:pt>
                <c:pt idx="1024">
                  <c:v>0.28000000000000008</c:v>
                </c:pt>
                <c:pt idx="1025">
                  <c:v>0.28000000000000008</c:v>
                </c:pt>
                <c:pt idx="1026">
                  <c:v>0.28000000000000008</c:v>
                </c:pt>
                <c:pt idx="1027">
                  <c:v>0.28000000000000008</c:v>
                </c:pt>
                <c:pt idx="1028">
                  <c:v>0.28000000000000008</c:v>
                </c:pt>
                <c:pt idx="1029">
                  <c:v>0.28000000000000008</c:v>
                </c:pt>
                <c:pt idx="1030">
                  <c:v>0.27</c:v>
                </c:pt>
                <c:pt idx="1031">
                  <c:v>0.27</c:v>
                </c:pt>
                <c:pt idx="1032">
                  <c:v>0.27</c:v>
                </c:pt>
                <c:pt idx="1033">
                  <c:v>0.27</c:v>
                </c:pt>
                <c:pt idx="1034">
                  <c:v>0.27</c:v>
                </c:pt>
                <c:pt idx="1035">
                  <c:v>0.27</c:v>
                </c:pt>
                <c:pt idx="1036">
                  <c:v>0.26</c:v>
                </c:pt>
                <c:pt idx="1037">
                  <c:v>0.26</c:v>
                </c:pt>
                <c:pt idx="1038">
                  <c:v>0.26</c:v>
                </c:pt>
                <c:pt idx="1039">
                  <c:v>0.26</c:v>
                </c:pt>
                <c:pt idx="1040">
                  <c:v>0.26</c:v>
                </c:pt>
                <c:pt idx="1041">
                  <c:v>0.26</c:v>
                </c:pt>
                <c:pt idx="1042">
                  <c:v>0.25</c:v>
                </c:pt>
                <c:pt idx="1043">
                  <c:v>0.25</c:v>
                </c:pt>
                <c:pt idx="1044">
                  <c:v>0.25</c:v>
                </c:pt>
                <c:pt idx="1045">
                  <c:v>0.25</c:v>
                </c:pt>
                <c:pt idx="1046">
                  <c:v>0.25</c:v>
                </c:pt>
                <c:pt idx="1047">
                  <c:v>0.25</c:v>
                </c:pt>
                <c:pt idx="1048">
                  <c:v>0.25</c:v>
                </c:pt>
                <c:pt idx="1049">
                  <c:v>0.25</c:v>
                </c:pt>
                <c:pt idx="1050">
                  <c:v>0.25</c:v>
                </c:pt>
                <c:pt idx="1051">
                  <c:v>0.24000000000000021</c:v>
                </c:pt>
                <c:pt idx="1052">
                  <c:v>0.24000000000000021</c:v>
                </c:pt>
                <c:pt idx="1053">
                  <c:v>0.24000000000000021</c:v>
                </c:pt>
                <c:pt idx="1054">
                  <c:v>0.24000000000000021</c:v>
                </c:pt>
                <c:pt idx="1055">
                  <c:v>0.24000000000000021</c:v>
                </c:pt>
                <c:pt idx="1056">
                  <c:v>0.24000000000000021</c:v>
                </c:pt>
                <c:pt idx="1057">
                  <c:v>0.24000000000000021</c:v>
                </c:pt>
                <c:pt idx="1058">
                  <c:v>0.24000000000000021</c:v>
                </c:pt>
                <c:pt idx="1059">
                  <c:v>0.24000000000000021</c:v>
                </c:pt>
                <c:pt idx="1060">
                  <c:v>0.24000000000000021</c:v>
                </c:pt>
                <c:pt idx="1061">
                  <c:v>0.24000000000000021</c:v>
                </c:pt>
                <c:pt idx="1062">
                  <c:v>0.24000000000000021</c:v>
                </c:pt>
                <c:pt idx="1063">
                  <c:v>0.24000000000000021</c:v>
                </c:pt>
                <c:pt idx="1064">
                  <c:v>0.24000000000000021</c:v>
                </c:pt>
                <c:pt idx="1065">
                  <c:v>0.23</c:v>
                </c:pt>
                <c:pt idx="1066">
                  <c:v>0.23</c:v>
                </c:pt>
                <c:pt idx="1067">
                  <c:v>0.23</c:v>
                </c:pt>
                <c:pt idx="1068">
                  <c:v>0.23</c:v>
                </c:pt>
                <c:pt idx="1069">
                  <c:v>0.23</c:v>
                </c:pt>
                <c:pt idx="1070">
                  <c:v>0.23</c:v>
                </c:pt>
                <c:pt idx="1071">
                  <c:v>0.23</c:v>
                </c:pt>
                <c:pt idx="1072">
                  <c:v>0.23</c:v>
                </c:pt>
                <c:pt idx="1073">
                  <c:v>0.23</c:v>
                </c:pt>
                <c:pt idx="1074">
                  <c:v>0.23</c:v>
                </c:pt>
                <c:pt idx="1075">
                  <c:v>0.22000000000000042</c:v>
                </c:pt>
                <c:pt idx="1076">
                  <c:v>0.22000000000000042</c:v>
                </c:pt>
                <c:pt idx="1077">
                  <c:v>0.22000000000000042</c:v>
                </c:pt>
                <c:pt idx="1078">
                  <c:v>0.22000000000000042</c:v>
                </c:pt>
                <c:pt idx="1079">
                  <c:v>0.22000000000000042</c:v>
                </c:pt>
                <c:pt idx="1080">
                  <c:v>0.22000000000000042</c:v>
                </c:pt>
                <c:pt idx="1081">
                  <c:v>0.22000000000000042</c:v>
                </c:pt>
                <c:pt idx="1082">
                  <c:v>0.22000000000000042</c:v>
                </c:pt>
                <c:pt idx="1083">
                  <c:v>0.22000000000000042</c:v>
                </c:pt>
                <c:pt idx="1084">
                  <c:v>0.22000000000000042</c:v>
                </c:pt>
                <c:pt idx="1085">
                  <c:v>0.22000000000000042</c:v>
                </c:pt>
                <c:pt idx="1086">
                  <c:v>0.22000000000000042</c:v>
                </c:pt>
                <c:pt idx="1087">
                  <c:v>0.21000000000000021</c:v>
                </c:pt>
                <c:pt idx="1088">
                  <c:v>0.21000000000000021</c:v>
                </c:pt>
                <c:pt idx="1089">
                  <c:v>0.21000000000000021</c:v>
                </c:pt>
                <c:pt idx="1090">
                  <c:v>0.21000000000000021</c:v>
                </c:pt>
                <c:pt idx="1091">
                  <c:v>0.2</c:v>
                </c:pt>
                <c:pt idx="1092">
                  <c:v>0.2</c:v>
                </c:pt>
                <c:pt idx="1093">
                  <c:v>0.2</c:v>
                </c:pt>
                <c:pt idx="1094">
                  <c:v>0.2</c:v>
                </c:pt>
                <c:pt idx="1095">
                  <c:v>0.2</c:v>
                </c:pt>
                <c:pt idx="1096">
                  <c:v>0.2</c:v>
                </c:pt>
                <c:pt idx="1097">
                  <c:v>0.19000000000000042</c:v>
                </c:pt>
                <c:pt idx="1098">
                  <c:v>0.19000000000000042</c:v>
                </c:pt>
                <c:pt idx="1099">
                  <c:v>0.19000000000000042</c:v>
                </c:pt>
                <c:pt idx="1100">
                  <c:v>0.19000000000000042</c:v>
                </c:pt>
                <c:pt idx="1101">
                  <c:v>0.19000000000000042</c:v>
                </c:pt>
                <c:pt idx="1102">
                  <c:v>0.19000000000000042</c:v>
                </c:pt>
                <c:pt idx="1103">
                  <c:v>0.18000000000000024</c:v>
                </c:pt>
                <c:pt idx="1104">
                  <c:v>0.18000000000000024</c:v>
                </c:pt>
                <c:pt idx="1105">
                  <c:v>0.18000000000000024</c:v>
                </c:pt>
                <c:pt idx="1106">
                  <c:v>0.18000000000000024</c:v>
                </c:pt>
                <c:pt idx="1107">
                  <c:v>0.18000000000000024</c:v>
                </c:pt>
                <c:pt idx="1108">
                  <c:v>0.18000000000000024</c:v>
                </c:pt>
                <c:pt idx="1109">
                  <c:v>0.18000000000000024</c:v>
                </c:pt>
                <c:pt idx="1110">
                  <c:v>0.18000000000000024</c:v>
                </c:pt>
                <c:pt idx="1111">
                  <c:v>0.18000000000000024</c:v>
                </c:pt>
                <c:pt idx="1112">
                  <c:v>0.18000000000000024</c:v>
                </c:pt>
                <c:pt idx="1113">
                  <c:v>0.18000000000000024</c:v>
                </c:pt>
                <c:pt idx="1114">
                  <c:v>0.18000000000000024</c:v>
                </c:pt>
                <c:pt idx="1115">
                  <c:v>0.18000000000000024</c:v>
                </c:pt>
                <c:pt idx="1116">
                  <c:v>0.17</c:v>
                </c:pt>
                <c:pt idx="1117">
                  <c:v>0.17</c:v>
                </c:pt>
                <c:pt idx="1118">
                  <c:v>0.17</c:v>
                </c:pt>
                <c:pt idx="1119">
                  <c:v>0.17</c:v>
                </c:pt>
                <c:pt idx="1120">
                  <c:v>0.17</c:v>
                </c:pt>
                <c:pt idx="1121">
                  <c:v>0.17</c:v>
                </c:pt>
                <c:pt idx="1122">
                  <c:v>0.17</c:v>
                </c:pt>
                <c:pt idx="1123">
                  <c:v>0.17</c:v>
                </c:pt>
                <c:pt idx="1124">
                  <c:v>0.16000000000000042</c:v>
                </c:pt>
                <c:pt idx="1125">
                  <c:v>0.16000000000000042</c:v>
                </c:pt>
                <c:pt idx="1126">
                  <c:v>0.16000000000000042</c:v>
                </c:pt>
                <c:pt idx="1127">
                  <c:v>0.16000000000000042</c:v>
                </c:pt>
                <c:pt idx="1128">
                  <c:v>0.16000000000000042</c:v>
                </c:pt>
                <c:pt idx="1129">
                  <c:v>0.16000000000000042</c:v>
                </c:pt>
                <c:pt idx="1130">
                  <c:v>0.16000000000000042</c:v>
                </c:pt>
                <c:pt idx="1131">
                  <c:v>0.16000000000000042</c:v>
                </c:pt>
                <c:pt idx="1132">
                  <c:v>0.16000000000000042</c:v>
                </c:pt>
                <c:pt idx="1133">
                  <c:v>0.15000000000000024</c:v>
                </c:pt>
                <c:pt idx="1134">
                  <c:v>0.15000000000000024</c:v>
                </c:pt>
                <c:pt idx="1135">
                  <c:v>0.15000000000000024</c:v>
                </c:pt>
                <c:pt idx="1136">
                  <c:v>0.15000000000000024</c:v>
                </c:pt>
                <c:pt idx="1137">
                  <c:v>0.15000000000000024</c:v>
                </c:pt>
                <c:pt idx="1138">
                  <c:v>0.14000000000000001</c:v>
                </c:pt>
                <c:pt idx="1139">
                  <c:v>0.14000000000000001</c:v>
                </c:pt>
                <c:pt idx="1140">
                  <c:v>0.14000000000000001</c:v>
                </c:pt>
                <c:pt idx="1141">
                  <c:v>0.14000000000000001</c:v>
                </c:pt>
                <c:pt idx="1142">
                  <c:v>0.13</c:v>
                </c:pt>
                <c:pt idx="1143">
                  <c:v>0.13</c:v>
                </c:pt>
                <c:pt idx="1144">
                  <c:v>0.13</c:v>
                </c:pt>
                <c:pt idx="1145">
                  <c:v>0.13</c:v>
                </c:pt>
                <c:pt idx="1146">
                  <c:v>0.13</c:v>
                </c:pt>
                <c:pt idx="1147">
                  <c:v>0.13</c:v>
                </c:pt>
                <c:pt idx="1148">
                  <c:v>0.13</c:v>
                </c:pt>
                <c:pt idx="1149">
                  <c:v>0.13</c:v>
                </c:pt>
                <c:pt idx="1150">
                  <c:v>0.13</c:v>
                </c:pt>
                <c:pt idx="1151">
                  <c:v>0.13</c:v>
                </c:pt>
                <c:pt idx="1152">
                  <c:v>0.13</c:v>
                </c:pt>
                <c:pt idx="1153">
                  <c:v>0.13</c:v>
                </c:pt>
                <c:pt idx="1154">
                  <c:v>0.13</c:v>
                </c:pt>
                <c:pt idx="1155">
                  <c:v>0.13</c:v>
                </c:pt>
                <c:pt idx="1156">
                  <c:v>0.12000000000000002</c:v>
                </c:pt>
                <c:pt idx="1157">
                  <c:v>0.12000000000000002</c:v>
                </c:pt>
                <c:pt idx="1158">
                  <c:v>0.12000000000000002</c:v>
                </c:pt>
                <c:pt idx="1159">
                  <c:v>0.12000000000000002</c:v>
                </c:pt>
                <c:pt idx="1160">
                  <c:v>0.12000000000000002</c:v>
                </c:pt>
                <c:pt idx="1161">
                  <c:v>0.12000000000000002</c:v>
                </c:pt>
                <c:pt idx="1162">
                  <c:v>0.11000000000000018</c:v>
                </c:pt>
                <c:pt idx="1163">
                  <c:v>0.11000000000000018</c:v>
                </c:pt>
                <c:pt idx="1164">
                  <c:v>0.11000000000000018</c:v>
                </c:pt>
                <c:pt idx="1165">
                  <c:v>0.11000000000000018</c:v>
                </c:pt>
                <c:pt idx="1166">
                  <c:v>0.11000000000000018</c:v>
                </c:pt>
                <c:pt idx="1167">
                  <c:v>0.11000000000000018</c:v>
                </c:pt>
                <c:pt idx="1168">
                  <c:v>0.11000000000000018</c:v>
                </c:pt>
                <c:pt idx="1169">
                  <c:v>0.11000000000000018</c:v>
                </c:pt>
                <c:pt idx="1170">
                  <c:v>0.11000000000000018</c:v>
                </c:pt>
                <c:pt idx="1171">
                  <c:v>0.1</c:v>
                </c:pt>
                <c:pt idx="1172">
                  <c:v>0.1</c:v>
                </c:pt>
                <c:pt idx="1173">
                  <c:v>0.1</c:v>
                </c:pt>
                <c:pt idx="1174">
                  <c:v>0.1</c:v>
                </c:pt>
                <c:pt idx="1175">
                  <c:v>0.1</c:v>
                </c:pt>
                <c:pt idx="1176">
                  <c:v>0.1</c:v>
                </c:pt>
                <c:pt idx="1177">
                  <c:v>9.0000000000000066E-2</c:v>
                </c:pt>
                <c:pt idx="1178">
                  <c:v>9.0000000000000066E-2</c:v>
                </c:pt>
                <c:pt idx="1179">
                  <c:v>9.0000000000000066E-2</c:v>
                </c:pt>
                <c:pt idx="1180">
                  <c:v>9.0000000000000066E-2</c:v>
                </c:pt>
                <c:pt idx="1181">
                  <c:v>9.0000000000000066E-2</c:v>
                </c:pt>
                <c:pt idx="1182">
                  <c:v>8.0000000000000224E-2</c:v>
                </c:pt>
                <c:pt idx="1183">
                  <c:v>8.0000000000000224E-2</c:v>
                </c:pt>
                <c:pt idx="1184">
                  <c:v>8.0000000000000224E-2</c:v>
                </c:pt>
                <c:pt idx="1185">
                  <c:v>8.0000000000000224E-2</c:v>
                </c:pt>
                <c:pt idx="1186">
                  <c:v>8.0000000000000224E-2</c:v>
                </c:pt>
                <c:pt idx="1187">
                  <c:v>8.0000000000000224E-2</c:v>
                </c:pt>
                <c:pt idx="1188">
                  <c:v>7.0000000000000034E-2</c:v>
                </c:pt>
                <c:pt idx="1189">
                  <c:v>7.0000000000000034E-2</c:v>
                </c:pt>
                <c:pt idx="1190">
                  <c:v>7.0000000000000034E-2</c:v>
                </c:pt>
                <c:pt idx="1191">
                  <c:v>7.0000000000000034E-2</c:v>
                </c:pt>
                <c:pt idx="1192">
                  <c:v>7.0000000000000034E-2</c:v>
                </c:pt>
                <c:pt idx="1193">
                  <c:v>7.0000000000000034E-2</c:v>
                </c:pt>
                <c:pt idx="1194">
                  <c:v>7.0000000000000034E-2</c:v>
                </c:pt>
                <c:pt idx="1195">
                  <c:v>7.0000000000000034E-2</c:v>
                </c:pt>
                <c:pt idx="1196">
                  <c:v>6.0000000000000324E-2</c:v>
                </c:pt>
                <c:pt idx="1197">
                  <c:v>6.0000000000000324E-2</c:v>
                </c:pt>
                <c:pt idx="1198">
                  <c:v>6.0000000000000324E-2</c:v>
                </c:pt>
                <c:pt idx="1199">
                  <c:v>5.0000000000000114E-2</c:v>
                </c:pt>
                <c:pt idx="1200">
                  <c:v>5.0000000000000114E-2</c:v>
                </c:pt>
                <c:pt idx="1201">
                  <c:v>5.0000000000000114E-2</c:v>
                </c:pt>
                <c:pt idx="1202">
                  <c:v>5.0000000000000114E-2</c:v>
                </c:pt>
                <c:pt idx="1203">
                  <c:v>5.0000000000000114E-2</c:v>
                </c:pt>
                <c:pt idx="1204">
                  <c:v>5.0000000000000114E-2</c:v>
                </c:pt>
                <c:pt idx="1205">
                  <c:v>5.0000000000000114E-2</c:v>
                </c:pt>
                <c:pt idx="1206">
                  <c:v>5.0000000000000114E-2</c:v>
                </c:pt>
                <c:pt idx="1207">
                  <c:v>4.0000000000000112E-2</c:v>
                </c:pt>
                <c:pt idx="1208">
                  <c:v>4.0000000000000112E-2</c:v>
                </c:pt>
                <c:pt idx="1209">
                  <c:v>4.0000000000000112E-2</c:v>
                </c:pt>
                <c:pt idx="1210">
                  <c:v>4.0000000000000112E-2</c:v>
                </c:pt>
                <c:pt idx="1211">
                  <c:v>4.0000000000000112E-2</c:v>
                </c:pt>
                <c:pt idx="1212">
                  <c:v>4.0000000000000112E-2</c:v>
                </c:pt>
                <c:pt idx="1213">
                  <c:v>4.0000000000000112E-2</c:v>
                </c:pt>
                <c:pt idx="1214">
                  <c:v>4.0000000000000112E-2</c:v>
                </c:pt>
                <c:pt idx="1215">
                  <c:v>4.0000000000000112E-2</c:v>
                </c:pt>
                <c:pt idx="1216">
                  <c:v>4.0000000000000112E-2</c:v>
                </c:pt>
                <c:pt idx="1217">
                  <c:v>4.0000000000000112E-2</c:v>
                </c:pt>
                <c:pt idx="1218">
                  <c:v>3.000000000000029E-2</c:v>
                </c:pt>
                <c:pt idx="1219">
                  <c:v>3.000000000000029E-2</c:v>
                </c:pt>
                <c:pt idx="1220">
                  <c:v>3.000000000000029E-2</c:v>
                </c:pt>
                <c:pt idx="1221">
                  <c:v>3.000000000000029E-2</c:v>
                </c:pt>
                <c:pt idx="1222">
                  <c:v>3.000000000000029E-2</c:v>
                </c:pt>
                <c:pt idx="1223">
                  <c:v>3.000000000000029E-2</c:v>
                </c:pt>
                <c:pt idx="1224">
                  <c:v>3.000000000000029E-2</c:v>
                </c:pt>
                <c:pt idx="1225">
                  <c:v>3.000000000000029E-2</c:v>
                </c:pt>
                <c:pt idx="1226">
                  <c:v>3.000000000000029E-2</c:v>
                </c:pt>
                <c:pt idx="1227">
                  <c:v>3.000000000000029E-2</c:v>
                </c:pt>
                <c:pt idx="1228">
                  <c:v>2.0000000000000052E-2</c:v>
                </c:pt>
                <c:pt idx="1229">
                  <c:v>2.0000000000000052E-2</c:v>
                </c:pt>
                <c:pt idx="1230">
                  <c:v>2.0000000000000052E-2</c:v>
                </c:pt>
                <c:pt idx="1231">
                  <c:v>2.0000000000000052E-2</c:v>
                </c:pt>
                <c:pt idx="1232">
                  <c:v>2.0000000000000052E-2</c:v>
                </c:pt>
                <c:pt idx="1233">
                  <c:v>1.0000000000000083E-2</c:v>
                </c:pt>
                <c:pt idx="1234">
                  <c:v>1.0000000000000083E-2</c:v>
                </c:pt>
                <c:pt idx="1235">
                  <c:v>1.0000000000000083E-2</c:v>
                </c:pt>
                <c:pt idx="1236">
                  <c:v>1.0000000000000083E-2</c:v>
                </c:pt>
                <c:pt idx="1237">
                  <c:v>1.0000000000000083E-2</c:v>
                </c:pt>
                <c:pt idx="1238">
                  <c:v>1.0000000000000083E-2</c:v>
                </c:pt>
                <c:pt idx="1239">
                  <c:v>1.0000000000000083E-2</c:v>
                </c:pt>
                <c:pt idx="1240">
                  <c:v>1.0000000000000083E-2</c:v>
                </c:pt>
                <c:pt idx="1241">
                  <c:v>1.0000000000000083E-2</c:v>
                </c:pt>
                <c:pt idx="1242">
                  <c:v>1.0000000000000083E-2</c:v>
                </c:pt>
                <c:pt idx="1243">
                  <c:v>1.0000000000000083E-2</c:v>
                </c:pt>
                <c:pt idx="1244">
                  <c:v>1.0000000000000083E-2</c:v>
                </c:pt>
                <c:pt idx="1245">
                  <c:v>1.0000000000000083E-2</c:v>
                </c:pt>
                <c:pt idx="1246">
                  <c:v>1.0000000000000083E-2</c:v>
                </c:pt>
                <c:pt idx="1247">
                  <c:v>1.0000000000000083E-2</c:v>
                </c:pt>
                <c:pt idx="1248">
                  <c:v>0</c:v>
                </c:pt>
                <c:pt idx="1249">
                  <c:v>0</c:v>
                </c:pt>
                <c:pt idx="1250">
                  <c:v>0</c:v>
                </c:pt>
                <c:pt idx="1251">
                  <c:v>0</c:v>
                </c:pt>
                <c:pt idx="1252">
                  <c:v>0</c:v>
                </c:pt>
                <c:pt idx="1253">
                  <c:v>0</c:v>
                </c:pt>
                <c:pt idx="1254">
                  <c:v>0</c:v>
                </c:pt>
                <c:pt idx="1255">
                  <c:v>0</c:v>
                </c:pt>
                <c:pt idx="1256">
                  <c:v>0</c:v>
                </c:pt>
                <c:pt idx="1257">
                  <c:v>0</c:v>
                </c:pt>
                <c:pt idx="1258">
                  <c:v>0</c:v>
                </c:pt>
                <c:pt idx="1259">
                  <c:v>0</c:v>
                </c:pt>
                <c:pt idx="1260">
                  <c:v>0</c:v>
                </c:pt>
                <c:pt idx="1261">
                  <c:v>0</c:v>
                </c:pt>
                <c:pt idx="1262">
                  <c:v>0</c:v>
                </c:pt>
                <c:pt idx="1263">
                  <c:v>0</c:v>
                </c:pt>
                <c:pt idx="1264">
                  <c:v>0</c:v>
                </c:pt>
                <c:pt idx="1265">
                  <c:v>0</c:v>
                </c:pt>
                <c:pt idx="1266">
                  <c:v>0</c:v>
                </c:pt>
                <c:pt idx="1267">
                  <c:v>0</c:v>
                </c:pt>
                <c:pt idx="1268">
                  <c:v>0</c:v>
                </c:pt>
                <c:pt idx="1269">
                  <c:v>0</c:v>
                </c:pt>
                <c:pt idx="1270">
                  <c:v>0</c:v>
                </c:pt>
                <c:pt idx="1271">
                  <c:v>0</c:v>
                </c:pt>
                <c:pt idx="1272">
                  <c:v>0</c:v>
                </c:pt>
                <c:pt idx="1273">
                  <c:v>0</c:v>
                </c:pt>
                <c:pt idx="1274">
                  <c:v>0</c:v>
                </c:pt>
                <c:pt idx="1275">
                  <c:v>0</c:v>
                </c:pt>
                <c:pt idx="1276">
                  <c:v>0</c:v>
                </c:pt>
                <c:pt idx="1277">
                  <c:v>0</c:v>
                </c:pt>
                <c:pt idx="1278">
                  <c:v>0</c:v>
                </c:pt>
                <c:pt idx="1279">
                  <c:v>0</c:v>
                </c:pt>
                <c:pt idx="1280">
                  <c:v>0</c:v>
                </c:pt>
                <c:pt idx="1281">
                  <c:v>0</c:v>
                </c:pt>
                <c:pt idx="1282">
                  <c:v>0</c:v>
                </c:pt>
                <c:pt idx="1283">
                  <c:v>0</c:v>
                </c:pt>
                <c:pt idx="1284">
                  <c:v>0</c:v>
                </c:pt>
                <c:pt idx="1285">
                  <c:v>0</c:v>
                </c:pt>
                <c:pt idx="1286">
                  <c:v>0</c:v>
                </c:pt>
                <c:pt idx="1287">
                  <c:v>0</c:v>
                </c:pt>
                <c:pt idx="1288">
                  <c:v>0</c:v>
                </c:pt>
                <c:pt idx="1289">
                  <c:v>0</c:v>
                </c:pt>
                <c:pt idx="1290">
                  <c:v>0</c:v>
                </c:pt>
                <c:pt idx="1291">
                  <c:v>0</c:v>
                </c:pt>
                <c:pt idx="1292">
                  <c:v>0</c:v>
                </c:pt>
                <c:pt idx="1293">
                  <c:v>0</c:v>
                </c:pt>
                <c:pt idx="1294">
                  <c:v>0</c:v>
                </c:pt>
                <c:pt idx="1295">
                  <c:v>0</c:v>
                </c:pt>
                <c:pt idx="1296">
                  <c:v>0</c:v>
                </c:pt>
                <c:pt idx="1297">
                  <c:v>0</c:v>
                </c:pt>
                <c:pt idx="1298">
                  <c:v>0</c:v>
                </c:pt>
                <c:pt idx="1299">
                  <c:v>0</c:v>
                </c:pt>
                <c:pt idx="1300">
                  <c:v>0</c:v>
                </c:pt>
                <c:pt idx="1301">
                  <c:v>0</c:v>
                </c:pt>
                <c:pt idx="1302">
                  <c:v>0</c:v>
                </c:pt>
                <c:pt idx="1303">
                  <c:v>0</c:v>
                </c:pt>
                <c:pt idx="1304">
                  <c:v>0</c:v>
                </c:pt>
                <c:pt idx="1305">
                  <c:v>0</c:v>
                </c:pt>
                <c:pt idx="1306">
                  <c:v>0</c:v>
                </c:pt>
                <c:pt idx="1307">
                  <c:v>0</c:v>
                </c:pt>
                <c:pt idx="1308">
                  <c:v>0</c:v>
                </c:pt>
                <c:pt idx="1309">
                  <c:v>0</c:v>
                </c:pt>
                <c:pt idx="1310">
                  <c:v>0</c:v>
                </c:pt>
                <c:pt idx="1311">
                  <c:v>0</c:v>
                </c:pt>
                <c:pt idx="1312">
                  <c:v>0</c:v>
                </c:pt>
                <c:pt idx="1313">
                  <c:v>0</c:v>
                </c:pt>
                <c:pt idx="1314">
                  <c:v>0</c:v>
                </c:pt>
                <c:pt idx="1315">
                  <c:v>0</c:v>
                </c:pt>
                <c:pt idx="1316">
                  <c:v>0</c:v>
                </c:pt>
                <c:pt idx="1317">
                  <c:v>0</c:v>
                </c:pt>
                <c:pt idx="1318">
                  <c:v>0</c:v>
                </c:pt>
                <c:pt idx="1319">
                  <c:v>0</c:v>
                </c:pt>
                <c:pt idx="1320">
                  <c:v>0</c:v>
                </c:pt>
                <c:pt idx="1321">
                  <c:v>0</c:v>
                </c:pt>
                <c:pt idx="1322">
                  <c:v>0</c:v>
                </c:pt>
                <c:pt idx="1323">
                  <c:v>0</c:v>
                </c:pt>
                <c:pt idx="1324">
                  <c:v>0</c:v>
                </c:pt>
                <c:pt idx="1325">
                  <c:v>0</c:v>
                </c:pt>
                <c:pt idx="1326">
                  <c:v>0</c:v>
                </c:pt>
                <c:pt idx="1327">
                  <c:v>0</c:v>
                </c:pt>
                <c:pt idx="1328">
                  <c:v>0</c:v>
                </c:pt>
                <c:pt idx="1329">
                  <c:v>0</c:v>
                </c:pt>
                <c:pt idx="1330">
                  <c:v>0</c:v>
                </c:pt>
                <c:pt idx="1331">
                  <c:v>0</c:v>
                </c:pt>
                <c:pt idx="1332">
                  <c:v>0</c:v>
                </c:pt>
                <c:pt idx="1333">
                  <c:v>0</c:v>
                </c:pt>
                <c:pt idx="1334">
                  <c:v>0</c:v>
                </c:pt>
                <c:pt idx="1335">
                  <c:v>0</c:v>
                </c:pt>
                <c:pt idx="1336">
                  <c:v>0</c:v>
                </c:pt>
                <c:pt idx="1337">
                  <c:v>0</c:v>
                </c:pt>
                <c:pt idx="1338">
                  <c:v>0</c:v>
                </c:pt>
                <c:pt idx="1339">
                  <c:v>0</c:v>
                </c:pt>
                <c:pt idx="1340">
                  <c:v>0</c:v>
                </c:pt>
                <c:pt idx="1341">
                  <c:v>0</c:v>
                </c:pt>
                <c:pt idx="1342">
                  <c:v>0</c:v>
                </c:pt>
                <c:pt idx="1343">
                  <c:v>0</c:v>
                </c:pt>
                <c:pt idx="1344">
                  <c:v>0</c:v>
                </c:pt>
                <c:pt idx="1345">
                  <c:v>0</c:v>
                </c:pt>
                <c:pt idx="1346">
                  <c:v>0</c:v>
                </c:pt>
                <c:pt idx="1347">
                  <c:v>0</c:v>
                </c:pt>
                <c:pt idx="1348">
                  <c:v>0</c:v>
                </c:pt>
                <c:pt idx="1349">
                  <c:v>0</c:v>
                </c:pt>
                <c:pt idx="1350">
                  <c:v>0</c:v>
                </c:pt>
                <c:pt idx="1351">
                  <c:v>0</c:v>
                </c:pt>
                <c:pt idx="1352">
                  <c:v>0</c:v>
                </c:pt>
                <c:pt idx="1353">
                  <c:v>0</c:v>
                </c:pt>
                <c:pt idx="1354">
                  <c:v>0</c:v>
                </c:pt>
                <c:pt idx="1355">
                  <c:v>0</c:v>
                </c:pt>
                <c:pt idx="1356">
                  <c:v>0</c:v>
                </c:pt>
                <c:pt idx="1357">
                  <c:v>0</c:v>
                </c:pt>
                <c:pt idx="1358">
                  <c:v>0</c:v>
                </c:pt>
                <c:pt idx="1359">
                  <c:v>0</c:v>
                </c:pt>
                <c:pt idx="1360">
                  <c:v>0</c:v>
                </c:pt>
                <c:pt idx="1361">
                  <c:v>0</c:v>
                </c:pt>
                <c:pt idx="1362">
                  <c:v>0</c:v>
                </c:pt>
                <c:pt idx="1363">
                  <c:v>0</c:v>
                </c:pt>
                <c:pt idx="1364">
                  <c:v>0</c:v>
                </c:pt>
                <c:pt idx="1365">
                  <c:v>0</c:v>
                </c:pt>
                <c:pt idx="1366">
                  <c:v>0</c:v>
                </c:pt>
                <c:pt idx="1367">
                  <c:v>0</c:v>
                </c:pt>
                <c:pt idx="1368">
                  <c:v>0</c:v>
                </c:pt>
                <c:pt idx="1369">
                  <c:v>0</c:v>
                </c:pt>
                <c:pt idx="1370">
                  <c:v>0</c:v>
                </c:pt>
                <c:pt idx="1371">
                  <c:v>0</c:v>
                </c:pt>
                <c:pt idx="1372">
                  <c:v>0</c:v>
                </c:pt>
                <c:pt idx="1373">
                  <c:v>0</c:v>
                </c:pt>
                <c:pt idx="1374">
                  <c:v>0</c:v>
                </c:pt>
                <c:pt idx="1375">
                  <c:v>0</c:v>
                </c:pt>
                <c:pt idx="1376">
                  <c:v>0</c:v>
                </c:pt>
                <c:pt idx="1377">
                  <c:v>0</c:v>
                </c:pt>
                <c:pt idx="1378">
                  <c:v>0</c:v>
                </c:pt>
                <c:pt idx="1379">
                  <c:v>0</c:v>
                </c:pt>
                <c:pt idx="1380">
                  <c:v>0</c:v>
                </c:pt>
                <c:pt idx="1381">
                  <c:v>0</c:v>
                </c:pt>
                <c:pt idx="1382">
                  <c:v>0</c:v>
                </c:pt>
                <c:pt idx="1383">
                  <c:v>0</c:v>
                </c:pt>
                <c:pt idx="1384">
                  <c:v>0</c:v>
                </c:pt>
                <c:pt idx="1385">
                  <c:v>0</c:v>
                </c:pt>
                <c:pt idx="1386">
                  <c:v>0</c:v>
                </c:pt>
                <c:pt idx="1387">
                  <c:v>0</c:v>
                </c:pt>
                <c:pt idx="1388">
                  <c:v>0</c:v>
                </c:pt>
                <c:pt idx="1389">
                  <c:v>0</c:v>
                </c:pt>
                <c:pt idx="1390">
                  <c:v>0</c:v>
                </c:pt>
                <c:pt idx="1391">
                  <c:v>0</c:v>
                </c:pt>
                <c:pt idx="1392">
                  <c:v>0</c:v>
                </c:pt>
                <c:pt idx="1393">
                  <c:v>0</c:v>
                </c:pt>
                <c:pt idx="1394">
                  <c:v>0</c:v>
                </c:pt>
                <c:pt idx="1395">
                  <c:v>0</c:v>
                </c:pt>
                <c:pt idx="1396">
                  <c:v>0</c:v>
                </c:pt>
                <c:pt idx="1397">
                  <c:v>0</c:v>
                </c:pt>
                <c:pt idx="1398">
                  <c:v>0</c:v>
                </c:pt>
                <c:pt idx="1399">
                  <c:v>0</c:v>
                </c:pt>
                <c:pt idx="1400">
                  <c:v>0</c:v>
                </c:pt>
                <c:pt idx="1401">
                  <c:v>0</c:v>
                </c:pt>
                <c:pt idx="1402">
                  <c:v>0</c:v>
                </c:pt>
                <c:pt idx="1403">
                  <c:v>0</c:v>
                </c:pt>
                <c:pt idx="1404">
                  <c:v>0</c:v>
                </c:pt>
                <c:pt idx="1405">
                  <c:v>0</c:v>
                </c:pt>
                <c:pt idx="1406">
                  <c:v>0</c:v>
                </c:pt>
                <c:pt idx="1407">
                  <c:v>0</c:v>
                </c:pt>
                <c:pt idx="1408">
                  <c:v>0</c:v>
                </c:pt>
                <c:pt idx="1409">
                  <c:v>0</c:v>
                </c:pt>
                <c:pt idx="1410">
                  <c:v>0</c:v>
                </c:pt>
                <c:pt idx="1411">
                  <c:v>0</c:v>
                </c:pt>
                <c:pt idx="1412">
                  <c:v>0</c:v>
                </c:pt>
                <c:pt idx="1413">
                  <c:v>0</c:v>
                </c:pt>
                <c:pt idx="1414">
                  <c:v>0</c:v>
                </c:pt>
                <c:pt idx="1415">
                  <c:v>0</c:v>
                </c:pt>
                <c:pt idx="1416">
                  <c:v>0</c:v>
                </c:pt>
                <c:pt idx="1417">
                  <c:v>0</c:v>
                </c:pt>
                <c:pt idx="1418">
                  <c:v>0</c:v>
                </c:pt>
                <c:pt idx="1419">
                  <c:v>0</c:v>
                </c:pt>
                <c:pt idx="1420">
                  <c:v>0</c:v>
                </c:pt>
                <c:pt idx="1421">
                  <c:v>0</c:v>
                </c:pt>
                <c:pt idx="1422">
                  <c:v>0</c:v>
                </c:pt>
                <c:pt idx="1423">
                  <c:v>0</c:v>
                </c:pt>
                <c:pt idx="1424">
                  <c:v>0</c:v>
                </c:pt>
                <c:pt idx="1425">
                  <c:v>0</c:v>
                </c:pt>
                <c:pt idx="1426">
                  <c:v>0</c:v>
                </c:pt>
                <c:pt idx="1427">
                  <c:v>0</c:v>
                </c:pt>
                <c:pt idx="1428">
                  <c:v>0</c:v>
                </c:pt>
                <c:pt idx="1429">
                  <c:v>0</c:v>
                </c:pt>
                <c:pt idx="1430">
                  <c:v>0</c:v>
                </c:pt>
                <c:pt idx="1431">
                  <c:v>0</c:v>
                </c:pt>
                <c:pt idx="1432">
                  <c:v>0</c:v>
                </c:pt>
                <c:pt idx="1433">
                  <c:v>0</c:v>
                </c:pt>
                <c:pt idx="1434">
                  <c:v>0</c:v>
                </c:pt>
                <c:pt idx="1435">
                  <c:v>0</c:v>
                </c:pt>
                <c:pt idx="1436">
                  <c:v>0</c:v>
                </c:pt>
                <c:pt idx="1437">
                  <c:v>0</c:v>
                </c:pt>
                <c:pt idx="1438">
                  <c:v>0</c:v>
                </c:pt>
                <c:pt idx="1439">
                  <c:v>0</c:v>
                </c:pt>
                <c:pt idx="1440">
                  <c:v>0</c:v>
                </c:pt>
                <c:pt idx="1441">
                  <c:v>0</c:v>
                </c:pt>
                <c:pt idx="1442">
                  <c:v>0</c:v>
                </c:pt>
                <c:pt idx="1443">
                  <c:v>0</c:v>
                </c:pt>
                <c:pt idx="1444">
                  <c:v>0</c:v>
                </c:pt>
                <c:pt idx="1445">
                  <c:v>0</c:v>
                </c:pt>
                <c:pt idx="1446">
                  <c:v>0</c:v>
                </c:pt>
                <c:pt idx="1447">
                  <c:v>0</c:v>
                </c:pt>
                <c:pt idx="1448">
                  <c:v>0</c:v>
                </c:pt>
                <c:pt idx="1449">
                  <c:v>0</c:v>
                </c:pt>
                <c:pt idx="1450">
                  <c:v>0</c:v>
                </c:pt>
                <c:pt idx="1451">
                  <c:v>0</c:v>
                </c:pt>
                <c:pt idx="1452">
                  <c:v>0</c:v>
                </c:pt>
                <c:pt idx="1453">
                  <c:v>0</c:v>
                </c:pt>
                <c:pt idx="1454">
                  <c:v>0</c:v>
                </c:pt>
                <c:pt idx="1455">
                  <c:v>0</c:v>
                </c:pt>
                <c:pt idx="1456">
                  <c:v>0</c:v>
                </c:pt>
                <c:pt idx="1457">
                  <c:v>0</c:v>
                </c:pt>
                <c:pt idx="1458">
                  <c:v>0</c:v>
                </c:pt>
                <c:pt idx="1459">
                  <c:v>0</c:v>
                </c:pt>
                <c:pt idx="1460">
                  <c:v>0</c:v>
                </c:pt>
                <c:pt idx="1461">
                  <c:v>0</c:v>
                </c:pt>
                <c:pt idx="1462">
                  <c:v>0</c:v>
                </c:pt>
                <c:pt idx="1463">
                  <c:v>0</c:v>
                </c:pt>
                <c:pt idx="1464">
                  <c:v>0</c:v>
                </c:pt>
                <c:pt idx="1465">
                  <c:v>0</c:v>
                </c:pt>
                <c:pt idx="1466">
                  <c:v>0</c:v>
                </c:pt>
                <c:pt idx="1467">
                  <c:v>0</c:v>
                </c:pt>
                <c:pt idx="1468">
                  <c:v>0</c:v>
                </c:pt>
                <c:pt idx="1469">
                  <c:v>0</c:v>
                </c:pt>
                <c:pt idx="1470">
                  <c:v>0</c:v>
                </c:pt>
                <c:pt idx="1471">
                  <c:v>0</c:v>
                </c:pt>
                <c:pt idx="1472">
                  <c:v>0</c:v>
                </c:pt>
                <c:pt idx="1473">
                  <c:v>0</c:v>
                </c:pt>
                <c:pt idx="1474">
                  <c:v>0</c:v>
                </c:pt>
                <c:pt idx="1475">
                  <c:v>0</c:v>
                </c:pt>
                <c:pt idx="1476">
                  <c:v>0</c:v>
                </c:pt>
                <c:pt idx="1477">
                  <c:v>0</c:v>
                </c:pt>
                <c:pt idx="1478">
                  <c:v>0</c:v>
                </c:pt>
                <c:pt idx="1479">
                  <c:v>0</c:v>
                </c:pt>
                <c:pt idx="1480">
                  <c:v>0</c:v>
                </c:pt>
                <c:pt idx="1481">
                  <c:v>0</c:v>
                </c:pt>
                <c:pt idx="1482">
                  <c:v>0</c:v>
                </c:pt>
                <c:pt idx="1483">
                  <c:v>0</c:v>
                </c:pt>
                <c:pt idx="1484">
                  <c:v>0</c:v>
                </c:pt>
                <c:pt idx="1485">
                  <c:v>0</c:v>
                </c:pt>
                <c:pt idx="1486">
                  <c:v>0</c:v>
                </c:pt>
                <c:pt idx="1487">
                  <c:v>0</c:v>
                </c:pt>
                <c:pt idx="1488">
                  <c:v>0</c:v>
                </c:pt>
                <c:pt idx="1489">
                  <c:v>0</c:v>
                </c:pt>
                <c:pt idx="1490">
                  <c:v>0</c:v>
                </c:pt>
                <c:pt idx="1491">
                  <c:v>0</c:v>
                </c:pt>
                <c:pt idx="1492">
                  <c:v>0</c:v>
                </c:pt>
                <c:pt idx="1493">
                  <c:v>0</c:v>
                </c:pt>
                <c:pt idx="1494">
                  <c:v>0</c:v>
                </c:pt>
                <c:pt idx="1495">
                  <c:v>0</c:v>
                </c:pt>
                <c:pt idx="1496">
                  <c:v>0</c:v>
                </c:pt>
                <c:pt idx="1497">
                  <c:v>0</c:v>
                </c:pt>
                <c:pt idx="1498">
                  <c:v>0</c:v>
                </c:pt>
                <c:pt idx="1499">
                  <c:v>0</c:v>
                </c:pt>
                <c:pt idx="1500">
                  <c:v>0</c:v>
                </c:pt>
                <c:pt idx="1501">
                  <c:v>0</c:v>
                </c:pt>
                <c:pt idx="1502">
                  <c:v>0</c:v>
                </c:pt>
                <c:pt idx="1503">
                  <c:v>0</c:v>
                </c:pt>
                <c:pt idx="1504">
                  <c:v>0</c:v>
                </c:pt>
                <c:pt idx="1505">
                  <c:v>0</c:v>
                </c:pt>
                <c:pt idx="1506">
                  <c:v>0</c:v>
                </c:pt>
                <c:pt idx="1507">
                  <c:v>0</c:v>
                </c:pt>
                <c:pt idx="1508">
                  <c:v>0</c:v>
                </c:pt>
                <c:pt idx="1509">
                  <c:v>0</c:v>
                </c:pt>
                <c:pt idx="1510">
                  <c:v>0</c:v>
                </c:pt>
                <c:pt idx="1511">
                  <c:v>0</c:v>
                </c:pt>
                <c:pt idx="1512">
                  <c:v>0</c:v>
                </c:pt>
                <c:pt idx="1513">
                  <c:v>0</c:v>
                </c:pt>
                <c:pt idx="1514">
                  <c:v>0</c:v>
                </c:pt>
                <c:pt idx="1515">
                  <c:v>0</c:v>
                </c:pt>
                <c:pt idx="1516">
                  <c:v>0</c:v>
                </c:pt>
                <c:pt idx="1517">
                  <c:v>0</c:v>
                </c:pt>
                <c:pt idx="1518">
                  <c:v>0</c:v>
                </c:pt>
                <c:pt idx="1519">
                  <c:v>0</c:v>
                </c:pt>
                <c:pt idx="1520">
                  <c:v>0</c:v>
                </c:pt>
                <c:pt idx="1521">
                  <c:v>0</c:v>
                </c:pt>
                <c:pt idx="1522">
                  <c:v>0</c:v>
                </c:pt>
                <c:pt idx="1523">
                  <c:v>0</c:v>
                </c:pt>
                <c:pt idx="1524">
                  <c:v>0</c:v>
                </c:pt>
                <c:pt idx="1525">
                  <c:v>0</c:v>
                </c:pt>
                <c:pt idx="1526">
                  <c:v>0</c:v>
                </c:pt>
                <c:pt idx="1527">
                  <c:v>0</c:v>
                </c:pt>
                <c:pt idx="1528">
                  <c:v>0</c:v>
                </c:pt>
                <c:pt idx="1529">
                  <c:v>0</c:v>
                </c:pt>
                <c:pt idx="1530">
                  <c:v>0</c:v>
                </c:pt>
                <c:pt idx="1531">
                  <c:v>0</c:v>
                </c:pt>
                <c:pt idx="1532">
                  <c:v>0</c:v>
                </c:pt>
                <c:pt idx="1533">
                  <c:v>0</c:v>
                </c:pt>
                <c:pt idx="1534">
                  <c:v>0</c:v>
                </c:pt>
                <c:pt idx="1535">
                  <c:v>0</c:v>
                </c:pt>
                <c:pt idx="1536">
                  <c:v>0</c:v>
                </c:pt>
                <c:pt idx="1537">
                  <c:v>0</c:v>
                </c:pt>
                <c:pt idx="1538">
                  <c:v>0</c:v>
                </c:pt>
                <c:pt idx="1539">
                  <c:v>0</c:v>
                </c:pt>
                <c:pt idx="1540">
                  <c:v>0</c:v>
                </c:pt>
                <c:pt idx="1541">
                  <c:v>0</c:v>
                </c:pt>
                <c:pt idx="1542">
                  <c:v>0</c:v>
                </c:pt>
                <c:pt idx="1543">
                  <c:v>0</c:v>
                </c:pt>
                <c:pt idx="1544">
                  <c:v>0</c:v>
                </c:pt>
                <c:pt idx="1545">
                  <c:v>0</c:v>
                </c:pt>
                <c:pt idx="1546">
                  <c:v>0</c:v>
                </c:pt>
                <c:pt idx="1547">
                  <c:v>0</c:v>
                </c:pt>
                <c:pt idx="1548">
                  <c:v>0</c:v>
                </c:pt>
                <c:pt idx="1549">
                  <c:v>0</c:v>
                </c:pt>
                <c:pt idx="1550">
                  <c:v>0</c:v>
                </c:pt>
                <c:pt idx="1551">
                  <c:v>0</c:v>
                </c:pt>
                <c:pt idx="1552">
                  <c:v>0</c:v>
                </c:pt>
                <c:pt idx="1553">
                  <c:v>0</c:v>
                </c:pt>
                <c:pt idx="1554">
                  <c:v>0</c:v>
                </c:pt>
                <c:pt idx="1555">
                  <c:v>0</c:v>
                </c:pt>
                <c:pt idx="1556">
                  <c:v>0</c:v>
                </c:pt>
                <c:pt idx="1557">
                  <c:v>0</c:v>
                </c:pt>
                <c:pt idx="1558">
                  <c:v>0</c:v>
                </c:pt>
                <c:pt idx="1559">
                  <c:v>0</c:v>
                </c:pt>
                <c:pt idx="1560">
                  <c:v>0</c:v>
                </c:pt>
                <c:pt idx="1561">
                  <c:v>0</c:v>
                </c:pt>
                <c:pt idx="1562">
                  <c:v>0</c:v>
                </c:pt>
                <c:pt idx="1563">
                  <c:v>0</c:v>
                </c:pt>
                <c:pt idx="1564">
                  <c:v>0</c:v>
                </c:pt>
                <c:pt idx="1565">
                  <c:v>0</c:v>
                </c:pt>
                <c:pt idx="1566">
                  <c:v>0</c:v>
                </c:pt>
                <c:pt idx="1567">
                  <c:v>0</c:v>
                </c:pt>
                <c:pt idx="1568">
                  <c:v>0</c:v>
                </c:pt>
                <c:pt idx="1569">
                  <c:v>0</c:v>
                </c:pt>
                <c:pt idx="1570">
                  <c:v>0</c:v>
                </c:pt>
                <c:pt idx="1571">
                  <c:v>0</c:v>
                </c:pt>
                <c:pt idx="1572">
                  <c:v>0</c:v>
                </c:pt>
                <c:pt idx="1573">
                  <c:v>0</c:v>
                </c:pt>
                <c:pt idx="1574">
                  <c:v>0</c:v>
                </c:pt>
                <c:pt idx="1575">
                  <c:v>0</c:v>
                </c:pt>
                <c:pt idx="1576">
                  <c:v>0</c:v>
                </c:pt>
                <c:pt idx="1577">
                  <c:v>0</c:v>
                </c:pt>
                <c:pt idx="1578">
                  <c:v>0</c:v>
                </c:pt>
                <c:pt idx="1579">
                  <c:v>0</c:v>
                </c:pt>
                <c:pt idx="1580">
                  <c:v>0</c:v>
                </c:pt>
                <c:pt idx="1581">
                  <c:v>0</c:v>
                </c:pt>
                <c:pt idx="1582">
                  <c:v>0</c:v>
                </c:pt>
                <c:pt idx="1583">
                  <c:v>0</c:v>
                </c:pt>
                <c:pt idx="1584">
                  <c:v>0</c:v>
                </c:pt>
                <c:pt idx="1585">
                  <c:v>0</c:v>
                </c:pt>
                <c:pt idx="1586">
                  <c:v>0</c:v>
                </c:pt>
                <c:pt idx="1587">
                  <c:v>0</c:v>
                </c:pt>
                <c:pt idx="1588">
                  <c:v>0</c:v>
                </c:pt>
                <c:pt idx="1589">
                  <c:v>0</c:v>
                </c:pt>
                <c:pt idx="1590">
                  <c:v>0</c:v>
                </c:pt>
                <c:pt idx="1591">
                  <c:v>0</c:v>
                </c:pt>
                <c:pt idx="1592">
                  <c:v>0</c:v>
                </c:pt>
                <c:pt idx="1593">
                  <c:v>0</c:v>
                </c:pt>
                <c:pt idx="1594">
                  <c:v>0</c:v>
                </c:pt>
                <c:pt idx="1595">
                  <c:v>0</c:v>
                </c:pt>
                <c:pt idx="1596">
                  <c:v>0</c:v>
                </c:pt>
                <c:pt idx="1597">
                  <c:v>0</c:v>
                </c:pt>
                <c:pt idx="1598">
                  <c:v>0</c:v>
                </c:pt>
                <c:pt idx="1599">
                  <c:v>0</c:v>
                </c:pt>
                <c:pt idx="1600">
                  <c:v>0</c:v>
                </c:pt>
                <c:pt idx="1601">
                  <c:v>0</c:v>
                </c:pt>
                <c:pt idx="1602">
                  <c:v>0</c:v>
                </c:pt>
                <c:pt idx="1603">
                  <c:v>0</c:v>
                </c:pt>
                <c:pt idx="1604">
                  <c:v>0</c:v>
                </c:pt>
                <c:pt idx="1605">
                  <c:v>0</c:v>
                </c:pt>
                <c:pt idx="1606">
                  <c:v>0</c:v>
                </c:pt>
                <c:pt idx="1607">
                  <c:v>0</c:v>
                </c:pt>
                <c:pt idx="1608">
                  <c:v>0</c:v>
                </c:pt>
                <c:pt idx="1609">
                  <c:v>0</c:v>
                </c:pt>
                <c:pt idx="1610">
                  <c:v>0</c:v>
                </c:pt>
                <c:pt idx="1611">
                  <c:v>0</c:v>
                </c:pt>
                <c:pt idx="1612">
                  <c:v>0</c:v>
                </c:pt>
                <c:pt idx="1613">
                  <c:v>0</c:v>
                </c:pt>
                <c:pt idx="1614">
                  <c:v>0</c:v>
                </c:pt>
                <c:pt idx="1615">
                  <c:v>0</c:v>
                </c:pt>
                <c:pt idx="1616">
                  <c:v>0</c:v>
                </c:pt>
                <c:pt idx="1617">
                  <c:v>0</c:v>
                </c:pt>
                <c:pt idx="1618">
                  <c:v>0</c:v>
                </c:pt>
                <c:pt idx="1619">
                  <c:v>0</c:v>
                </c:pt>
                <c:pt idx="1620">
                  <c:v>0</c:v>
                </c:pt>
                <c:pt idx="1621">
                  <c:v>0</c:v>
                </c:pt>
                <c:pt idx="1622">
                  <c:v>0</c:v>
                </c:pt>
                <c:pt idx="1623">
                  <c:v>0</c:v>
                </c:pt>
                <c:pt idx="1624">
                  <c:v>0</c:v>
                </c:pt>
                <c:pt idx="1625">
                  <c:v>0</c:v>
                </c:pt>
                <c:pt idx="1626">
                  <c:v>0</c:v>
                </c:pt>
                <c:pt idx="1627">
                  <c:v>0</c:v>
                </c:pt>
                <c:pt idx="1628">
                  <c:v>0</c:v>
                </c:pt>
                <c:pt idx="1629">
                  <c:v>0</c:v>
                </c:pt>
                <c:pt idx="1630">
                  <c:v>0</c:v>
                </c:pt>
                <c:pt idx="1631">
                  <c:v>0</c:v>
                </c:pt>
                <c:pt idx="1632">
                  <c:v>0</c:v>
                </c:pt>
                <c:pt idx="1633">
                  <c:v>0</c:v>
                </c:pt>
                <c:pt idx="1634">
                  <c:v>0</c:v>
                </c:pt>
                <c:pt idx="1635">
                  <c:v>0</c:v>
                </c:pt>
                <c:pt idx="1636">
                  <c:v>0</c:v>
                </c:pt>
                <c:pt idx="1637">
                  <c:v>0</c:v>
                </c:pt>
                <c:pt idx="1638">
                  <c:v>0</c:v>
                </c:pt>
                <c:pt idx="1639">
                  <c:v>0</c:v>
                </c:pt>
                <c:pt idx="1640">
                  <c:v>0</c:v>
                </c:pt>
                <c:pt idx="1641">
                  <c:v>0</c:v>
                </c:pt>
                <c:pt idx="1642">
                  <c:v>0</c:v>
                </c:pt>
                <c:pt idx="1643">
                  <c:v>0</c:v>
                </c:pt>
                <c:pt idx="1644">
                  <c:v>0</c:v>
                </c:pt>
                <c:pt idx="1645">
                  <c:v>0</c:v>
                </c:pt>
                <c:pt idx="1646">
                  <c:v>0</c:v>
                </c:pt>
                <c:pt idx="1647">
                  <c:v>0</c:v>
                </c:pt>
                <c:pt idx="1648">
                  <c:v>0</c:v>
                </c:pt>
                <c:pt idx="1649">
                  <c:v>0</c:v>
                </c:pt>
                <c:pt idx="1650">
                  <c:v>0</c:v>
                </c:pt>
                <c:pt idx="1651">
                  <c:v>0</c:v>
                </c:pt>
                <c:pt idx="1652">
                  <c:v>0</c:v>
                </c:pt>
                <c:pt idx="1653">
                  <c:v>0</c:v>
                </c:pt>
                <c:pt idx="1654">
                  <c:v>0</c:v>
                </c:pt>
                <c:pt idx="1655">
                  <c:v>0</c:v>
                </c:pt>
                <c:pt idx="1656">
                  <c:v>0</c:v>
                </c:pt>
                <c:pt idx="1657">
                  <c:v>0</c:v>
                </c:pt>
                <c:pt idx="1658">
                  <c:v>0</c:v>
                </c:pt>
                <c:pt idx="1659">
                  <c:v>0</c:v>
                </c:pt>
                <c:pt idx="1660">
                  <c:v>0</c:v>
                </c:pt>
                <c:pt idx="1661">
                  <c:v>0</c:v>
                </c:pt>
                <c:pt idx="1662">
                  <c:v>0</c:v>
                </c:pt>
                <c:pt idx="1663">
                  <c:v>0</c:v>
                </c:pt>
                <c:pt idx="1664">
                  <c:v>0</c:v>
                </c:pt>
                <c:pt idx="1665">
                  <c:v>0</c:v>
                </c:pt>
                <c:pt idx="1666">
                  <c:v>0</c:v>
                </c:pt>
                <c:pt idx="1667">
                  <c:v>0</c:v>
                </c:pt>
                <c:pt idx="1668">
                  <c:v>0</c:v>
                </c:pt>
                <c:pt idx="1669">
                  <c:v>0</c:v>
                </c:pt>
                <c:pt idx="1670">
                  <c:v>0</c:v>
                </c:pt>
                <c:pt idx="1671">
                  <c:v>0</c:v>
                </c:pt>
                <c:pt idx="1672">
                  <c:v>0</c:v>
                </c:pt>
                <c:pt idx="1673">
                  <c:v>0</c:v>
                </c:pt>
                <c:pt idx="1674">
                  <c:v>0</c:v>
                </c:pt>
                <c:pt idx="1675">
                  <c:v>0</c:v>
                </c:pt>
                <c:pt idx="1676">
                  <c:v>0</c:v>
                </c:pt>
                <c:pt idx="1677">
                  <c:v>0</c:v>
                </c:pt>
                <c:pt idx="1678">
                  <c:v>0</c:v>
                </c:pt>
                <c:pt idx="1679">
                  <c:v>0</c:v>
                </c:pt>
                <c:pt idx="1680">
                  <c:v>0</c:v>
                </c:pt>
                <c:pt idx="1681">
                  <c:v>0</c:v>
                </c:pt>
                <c:pt idx="1682">
                  <c:v>0</c:v>
                </c:pt>
                <c:pt idx="1683">
                  <c:v>0</c:v>
                </c:pt>
                <c:pt idx="1684">
                  <c:v>0</c:v>
                </c:pt>
                <c:pt idx="1685">
                  <c:v>0</c:v>
                </c:pt>
                <c:pt idx="1686">
                  <c:v>0</c:v>
                </c:pt>
                <c:pt idx="1687">
                  <c:v>0</c:v>
                </c:pt>
                <c:pt idx="1688">
                  <c:v>0</c:v>
                </c:pt>
                <c:pt idx="1689">
                  <c:v>0</c:v>
                </c:pt>
                <c:pt idx="1690">
                  <c:v>0</c:v>
                </c:pt>
                <c:pt idx="1691">
                  <c:v>0</c:v>
                </c:pt>
                <c:pt idx="1692">
                  <c:v>0</c:v>
                </c:pt>
                <c:pt idx="1693">
                  <c:v>0</c:v>
                </c:pt>
                <c:pt idx="1694">
                  <c:v>0</c:v>
                </c:pt>
                <c:pt idx="1695">
                  <c:v>0</c:v>
                </c:pt>
                <c:pt idx="1696">
                  <c:v>0</c:v>
                </c:pt>
                <c:pt idx="1697">
                  <c:v>0</c:v>
                </c:pt>
                <c:pt idx="1698">
                  <c:v>0</c:v>
                </c:pt>
                <c:pt idx="1699">
                  <c:v>0</c:v>
                </c:pt>
                <c:pt idx="1700">
                  <c:v>0</c:v>
                </c:pt>
                <c:pt idx="1701">
                  <c:v>0</c:v>
                </c:pt>
                <c:pt idx="1702">
                  <c:v>0</c:v>
                </c:pt>
                <c:pt idx="1703">
                  <c:v>0</c:v>
                </c:pt>
                <c:pt idx="1704">
                  <c:v>0</c:v>
                </c:pt>
                <c:pt idx="1705">
                  <c:v>0</c:v>
                </c:pt>
                <c:pt idx="1706">
                  <c:v>0</c:v>
                </c:pt>
                <c:pt idx="1707">
                  <c:v>0</c:v>
                </c:pt>
                <c:pt idx="1708">
                  <c:v>0</c:v>
                </c:pt>
                <c:pt idx="1709">
                  <c:v>0</c:v>
                </c:pt>
                <c:pt idx="1710">
                  <c:v>0</c:v>
                </c:pt>
                <c:pt idx="1711">
                  <c:v>0</c:v>
                </c:pt>
                <c:pt idx="1712">
                  <c:v>0</c:v>
                </c:pt>
                <c:pt idx="1713">
                  <c:v>0</c:v>
                </c:pt>
                <c:pt idx="1714">
                  <c:v>0</c:v>
                </c:pt>
                <c:pt idx="1715">
                  <c:v>0</c:v>
                </c:pt>
                <c:pt idx="1716">
                  <c:v>0</c:v>
                </c:pt>
                <c:pt idx="1717">
                  <c:v>0</c:v>
                </c:pt>
                <c:pt idx="1718">
                  <c:v>0</c:v>
                </c:pt>
                <c:pt idx="1719">
                  <c:v>0</c:v>
                </c:pt>
                <c:pt idx="1720">
                  <c:v>0</c:v>
                </c:pt>
                <c:pt idx="1721">
                  <c:v>0</c:v>
                </c:pt>
                <c:pt idx="1722">
                  <c:v>0</c:v>
                </c:pt>
                <c:pt idx="1723">
                  <c:v>0</c:v>
                </c:pt>
                <c:pt idx="1724">
                  <c:v>0</c:v>
                </c:pt>
                <c:pt idx="1725">
                  <c:v>0</c:v>
                </c:pt>
                <c:pt idx="1726">
                  <c:v>0</c:v>
                </c:pt>
                <c:pt idx="1727">
                  <c:v>0</c:v>
                </c:pt>
                <c:pt idx="1728">
                  <c:v>0</c:v>
                </c:pt>
                <c:pt idx="1729">
                  <c:v>0</c:v>
                </c:pt>
                <c:pt idx="1730">
                  <c:v>0</c:v>
                </c:pt>
                <c:pt idx="1731">
                  <c:v>0</c:v>
                </c:pt>
                <c:pt idx="1732">
                  <c:v>0</c:v>
                </c:pt>
                <c:pt idx="1733">
                  <c:v>0</c:v>
                </c:pt>
                <c:pt idx="1734">
                  <c:v>0</c:v>
                </c:pt>
                <c:pt idx="1735">
                  <c:v>0</c:v>
                </c:pt>
                <c:pt idx="1736">
                  <c:v>0</c:v>
                </c:pt>
                <c:pt idx="1737">
                  <c:v>0</c:v>
                </c:pt>
                <c:pt idx="1738">
                  <c:v>0</c:v>
                </c:pt>
                <c:pt idx="1739">
                  <c:v>0</c:v>
                </c:pt>
                <c:pt idx="1740">
                  <c:v>0</c:v>
                </c:pt>
                <c:pt idx="1741">
                  <c:v>0</c:v>
                </c:pt>
                <c:pt idx="1742">
                  <c:v>0</c:v>
                </c:pt>
                <c:pt idx="1743">
                  <c:v>0</c:v>
                </c:pt>
                <c:pt idx="1744">
                  <c:v>0</c:v>
                </c:pt>
                <c:pt idx="1745">
                  <c:v>0</c:v>
                </c:pt>
                <c:pt idx="1746">
                  <c:v>0</c:v>
                </c:pt>
                <c:pt idx="1747">
                  <c:v>0</c:v>
                </c:pt>
                <c:pt idx="1748">
                  <c:v>0</c:v>
                </c:pt>
                <c:pt idx="1749">
                  <c:v>0</c:v>
                </c:pt>
                <c:pt idx="1750">
                  <c:v>0</c:v>
                </c:pt>
                <c:pt idx="1751">
                  <c:v>0</c:v>
                </c:pt>
                <c:pt idx="1752">
                  <c:v>0</c:v>
                </c:pt>
                <c:pt idx="1753">
                  <c:v>0</c:v>
                </c:pt>
                <c:pt idx="1754">
                  <c:v>0</c:v>
                </c:pt>
                <c:pt idx="1755">
                  <c:v>0</c:v>
                </c:pt>
                <c:pt idx="1756">
                  <c:v>0</c:v>
                </c:pt>
                <c:pt idx="1757">
                  <c:v>0</c:v>
                </c:pt>
                <c:pt idx="1758">
                  <c:v>0</c:v>
                </c:pt>
                <c:pt idx="1759">
                  <c:v>0</c:v>
                </c:pt>
                <c:pt idx="1760">
                  <c:v>0</c:v>
                </c:pt>
                <c:pt idx="1761">
                  <c:v>0</c:v>
                </c:pt>
                <c:pt idx="1762">
                  <c:v>0</c:v>
                </c:pt>
                <c:pt idx="1763">
                  <c:v>0</c:v>
                </c:pt>
                <c:pt idx="1764">
                  <c:v>0</c:v>
                </c:pt>
                <c:pt idx="1765">
                  <c:v>0</c:v>
                </c:pt>
                <c:pt idx="1766">
                  <c:v>0</c:v>
                </c:pt>
                <c:pt idx="1767">
                  <c:v>0</c:v>
                </c:pt>
                <c:pt idx="1768">
                  <c:v>0</c:v>
                </c:pt>
                <c:pt idx="1769">
                  <c:v>0</c:v>
                </c:pt>
                <c:pt idx="1770">
                  <c:v>0</c:v>
                </c:pt>
                <c:pt idx="1771">
                  <c:v>0</c:v>
                </c:pt>
                <c:pt idx="1772">
                  <c:v>-1.0000000000000083E-2</c:v>
                </c:pt>
                <c:pt idx="1773">
                  <c:v>-1.0000000000000083E-2</c:v>
                </c:pt>
                <c:pt idx="1774">
                  <c:v>-1.0000000000000083E-2</c:v>
                </c:pt>
                <c:pt idx="1775">
                  <c:v>-1.0000000000000083E-2</c:v>
                </c:pt>
                <c:pt idx="1776">
                  <c:v>-1.0000000000000083E-2</c:v>
                </c:pt>
                <c:pt idx="1777">
                  <c:v>-1.0000000000000083E-2</c:v>
                </c:pt>
                <c:pt idx="1778">
                  <c:v>-1.0000000000000083E-2</c:v>
                </c:pt>
                <c:pt idx="1779">
                  <c:v>-1.0000000000000083E-2</c:v>
                </c:pt>
                <c:pt idx="1780">
                  <c:v>-1.0000000000000083E-2</c:v>
                </c:pt>
                <c:pt idx="1781">
                  <c:v>-1.0000000000000083E-2</c:v>
                </c:pt>
                <c:pt idx="1782">
                  <c:v>-1.0000000000000083E-2</c:v>
                </c:pt>
                <c:pt idx="1783">
                  <c:v>-1.0000000000000083E-2</c:v>
                </c:pt>
                <c:pt idx="1784">
                  <c:v>-1.0000000000000083E-2</c:v>
                </c:pt>
                <c:pt idx="1785">
                  <c:v>-1.0000000000000083E-2</c:v>
                </c:pt>
                <c:pt idx="1786">
                  <c:v>-1.0000000000000083E-2</c:v>
                </c:pt>
                <c:pt idx="1787">
                  <c:v>-1.0000000000000083E-2</c:v>
                </c:pt>
                <c:pt idx="1788">
                  <c:v>-2.0000000000000052E-2</c:v>
                </c:pt>
                <c:pt idx="1789">
                  <c:v>-2.0000000000000052E-2</c:v>
                </c:pt>
                <c:pt idx="1790">
                  <c:v>-2.0000000000000052E-2</c:v>
                </c:pt>
                <c:pt idx="1791">
                  <c:v>-2.0000000000000052E-2</c:v>
                </c:pt>
                <c:pt idx="1792">
                  <c:v>-2.0000000000000052E-2</c:v>
                </c:pt>
                <c:pt idx="1793">
                  <c:v>-2.0000000000000052E-2</c:v>
                </c:pt>
                <c:pt idx="1794">
                  <c:v>-2.0000000000000052E-2</c:v>
                </c:pt>
                <c:pt idx="1795">
                  <c:v>-2.0000000000000052E-2</c:v>
                </c:pt>
                <c:pt idx="1796">
                  <c:v>-2.0000000000000052E-2</c:v>
                </c:pt>
                <c:pt idx="1797">
                  <c:v>-3.000000000000029E-2</c:v>
                </c:pt>
                <c:pt idx="1798">
                  <c:v>-3.000000000000029E-2</c:v>
                </c:pt>
                <c:pt idx="1799">
                  <c:v>-3.000000000000029E-2</c:v>
                </c:pt>
                <c:pt idx="1800">
                  <c:v>-3.000000000000029E-2</c:v>
                </c:pt>
                <c:pt idx="1801">
                  <c:v>-3.000000000000029E-2</c:v>
                </c:pt>
                <c:pt idx="1802">
                  <c:v>-3.000000000000029E-2</c:v>
                </c:pt>
                <c:pt idx="1803">
                  <c:v>-3.000000000000029E-2</c:v>
                </c:pt>
                <c:pt idx="1804">
                  <c:v>-4.0000000000000112E-2</c:v>
                </c:pt>
                <c:pt idx="1805">
                  <c:v>-4.0000000000000112E-2</c:v>
                </c:pt>
                <c:pt idx="1806">
                  <c:v>-4.0000000000000112E-2</c:v>
                </c:pt>
                <c:pt idx="1807">
                  <c:v>-4.0000000000000112E-2</c:v>
                </c:pt>
                <c:pt idx="1808">
                  <c:v>-4.0000000000000112E-2</c:v>
                </c:pt>
                <c:pt idx="1809">
                  <c:v>-4.0000000000000112E-2</c:v>
                </c:pt>
                <c:pt idx="1810">
                  <c:v>-4.0000000000000112E-2</c:v>
                </c:pt>
                <c:pt idx="1811">
                  <c:v>-4.0000000000000112E-2</c:v>
                </c:pt>
                <c:pt idx="1812">
                  <c:v>-4.0000000000000112E-2</c:v>
                </c:pt>
                <c:pt idx="1813">
                  <c:v>-5.0000000000000114E-2</c:v>
                </c:pt>
                <c:pt idx="1814">
                  <c:v>-5.0000000000000114E-2</c:v>
                </c:pt>
                <c:pt idx="1815">
                  <c:v>-5.0000000000000114E-2</c:v>
                </c:pt>
                <c:pt idx="1816">
                  <c:v>-5.0000000000000114E-2</c:v>
                </c:pt>
                <c:pt idx="1817">
                  <c:v>-5.0000000000000114E-2</c:v>
                </c:pt>
                <c:pt idx="1818">
                  <c:v>-5.0000000000000114E-2</c:v>
                </c:pt>
                <c:pt idx="1819">
                  <c:v>-5.0000000000000114E-2</c:v>
                </c:pt>
                <c:pt idx="1820">
                  <c:v>-5.0000000000000114E-2</c:v>
                </c:pt>
                <c:pt idx="1821">
                  <c:v>-6.0000000000000324E-2</c:v>
                </c:pt>
                <c:pt idx="1822">
                  <c:v>-6.0000000000000324E-2</c:v>
                </c:pt>
                <c:pt idx="1823">
                  <c:v>-6.0000000000000324E-2</c:v>
                </c:pt>
                <c:pt idx="1824">
                  <c:v>-6.0000000000000324E-2</c:v>
                </c:pt>
                <c:pt idx="1825">
                  <c:v>-6.0000000000000324E-2</c:v>
                </c:pt>
                <c:pt idx="1826">
                  <c:v>-6.0000000000000324E-2</c:v>
                </c:pt>
                <c:pt idx="1827">
                  <c:v>-6.0000000000000324E-2</c:v>
                </c:pt>
                <c:pt idx="1828">
                  <c:v>-7.0000000000000034E-2</c:v>
                </c:pt>
                <c:pt idx="1829">
                  <c:v>-7.0000000000000034E-2</c:v>
                </c:pt>
                <c:pt idx="1830">
                  <c:v>-7.0000000000000034E-2</c:v>
                </c:pt>
                <c:pt idx="1831">
                  <c:v>-7.0000000000000034E-2</c:v>
                </c:pt>
                <c:pt idx="1832">
                  <c:v>-7.0000000000000034E-2</c:v>
                </c:pt>
                <c:pt idx="1833">
                  <c:v>-8.0000000000000224E-2</c:v>
                </c:pt>
                <c:pt idx="1834">
                  <c:v>-8.0000000000000224E-2</c:v>
                </c:pt>
                <c:pt idx="1835">
                  <c:v>-8.0000000000000224E-2</c:v>
                </c:pt>
                <c:pt idx="1836">
                  <c:v>-8.0000000000000224E-2</c:v>
                </c:pt>
                <c:pt idx="1837">
                  <c:v>-8.0000000000000224E-2</c:v>
                </c:pt>
                <c:pt idx="1838">
                  <c:v>-8.0000000000000224E-2</c:v>
                </c:pt>
                <c:pt idx="1839">
                  <c:v>-8.0000000000000224E-2</c:v>
                </c:pt>
                <c:pt idx="1840">
                  <c:v>-9.0000000000000066E-2</c:v>
                </c:pt>
                <c:pt idx="1841">
                  <c:v>-9.0000000000000066E-2</c:v>
                </c:pt>
                <c:pt idx="1842">
                  <c:v>-9.0000000000000066E-2</c:v>
                </c:pt>
                <c:pt idx="1843">
                  <c:v>-9.0000000000000066E-2</c:v>
                </c:pt>
                <c:pt idx="1844">
                  <c:v>-9.0000000000000066E-2</c:v>
                </c:pt>
                <c:pt idx="1845">
                  <c:v>-9.0000000000000066E-2</c:v>
                </c:pt>
                <c:pt idx="1846">
                  <c:v>-9.0000000000000066E-2</c:v>
                </c:pt>
                <c:pt idx="1847">
                  <c:v>-0.1</c:v>
                </c:pt>
                <c:pt idx="1848">
                  <c:v>-0.1</c:v>
                </c:pt>
                <c:pt idx="1849">
                  <c:v>-0.1</c:v>
                </c:pt>
                <c:pt idx="1850">
                  <c:v>-0.1</c:v>
                </c:pt>
                <c:pt idx="1851">
                  <c:v>-0.1</c:v>
                </c:pt>
                <c:pt idx="1852">
                  <c:v>-0.1</c:v>
                </c:pt>
                <c:pt idx="1853">
                  <c:v>-0.1</c:v>
                </c:pt>
                <c:pt idx="1854">
                  <c:v>-0.1</c:v>
                </c:pt>
                <c:pt idx="1855">
                  <c:v>-0.1</c:v>
                </c:pt>
                <c:pt idx="1856">
                  <c:v>-0.1</c:v>
                </c:pt>
                <c:pt idx="1857">
                  <c:v>-0.1</c:v>
                </c:pt>
                <c:pt idx="1858">
                  <c:v>-0.11000000000000018</c:v>
                </c:pt>
                <c:pt idx="1859">
                  <c:v>-0.11000000000000018</c:v>
                </c:pt>
                <c:pt idx="1860">
                  <c:v>-0.11000000000000018</c:v>
                </c:pt>
                <c:pt idx="1861">
                  <c:v>-0.11000000000000018</c:v>
                </c:pt>
                <c:pt idx="1862">
                  <c:v>-0.11000000000000018</c:v>
                </c:pt>
                <c:pt idx="1863">
                  <c:v>-0.12000000000000002</c:v>
                </c:pt>
                <c:pt idx="1864">
                  <c:v>-0.12000000000000002</c:v>
                </c:pt>
                <c:pt idx="1865">
                  <c:v>-0.12000000000000002</c:v>
                </c:pt>
                <c:pt idx="1866">
                  <c:v>-0.12000000000000002</c:v>
                </c:pt>
                <c:pt idx="1867">
                  <c:v>-0.12000000000000002</c:v>
                </c:pt>
                <c:pt idx="1868">
                  <c:v>-0.13</c:v>
                </c:pt>
                <c:pt idx="1869">
                  <c:v>-0.13</c:v>
                </c:pt>
                <c:pt idx="1870">
                  <c:v>-0.13</c:v>
                </c:pt>
                <c:pt idx="1871">
                  <c:v>-0.13</c:v>
                </c:pt>
                <c:pt idx="1872">
                  <c:v>-0.13</c:v>
                </c:pt>
                <c:pt idx="1873">
                  <c:v>-0.13</c:v>
                </c:pt>
                <c:pt idx="1874">
                  <c:v>-0.13</c:v>
                </c:pt>
                <c:pt idx="1875">
                  <c:v>-0.13</c:v>
                </c:pt>
                <c:pt idx="1876">
                  <c:v>-0.13</c:v>
                </c:pt>
                <c:pt idx="1877">
                  <c:v>-0.13</c:v>
                </c:pt>
                <c:pt idx="1878">
                  <c:v>-0.14000000000000001</c:v>
                </c:pt>
                <c:pt idx="1879">
                  <c:v>-0.14000000000000001</c:v>
                </c:pt>
                <c:pt idx="1880">
                  <c:v>-0.14000000000000001</c:v>
                </c:pt>
                <c:pt idx="1881">
                  <c:v>-0.14000000000000001</c:v>
                </c:pt>
                <c:pt idx="1882">
                  <c:v>-0.14000000000000001</c:v>
                </c:pt>
                <c:pt idx="1883">
                  <c:v>-0.14000000000000001</c:v>
                </c:pt>
                <c:pt idx="1884">
                  <c:v>-0.14000000000000001</c:v>
                </c:pt>
                <c:pt idx="1885">
                  <c:v>-0.14000000000000001</c:v>
                </c:pt>
                <c:pt idx="1886">
                  <c:v>-0.14000000000000001</c:v>
                </c:pt>
                <c:pt idx="1887">
                  <c:v>-0.14000000000000001</c:v>
                </c:pt>
                <c:pt idx="1888">
                  <c:v>-0.15000000000000024</c:v>
                </c:pt>
                <c:pt idx="1889">
                  <c:v>-0.15000000000000024</c:v>
                </c:pt>
                <c:pt idx="1890">
                  <c:v>-0.15000000000000024</c:v>
                </c:pt>
                <c:pt idx="1891">
                  <c:v>-0.15000000000000024</c:v>
                </c:pt>
                <c:pt idx="1892">
                  <c:v>-0.15000000000000024</c:v>
                </c:pt>
                <c:pt idx="1893">
                  <c:v>-0.16000000000000042</c:v>
                </c:pt>
                <c:pt idx="1894">
                  <c:v>-0.16000000000000042</c:v>
                </c:pt>
                <c:pt idx="1895">
                  <c:v>-0.16000000000000042</c:v>
                </c:pt>
                <c:pt idx="1896">
                  <c:v>-0.16000000000000042</c:v>
                </c:pt>
                <c:pt idx="1897">
                  <c:v>-0.16000000000000042</c:v>
                </c:pt>
                <c:pt idx="1898">
                  <c:v>-0.16000000000000042</c:v>
                </c:pt>
                <c:pt idx="1899">
                  <c:v>-0.17</c:v>
                </c:pt>
                <c:pt idx="1900">
                  <c:v>-0.17</c:v>
                </c:pt>
                <c:pt idx="1901">
                  <c:v>-0.17</c:v>
                </c:pt>
                <c:pt idx="1902">
                  <c:v>-0.17</c:v>
                </c:pt>
                <c:pt idx="1903">
                  <c:v>-0.17</c:v>
                </c:pt>
                <c:pt idx="1904">
                  <c:v>-0.17</c:v>
                </c:pt>
                <c:pt idx="1905">
                  <c:v>-0.17</c:v>
                </c:pt>
                <c:pt idx="1906">
                  <c:v>-0.18000000000000024</c:v>
                </c:pt>
                <c:pt idx="1907">
                  <c:v>-0.18000000000000024</c:v>
                </c:pt>
                <c:pt idx="1908">
                  <c:v>-0.18000000000000024</c:v>
                </c:pt>
                <c:pt idx="1909">
                  <c:v>-0.18000000000000024</c:v>
                </c:pt>
                <c:pt idx="1910">
                  <c:v>-0.18000000000000024</c:v>
                </c:pt>
                <c:pt idx="1911">
                  <c:v>-0.18000000000000024</c:v>
                </c:pt>
                <c:pt idx="1912">
                  <c:v>-0.18000000000000024</c:v>
                </c:pt>
                <c:pt idx="1913">
                  <c:v>-0.18000000000000024</c:v>
                </c:pt>
                <c:pt idx="1914">
                  <c:v>-0.18000000000000024</c:v>
                </c:pt>
                <c:pt idx="1915">
                  <c:v>-0.18000000000000024</c:v>
                </c:pt>
                <c:pt idx="1916">
                  <c:v>-0.18000000000000024</c:v>
                </c:pt>
                <c:pt idx="1917">
                  <c:v>-0.19000000000000042</c:v>
                </c:pt>
                <c:pt idx="1918">
                  <c:v>-0.19000000000000042</c:v>
                </c:pt>
                <c:pt idx="1919">
                  <c:v>-0.19000000000000042</c:v>
                </c:pt>
                <c:pt idx="1920">
                  <c:v>-0.19000000000000042</c:v>
                </c:pt>
                <c:pt idx="1921">
                  <c:v>-0.19000000000000042</c:v>
                </c:pt>
                <c:pt idx="1922">
                  <c:v>-0.19000000000000042</c:v>
                </c:pt>
                <c:pt idx="1923">
                  <c:v>-0.19000000000000042</c:v>
                </c:pt>
                <c:pt idx="1924">
                  <c:v>-0.19000000000000042</c:v>
                </c:pt>
                <c:pt idx="1925">
                  <c:v>-0.2</c:v>
                </c:pt>
                <c:pt idx="1926">
                  <c:v>-0.2</c:v>
                </c:pt>
                <c:pt idx="1927">
                  <c:v>-0.2</c:v>
                </c:pt>
                <c:pt idx="1928">
                  <c:v>-0.2</c:v>
                </c:pt>
                <c:pt idx="1929">
                  <c:v>-0.2</c:v>
                </c:pt>
                <c:pt idx="1930">
                  <c:v>-0.2</c:v>
                </c:pt>
                <c:pt idx="1931">
                  <c:v>-0.21000000000000021</c:v>
                </c:pt>
                <c:pt idx="1932">
                  <c:v>-0.21000000000000021</c:v>
                </c:pt>
                <c:pt idx="1933">
                  <c:v>-0.21000000000000021</c:v>
                </c:pt>
                <c:pt idx="1934">
                  <c:v>-0.21000000000000021</c:v>
                </c:pt>
                <c:pt idx="1935">
                  <c:v>-0.21000000000000021</c:v>
                </c:pt>
                <c:pt idx="1936">
                  <c:v>-0.21000000000000021</c:v>
                </c:pt>
                <c:pt idx="1937">
                  <c:v>-0.21000000000000021</c:v>
                </c:pt>
                <c:pt idx="1938">
                  <c:v>-0.21000000000000021</c:v>
                </c:pt>
                <c:pt idx="1939">
                  <c:v>-0.21000000000000021</c:v>
                </c:pt>
                <c:pt idx="1940">
                  <c:v>-0.21000000000000021</c:v>
                </c:pt>
                <c:pt idx="1941">
                  <c:v>-0.22000000000000042</c:v>
                </c:pt>
                <c:pt idx="1942">
                  <c:v>-0.22000000000000042</c:v>
                </c:pt>
                <c:pt idx="1943">
                  <c:v>-0.22000000000000042</c:v>
                </c:pt>
                <c:pt idx="1944">
                  <c:v>-0.22000000000000042</c:v>
                </c:pt>
                <c:pt idx="1945">
                  <c:v>-0.22000000000000042</c:v>
                </c:pt>
                <c:pt idx="1946">
                  <c:v>-0.22000000000000042</c:v>
                </c:pt>
                <c:pt idx="1947">
                  <c:v>-0.22000000000000042</c:v>
                </c:pt>
                <c:pt idx="1948">
                  <c:v>-0.22000000000000042</c:v>
                </c:pt>
                <c:pt idx="1949">
                  <c:v>-0.23</c:v>
                </c:pt>
                <c:pt idx="1950">
                  <c:v>-0.23</c:v>
                </c:pt>
                <c:pt idx="1951">
                  <c:v>-0.24000000000000021</c:v>
                </c:pt>
                <c:pt idx="1952">
                  <c:v>-0.24000000000000021</c:v>
                </c:pt>
                <c:pt idx="1953">
                  <c:v>-0.24000000000000021</c:v>
                </c:pt>
                <c:pt idx="1954">
                  <c:v>-0.24000000000000021</c:v>
                </c:pt>
                <c:pt idx="1955">
                  <c:v>-0.24000000000000021</c:v>
                </c:pt>
                <c:pt idx="1956">
                  <c:v>-0.24000000000000021</c:v>
                </c:pt>
                <c:pt idx="1957">
                  <c:v>-0.24000000000000021</c:v>
                </c:pt>
                <c:pt idx="1958">
                  <c:v>-0.24000000000000021</c:v>
                </c:pt>
                <c:pt idx="1959">
                  <c:v>-0.24000000000000021</c:v>
                </c:pt>
                <c:pt idx="1960">
                  <c:v>-0.25</c:v>
                </c:pt>
                <c:pt idx="1961">
                  <c:v>-0.25</c:v>
                </c:pt>
                <c:pt idx="1962">
                  <c:v>-0.25</c:v>
                </c:pt>
                <c:pt idx="1963">
                  <c:v>-0.25</c:v>
                </c:pt>
                <c:pt idx="1964">
                  <c:v>-0.25</c:v>
                </c:pt>
                <c:pt idx="1965">
                  <c:v>-0.25</c:v>
                </c:pt>
                <c:pt idx="1966">
                  <c:v>-0.25</c:v>
                </c:pt>
                <c:pt idx="1967">
                  <c:v>-0.25</c:v>
                </c:pt>
                <c:pt idx="1968">
                  <c:v>-0.25</c:v>
                </c:pt>
                <c:pt idx="1969">
                  <c:v>-0.25</c:v>
                </c:pt>
                <c:pt idx="1970">
                  <c:v>-0.25</c:v>
                </c:pt>
                <c:pt idx="1971">
                  <c:v>-0.25</c:v>
                </c:pt>
                <c:pt idx="1972">
                  <c:v>-0.26</c:v>
                </c:pt>
                <c:pt idx="1973">
                  <c:v>-0.26</c:v>
                </c:pt>
                <c:pt idx="1974">
                  <c:v>-0.26</c:v>
                </c:pt>
                <c:pt idx="1975">
                  <c:v>-0.26</c:v>
                </c:pt>
                <c:pt idx="1976">
                  <c:v>-0.26</c:v>
                </c:pt>
                <c:pt idx="1977">
                  <c:v>-0.26</c:v>
                </c:pt>
                <c:pt idx="1978">
                  <c:v>-0.26</c:v>
                </c:pt>
                <c:pt idx="1979">
                  <c:v>-0.26</c:v>
                </c:pt>
                <c:pt idx="1980">
                  <c:v>-0.27</c:v>
                </c:pt>
                <c:pt idx="1981">
                  <c:v>-0.27</c:v>
                </c:pt>
                <c:pt idx="1982">
                  <c:v>-0.27</c:v>
                </c:pt>
                <c:pt idx="1983">
                  <c:v>-0.27</c:v>
                </c:pt>
                <c:pt idx="1984">
                  <c:v>-0.27</c:v>
                </c:pt>
                <c:pt idx="1985">
                  <c:v>-0.27</c:v>
                </c:pt>
                <c:pt idx="1986">
                  <c:v>-0.28000000000000008</c:v>
                </c:pt>
                <c:pt idx="1987">
                  <c:v>-0.28000000000000008</c:v>
                </c:pt>
                <c:pt idx="1988">
                  <c:v>-0.28000000000000008</c:v>
                </c:pt>
                <c:pt idx="1989">
                  <c:v>-0.28000000000000008</c:v>
                </c:pt>
                <c:pt idx="1990">
                  <c:v>-0.28000000000000008</c:v>
                </c:pt>
                <c:pt idx="1991">
                  <c:v>-0.28000000000000008</c:v>
                </c:pt>
                <c:pt idx="1992">
                  <c:v>-0.28000000000000008</c:v>
                </c:pt>
                <c:pt idx="1993">
                  <c:v>-0.28000000000000008</c:v>
                </c:pt>
                <c:pt idx="1994">
                  <c:v>-0.28000000000000008</c:v>
                </c:pt>
                <c:pt idx="1995">
                  <c:v>-0.28000000000000008</c:v>
                </c:pt>
                <c:pt idx="1996">
                  <c:v>-0.28000000000000008</c:v>
                </c:pt>
                <c:pt idx="1997">
                  <c:v>-0.29000000000000031</c:v>
                </c:pt>
                <c:pt idx="1998">
                  <c:v>-0.29000000000000031</c:v>
                </c:pt>
                <c:pt idx="1999">
                  <c:v>-0.29000000000000031</c:v>
                </c:pt>
                <c:pt idx="2000">
                  <c:v>-0.29000000000000031</c:v>
                </c:pt>
                <c:pt idx="2001">
                  <c:v>-0.29000000000000031</c:v>
                </c:pt>
                <c:pt idx="2002">
                  <c:v>-0.29000000000000031</c:v>
                </c:pt>
                <c:pt idx="2003">
                  <c:v>-0.29000000000000031</c:v>
                </c:pt>
                <c:pt idx="2004">
                  <c:v>-0.29000000000000031</c:v>
                </c:pt>
                <c:pt idx="2005">
                  <c:v>-0.29000000000000031</c:v>
                </c:pt>
                <c:pt idx="2006">
                  <c:v>-0.29000000000000031</c:v>
                </c:pt>
                <c:pt idx="2007">
                  <c:v>-0.29000000000000031</c:v>
                </c:pt>
                <c:pt idx="2008">
                  <c:v>-0.29000000000000031</c:v>
                </c:pt>
                <c:pt idx="2009">
                  <c:v>-0.30000000000000032</c:v>
                </c:pt>
                <c:pt idx="2010">
                  <c:v>-0.30000000000000032</c:v>
                </c:pt>
                <c:pt idx="2011">
                  <c:v>-0.30000000000000032</c:v>
                </c:pt>
                <c:pt idx="2012">
                  <c:v>-0.30000000000000032</c:v>
                </c:pt>
                <c:pt idx="2013">
                  <c:v>-0.30000000000000032</c:v>
                </c:pt>
                <c:pt idx="2014">
                  <c:v>-0.30000000000000032</c:v>
                </c:pt>
                <c:pt idx="2015">
                  <c:v>-0.30000000000000032</c:v>
                </c:pt>
                <c:pt idx="2016">
                  <c:v>-0.30000000000000032</c:v>
                </c:pt>
                <c:pt idx="2017">
                  <c:v>-0.30000000000000032</c:v>
                </c:pt>
                <c:pt idx="2018">
                  <c:v>-0.30000000000000032</c:v>
                </c:pt>
                <c:pt idx="2019">
                  <c:v>-0.30000000000000032</c:v>
                </c:pt>
                <c:pt idx="2020">
                  <c:v>-0.30000000000000032</c:v>
                </c:pt>
                <c:pt idx="2021">
                  <c:v>-0.31000000000000238</c:v>
                </c:pt>
                <c:pt idx="2022">
                  <c:v>-0.31000000000000238</c:v>
                </c:pt>
                <c:pt idx="2023">
                  <c:v>-0.31000000000000238</c:v>
                </c:pt>
                <c:pt idx="2024">
                  <c:v>-0.31000000000000238</c:v>
                </c:pt>
                <c:pt idx="2025">
                  <c:v>-0.31000000000000238</c:v>
                </c:pt>
                <c:pt idx="2026">
                  <c:v>-0.31000000000000238</c:v>
                </c:pt>
                <c:pt idx="2027">
                  <c:v>-0.31000000000000238</c:v>
                </c:pt>
                <c:pt idx="2028">
                  <c:v>-0.32000000000000922</c:v>
                </c:pt>
                <c:pt idx="2029">
                  <c:v>-0.32000000000000922</c:v>
                </c:pt>
                <c:pt idx="2030">
                  <c:v>-0.32000000000000922</c:v>
                </c:pt>
                <c:pt idx="2031">
                  <c:v>-0.33000000000001001</c:v>
                </c:pt>
                <c:pt idx="2032">
                  <c:v>-0.33000000000001001</c:v>
                </c:pt>
                <c:pt idx="2033">
                  <c:v>-0.33000000000001001</c:v>
                </c:pt>
                <c:pt idx="2034">
                  <c:v>-0.33000000000001001</c:v>
                </c:pt>
                <c:pt idx="2035">
                  <c:v>-0.33000000000001001</c:v>
                </c:pt>
                <c:pt idx="2036">
                  <c:v>-0.33000000000001001</c:v>
                </c:pt>
                <c:pt idx="2037">
                  <c:v>-0.33000000000001001</c:v>
                </c:pt>
                <c:pt idx="2038">
                  <c:v>-0.34000000000000102</c:v>
                </c:pt>
                <c:pt idx="2039">
                  <c:v>-0.34000000000000102</c:v>
                </c:pt>
                <c:pt idx="2040">
                  <c:v>-0.34000000000000102</c:v>
                </c:pt>
                <c:pt idx="2041">
                  <c:v>-0.34000000000000102</c:v>
                </c:pt>
                <c:pt idx="2042">
                  <c:v>-0.34000000000000102</c:v>
                </c:pt>
                <c:pt idx="2043">
                  <c:v>-0.34000000000000102</c:v>
                </c:pt>
                <c:pt idx="2044">
                  <c:v>-0.34000000000000102</c:v>
                </c:pt>
                <c:pt idx="2045">
                  <c:v>-0.34000000000000102</c:v>
                </c:pt>
                <c:pt idx="2046">
                  <c:v>-0.34000000000000102</c:v>
                </c:pt>
                <c:pt idx="2047">
                  <c:v>-0.34000000000000102</c:v>
                </c:pt>
                <c:pt idx="2048">
                  <c:v>-0.34000000000000102</c:v>
                </c:pt>
                <c:pt idx="2049">
                  <c:v>-0.34000000000000102</c:v>
                </c:pt>
                <c:pt idx="2050">
                  <c:v>-0.35000000000000031</c:v>
                </c:pt>
                <c:pt idx="2051">
                  <c:v>-0.35000000000000031</c:v>
                </c:pt>
                <c:pt idx="2052">
                  <c:v>-0.35000000000000031</c:v>
                </c:pt>
                <c:pt idx="2053">
                  <c:v>-0.35000000000000031</c:v>
                </c:pt>
                <c:pt idx="2054">
                  <c:v>-0.35000000000000031</c:v>
                </c:pt>
                <c:pt idx="2055">
                  <c:v>-0.35000000000000031</c:v>
                </c:pt>
                <c:pt idx="2056">
                  <c:v>-0.35000000000000031</c:v>
                </c:pt>
                <c:pt idx="2057">
                  <c:v>-0.35000000000000031</c:v>
                </c:pt>
                <c:pt idx="2058">
                  <c:v>-0.35000000000000031</c:v>
                </c:pt>
                <c:pt idx="2059">
                  <c:v>-0.35000000000000031</c:v>
                </c:pt>
                <c:pt idx="2060">
                  <c:v>-0.35000000000000031</c:v>
                </c:pt>
                <c:pt idx="2061">
                  <c:v>-0.36000000000000032</c:v>
                </c:pt>
                <c:pt idx="2062">
                  <c:v>-0.36000000000000032</c:v>
                </c:pt>
                <c:pt idx="2063">
                  <c:v>-0.36000000000000032</c:v>
                </c:pt>
                <c:pt idx="2064">
                  <c:v>-0.36000000000000032</c:v>
                </c:pt>
                <c:pt idx="2065">
                  <c:v>-0.36000000000000032</c:v>
                </c:pt>
                <c:pt idx="2066">
                  <c:v>-0.37000000000000038</c:v>
                </c:pt>
                <c:pt idx="2067">
                  <c:v>-0.37000000000000038</c:v>
                </c:pt>
                <c:pt idx="2068">
                  <c:v>-0.37000000000000038</c:v>
                </c:pt>
                <c:pt idx="2069">
                  <c:v>-0.37000000000000038</c:v>
                </c:pt>
                <c:pt idx="2070">
                  <c:v>-0.37000000000000038</c:v>
                </c:pt>
                <c:pt idx="2071">
                  <c:v>-0.37000000000000038</c:v>
                </c:pt>
                <c:pt idx="2072">
                  <c:v>-0.37000000000000038</c:v>
                </c:pt>
                <c:pt idx="2073">
                  <c:v>-0.38000000000000889</c:v>
                </c:pt>
                <c:pt idx="2074">
                  <c:v>-0.38000000000000889</c:v>
                </c:pt>
                <c:pt idx="2075">
                  <c:v>-0.38000000000000889</c:v>
                </c:pt>
                <c:pt idx="2076">
                  <c:v>-0.38000000000000889</c:v>
                </c:pt>
                <c:pt idx="2077">
                  <c:v>-0.38000000000000889</c:v>
                </c:pt>
                <c:pt idx="2078">
                  <c:v>-0.38000000000000889</c:v>
                </c:pt>
                <c:pt idx="2079">
                  <c:v>-0.38000000000000889</c:v>
                </c:pt>
                <c:pt idx="2080">
                  <c:v>-0.38000000000000889</c:v>
                </c:pt>
                <c:pt idx="2081">
                  <c:v>-0.38000000000000889</c:v>
                </c:pt>
                <c:pt idx="2082">
                  <c:v>-0.39000000000000973</c:v>
                </c:pt>
                <c:pt idx="2083">
                  <c:v>-0.39000000000000973</c:v>
                </c:pt>
                <c:pt idx="2084">
                  <c:v>-0.39000000000000973</c:v>
                </c:pt>
                <c:pt idx="2085">
                  <c:v>-0.39000000000000973</c:v>
                </c:pt>
                <c:pt idx="2086">
                  <c:v>-0.39000000000000973</c:v>
                </c:pt>
                <c:pt idx="2087">
                  <c:v>-0.39000000000000973</c:v>
                </c:pt>
                <c:pt idx="2088">
                  <c:v>-0.39000000000000973</c:v>
                </c:pt>
                <c:pt idx="2089">
                  <c:v>-0.39000000000000973</c:v>
                </c:pt>
                <c:pt idx="2090">
                  <c:v>-0.39000000000000973</c:v>
                </c:pt>
                <c:pt idx="2091">
                  <c:v>-0.39000000000000973</c:v>
                </c:pt>
                <c:pt idx="2092">
                  <c:v>-0.4</c:v>
                </c:pt>
                <c:pt idx="2093">
                  <c:v>-0.4</c:v>
                </c:pt>
                <c:pt idx="2094">
                  <c:v>-0.4</c:v>
                </c:pt>
                <c:pt idx="2095">
                  <c:v>-0.4</c:v>
                </c:pt>
                <c:pt idx="2096">
                  <c:v>-0.4</c:v>
                </c:pt>
                <c:pt idx="2097">
                  <c:v>-0.4</c:v>
                </c:pt>
                <c:pt idx="2098">
                  <c:v>-0.4</c:v>
                </c:pt>
                <c:pt idx="2099">
                  <c:v>-0.4</c:v>
                </c:pt>
                <c:pt idx="2100">
                  <c:v>-0.41000000000000031</c:v>
                </c:pt>
                <c:pt idx="2101">
                  <c:v>-0.41000000000000031</c:v>
                </c:pt>
                <c:pt idx="2102">
                  <c:v>-0.41000000000000031</c:v>
                </c:pt>
                <c:pt idx="2103">
                  <c:v>-0.41000000000000031</c:v>
                </c:pt>
                <c:pt idx="2104">
                  <c:v>-0.41000000000000031</c:v>
                </c:pt>
                <c:pt idx="2105">
                  <c:v>-0.41000000000000031</c:v>
                </c:pt>
                <c:pt idx="2106">
                  <c:v>-0.41000000000000031</c:v>
                </c:pt>
                <c:pt idx="2107">
                  <c:v>-0.41000000000000031</c:v>
                </c:pt>
                <c:pt idx="2108">
                  <c:v>-0.41000000000000031</c:v>
                </c:pt>
                <c:pt idx="2109">
                  <c:v>-0.41000000000000031</c:v>
                </c:pt>
                <c:pt idx="2110">
                  <c:v>-0.41000000000000031</c:v>
                </c:pt>
                <c:pt idx="2111">
                  <c:v>-0.41000000000000031</c:v>
                </c:pt>
                <c:pt idx="2112">
                  <c:v>-0.41000000000000031</c:v>
                </c:pt>
                <c:pt idx="2113">
                  <c:v>-0.42000000000000032</c:v>
                </c:pt>
                <c:pt idx="2114">
                  <c:v>-0.42000000000000032</c:v>
                </c:pt>
                <c:pt idx="2115">
                  <c:v>-0.42000000000000032</c:v>
                </c:pt>
                <c:pt idx="2116">
                  <c:v>-0.42000000000000032</c:v>
                </c:pt>
                <c:pt idx="2117">
                  <c:v>-0.42000000000000032</c:v>
                </c:pt>
                <c:pt idx="2118">
                  <c:v>-0.42000000000000032</c:v>
                </c:pt>
                <c:pt idx="2119">
                  <c:v>-0.42000000000000032</c:v>
                </c:pt>
                <c:pt idx="2120">
                  <c:v>-0.43000000000000038</c:v>
                </c:pt>
                <c:pt idx="2121">
                  <c:v>-0.43000000000000038</c:v>
                </c:pt>
                <c:pt idx="2122">
                  <c:v>-0.43000000000000038</c:v>
                </c:pt>
                <c:pt idx="2123">
                  <c:v>-0.43000000000000038</c:v>
                </c:pt>
                <c:pt idx="2124">
                  <c:v>-0.43000000000000038</c:v>
                </c:pt>
                <c:pt idx="2125">
                  <c:v>-0.43000000000000038</c:v>
                </c:pt>
                <c:pt idx="2126">
                  <c:v>-0.44000000000000078</c:v>
                </c:pt>
                <c:pt idx="2127">
                  <c:v>-0.44000000000000078</c:v>
                </c:pt>
                <c:pt idx="2128">
                  <c:v>-0.44000000000000078</c:v>
                </c:pt>
                <c:pt idx="2129">
                  <c:v>-0.44000000000000078</c:v>
                </c:pt>
                <c:pt idx="2130">
                  <c:v>-0.44000000000000078</c:v>
                </c:pt>
                <c:pt idx="2131">
                  <c:v>-0.44000000000000078</c:v>
                </c:pt>
                <c:pt idx="2132">
                  <c:v>-0.45</c:v>
                </c:pt>
                <c:pt idx="2133">
                  <c:v>-0.45</c:v>
                </c:pt>
                <c:pt idx="2134">
                  <c:v>-0.45</c:v>
                </c:pt>
                <c:pt idx="2135">
                  <c:v>-0.45</c:v>
                </c:pt>
                <c:pt idx="2136">
                  <c:v>-0.45</c:v>
                </c:pt>
                <c:pt idx="2137">
                  <c:v>-0.45</c:v>
                </c:pt>
                <c:pt idx="2138">
                  <c:v>-0.45</c:v>
                </c:pt>
                <c:pt idx="2139">
                  <c:v>-0.45</c:v>
                </c:pt>
                <c:pt idx="2140">
                  <c:v>-0.45</c:v>
                </c:pt>
                <c:pt idx="2141">
                  <c:v>-0.45</c:v>
                </c:pt>
                <c:pt idx="2142">
                  <c:v>-0.46</c:v>
                </c:pt>
                <c:pt idx="2143">
                  <c:v>-0.46</c:v>
                </c:pt>
                <c:pt idx="2144">
                  <c:v>-0.46</c:v>
                </c:pt>
                <c:pt idx="2145">
                  <c:v>-0.46</c:v>
                </c:pt>
                <c:pt idx="2146">
                  <c:v>-0.46</c:v>
                </c:pt>
                <c:pt idx="2147">
                  <c:v>-0.47000000000000008</c:v>
                </c:pt>
                <c:pt idx="2148">
                  <c:v>-0.47000000000000008</c:v>
                </c:pt>
                <c:pt idx="2149">
                  <c:v>-0.47000000000000008</c:v>
                </c:pt>
                <c:pt idx="2150">
                  <c:v>-0.47000000000000008</c:v>
                </c:pt>
                <c:pt idx="2151">
                  <c:v>-0.47000000000000008</c:v>
                </c:pt>
                <c:pt idx="2152">
                  <c:v>-0.47000000000000008</c:v>
                </c:pt>
                <c:pt idx="2153">
                  <c:v>-0.47000000000000008</c:v>
                </c:pt>
                <c:pt idx="2154">
                  <c:v>-0.47000000000000008</c:v>
                </c:pt>
                <c:pt idx="2155">
                  <c:v>-0.47000000000000008</c:v>
                </c:pt>
                <c:pt idx="2156">
                  <c:v>-0.47000000000000008</c:v>
                </c:pt>
                <c:pt idx="2157">
                  <c:v>-0.47000000000000008</c:v>
                </c:pt>
                <c:pt idx="2158">
                  <c:v>-0.47000000000000008</c:v>
                </c:pt>
                <c:pt idx="2159">
                  <c:v>-0.47000000000000008</c:v>
                </c:pt>
                <c:pt idx="2160">
                  <c:v>-0.48000000000000032</c:v>
                </c:pt>
                <c:pt idx="2161">
                  <c:v>-0.48000000000000032</c:v>
                </c:pt>
                <c:pt idx="2162">
                  <c:v>-0.48000000000000032</c:v>
                </c:pt>
                <c:pt idx="2163">
                  <c:v>-0.48000000000000032</c:v>
                </c:pt>
                <c:pt idx="2164">
                  <c:v>-0.48000000000000032</c:v>
                </c:pt>
                <c:pt idx="2165">
                  <c:v>-0.49000000000000032</c:v>
                </c:pt>
                <c:pt idx="2166">
                  <c:v>-0.49000000000000032</c:v>
                </c:pt>
                <c:pt idx="2167">
                  <c:v>-0.49000000000000032</c:v>
                </c:pt>
                <c:pt idx="2168">
                  <c:v>-0.49000000000000032</c:v>
                </c:pt>
                <c:pt idx="2169">
                  <c:v>-0.49000000000000032</c:v>
                </c:pt>
                <c:pt idx="2170">
                  <c:v>-0.49000000000000032</c:v>
                </c:pt>
                <c:pt idx="2171">
                  <c:v>-0.49000000000000032</c:v>
                </c:pt>
                <c:pt idx="2172">
                  <c:v>-0.49000000000000032</c:v>
                </c:pt>
                <c:pt idx="2173">
                  <c:v>-0.49000000000000032</c:v>
                </c:pt>
                <c:pt idx="2174">
                  <c:v>-0.49000000000000032</c:v>
                </c:pt>
                <c:pt idx="2175">
                  <c:v>-0.5</c:v>
                </c:pt>
                <c:pt idx="2176">
                  <c:v>-0.5</c:v>
                </c:pt>
                <c:pt idx="2177">
                  <c:v>-0.5</c:v>
                </c:pt>
                <c:pt idx="2178">
                  <c:v>-0.5</c:v>
                </c:pt>
                <c:pt idx="2179">
                  <c:v>-0.51</c:v>
                </c:pt>
                <c:pt idx="2180">
                  <c:v>-0.51</c:v>
                </c:pt>
                <c:pt idx="2181">
                  <c:v>-0.51</c:v>
                </c:pt>
                <c:pt idx="2182">
                  <c:v>-0.51</c:v>
                </c:pt>
                <c:pt idx="2183">
                  <c:v>-0.51</c:v>
                </c:pt>
                <c:pt idx="2184">
                  <c:v>-0.51</c:v>
                </c:pt>
                <c:pt idx="2185">
                  <c:v>-0.51</c:v>
                </c:pt>
                <c:pt idx="2186">
                  <c:v>-0.51</c:v>
                </c:pt>
                <c:pt idx="2187">
                  <c:v>-0.51</c:v>
                </c:pt>
                <c:pt idx="2188">
                  <c:v>-0.51</c:v>
                </c:pt>
                <c:pt idx="2189">
                  <c:v>-0.51</c:v>
                </c:pt>
                <c:pt idx="2190">
                  <c:v>-0.51</c:v>
                </c:pt>
                <c:pt idx="2191">
                  <c:v>-0.51</c:v>
                </c:pt>
                <c:pt idx="2192">
                  <c:v>-0.51</c:v>
                </c:pt>
                <c:pt idx="2193">
                  <c:v>-0.52</c:v>
                </c:pt>
                <c:pt idx="2194">
                  <c:v>-0.52</c:v>
                </c:pt>
                <c:pt idx="2195">
                  <c:v>-0.52</c:v>
                </c:pt>
                <c:pt idx="2196">
                  <c:v>-0.52</c:v>
                </c:pt>
                <c:pt idx="2197">
                  <c:v>-0.52</c:v>
                </c:pt>
                <c:pt idx="2198">
                  <c:v>-0.52</c:v>
                </c:pt>
                <c:pt idx="2199">
                  <c:v>-0.52</c:v>
                </c:pt>
                <c:pt idx="2200">
                  <c:v>-0.52</c:v>
                </c:pt>
                <c:pt idx="2201">
                  <c:v>-0.52</c:v>
                </c:pt>
                <c:pt idx="2202">
                  <c:v>-0.52</c:v>
                </c:pt>
                <c:pt idx="2203">
                  <c:v>-0.53</c:v>
                </c:pt>
                <c:pt idx="2204">
                  <c:v>-0.53</c:v>
                </c:pt>
                <c:pt idx="2205">
                  <c:v>-0.53</c:v>
                </c:pt>
                <c:pt idx="2206">
                  <c:v>-0.53</c:v>
                </c:pt>
                <c:pt idx="2207">
                  <c:v>-0.53</c:v>
                </c:pt>
                <c:pt idx="2208">
                  <c:v>-0.53</c:v>
                </c:pt>
                <c:pt idx="2209">
                  <c:v>-0.53</c:v>
                </c:pt>
                <c:pt idx="2210">
                  <c:v>-0.53</c:v>
                </c:pt>
                <c:pt idx="2211">
                  <c:v>-0.53</c:v>
                </c:pt>
                <c:pt idx="2212">
                  <c:v>-0.53</c:v>
                </c:pt>
                <c:pt idx="2213">
                  <c:v>-0.54</c:v>
                </c:pt>
                <c:pt idx="2214">
                  <c:v>-0.54</c:v>
                </c:pt>
                <c:pt idx="2215">
                  <c:v>-0.54</c:v>
                </c:pt>
                <c:pt idx="2216">
                  <c:v>-0.54</c:v>
                </c:pt>
                <c:pt idx="2217">
                  <c:v>-0.54</c:v>
                </c:pt>
                <c:pt idx="2218">
                  <c:v>-0.54</c:v>
                </c:pt>
                <c:pt idx="2219">
                  <c:v>-0.54</c:v>
                </c:pt>
                <c:pt idx="2220">
                  <c:v>-0.54</c:v>
                </c:pt>
                <c:pt idx="2221">
                  <c:v>-0.54</c:v>
                </c:pt>
                <c:pt idx="2222">
                  <c:v>-0.54</c:v>
                </c:pt>
                <c:pt idx="2223">
                  <c:v>-0.54</c:v>
                </c:pt>
                <c:pt idx="2224">
                  <c:v>-0.55000000000000004</c:v>
                </c:pt>
                <c:pt idx="2225">
                  <c:v>-0.55000000000000004</c:v>
                </c:pt>
                <c:pt idx="2226">
                  <c:v>-0.55000000000000004</c:v>
                </c:pt>
                <c:pt idx="2227">
                  <c:v>-0.55000000000000004</c:v>
                </c:pt>
                <c:pt idx="2228">
                  <c:v>-0.55000000000000004</c:v>
                </c:pt>
                <c:pt idx="2229">
                  <c:v>-0.55000000000000004</c:v>
                </c:pt>
                <c:pt idx="2230">
                  <c:v>-0.56000000000000005</c:v>
                </c:pt>
                <c:pt idx="2231">
                  <c:v>-0.56000000000000005</c:v>
                </c:pt>
                <c:pt idx="2232">
                  <c:v>-0.56000000000000005</c:v>
                </c:pt>
                <c:pt idx="2233">
                  <c:v>-0.56000000000000005</c:v>
                </c:pt>
                <c:pt idx="2234">
                  <c:v>-0.56000000000000005</c:v>
                </c:pt>
                <c:pt idx="2235">
                  <c:v>-0.56000000000000005</c:v>
                </c:pt>
                <c:pt idx="2236">
                  <c:v>-0.56000000000000005</c:v>
                </c:pt>
                <c:pt idx="2237">
                  <c:v>-0.56000000000000005</c:v>
                </c:pt>
                <c:pt idx="2238">
                  <c:v>-0.56000000000000005</c:v>
                </c:pt>
                <c:pt idx="2239">
                  <c:v>-0.56000000000000005</c:v>
                </c:pt>
                <c:pt idx="2240">
                  <c:v>-0.56000000000000005</c:v>
                </c:pt>
                <c:pt idx="2241">
                  <c:v>-0.56999999999999995</c:v>
                </c:pt>
                <c:pt idx="2242">
                  <c:v>-0.56999999999999995</c:v>
                </c:pt>
                <c:pt idx="2243">
                  <c:v>-0.56999999999999995</c:v>
                </c:pt>
                <c:pt idx="2244">
                  <c:v>-0.56999999999999995</c:v>
                </c:pt>
                <c:pt idx="2245">
                  <c:v>-0.56999999999999995</c:v>
                </c:pt>
                <c:pt idx="2246">
                  <c:v>-0.56999999999999995</c:v>
                </c:pt>
                <c:pt idx="2247">
                  <c:v>-0.56999999999999995</c:v>
                </c:pt>
                <c:pt idx="2248">
                  <c:v>-0.56999999999999995</c:v>
                </c:pt>
                <c:pt idx="2249">
                  <c:v>-0.56999999999999995</c:v>
                </c:pt>
                <c:pt idx="2250">
                  <c:v>-0.56999999999999995</c:v>
                </c:pt>
                <c:pt idx="2251">
                  <c:v>-0.56999999999999995</c:v>
                </c:pt>
                <c:pt idx="2252">
                  <c:v>-0.56999999999999995</c:v>
                </c:pt>
                <c:pt idx="2253">
                  <c:v>-0.56999999999999995</c:v>
                </c:pt>
                <c:pt idx="2254">
                  <c:v>-0.58000000000000052</c:v>
                </c:pt>
                <c:pt idx="2255">
                  <c:v>-0.58000000000000052</c:v>
                </c:pt>
                <c:pt idx="2256">
                  <c:v>-0.58000000000000052</c:v>
                </c:pt>
                <c:pt idx="2257">
                  <c:v>-0.58000000000000052</c:v>
                </c:pt>
                <c:pt idx="2258">
                  <c:v>-0.58000000000000052</c:v>
                </c:pt>
                <c:pt idx="2259">
                  <c:v>-0.58000000000000052</c:v>
                </c:pt>
                <c:pt idx="2260">
                  <c:v>-0.58000000000000052</c:v>
                </c:pt>
                <c:pt idx="2261">
                  <c:v>-0.59000000000000052</c:v>
                </c:pt>
                <c:pt idx="2262">
                  <c:v>-0.59000000000000052</c:v>
                </c:pt>
                <c:pt idx="2263">
                  <c:v>-0.59000000000000052</c:v>
                </c:pt>
                <c:pt idx="2264">
                  <c:v>-0.59000000000000052</c:v>
                </c:pt>
                <c:pt idx="2265">
                  <c:v>-0.59000000000000052</c:v>
                </c:pt>
                <c:pt idx="2266">
                  <c:v>-0.59000000000000052</c:v>
                </c:pt>
                <c:pt idx="2267">
                  <c:v>-0.59000000000000052</c:v>
                </c:pt>
                <c:pt idx="2268">
                  <c:v>-0.59000000000000052</c:v>
                </c:pt>
                <c:pt idx="2269">
                  <c:v>-0.60000000000000064</c:v>
                </c:pt>
                <c:pt idx="2270">
                  <c:v>-0.60000000000000064</c:v>
                </c:pt>
                <c:pt idx="2271">
                  <c:v>-0.60000000000000064</c:v>
                </c:pt>
                <c:pt idx="2272">
                  <c:v>-0.60000000000000064</c:v>
                </c:pt>
                <c:pt idx="2273">
                  <c:v>-0.60000000000000064</c:v>
                </c:pt>
                <c:pt idx="2274">
                  <c:v>-0.60000000000000064</c:v>
                </c:pt>
                <c:pt idx="2275">
                  <c:v>-0.60000000000000064</c:v>
                </c:pt>
                <c:pt idx="2276">
                  <c:v>-0.60000000000000064</c:v>
                </c:pt>
                <c:pt idx="2277">
                  <c:v>-0.60000000000000064</c:v>
                </c:pt>
                <c:pt idx="2278">
                  <c:v>-0.60000000000000064</c:v>
                </c:pt>
                <c:pt idx="2279">
                  <c:v>-0.60000000000000064</c:v>
                </c:pt>
                <c:pt idx="2280">
                  <c:v>-0.60000000000000064</c:v>
                </c:pt>
                <c:pt idx="2281">
                  <c:v>-0.60000000000000064</c:v>
                </c:pt>
                <c:pt idx="2282">
                  <c:v>-0.61000000000000065</c:v>
                </c:pt>
                <c:pt idx="2283">
                  <c:v>-0.61000000000000065</c:v>
                </c:pt>
                <c:pt idx="2284">
                  <c:v>-0.61000000000000065</c:v>
                </c:pt>
                <c:pt idx="2285">
                  <c:v>-0.61000000000000065</c:v>
                </c:pt>
                <c:pt idx="2286">
                  <c:v>-0.61000000000000065</c:v>
                </c:pt>
                <c:pt idx="2287">
                  <c:v>-0.61000000000000065</c:v>
                </c:pt>
                <c:pt idx="2288">
                  <c:v>-0.61000000000000065</c:v>
                </c:pt>
                <c:pt idx="2289">
                  <c:v>-0.61000000000000065</c:v>
                </c:pt>
                <c:pt idx="2290">
                  <c:v>-0.61000000000000065</c:v>
                </c:pt>
                <c:pt idx="2291">
                  <c:v>-0.61000000000000065</c:v>
                </c:pt>
                <c:pt idx="2292">
                  <c:v>-0.61000000000000065</c:v>
                </c:pt>
                <c:pt idx="2293">
                  <c:v>-0.62000000000000965</c:v>
                </c:pt>
                <c:pt idx="2294">
                  <c:v>-0.62000000000000965</c:v>
                </c:pt>
                <c:pt idx="2295">
                  <c:v>-0.62000000000000965</c:v>
                </c:pt>
                <c:pt idx="2296">
                  <c:v>-0.62000000000000965</c:v>
                </c:pt>
                <c:pt idx="2297">
                  <c:v>-0.62000000000000965</c:v>
                </c:pt>
                <c:pt idx="2298">
                  <c:v>-0.62000000000000965</c:v>
                </c:pt>
                <c:pt idx="2299">
                  <c:v>-0.62000000000000965</c:v>
                </c:pt>
                <c:pt idx="2300">
                  <c:v>-0.62000000000000965</c:v>
                </c:pt>
                <c:pt idx="2301">
                  <c:v>-0.62000000000000965</c:v>
                </c:pt>
                <c:pt idx="2302">
                  <c:v>-0.63000000000001799</c:v>
                </c:pt>
                <c:pt idx="2303">
                  <c:v>-0.63000000000001799</c:v>
                </c:pt>
                <c:pt idx="2304">
                  <c:v>-0.64000000000001922</c:v>
                </c:pt>
                <c:pt idx="2305">
                  <c:v>-0.64000000000001922</c:v>
                </c:pt>
                <c:pt idx="2306">
                  <c:v>-0.64000000000001922</c:v>
                </c:pt>
                <c:pt idx="2307">
                  <c:v>-0.64000000000001922</c:v>
                </c:pt>
                <c:pt idx="2308">
                  <c:v>-0.64000000000001922</c:v>
                </c:pt>
                <c:pt idx="2309">
                  <c:v>-0.65000000000001956</c:v>
                </c:pt>
                <c:pt idx="2310">
                  <c:v>-0.65000000000001956</c:v>
                </c:pt>
                <c:pt idx="2311">
                  <c:v>-0.65000000000001956</c:v>
                </c:pt>
                <c:pt idx="2312">
                  <c:v>-0.65000000000001956</c:v>
                </c:pt>
                <c:pt idx="2313">
                  <c:v>-0.65000000000001956</c:v>
                </c:pt>
                <c:pt idx="2314">
                  <c:v>-0.65000000000001956</c:v>
                </c:pt>
                <c:pt idx="2315">
                  <c:v>-0.65000000000001956</c:v>
                </c:pt>
                <c:pt idx="2316">
                  <c:v>-0.65000000000001956</c:v>
                </c:pt>
                <c:pt idx="2317">
                  <c:v>-0.66000000000002101</c:v>
                </c:pt>
                <c:pt idx="2318">
                  <c:v>-0.66000000000002101</c:v>
                </c:pt>
                <c:pt idx="2319">
                  <c:v>-0.66000000000002101</c:v>
                </c:pt>
                <c:pt idx="2320">
                  <c:v>-0.66000000000002101</c:v>
                </c:pt>
                <c:pt idx="2321">
                  <c:v>-0.66000000000002101</c:v>
                </c:pt>
                <c:pt idx="2322">
                  <c:v>-0.66000000000002101</c:v>
                </c:pt>
                <c:pt idx="2323">
                  <c:v>-0.66000000000002101</c:v>
                </c:pt>
                <c:pt idx="2324">
                  <c:v>-0.66000000000002101</c:v>
                </c:pt>
                <c:pt idx="2325">
                  <c:v>-0.66000000000002101</c:v>
                </c:pt>
                <c:pt idx="2326">
                  <c:v>-0.66000000000002101</c:v>
                </c:pt>
                <c:pt idx="2327">
                  <c:v>-0.66000000000002101</c:v>
                </c:pt>
                <c:pt idx="2328">
                  <c:v>-0.66000000000002101</c:v>
                </c:pt>
                <c:pt idx="2329">
                  <c:v>-0.67000000000002224</c:v>
                </c:pt>
                <c:pt idx="2330">
                  <c:v>-0.67000000000002224</c:v>
                </c:pt>
                <c:pt idx="2331">
                  <c:v>-0.67000000000002224</c:v>
                </c:pt>
                <c:pt idx="2332">
                  <c:v>-0.67000000000002224</c:v>
                </c:pt>
                <c:pt idx="2333">
                  <c:v>-0.67000000000002224</c:v>
                </c:pt>
                <c:pt idx="2334">
                  <c:v>-0.67000000000002224</c:v>
                </c:pt>
                <c:pt idx="2335">
                  <c:v>-0.67000000000002224</c:v>
                </c:pt>
                <c:pt idx="2336">
                  <c:v>-0.67000000000002224</c:v>
                </c:pt>
                <c:pt idx="2337">
                  <c:v>-0.67000000000002224</c:v>
                </c:pt>
                <c:pt idx="2338">
                  <c:v>-0.67000000000002224</c:v>
                </c:pt>
                <c:pt idx="2339">
                  <c:v>-0.67000000000002224</c:v>
                </c:pt>
                <c:pt idx="2340">
                  <c:v>-0.68000000000000294</c:v>
                </c:pt>
                <c:pt idx="2341">
                  <c:v>-0.68000000000000294</c:v>
                </c:pt>
                <c:pt idx="2342">
                  <c:v>-0.68000000000000294</c:v>
                </c:pt>
                <c:pt idx="2343">
                  <c:v>-0.68000000000000294</c:v>
                </c:pt>
                <c:pt idx="2344">
                  <c:v>-0.68000000000000294</c:v>
                </c:pt>
                <c:pt idx="2345">
                  <c:v>-0.68000000000000294</c:v>
                </c:pt>
                <c:pt idx="2346">
                  <c:v>-0.68000000000000294</c:v>
                </c:pt>
                <c:pt idx="2347">
                  <c:v>-0.68000000000000294</c:v>
                </c:pt>
                <c:pt idx="2348">
                  <c:v>-0.68000000000000294</c:v>
                </c:pt>
                <c:pt idx="2349">
                  <c:v>-0.68000000000000294</c:v>
                </c:pt>
                <c:pt idx="2350">
                  <c:v>-0.68000000000000294</c:v>
                </c:pt>
                <c:pt idx="2351">
                  <c:v>-0.68000000000000294</c:v>
                </c:pt>
                <c:pt idx="2352">
                  <c:v>-0.69000000000000361</c:v>
                </c:pt>
                <c:pt idx="2353">
                  <c:v>-0.69000000000000361</c:v>
                </c:pt>
                <c:pt idx="2354">
                  <c:v>-0.69000000000000361</c:v>
                </c:pt>
                <c:pt idx="2355">
                  <c:v>-0.69000000000000361</c:v>
                </c:pt>
                <c:pt idx="2356">
                  <c:v>-0.69000000000000361</c:v>
                </c:pt>
                <c:pt idx="2357">
                  <c:v>-0.69000000000000361</c:v>
                </c:pt>
                <c:pt idx="2358">
                  <c:v>-0.69000000000000361</c:v>
                </c:pt>
                <c:pt idx="2359">
                  <c:v>-0.69000000000000361</c:v>
                </c:pt>
                <c:pt idx="2360">
                  <c:v>-0.69000000000000361</c:v>
                </c:pt>
                <c:pt idx="2361">
                  <c:v>-0.69000000000000361</c:v>
                </c:pt>
                <c:pt idx="2362">
                  <c:v>-0.69000000000000361</c:v>
                </c:pt>
                <c:pt idx="2363">
                  <c:v>-0.69000000000000361</c:v>
                </c:pt>
                <c:pt idx="2364">
                  <c:v>-0.70000000000000062</c:v>
                </c:pt>
                <c:pt idx="2365">
                  <c:v>-0.70000000000000062</c:v>
                </c:pt>
                <c:pt idx="2366">
                  <c:v>-0.70000000000000062</c:v>
                </c:pt>
                <c:pt idx="2367">
                  <c:v>-0.70000000000000062</c:v>
                </c:pt>
                <c:pt idx="2368">
                  <c:v>-0.70000000000000062</c:v>
                </c:pt>
                <c:pt idx="2369">
                  <c:v>-0.70000000000000062</c:v>
                </c:pt>
                <c:pt idx="2370">
                  <c:v>-0.70000000000000062</c:v>
                </c:pt>
                <c:pt idx="2371">
                  <c:v>-0.70000000000000062</c:v>
                </c:pt>
                <c:pt idx="2372">
                  <c:v>-0.70000000000000062</c:v>
                </c:pt>
                <c:pt idx="2373">
                  <c:v>-0.70000000000000062</c:v>
                </c:pt>
                <c:pt idx="2374">
                  <c:v>-0.70000000000000062</c:v>
                </c:pt>
                <c:pt idx="2375">
                  <c:v>-0.70000000000000062</c:v>
                </c:pt>
                <c:pt idx="2376">
                  <c:v>-0.71000000000000063</c:v>
                </c:pt>
                <c:pt idx="2377">
                  <c:v>-0.71000000000000063</c:v>
                </c:pt>
                <c:pt idx="2378">
                  <c:v>-0.71000000000000063</c:v>
                </c:pt>
                <c:pt idx="2379">
                  <c:v>-0.71000000000000063</c:v>
                </c:pt>
                <c:pt idx="2380">
                  <c:v>-0.71000000000000063</c:v>
                </c:pt>
                <c:pt idx="2381">
                  <c:v>-0.71000000000000063</c:v>
                </c:pt>
                <c:pt idx="2382">
                  <c:v>-0.71000000000000063</c:v>
                </c:pt>
                <c:pt idx="2383">
                  <c:v>-0.71000000000000063</c:v>
                </c:pt>
                <c:pt idx="2384">
                  <c:v>-0.71000000000000063</c:v>
                </c:pt>
                <c:pt idx="2385">
                  <c:v>-0.71000000000000063</c:v>
                </c:pt>
                <c:pt idx="2386">
                  <c:v>-0.71000000000000063</c:v>
                </c:pt>
                <c:pt idx="2387">
                  <c:v>-0.71000000000000063</c:v>
                </c:pt>
                <c:pt idx="2388">
                  <c:v>-0.71000000000000063</c:v>
                </c:pt>
                <c:pt idx="2389">
                  <c:v>-0.71000000000000063</c:v>
                </c:pt>
                <c:pt idx="2390">
                  <c:v>-0.71000000000000063</c:v>
                </c:pt>
                <c:pt idx="2391">
                  <c:v>-0.71000000000000063</c:v>
                </c:pt>
                <c:pt idx="2392">
                  <c:v>-0.72000000000000064</c:v>
                </c:pt>
                <c:pt idx="2393">
                  <c:v>-0.72000000000000064</c:v>
                </c:pt>
                <c:pt idx="2394">
                  <c:v>-0.72000000000000064</c:v>
                </c:pt>
                <c:pt idx="2395">
                  <c:v>-0.72000000000000064</c:v>
                </c:pt>
                <c:pt idx="2396">
                  <c:v>-0.72000000000000064</c:v>
                </c:pt>
                <c:pt idx="2397">
                  <c:v>-0.72000000000000064</c:v>
                </c:pt>
                <c:pt idx="2398">
                  <c:v>-0.72000000000000064</c:v>
                </c:pt>
                <c:pt idx="2399">
                  <c:v>-0.72000000000000064</c:v>
                </c:pt>
                <c:pt idx="2400">
                  <c:v>-0.72000000000000064</c:v>
                </c:pt>
                <c:pt idx="2401">
                  <c:v>-0.72000000000000064</c:v>
                </c:pt>
                <c:pt idx="2402">
                  <c:v>-0.72000000000000064</c:v>
                </c:pt>
                <c:pt idx="2403">
                  <c:v>-0.73000000000000065</c:v>
                </c:pt>
                <c:pt idx="2404">
                  <c:v>-0.73000000000000065</c:v>
                </c:pt>
                <c:pt idx="2405">
                  <c:v>-0.73000000000000065</c:v>
                </c:pt>
                <c:pt idx="2406">
                  <c:v>-0.73000000000000065</c:v>
                </c:pt>
                <c:pt idx="2407">
                  <c:v>-0.73000000000000065</c:v>
                </c:pt>
                <c:pt idx="2408">
                  <c:v>-0.73000000000000065</c:v>
                </c:pt>
                <c:pt idx="2409">
                  <c:v>-0.74000000000000365</c:v>
                </c:pt>
                <c:pt idx="2410">
                  <c:v>-0.74000000000000365</c:v>
                </c:pt>
                <c:pt idx="2411">
                  <c:v>-0.74000000000000365</c:v>
                </c:pt>
                <c:pt idx="2412">
                  <c:v>-0.74000000000000365</c:v>
                </c:pt>
                <c:pt idx="2413">
                  <c:v>-0.74000000000000365</c:v>
                </c:pt>
                <c:pt idx="2414">
                  <c:v>-0.74000000000000365</c:v>
                </c:pt>
                <c:pt idx="2415">
                  <c:v>-0.75000000000001465</c:v>
                </c:pt>
                <c:pt idx="2416">
                  <c:v>-0.75000000000001465</c:v>
                </c:pt>
                <c:pt idx="2417">
                  <c:v>-0.75000000000001465</c:v>
                </c:pt>
                <c:pt idx="2418">
                  <c:v>-0.75000000000001465</c:v>
                </c:pt>
                <c:pt idx="2419">
                  <c:v>-0.75000000000001465</c:v>
                </c:pt>
                <c:pt idx="2420">
                  <c:v>-0.75000000000001465</c:v>
                </c:pt>
                <c:pt idx="2421">
                  <c:v>-0.75000000000001465</c:v>
                </c:pt>
                <c:pt idx="2422">
                  <c:v>-0.75000000000001465</c:v>
                </c:pt>
                <c:pt idx="2423">
                  <c:v>-0.75000000000001465</c:v>
                </c:pt>
                <c:pt idx="2424">
                  <c:v>-0.75000000000001465</c:v>
                </c:pt>
                <c:pt idx="2425">
                  <c:v>-0.76000000000001866</c:v>
                </c:pt>
                <c:pt idx="2426">
                  <c:v>-0.76000000000001866</c:v>
                </c:pt>
                <c:pt idx="2427">
                  <c:v>-0.76000000000001866</c:v>
                </c:pt>
                <c:pt idx="2428">
                  <c:v>-0.76000000000001866</c:v>
                </c:pt>
                <c:pt idx="2429">
                  <c:v>-0.76000000000001866</c:v>
                </c:pt>
                <c:pt idx="2430">
                  <c:v>-0.76000000000001866</c:v>
                </c:pt>
                <c:pt idx="2431">
                  <c:v>-0.76000000000001866</c:v>
                </c:pt>
                <c:pt idx="2432">
                  <c:v>-0.76000000000001866</c:v>
                </c:pt>
                <c:pt idx="2433">
                  <c:v>-0.76000000000001866</c:v>
                </c:pt>
                <c:pt idx="2434">
                  <c:v>-0.76000000000001866</c:v>
                </c:pt>
                <c:pt idx="2435">
                  <c:v>-0.77000000000001811</c:v>
                </c:pt>
                <c:pt idx="2436">
                  <c:v>-0.77000000000001811</c:v>
                </c:pt>
                <c:pt idx="2437">
                  <c:v>-0.77000000000001811</c:v>
                </c:pt>
                <c:pt idx="2438">
                  <c:v>-0.77000000000001811</c:v>
                </c:pt>
                <c:pt idx="2439">
                  <c:v>-0.77000000000001811</c:v>
                </c:pt>
                <c:pt idx="2440">
                  <c:v>-0.77000000000001811</c:v>
                </c:pt>
                <c:pt idx="2441">
                  <c:v>-0.77000000000001811</c:v>
                </c:pt>
                <c:pt idx="2442">
                  <c:v>-0.77000000000001811</c:v>
                </c:pt>
                <c:pt idx="2443">
                  <c:v>-0.77000000000001811</c:v>
                </c:pt>
                <c:pt idx="2444">
                  <c:v>-0.77000000000001811</c:v>
                </c:pt>
                <c:pt idx="2445">
                  <c:v>-0.77000000000001811</c:v>
                </c:pt>
                <c:pt idx="2446">
                  <c:v>-0.78</c:v>
                </c:pt>
                <c:pt idx="2447">
                  <c:v>-0.78</c:v>
                </c:pt>
                <c:pt idx="2448">
                  <c:v>-0.78</c:v>
                </c:pt>
                <c:pt idx="2449">
                  <c:v>-0.78</c:v>
                </c:pt>
                <c:pt idx="2450">
                  <c:v>-0.78</c:v>
                </c:pt>
                <c:pt idx="2451">
                  <c:v>-0.78</c:v>
                </c:pt>
                <c:pt idx="2452">
                  <c:v>-0.78</c:v>
                </c:pt>
                <c:pt idx="2453">
                  <c:v>-0.79</c:v>
                </c:pt>
                <c:pt idx="2454">
                  <c:v>-0.79</c:v>
                </c:pt>
                <c:pt idx="2455">
                  <c:v>-0.79</c:v>
                </c:pt>
                <c:pt idx="2456">
                  <c:v>-0.79</c:v>
                </c:pt>
                <c:pt idx="2457">
                  <c:v>-0.79</c:v>
                </c:pt>
                <c:pt idx="2458">
                  <c:v>-0.79</c:v>
                </c:pt>
                <c:pt idx="2459">
                  <c:v>-0.79</c:v>
                </c:pt>
                <c:pt idx="2460">
                  <c:v>-0.79</c:v>
                </c:pt>
                <c:pt idx="2461">
                  <c:v>-0.79</c:v>
                </c:pt>
                <c:pt idx="2462">
                  <c:v>-0.79</c:v>
                </c:pt>
                <c:pt idx="2463">
                  <c:v>-0.8</c:v>
                </c:pt>
                <c:pt idx="2464">
                  <c:v>-0.8</c:v>
                </c:pt>
                <c:pt idx="2465">
                  <c:v>-0.8</c:v>
                </c:pt>
                <c:pt idx="2466">
                  <c:v>-0.8</c:v>
                </c:pt>
                <c:pt idx="2467">
                  <c:v>-0.8</c:v>
                </c:pt>
                <c:pt idx="2468">
                  <c:v>-0.8</c:v>
                </c:pt>
                <c:pt idx="2469">
                  <c:v>-0.8</c:v>
                </c:pt>
                <c:pt idx="2470">
                  <c:v>-0.8</c:v>
                </c:pt>
                <c:pt idx="2471">
                  <c:v>-0.8</c:v>
                </c:pt>
                <c:pt idx="2472">
                  <c:v>-0.8</c:v>
                </c:pt>
                <c:pt idx="2473">
                  <c:v>-0.81</c:v>
                </c:pt>
                <c:pt idx="2474">
                  <c:v>-0.81</c:v>
                </c:pt>
                <c:pt idx="2475">
                  <c:v>-0.81</c:v>
                </c:pt>
                <c:pt idx="2476">
                  <c:v>-0.81</c:v>
                </c:pt>
                <c:pt idx="2477">
                  <c:v>-0.81</c:v>
                </c:pt>
                <c:pt idx="2478">
                  <c:v>-0.81</c:v>
                </c:pt>
                <c:pt idx="2479">
                  <c:v>-0.81</c:v>
                </c:pt>
                <c:pt idx="2480">
                  <c:v>-0.81</c:v>
                </c:pt>
                <c:pt idx="2481">
                  <c:v>-0.81</c:v>
                </c:pt>
                <c:pt idx="2482">
                  <c:v>-0.81</c:v>
                </c:pt>
                <c:pt idx="2483">
                  <c:v>-0.81</c:v>
                </c:pt>
                <c:pt idx="2484">
                  <c:v>-0.82000000000000062</c:v>
                </c:pt>
                <c:pt idx="2485">
                  <c:v>-0.82000000000000062</c:v>
                </c:pt>
                <c:pt idx="2486">
                  <c:v>-0.82000000000000062</c:v>
                </c:pt>
                <c:pt idx="2487">
                  <c:v>-0.82000000000000062</c:v>
                </c:pt>
                <c:pt idx="2488">
                  <c:v>-0.82000000000000062</c:v>
                </c:pt>
                <c:pt idx="2489">
                  <c:v>-0.82000000000000062</c:v>
                </c:pt>
                <c:pt idx="2490">
                  <c:v>-0.82000000000000062</c:v>
                </c:pt>
                <c:pt idx="2491">
                  <c:v>-0.82000000000000062</c:v>
                </c:pt>
                <c:pt idx="2492">
                  <c:v>-0.82000000000000062</c:v>
                </c:pt>
                <c:pt idx="2493">
                  <c:v>-0.82000000000000062</c:v>
                </c:pt>
                <c:pt idx="2494">
                  <c:v>-0.83000000000000063</c:v>
                </c:pt>
                <c:pt idx="2495">
                  <c:v>-0.83000000000000063</c:v>
                </c:pt>
                <c:pt idx="2496">
                  <c:v>-0.83000000000000063</c:v>
                </c:pt>
                <c:pt idx="2497">
                  <c:v>-0.83000000000000063</c:v>
                </c:pt>
                <c:pt idx="2498">
                  <c:v>-0.83000000000000063</c:v>
                </c:pt>
                <c:pt idx="2499">
                  <c:v>-0.83000000000000063</c:v>
                </c:pt>
                <c:pt idx="2500">
                  <c:v>-0.83000000000000063</c:v>
                </c:pt>
                <c:pt idx="2501">
                  <c:v>-0.84000000000000064</c:v>
                </c:pt>
                <c:pt idx="2502">
                  <c:v>-0.84000000000000064</c:v>
                </c:pt>
                <c:pt idx="2503">
                  <c:v>-0.84000000000000064</c:v>
                </c:pt>
                <c:pt idx="2504">
                  <c:v>-0.84000000000000064</c:v>
                </c:pt>
                <c:pt idx="2505">
                  <c:v>-0.84000000000000064</c:v>
                </c:pt>
                <c:pt idx="2506">
                  <c:v>-0.85000000000000064</c:v>
                </c:pt>
                <c:pt idx="2507">
                  <c:v>-0.85000000000000064</c:v>
                </c:pt>
                <c:pt idx="2508">
                  <c:v>-0.85000000000000064</c:v>
                </c:pt>
                <c:pt idx="2509">
                  <c:v>-0.85000000000000064</c:v>
                </c:pt>
                <c:pt idx="2510">
                  <c:v>-0.85000000000000064</c:v>
                </c:pt>
                <c:pt idx="2511">
                  <c:v>-0.85000000000000064</c:v>
                </c:pt>
                <c:pt idx="2512">
                  <c:v>-0.85000000000000064</c:v>
                </c:pt>
                <c:pt idx="2513">
                  <c:v>-0.85000000000000064</c:v>
                </c:pt>
                <c:pt idx="2514">
                  <c:v>-0.86000000000000065</c:v>
                </c:pt>
                <c:pt idx="2515">
                  <c:v>-0.86000000000000065</c:v>
                </c:pt>
                <c:pt idx="2516">
                  <c:v>-0.86000000000000065</c:v>
                </c:pt>
                <c:pt idx="2517">
                  <c:v>-0.86000000000000065</c:v>
                </c:pt>
                <c:pt idx="2518">
                  <c:v>-0.86000000000000065</c:v>
                </c:pt>
                <c:pt idx="2519">
                  <c:v>-0.86000000000000065</c:v>
                </c:pt>
                <c:pt idx="2520">
                  <c:v>-0.87000000000000965</c:v>
                </c:pt>
                <c:pt idx="2521">
                  <c:v>-0.87000000000000965</c:v>
                </c:pt>
                <c:pt idx="2522">
                  <c:v>-0.87000000000000965</c:v>
                </c:pt>
                <c:pt idx="2523">
                  <c:v>-0.87000000000000965</c:v>
                </c:pt>
                <c:pt idx="2524">
                  <c:v>-0.88000000000000178</c:v>
                </c:pt>
                <c:pt idx="2525">
                  <c:v>-0.88000000000000178</c:v>
                </c:pt>
                <c:pt idx="2526">
                  <c:v>-0.88000000000000178</c:v>
                </c:pt>
                <c:pt idx="2527">
                  <c:v>-0.88000000000000178</c:v>
                </c:pt>
                <c:pt idx="2528">
                  <c:v>-0.88000000000000178</c:v>
                </c:pt>
                <c:pt idx="2529">
                  <c:v>-0.88000000000000178</c:v>
                </c:pt>
                <c:pt idx="2530">
                  <c:v>-0.88000000000000178</c:v>
                </c:pt>
                <c:pt idx="2531">
                  <c:v>-0.88000000000000178</c:v>
                </c:pt>
                <c:pt idx="2532">
                  <c:v>-0.89000000000000201</c:v>
                </c:pt>
                <c:pt idx="2533">
                  <c:v>-0.89000000000000201</c:v>
                </c:pt>
                <c:pt idx="2534">
                  <c:v>-0.89000000000000201</c:v>
                </c:pt>
                <c:pt idx="2535">
                  <c:v>-0.89000000000000201</c:v>
                </c:pt>
                <c:pt idx="2536">
                  <c:v>-0.89000000000000201</c:v>
                </c:pt>
                <c:pt idx="2537">
                  <c:v>-0.89000000000000201</c:v>
                </c:pt>
                <c:pt idx="2538">
                  <c:v>-0.89000000000000201</c:v>
                </c:pt>
                <c:pt idx="2539">
                  <c:v>-0.89000000000000201</c:v>
                </c:pt>
                <c:pt idx="2540">
                  <c:v>-0.89000000000000201</c:v>
                </c:pt>
                <c:pt idx="2541">
                  <c:v>-0.89000000000000201</c:v>
                </c:pt>
                <c:pt idx="2542">
                  <c:v>-0.9</c:v>
                </c:pt>
                <c:pt idx="2543">
                  <c:v>-0.9</c:v>
                </c:pt>
                <c:pt idx="2544">
                  <c:v>-0.9</c:v>
                </c:pt>
                <c:pt idx="2545">
                  <c:v>-0.9</c:v>
                </c:pt>
                <c:pt idx="2546">
                  <c:v>-0.9</c:v>
                </c:pt>
                <c:pt idx="2547">
                  <c:v>-0.9</c:v>
                </c:pt>
                <c:pt idx="2548">
                  <c:v>-0.9</c:v>
                </c:pt>
                <c:pt idx="2549">
                  <c:v>-0.9</c:v>
                </c:pt>
                <c:pt idx="2550">
                  <c:v>-0.9</c:v>
                </c:pt>
                <c:pt idx="2551">
                  <c:v>-0.9</c:v>
                </c:pt>
                <c:pt idx="2552">
                  <c:v>-0.9</c:v>
                </c:pt>
                <c:pt idx="2553">
                  <c:v>-0.9</c:v>
                </c:pt>
                <c:pt idx="2554">
                  <c:v>-0.9</c:v>
                </c:pt>
                <c:pt idx="2555">
                  <c:v>-0.9</c:v>
                </c:pt>
                <c:pt idx="2556">
                  <c:v>-0.91</c:v>
                </c:pt>
                <c:pt idx="2557">
                  <c:v>-0.91</c:v>
                </c:pt>
                <c:pt idx="2558">
                  <c:v>-0.91</c:v>
                </c:pt>
                <c:pt idx="2559">
                  <c:v>-0.91</c:v>
                </c:pt>
                <c:pt idx="2560">
                  <c:v>-0.91</c:v>
                </c:pt>
                <c:pt idx="2561">
                  <c:v>-0.91</c:v>
                </c:pt>
                <c:pt idx="2562">
                  <c:v>-0.91</c:v>
                </c:pt>
                <c:pt idx="2563">
                  <c:v>-0.91</c:v>
                </c:pt>
                <c:pt idx="2564">
                  <c:v>-0.91</c:v>
                </c:pt>
                <c:pt idx="2565">
                  <c:v>-0.91</c:v>
                </c:pt>
                <c:pt idx="2566">
                  <c:v>-0.92</c:v>
                </c:pt>
                <c:pt idx="2567">
                  <c:v>-0.92</c:v>
                </c:pt>
                <c:pt idx="2568">
                  <c:v>-0.92</c:v>
                </c:pt>
                <c:pt idx="2569">
                  <c:v>-0.92</c:v>
                </c:pt>
                <c:pt idx="2570">
                  <c:v>-0.92</c:v>
                </c:pt>
                <c:pt idx="2571">
                  <c:v>-0.92</c:v>
                </c:pt>
                <c:pt idx="2572">
                  <c:v>-0.92</c:v>
                </c:pt>
                <c:pt idx="2573">
                  <c:v>-0.92</c:v>
                </c:pt>
                <c:pt idx="2574">
                  <c:v>-0.92</c:v>
                </c:pt>
                <c:pt idx="2575">
                  <c:v>-0.93</c:v>
                </c:pt>
                <c:pt idx="2576">
                  <c:v>-0.93</c:v>
                </c:pt>
                <c:pt idx="2577">
                  <c:v>-0.93</c:v>
                </c:pt>
                <c:pt idx="2578">
                  <c:v>-0.93</c:v>
                </c:pt>
                <c:pt idx="2579">
                  <c:v>-0.93</c:v>
                </c:pt>
                <c:pt idx="2580">
                  <c:v>-0.93</c:v>
                </c:pt>
                <c:pt idx="2581">
                  <c:v>-0.93</c:v>
                </c:pt>
                <c:pt idx="2582">
                  <c:v>-0.93</c:v>
                </c:pt>
                <c:pt idx="2583">
                  <c:v>-0.93</c:v>
                </c:pt>
                <c:pt idx="2584">
                  <c:v>-0.93</c:v>
                </c:pt>
                <c:pt idx="2585">
                  <c:v>-0.93</c:v>
                </c:pt>
                <c:pt idx="2586">
                  <c:v>-0.94000000000000061</c:v>
                </c:pt>
                <c:pt idx="2587">
                  <c:v>-0.94000000000000061</c:v>
                </c:pt>
                <c:pt idx="2588">
                  <c:v>-0.94000000000000061</c:v>
                </c:pt>
                <c:pt idx="2589">
                  <c:v>-0.94000000000000061</c:v>
                </c:pt>
                <c:pt idx="2590">
                  <c:v>-0.94000000000000061</c:v>
                </c:pt>
                <c:pt idx="2591">
                  <c:v>-0.94000000000000061</c:v>
                </c:pt>
                <c:pt idx="2592">
                  <c:v>-0.94000000000000061</c:v>
                </c:pt>
                <c:pt idx="2593">
                  <c:v>-0.94000000000000061</c:v>
                </c:pt>
                <c:pt idx="2594">
                  <c:v>-0.94000000000000061</c:v>
                </c:pt>
                <c:pt idx="2595">
                  <c:v>-0.94000000000000061</c:v>
                </c:pt>
                <c:pt idx="2596">
                  <c:v>-0.94000000000000061</c:v>
                </c:pt>
                <c:pt idx="2597">
                  <c:v>-0.94000000000000061</c:v>
                </c:pt>
                <c:pt idx="2598">
                  <c:v>-0.94000000000000061</c:v>
                </c:pt>
                <c:pt idx="2599">
                  <c:v>-0.94000000000000061</c:v>
                </c:pt>
                <c:pt idx="2600">
                  <c:v>-0.95000000000000062</c:v>
                </c:pt>
                <c:pt idx="2601">
                  <c:v>-0.95000000000000062</c:v>
                </c:pt>
                <c:pt idx="2602">
                  <c:v>-0.95000000000000062</c:v>
                </c:pt>
                <c:pt idx="2603">
                  <c:v>-0.95000000000000062</c:v>
                </c:pt>
                <c:pt idx="2604">
                  <c:v>-0.95000000000000062</c:v>
                </c:pt>
                <c:pt idx="2605">
                  <c:v>-0.95000000000000062</c:v>
                </c:pt>
                <c:pt idx="2606">
                  <c:v>-0.95000000000000062</c:v>
                </c:pt>
                <c:pt idx="2607">
                  <c:v>-0.95000000000000062</c:v>
                </c:pt>
                <c:pt idx="2608">
                  <c:v>-0.95000000000000062</c:v>
                </c:pt>
                <c:pt idx="2609">
                  <c:v>-0.96000000000000063</c:v>
                </c:pt>
                <c:pt idx="2610">
                  <c:v>-0.96000000000000063</c:v>
                </c:pt>
                <c:pt idx="2611">
                  <c:v>-0.96000000000000063</c:v>
                </c:pt>
                <c:pt idx="2612">
                  <c:v>-0.96000000000000063</c:v>
                </c:pt>
                <c:pt idx="2613">
                  <c:v>-0.96000000000000063</c:v>
                </c:pt>
                <c:pt idx="2614">
                  <c:v>-0.96000000000000063</c:v>
                </c:pt>
                <c:pt idx="2615">
                  <c:v>-0.96000000000000063</c:v>
                </c:pt>
                <c:pt idx="2616">
                  <c:v>-0.96000000000000063</c:v>
                </c:pt>
                <c:pt idx="2617">
                  <c:v>-0.96000000000000063</c:v>
                </c:pt>
                <c:pt idx="2618">
                  <c:v>-0.96000000000000063</c:v>
                </c:pt>
                <c:pt idx="2619">
                  <c:v>-0.96000000000000063</c:v>
                </c:pt>
                <c:pt idx="2620">
                  <c:v>-0.96000000000000063</c:v>
                </c:pt>
                <c:pt idx="2621">
                  <c:v>-0.97000000000000064</c:v>
                </c:pt>
                <c:pt idx="2622">
                  <c:v>-0.97000000000000064</c:v>
                </c:pt>
                <c:pt idx="2623">
                  <c:v>-0.97000000000000064</c:v>
                </c:pt>
                <c:pt idx="2624">
                  <c:v>-0.97000000000000064</c:v>
                </c:pt>
                <c:pt idx="2625">
                  <c:v>-0.97000000000000064</c:v>
                </c:pt>
                <c:pt idx="2626">
                  <c:v>-0.97000000000000064</c:v>
                </c:pt>
                <c:pt idx="2627">
                  <c:v>-0.97000000000000064</c:v>
                </c:pt>
                <c:pt idx="2628">
                  <c:v>-0.97000000000000064</c:v>
                </c:pt>
                <c:pt idx="2629">
                  <c:v>-0.97000000000000064</c:v>
                </c:pt>
                <c:pt idx="2630">
                  <c:v>-0.97000000000000064</c:v>
                </c:pt>
                <c:pt idx="2631">
                  <c:v>-0.97000000000000064</c:v>
                </c:pt>
                <c:pt idx="2632">
                  <c:v>-0.98</c:v>
                </c:pt>
                <c:pt idx="2633">
                  <c:v>-0.98</c:v>
                </c:pt>
                <c:pt idx="2634">
                  <c:v>-0.98</c:v>
                </c:pt>
                <c:pt idx="2635">
                  <c:v>-0.98</c:v>
                </c:pt>
                <c:pt idx="2636">
                  <c:v>-0.98</c:v>
                </c:pt>
                <c:pt idx="2637">
                  <c:v>-0.98</c:v>
                </c:pt>
                <c:pt idx="2638">
                  <c:v>-0.98</c:v>
                </c:pt>
                <c:pt idx="2639">
                  <c:v>-0.98</c:v>
                </c:pt>
                <c:pt idx="2640">
                  <c:v>-0.98</c:v>
                </c:pt>
                <c:pt idx="2641">
                  <c:v>-0.98</c:v>
                </c:pt>
                <c:pt idx="2642">
                  <c:v>-0.98</c:v>
                </c:pt>
                <c:pt idx="2643">
                  <c:v>-0.98</c:v>
                </c:pt>
                <c:pt idx="2644">
                  <c:v>-0.98</c:v>
                </c:pt>
                <c:pt idx="2645">
                  <c:v>-0.99</c:v>
                </c:pt>
                <c:pt idx="2646">
                  <c:v>-0.99</c:v>
                </c:pt>
                <c:pt idx="2647">
                  <c:v>-0.99</c:v>
                </c:pt>
                <c:pt idx="2648">
                  <c:v>-0.99</c:v>
                </c:pt>
                <c:pt idx="2649">
                  <c:v>-0.99</c:v>
                </c:pt>
                <c:pt idx="2650">
                  <c:v>-0.99</c:v>
                </c:pt>
                <c:pt idx="2651">
                  <c:v>-0.99</c:v>
                </c:pt>
                <c:pt idx="2652">
                  <c:v>-0.99</c:v>
                </c:pt>
                <c:pt idx="2653">
                  <c:v>-0.99</c:v>
                </c:pt>
                <c:pt idx="2654">
                  <c:v>-0.99</c:v>
                </c:pt>
                <c:pt idx="2655">
                  <c:v>-0.99</c:v>
                </c:pt>
                <c:pt idx="2656">
                  <c:v>-0.99</c:v>
                </c:pt>
                <c:pt idx="2657">
                  <c:v>-0.99</c:v>
                </c:pt>
                <c:pt idx="2658">
                  <c:v>-1</c:v>
                </c:pt>
                <c:pt idx="2659">
                  <c:v>-1</c:v>
                </c:pt>
                <c:pt idx="2660">
                  <c:v>-1</c:v>
                </c:pt>
                <c:pt idx="2661">
                  <c:v>-1</c:v>
                </c:pt>
                <c:pt idx="2662">
                  <c:v>-1</c:v>
                </c:pt>
                <c:pt idx="2663">
                  <c:v>-1</c:v>
                </c:pt>
                <c:pt idx="2664">
                  <c:v>-1</c:v>
                </c:pt>
                <c:pt idx="2665">
                  <c:v>-1</c:v>
                </c:pt>
                <c:pt idx="2666">
                  <c:v>-1</c:v>
                </c:pt>
                <c:pt idx="2667">
                  <c:v>-1</c:v>
                </c:pt>
                <c:pt idx="2668">
                  <c:v>-1</c:v>
                </c:pt>
                <c:pt idx="2669">
                  <c:v>-1</c:v>
                </c:pt>
                <c:pt idx="2670">
                  <c:v>-1</c:v>
                </c:pt>
                <c:pt idx="2671">
                  <c:v>-1</c:v>
                </c:pt>
                <c:pt idx="2672">
                  <c:v>-1</c:v>
                </c:pt>
                <c:pt idx="2673">
                  <c:v>-1</c:v>
                </c:pt>
                <c:pt idx="2674">
                  <c:v>-1.01</c:v>
                </c:pt>
                <c:pt idx="2675">
                  <c:v>-1.01</c:v>
                </c:pt>
                <c:pt idx="2676">
                  <c:v>-1.01</c:v>
                </c:pt>
                <c:pt idx="2677">
                  <c:v>-1.01</c:v>
                </c:pt>
                <c:pt idx="2678">
                  <c:v>-1.01</c:v>
                </c:pt>
                <c:pt idx="2679">
                  <c:v>-1.01</c:v>
                </c:pt>
                <c:pt idx="2680">
                  <c:v>-1.01</c:v>
                </c:pt>
                <c:pt idx="2681">
                  <c:v>-1.01</c:v>
                </c:pt>
                <c:pt idx="2682">
                  <c:v>-1.01</c:v>
                </c:pt>
                <c:pt idx="2683">
                  <c:v>-1.01</c:v>
                </c:pt>
                <c:pt idx="2684">
                  <c:v>-1.01</c:v>
                </c:pt>
                <c:pt idx="2685">
                  <c:v>-1.02</c:v>
                </c:pt>
                <c:pt idx="2686">
                  <c:v>-1.02</c:v>
                </c:pt>
                <c:pt idx="2687">
                  <c:v>-1.02</c:v>
                </c:pt>
                <c:pt idx="2688">
                  <c:v>-1.02</c:v>
                </c:pt>
                <c:pt idx="2689">
                  <c:v>-1.02</c:v>
                </c:pt>
                <c:pt idx="2690">
                  <c:v>-1.02</c:v>
                </c:pt>
                <c:pt idx="2691">
                  <c:v>-1.03</c:v>
                </c:pt>
                <c:pt idx="2692">
                  <c:v>-1.03</c:v>
                </c:pt>
                <c:pt idx="2693">
                  <c:v>-1.03</c:v>
                </c:pt>
                <c:pt idx="2694">
                  <c:v>-1.03</c:v>
                </c:pt>
                <c:pt idx="2695">
                  <c:v>-1.03</c:v>
                </c:pt>
                <c:pt idx="2696">
                  <c:v>-1.03</c:v>
                </c:pt>
                <c:pt idx="2697">
                  <c:v>-1.03</c:v>
                </c:pt>
                <c:pt idx="2698">
                  <c:v>-1.04</c:v>
                </c:pt>
                <c:pt idx="2699">
                  <c:v>-1.04</c:v>
                </c:pt>
                <c:pt idx="2700">
                  <c:v>-1.04</c:v>
                </c:pt>
                <c:pt idx="2701">
                  <c:v>-1.04</c:v>
                </c:pt>
                <c:pt idx="2702">
                  <c:v>-1.04</c:v>
                </c:pt>
                <c:pt idx="2703">
                  <c:v>-1.04</c:v>
                </c:pt>
                <c:pt idx="2704">
                  <c:v>-1.04</c:v>
                </c:pt>
                <c:pt idx="2705">
                  <c:v>-1.04</c:v>
                </c:pt>
                <c:pt idx="2706">
                  <c:v>-1.05</c:v>
                </c:pt>
                <c:pt idx="2707">
                  <c:v>-1.05</c:v>
                </c:pt>
                <c:pt idx="2708">
                  <c:v>-1.05</c:v>
                </c:pt>
                <c:pt idx="2709">
                  <c:v>-1.05</c:v>
                </c:pt>
                <c:pt idx="2710">
                  <c:v>-1.05</c:v>
                </c:pt>
                <c:pt idx="2711">
                  <c:v>-1.05</c:v>
                </c:pt>
                <c:pt idx="2712">
                  <c:v>-1.05</c:v>
                </c:pt>
                <c:pt idx="2713">
                  <c:v>-1.05</c:v>
                </c:pt>
                <c:pt idx="2714">
                  <c:v>-1.06</c:v>
                </c:pt>
                <c:pt idx="2715">
                  <c:v>-1.06</c:v>
                </c:pt>
                <c:pt idx="2716">
                  <c:v>-1.06</c:v>
                </c:pt>
                <c:pt idx="2717">
                  <c:v>-1.06</c:v>
                </c:pt>
                <c:pt idx="2718">
                  <c:v>-1.06</c:v>
                </c:pt>
                <c:pt idx="2719">
                  <c:v>-1.06</c:v>
                </c:pt>
                <c:pt idx="2720">
                  <c:v>-1.06</c:v>
                </c:pt>
                <c:pt idx="2721">
                  <c:v>-1.07</c:v>
                </c:pt>
                <c:pt idx="2722">
                  <c:v>-1.07</c:v>
                </c:pt>
                <c:pt idx="2723">
                  <c:v>-1.07</c:v>
                </c:pt>
                <c:pt idx="2724">
                  <c:v>-1.08</c:v>
                </c:pt>
                <c:pt idx="2725">
                  <c:v>-1.08</c:v>
                </c:pt>
                <c:pt idx="2726">
                  <c:v>-1.08</c:v>
                </c:pt>
                <c:pt idx="2727">
                  <c:v>-1.08</c:v>
                </c:pt>
                <c:pt idx="2728">
                  <c:v>-1.08</c:v>
                </c:pt>
                <c:pt idx="2729">
                  <c:v>-1.08</c:v>
                </c:pt>
                <c:pt idx="2730">
                  <c:v>-1.08</c:v>
                </c:pt>
                <c:pt idx="2731">
                  <c:v>-1.0900000000000001</c:v>
                </c:pt>
                <c:pt idx="2732">
                  <c:v>-1.0900000000000001</c:v>
                </c:pt>
                <c:pt idx="2733">
                  <c:v>-1.0900000000000001</c:v>
                </c:pt>
                <c:pt idx="2734">
                  <c:v>-1.0900000000000001</c:v>
                </c:pt>
                <c:pt idx="2735">
                  <c:v>-1.0900000000000001</c:v>
                </c:pt>
                <c:pt idx="2736">
                  <c:v>-1.0900000000000001</c:v>
                </c:pt>
                <c:pt idx="2737">
                  <c:v>-1.0900000000000001</c:v>
                </c:pt>
                <c:pt idx="2738">
                  <c:v>-1.1000000000000001</c:v>
                </c:pt>
                <c:pt idx="2739">
                  <c:v>-1.1000000000000001</c:v>
                </c:pt>
                <c:pt idx="2740">
                  <c:v>-1.1000000000000001</c:v>
                </c:pt>
                <c:pt idx="2741">
                  <c:v>-1.1000000000000001</c:v>
                </c:pt>
                <c:pt idx="2742">
                  <c:v>-1.1000000000000001</c:v>
                </c:pt>
                <c:pt idx="2743">
                  <c:v>-1.1000000000000001</c:v>
                </c:pt>
                <c:pt idx="2744">
                  <c:v>-1.1000000000000001</c:v>
                </c:pt>
                <c:pt idx="2745">
                  <c:v>-1.1000000000000001</c:v>
                </c:pt>
                <c:pt idx="2746">
                  <c:v>-1.1100000000000001</c:v>
                </c:pt>
                <c:pt idx="2747">
                  <c:v>-1.1100000000000001</c:v>
                </c:pt>
                <c:pt idx="2748">
                  <c:v>-1.1100000000000001</c:v>
                </c:pt>
                <c:pt idx="2749">
                  <c:v>-1.1100000000000001</c:v>
                </c:pt>
                <c:pt idx="2750">
                  <c:v>-1.1100000000000001</c:v>
                </c:pt>
                <c:pt idx="2751">
                  <c:v>-1.1100000000000001</c:v>
                </c:pt>
                <c:pt idx="2752">
                  <c:v>-1.1100000000000001</c:v>
                </c:pt>
                <c:pt idx="2753">
                  <c:v>-1.1100000000000001</c:v>
                </c:pt>
                <c:pt idx="2754">
                  <c:v>-1.1200000000000001</c:v>
                </c:pt>
                <c:pt idx="2755">
                  <c:v>-1.1200000000000001</c:v>
                </c:pt>
                <c:pt idx="2756">
                  <c:v>-1.1200000000000001</c:v>
                </c:pt>
                <c:pt idx="2757">
                  <c:v>-1.1200000000000001</c:v>
                </c:pt>
                <c:pt idx="2758">
                  <c:v>-1.1200000000000001</c:v>
                </c:pt>
                <c:pt idx="2759">
                  <c:v>-1.1200000000000001</c:v>
                </c:pt>
                <c:pt idx="2760">
                  <c:v>-1.1200000000000001</c:v>
                </c:pt>
                <c:pt idx="2761">
                  <c:v>-1.1200000000000001</c:v>
                </c:pt>
                <c:pt idx="2762">
                  <c:v>-1.1200000000000001</c:v>
                </c:pt>
                <c:pt idx="2763">
                  <c:v>-1.1200000000000001</c:v>
                </c:pt>
                <c:pt idx="2764">
                  <c:v>-1.1200000000000001</c:v>
                </c:pt>
                <c:pt idx="2765">
                  <c:v>-1.129999999999961</c:v>
                </c:pt>
                <c:pt idx="2766">
                  <c:v>-1.129999999999961</c:v>
                </c:pt>
                <c:pt idx="2767">
                  <c:v>-1.129999999999961</c:v>
                </c:pt>
                <c:pt idx="2768">
                  <c:v>-1.129999999999961</c:v>
                </c:pt>
                <c:pt idx="2769">
                  <c:v>-1.129999999999961</c:v>
                </c:pt>
                <c:pt idx="2770">
                  <c:v>-1.129999999999961</c:v>
                </c:pt>
                <c:pt idx="2771">
                  <c:v>-1.129999999999961</c:v>
                </c:pt>
                <c:pt idx="2772">
                  <c:v>-1.1399999999999617</c:v>
                </c:pt>
                <c:pt idx="2773">
                  <c:v>-1.1399999999999617</c:v>
                </c:pt>
                <c:pt idx="2774">
                  <c:v>-1.1399999999999617</c:v>
                </c:pt>
                <c:pt idx="2775">
                  <c:v>-1.1399999999999617</c:v>
                </c:pt>
                <c:pt idx="2776">
                  <c:v>-1.1399999999999617</c:v>
                </c:pt>
                <c:pt idx="2777">
                  <c:v>-1.1399999999999617</c:v>
                </c:pt>
                <c:pt idx="2778">
                  <c:v>-1.1399999999999617</c:v>
                </c:pt>
                <c:pt idx="2779">
                  <c:v>-1.1399999999999617</c:v>
                </c:pt>
                <c:pt idx="2780">
                  <c:v>-1.1399999999999617</c:v>
                </c:pt>
                <c:pt idx="2781">
                  <c:v>-1.1399999999999617</c:v>
                </c:pt>
                <c:pt idx="2782">
                  <c:v>-1.1399999999999617</c:v>
                </c:pt>
                <c:pt idx="2783">
                  <c:v>-1.1399999999999617</c:v>
                </c:pt>
                <c:pt idx="2784">
                  <c:v>-1.1399999999999617</c:v>
                </c:pt>
                <c:pt idx="2785">
                  <c:v>-1.1399999999999617</c:v>
                </c:pt>
                <c:pt idx="2786">
                  <c:v>-1.1399999999999617</c:v>
                </c:pt>
                <c:pt idx="2787">
                  <c:v>-1.1399999999999617</c:v>
                </c:pt>
                <c:pt idx="2788">
                  <c:v>-1.1499999999999631</c:v>
                </c:pt>
                <c:pt idx="2789">
                  <c:v>-1.1499999999999631</c:v>
                </c:pt>
                <c:pt idx="2790">
                  <c:v>-1.1499999999999631</c:v>
                </c:pt>
                <c:pt idx="2791">
                  <c:v>-1.1499999999999631</c:v>
                </c:pt>
                <c:pt idx="2792">
                  <c:v>-1.1499999999999631</c:v>
                </c:pt>
                <c:pt idx="2793">
                  <c:v>-1.1499999999999631</c:v>
                </c:pt>
                <c:pt idx="2794">
                  <c:v>-1.1599999999999644</c:v>
                </c:pt>
                <c:pt idx="2795">
                  <c:v>-1.1599999999999644</c:v>
                </c:pt>
                <c:pt idx="2796">
                  <c:v>-1.1599999999999644</c:v>
                </c:pt>
                <c:pt idx="2797">
                  <c:v>-1.1599999999999644</c:v>
                </c:pt>
                <c:pt idx="2798">
                  <c:v>-1.1599999999999644</c:v>
                </c:pt>
                <c:pt idx="2799">
                  <c:v>-1.1599999999999644</c:v>
                </c:pt>
                <c:pt idx="2800">
                  <c:v>-1.1599999999999644</c:v>
                </c:pt>
                <c:pt idx="2801">
                  <c:v>-1.1599999999999644</c:v>
                </c:pt>
                <c:pt idx="2802">
                  <c:v>-1.1599999999999644</c:v>
                </c:pt>
                <c:pt idx="2803">
                  <c:v>-1.1599999999999644</c:v>
                </c:pt>
                <c:pt idx="2804">
                  <c:v>-1.1599999999999644</c:v>
                </c:pt>
                <c:pt idx="2805">
                  <c:v>-1.1599999999999644</c:v>
                </c:pt>
                <c:pt idx="2806">
                  <c:v>-1.1599999999999644</c:v>
                </c:pt>
                <c:pt idx="2807">
                  <c:v>-1.1599999999999644</c:v>
                </c:pt>
                <c:pt idx="2808">
                  <c:v>-1.1700000000000021</c:v>
                </c:pt>
                <c:pt idx="2809">
                  <c:v>-1.1700000000000021</c:v>
                </c:pt>
                <c:pt idx="2810">
                  <c:v>-1.1700000000000021</c:v>
                </c:pt>
                <c:pt idx="2811">
                  <c:v>-1.1700000000000021</c:v>
                </c:pt>
                <c:pt idx="2812">
                  <c:v>-1.1700000000000021</c:v>
                </c:pt>
                <c:pt idx="2813">
                  <c:v>-1.1700000000000021</c:v>
                </c:pt>
                <c:pt idx="2814">
                  <c:v>-1.1700000000000021</c:v>
                </c:pt>
                <c:pt idx="2815">
                  <c:v>-1.1700000000000021</c:v>
                </c:pt>
                <c:pt idx="2816">
                  <c:v>-1.1700000000000021</c:v>
                </c:pt>
                <c:pt idx="2817">
                  <c:v>-1.1700000000000021</c:v>
                </c:pt>
                <c:pt idx="2818">
                  <c:v>-1.1800000000000141</c:v>
                </c:pt>
                <c:pt idx="2819">
                  <c:v>-1.1800000000000141</c:v>
                </c:pt>
                <c:pt idx="2820">
                  <c:v>-1.1800000000000141</c:v>
                </c:pt>
                <c:pt idx="2821">
                  <c:v>-1.1800000000000141</c:v>
                </c:pt>
                <c:pt idx="2822">
                  <c:v>-1.1800000000000141</c:v>
                </c:pt>
                <c:pt idx="2823">
                  <c:v>-1.1800000000000141</c:v>
                </c:pt>
                <c:pt idx="2824">
                  <c:v>-1.1900000000000241</c:v>
                </c:pt>
                <c:pt idx="2825">
                  <c:v>-1.1900000000000241</c:v>
                </c:pt>
                <c:pt idx="2826">
                  <c:v>-1.1900000000000241</c:v>
                </c:pt>
                <c:pt idx="2827">
                  <c:v>-1.1900000000000241</c:v>
                </c:pt>
                <c:pt idx="2828">
                  <c:v>-1.1900000000000241</c:v>
                </c:pt>
                <c:pt idx="2829">
                  <c:v>-1.1900000000000241</c:v>
                </c:pt>
                <c:pt idx="2830">
                  <c:v>-1.1900000000000241</c:v>
                </c:pt>
                <c:pt idx="2831">
                  <c:v>-1.1900000000000241</c:v>
                </c:pt>
                <c:pt idx="2832">
                  <c:v>-1.1900000000000241</c:v>
                </c:pt>
                <c:pt idx="2833">
                  <c:v>-1.1900000000000241</c:v>
                </c:pt>
                <c:pt idx="2834">
                  <c:v>-1.1900000000000241</c:v>
                </c:pt>
                <c:pt idx="2835">
                  <c:v>-1.1900000000000241</c:v>
                </c:pt>
                <c:pt idx="2836">
                  <c:v>-1.2</c:v>
                </c:pt>
                <c:pt idx="2837">
                  <c:v>-1.2</c:v>
                </c:pt>
                <c:pt idx="2838">
                  <c:v>-1.2</c:v>
                </c:pt>
                <c:pt idx="2839">
                  <c:v>-1.2</c:v>
                </c:pt>
                <c:pt idx="2840">
                  <c:v>-1.2</c:v>
                </c:pt>
                <c:pt idx="2841">
                  <c:v>-1.2</c:v>
                </c:pt>
                <c:pt idx="2842">
                  <c:v>-1.2</c:v>
                </c:pt>
                <c:pt idx="2843">
                  <c:v>-1.2</c:v>
                </c:pt>
                <c:pt idx="2844">
                  <c:v>-1.2</c:v>
                </c:pt>
                <c:pt idx="2845">
                  <c:v>-1.21</c:v>
                </c:pt>
                <c:pt idx="2846">
                  <c:v>-1.21</c:v>
                </c:pt>
                <c:pt idx="2847">
                  <c:v>-1.21</c:v>
                </c:pt>
                <c:pt idx="2848">
                  <c:v>-1.21</c:v>
                </c:pt>
                <c:pt idx="2849">
                  <c:v>-1.21</c:v>
                </c:pt>
                <c:pt idx="2850">
                  <c:v>-1.22</c:v>
                </c:pt>
                <c:pt idx="2851">
                  <c:v>-1.22</c:v>
                </c:pt>
                <c:pt idx="2852">
                  <c:v>-1.22</c:v>
                </c:pt>
                <c:pt idx="2853">
                  <c:v>-1.22</c:v>
                </c:pt>
                <c:pt idx="2854">
                  <c:v>-1.22</c:v>
                </c:pt>
                <c:pt idx="2855">
                  <c:v>-1.23</c:v>
                </c:pt>
                <c:pt idx="2856">
                  <c:v>-1.23</c:v>
                </c:pt>
                <c:pt idx="2857">
                  <c:v>-1.24</c:v>
                </c:pt>
                <c:pt idx="2858">
                  <c:v>-1.24</c:v>
                </c:pt>
                <c:pt idx="2859">
                  <c:v>-1.24</c:v>
                </c:pt>
                <c:pt idx="2860">
                  <c:v>-1.24</c:v>
                </c:pt>
                <c:pt idx="2861">
                  <c:v>-1.24</c:v>
                </c:pt>
                <c:pt idx="2862">
                  <c:v>-1.25</c:v>
                </c:pt>
                <c:pt idx="2863">
                  <c:v>-1.25</c:v>
                </c:pt>
                <c:pt idx="2864">
                  <c:v>-1.25</c:v>
                </c:pt>
                <c:pt idx="2865">
                  <c:v>-1.25</c:v>
                </c:pt>
                <c:pt idx="2866">
                  <c:v>-1.25</c:v>
                </c:pt>
                <c:pt idx="2867">
                  <c:v>-1.26</c:v>
                </c:pt>
                <c:pt idx="2868">
                  <c:v>-1.26</c:v>
                </c:pt>
                <c:pt idx="2869">
                  <c:v>-1.26</c:v>
                </c:pt>
                <c:pt idx="2870">
                  <c:v>-1.26</c:v>
                </c:pt>
                <c:pt idx="2871">
                  <c:v>-1.26</c:v>
                </c:pt>
                <c:pt idx="2872">
                  <c:v>-1.26</c:v>
                </c:pt>
                <c:pt idx="2873">
                  <c:v>-1.26</c:v>
                </c:pt>
                <c:pt idx="2874">
                  <c:v>-1.26</c:v>
                </c:pt>
                <c:pt idx="2875">
                  <c:v>-1.26</c:v>
                </c:pt>
                <c:pt idx="2876">
                  <c:v>-1.27</c:v>
                </c:pt>
                <c:pt idx="2877">
                  <c:v>-1.27</c:v>
                </c:pt>
                <c:pt idx="2878">
                  <c:v>-1.27</c:v>
                </c:pt>
                <c:pt idx="2879">
                  <c:v>-1.27</c:v>
                </c:pt>
                <c:pt idx="2880">
                  <c:v>-1.27</c:v>
                </c:pt>
                <c:pt idx="2881">
                  <c:v>-1.27</c:v>
                </c:pt>
                <c:pt idx="2882">
                  <c:v>-1.27</c:v>
                </c:pt>
                <c:pt idx="2883">
                  <c:v>-1.28</c:v>
                </c:pt>
                <c:pt idx="2884">
                  <c:v>-1.28</c:v>
                </c:pt>
                <c:pt idx="2885">
                  <c:v>-1.28</c:v>
                </c:pt>
                <c:pt idx="2886">
                  <c:v>-1.28</c:v>
                </c:pt>
                <c:pt idx="2887">
                  <c:v>-1.28</c:v>
                </c:pt>
                <c:pt idx="2888">
                  <c:v>-1.28</c:v>
                </c:pt>
                <c:pt idx="2889">
                  <c:v>-1.28</c:v>
                </c:pt>
                <c:pt idx="2890">
                  <c:v>-1.29</c:v>
                </c:pt>
                <c:pt idx="2891">
                  <c:v>-1.29</c:v>
                </c:pt>
                <c:pt idx="2892">
                  <c:v>-1.29</c:v>
                </c:pt>
                <c:pt idx="2893">
                  <c:v>-1.29</c:v>
                </c:pt>
                <c:pt idx="2894">
                  <c:v>-1.29</c:v>
                </c:pt>
                <c:pt idx="2895">
                  <c:v>-1.3</c:v>
                </c:pt>
                <c:pt idx="2896">
                  <c:v>-1.3</c:v>
                </c:pt>
                <c:pt idx="2897">
                  <c:v>-1.3</c:v>
                </c:pt>
                <c:pt idx="2898">
                  <c:v>-1.3</c:v>
                </c:pt>
                <c:pt idx="2899">
                  <c:v>-1.3</c:v>
                </c:pt>
                <c:pt idx="2900">
                  <c:v>-1.3</c:v>
                </c:pt>
                <c:pt idx="2901">
                  <c:v>-1.31</c:v>
                </c:pt>
                <c:pt idx="2902">
                  <c:v>-1.31</c:v>
                </c:pt>
                <c:pt idx="2903">
                  <c:v>-1.31</c:v>
                </c:pt>
                <c:pt idx="2904">
                  <c:v>-1.31</c:v>
                </c:pt>
                <c:pt idx="2905">
                  <c:v>-1.31</c:v>
                </c:pt>
                <c:pt idx="2906">
                  <c:v>-1.32</c:v>
                </c:pt>
                <c:pt idx="2907">
                  <c:v>-1.32</c:v>
                </c:pt>
                <c:pt idx="2908">
                  <c:v>-1.32</c:v>
                </c:pt>
                <c:pt idx="2909">
                  <c:v>-1.32</c:v>
                </c:pt>
                <c:pt idx="2910">
                  <c:v>-1.33</c:v>
                </c:pt>
                <c:pt idx="2911">
                  <c:v>-1.33</c:v>
                </c:pt>
                <c:pt idx="2912">
                  <c:v>-1.33</c:v>
                </c:pt>
                <c:pt idx="2913">
                  <c:v>-1.33</c:v>
                </c:pt>
                <c:pt idx="2914">
                  <c:v>-1.33</c:v>
                </c:pt>
                <c:pt idx="2915">
                  <c:v>-1.33</c:v>
                </c:pt>
                <c:pt idx="2916">
                  <c:v>-1.33</c:v>
                </c:pt>
                <c:pt idx="2917">
                  <c:v>-1.33</c:v>
                </c:pt>
                <c:pt idx="2918">
                  <c:v>-1.34</c:v>
                </c:pt>
                <c:pt idx="2919">
                  <c:v>-1.34</c:v>
                </c:pt>
                <c:pt idx="2920">
                  <c:v>-1.34</c:v>
                </c:pt>
                <c:pt idx="2921">
                  <c:v>-1.34</c:v>
                </c:pt>
                <c:pt idx="2922">
                  <c:v>-1.34</c:v>
                </c:pt>
                <c:pt idx="2923">
                  <c:v>-1.34</c:v>
                </c:pt>
                <c:pt idx="2924">
                  <c:v>-1.34</c:v>
                </c:pt>
                <c:pt idx="2925">
                  <c:v>-1.35</c:v>
                </c:pt>
                <c:pt idx="2926">
                  <c:v>-1.35</c:v>
                </c:pt>
                <c:pt idx="2927">
                  <c:v>-1.35</c:v>
                </c:pt>
                <c:pt idx="2928">
                  <c:v>-1.35</c:v>
                </c:pt>
                <c:pt idx="2929">
                  <c:v>-1.35</c:v>
                </c:pt>
                <c:pt idx="2930">
                  <c:v>-1.35</c:v>
                </c:pt>
                <c:pt idx="2931">
                  <c:v>-1.35</c:v>
                </c:pt>
                <c:pt idx="2932">
                  <c:v>-1.35</c:v>
                </c:pt>
                <c:pt idx="2933">
                  <c:v>-1.35</c:v>
                </c:pt>
                <c:pt idx="2934">
                  <c:v>-1.35</c:v>
                </c:pt>
                <c:pt idx="2935">
                  <c:v>-1.36</c:v>
                </c:pt>
                <c:pt idx="2936">
                  <c:v>-1.36</c:v>
                </c:pt>
                <c:pt idx="2937">
                  <c:v>-1.36</c:v>
                </c:pt>
                <c:pt idx="2938">
                  <c:v>-1.36</c:v>
                </c:pt>
                <c:pt idx="2939">
                  <c:v>-1.36</c:v>
                </c:pt>
                <c:pt idx="2940">
                  <c:v>-1.36</c:v>
                </c:pt>
                <c:pt idx="2941">
                  <c:v>-1.36</c:v>
                </c:pt>
                <c:pt idx="2942">
                  <c:v>-1.36</c:v>
                </c:pt>
                <c:pt idx="2943">
                  <c:v>-1.36</c:v>
                </c:pt>
                <c:pt idx="2944">
                  <c:v>-1.37</c:v>
                </c:pt>
                <c:pt idx="2945">
                  <c:v>-1.37</c:v>
                </c:pt>
                <c:pt idx="2946">
                  <c:v>-1.37</c:v>
                </c:pt>
                <c:pt idx="2947">
                  <c:v>-1.37</c:v>
                </c:pt>
                <c:pt idx="2948">
                  <c:v>-1.37</c:v>
                </c:pt>
                <c:pt idx="2949">
                  <c:v>-1.3800000000000001</c:v>
                </c:pt>
                <c:pt idx="2950">
                  <c:v>-1.3800000000000001</c:v>
                </c:pt>
                <c:pt idx="2951">
                  <c:v>-1.3800000000000001</c:v>
                </c:pt>
                <c:pt idx="2952">
                  <c:v>-1.3800000000000001</c:v>
                </c:pt>
                <c:pt idx="2953">
                  <c:v>-1.3800000000000001</c:v>
                </c:pt>
                <c:pt idx="2954">
                  <c:v>-1.3800000000000001</c:v>
                </c:pt>
                <c:pt idx="2955">
                  <c:v>-1.3800000000000001</c:v>
                </c:pt>
                <c:pt idx="2956">
                  <c:v>-1.3900000000000001</c:v>
                </c:pt>
                <c:pt idx="2957">
                  <c:v>-1.3900000000000001</c:v>
                </c:pt>
                <c:pt idx="2958">
                  <c:v>-1.3900000000000001</c:v>
                </c:pt>
                <c:pt idx="2959">
                  <c:v>-1.3900000000000001</c:v>
                </c:pt>
                <c:pt idx="2960">
                  <c:v>-1.3900000000000001</c:v>
                </c:pt>
                <c:pt idx="2961">
                  <c:v>-1.3900000000000001</c:v>
                </c:pt>
                <c:pt idx="2962">
                  <c:v>-1.3900000000000001</c:v>
                </c:pt>
                <c:pt idx="2963">
                  <c:v>-1.3900000000000001</c:v>
                </c:pt>
                <c:pt idx="2964">
                  <c:v>-1.4</c:v>
                </c:pt>
                <c:pt idx="2965">
                  <c:v>-1.4</c:v>
                </c:pt>
                <c:pt idx="2966">
                  <c:v>-1.4</c:v>
                </c:pt>
                <c:pt idx="2967">
                  <c:v>-1.4</c:v>
                </c:pt>
                <c:pt idx="2968">
                  <c:v>-1.4</c:v>
                </c:pt>
                <c:pt idx="2969">
                  <c:v>-1.4</c:v>
                </c:pt>
                <c:pt idx="2970">
                  <c:v>-1.4</c:v>
                </c:pt>
                <c:pt idx="2971">
                  <c:v>-1.41</c:v>
                </c:pt>
                <c:pt idx="2972">
                  <c:v>-1.41</c:v>
                </c:pt>
                <c:pt idx="2973">
                  <c:v>-1.41</c:v>
                </c:pt>
                <c:pt idx="2974">
                  <c:v>-1.41</c:v>
                </c:pt>
                <c:pt idx="2975">
                  <c:v>-1.41</c:v>
                </c:pt>
                <c:pt idx="2976">
                  <c:v>-1.41</c:v>
                </c:pt>
                <c:pt idx="2977">
                  <c:v>-1.41</c:v>
                </c:pt>
                <c:pt idx="2978">
                  <c:v>-1.41</c:v>
                </c:pt>
                <c:pt idx="2979">
                  <c:v>-1.41</c:v>
                </c:pt>
                <c:pt idx="2980">
                  <c:v>-1.41</c:v>
                </c:pt>
                <c:pt idx="2981">
                  <c:v>-1.42</c:v>
                </c:pt>
                <c:pt idx="2982">
                  <c:v>-1.42</c:v>
                </c:pt>
                <c:pt idx="2983">
                  <c:v>-1.42</c:v>
                </c:pt>
                <c:pt idx="2984">
                  <c:v>-1.42</c:v>
                </c:pt>
                <c:pt idx="2985">
                  <c:v>-1.42</c:v>
                </c:pt>
                <c:pt idx="2986">
                  <c:v>-1.42</c:v>
                </c:pt>
                <c:pt idx="2987">
                  <c:v>-1.42</c:v>
                </c:pt>
                <c:pt idx="2988">
                  <c:v>-1.42</c:v>
                </c:pt>
                <c:pt idx="2989">
                  <c:v>-1.43</c:v>
                </c:pt>
                <c:pt idx="2990">
                  <c:v>-1.43</c:v>
                </c:pt>
                <c:pt idx="2991">
                  <c:v>-1.43</c:v>
                </c:pt>
                <c:pt idx="2992">
                  <c:v>-1.43</c:v>
                </c:pt>
                <c:pt idx="2993">
                  <c:v>-1.43</c:v>
                </c:pt>
                <c:pt idx="2994">
                  <c:v>-1.43</c:v>
                </c:pt>
                <c:pt idx="2995">
                  <c:v>-1.43</c:v>
                </c:pt>
                <c:pt idx="2996">
                  <c:v>-1.43</c:v>
                </c:pt>
                <c:pt idx="2997">
                  <c:v>-1.44</c:v>
                </c:pt>
                <c:pt idx="2998">
                  <c:v>-1.44</c:v>
                </c:pt>
                <c:pt idx="2999">
                  <c:v>-1.44</c:v>
                </c:pt>
                <c:pt idx="3000">
                  <c:v>-1.44</c:v>
                </c:pt>
                <c:pt idx="3001">
                  <c:v>-1.44</c:v>
                </c:pt>
                <c:pt idx="3002">
                  <c:v>-1.44</c:v>
                </c:pt>
                <c:pt idx="3003">
                  <c:v>-1.44</c:v>
                </c:pt>
                <c:pt idx="3004">
                  <c:v>-1.45</c:v>
                </c:pt>
                <c:pt idx="3005">
                  <c:v>-1.45</c:v>
                </c:pt>
                <c:pt idx="3006">
                  <c:v>-1.45</c:v>
                </c:pt>
                <c:pt idx="3007">
                  <c:v>-1.45</c:v>
                </c:pt>
                <c:pt idx="3008">
                  <c:v>-1.46</c:v>
                </c:pt>
                <c:pt idx="3009">
                  <c:v>-1.46</c:v>
                </c:pt>
                <c:pt idx="3010">
                  <c:v>-1.46</c:v>
                </c:pt>
                <c:pt idx="3011">
                  <c:v>-1.46</c:v>
                </c:pt>
                <c:pt idx="3012">
                  <c:v>-1.46</c:v>
                </c:pt>
                <c:pt idx="3013">
                  <c:v>-1.46</c:v>
                </c:pt>
                <c:pt idx="3014">
                  <c:v>-1.46</c:v>
                </c:pt>
                <c:pt idx="3015">
                  <c:v>-1.46</c:v>
                </c:pt>
                <c:pt idx="3016">
                  <c:v>-1.46</c:v>
                </c:pt>
                <c:pt idx="3017">
                  <c:v>-1.46</c:v>
                </c:pt>
                <c:pt idx="3018">
                  <c:v>-1.46</c:v>
                </c:pt>
                <c:pt idx="3019">
                  <c:v>-1.47</c:v>
                </c:pt>
                <c:pt idx="3020">
                  <c:v>-1.47</c:v>
                </c:pt>
                <c:pt idx="3021">
                  <c:v>-1.47</c:v>
                </c:pt>
                <c:pt idx="3022">
                  <c:v>-1.47</c:v>
                </c:pt>
                <c:pt idx="3023">
                  <c:v>-1.47</c:v>
                </c:pt>
                <c:pt idx="3024">
                  <c:v>-1.47</c:v>
                </c:pt>
                <c:pt idx="3025">
                  <c:v>-1.47</c:v>
                </c:pt>
                <c:pt idx="3026">
                  <c:v>-1.47</c:v>
                </c:pt>
                <c:pt idx="3027">
                  <c:v>-1.47</c:v>
                </c:pt>
                <c:pt idx="3028">
                  <c:v>-1.47</c:v>
                </c:pt>
                <c:pt idx="3029">
                  <c:v>-1.47</c:v>
                </c:pt>
                <c:pt idx="3030">
                  <c:v>-1.48</c:v>
                </c:pt>
                <c:pt idx="3031">
                  <c:v>-1.48</c:v>
                </c:pt>
                <c:pt idx="3032">
                  <c:v>-1.48</c:v>
                </c:pt>
                <c:pt idx="3033">
                  <c:v>-1.49</c:v>
                </c:pt>
                <c:pt idx="3034">
                  <c:v>-1.49</c:v>
                </c:pt>
                <c:pt idx="3035">
                  <c:v>-1.49</c:v>
                </c:pt>
                <c:pt idx="3036">
                  <c:v>-1.49</c:v>
                </c:pt>
                <c:pt idx="3037">
                  <c:v>-1.49</c:v>
                </c:pt>
                <c:pt idx="3038">
                  <c:v>-1.49</c:v>
                </c:pt>
                <c:pt idx="3039">
                  <c:v>-1.5</c:v>
                </c:pt>
                <c:pt idx="3040">
                  <c:v>-1.5</c:v>
                </c:pt>
                <c:pt idx="3041">
                  <c:v>-1.5</c:v>
                </c:pt>
                <c:pt idx="3042">
                  <c:v>-1.5</c:v>
                </c:pt>
                <c:pt idx="3043">
                  <c:v>-1.51</c:v>
                </c:pt>
                <c:pt idx="3044">
                  <c:v>-1.51</c:v>
                </c:pt>
                <c:pt idx="3045">
                  <c:v>-1.51</c:v>
                </c:pt>
                <c:pt idx="3046">
                  <c:v>-1.51</c:v>
                </c:pt>
                <c:pt idx="3047">
                  <c:v>-1.51</c:v>
                </c:pt>
                <c:pt idx="3048">
                  <c:v>-1.51</c:v>
                </c:pt>
                <c:pt idx="3049">
                  <c:v>-1.51</c:v>
                </c:pt>
                <c:pt idx="3050">
                  <c:v>-1.52</c:v>
                </c:pt>
                <c:pt idx="3051">
                  <c:v>-1.52</c:v>
                </c:pt>
                <c:pt idx="3052">
                  <c:v>-1.52</c:v>
                </c:pt>
                <c:pt idx="3053">
                  <c:v>-1.52</c:v>
                </c:pt>
                <c:pt idx="3054">
                  <c:v>-1.52</c:v>
                </c:pt>
                <c:pt idx="3055">
                  <c:v>-1.52</c:v>
                </c:pt>
                <c:pt idx="3056">
                  <c:v>-1.52</c:v>
                </c:pt>
                <c:pt idx="3057">
                  <c:v>-1.53</c:v>
                </c:pt>
                <c:pt idx="3058">
                  <c:v>-1.53</c:v>
                </c:pt>
                <c:pt idx="3059">
                  <c:v>-1.53</c:v>
                </c:pt>
                <c:pt idx="3060">
                  <c:v>-1.53</c:v>
                </c:pt>
                <c:pt idx="3061">
                  <c:v>-1.53</c:v>
                </c:pt>
                <c:pt idx="3062">
                  <c:v>-1.53</c:v>
                </c:pt>
                <c:pt idx="3063">
                  <c:v>-1.53</c:v>
                </c:pt>
                <c:pt idx="3064">
                  <c:v>-1.53</c:v>
                </c:pt>
                <c:pt idx="3065">
                  <c:v>-1.53</c:v>
                </c:pt>
                <c:pt idx="3066">
                  <c:v>-1.53</c:v>
                </c:pt>
                <c:pt idx="3067">
                  <c:v>-1.53</c:v>
                </c:pt>
                <c:pt idx="3068">
                  <c:v>-1.54</c:v>
                </c:pt>
                <c:pt idx="3069">
                  <c:v>-1.54</c:v>
                </c:pt>
                <c:pt idx="3070">
                  <c:v>-1.54</c:v>
                </c:pt>
                <c:pt idx="3071">
                  <c:v>-1.54</c:v>
                </c:pt>
                <c:pt idx="3072">
                  <c:v>-1.54</c:v>
                </c:pt>
                <c:pt idx="3073">
                  <c:v>-1.54</c:v>
                </c:pt>
                <c:pt idx="3074">
                  <c:v>-1.54</c:v>
                </c:pt>
                <c:pt idx="3075">
                  <c:v>-1.55</c:v>
                </c:pt>
                <c:pt idx="3076">
                  <c:v>-1.55</c:v>
                </c:pt>
                <c:pt idx="3077">
                  <c:v>-1.55</c:v>
                </c:pt>
                <c:pt idx="3078">
                  <c:v>-1.55</c:v>
                </c:pt>
                <c:pt idx="3079">
                  <c:v>-1.56</c:v>
                </c:pt>
                <c:pt idx="3080">
                  <c:v>-1.56</c:v>
                </c:pt>
                <c:pt idx="3081">
                  <c:v>-1.56</c:v>
                </c:pt>
                <c:pt idx="3082">
                  <c:v>-1.56</c:v>
                </c:pt>
                <c:pt idx="3083">
                  <c:v>-1.56</c:v>
                </c:pt>
                <c:pt idx="3084">
                  <c:v>-1.56</c:v>
                </c:pt>
                <c:pt idx="3085">
                  <c:v>-1.56</c:v>
                </c:pt>
                <c:pt idx="3086">
                  <c:v>-1.56</c:v>
                </c:pt>
                <c:pt idx="3087">
                  <c:v>-1.57</c:v>
                </c:pt>
                <c:pt idx="3088">
                  <c:v>-1.57</c:v>
                </c:pt>
                <c:pt idx="3089">
                  <c:v>-1.57</c:v>
                </c:pt>
                <c:pt idx="3090">
                  <c:v>-1.57</c:v>
                </c:pt>
                <c:pt idx="3091">
                  <c:v>-1.57</c:v>
                </c:pt>
                <c:pt idx="3092">
                  <c:v>-1.57</c:v>
                </c:pt>
                <c:pt idx="3093">
                  <c:v>-1.58</c:v>
                </c:pt>
                <c:pt idx="3094">
                  <c:v>-1.58</c:v>
                </c:pt>
                <c:pt idx="3095">
                  <c:v>-1.58</c:v>
                </c:pt>
                <c:pt idx="3096">
                  <c:v>-1.58</c:v>
                </c:pt>
                <c:pt idx="3097">
                  <c:v>-1.58</c:v>
                </c:pt>
                <c:pt idx="3098">
                  <c:v>-1.58</c:v>
                </c:pt>
                <c:pt idx="3099">
                  <c:v>-1.59</c:v>
                </c:pt>
                <c:pt idx="3100">
                  <c:v>-1.59</c:v>
                </c:pt>
                <c:pt idx="3101">
                  <c:v>-1.6</c:v>
                </c:pt>
                <c:pt idx="3102">
                  <c:v>-1.6</c:v>
                </c:pt>
                <c:pt idx="3103">
                  <c:v>-1.6</c:v>
                </c:pt>
                <c:pt idx="3104">
                  <c:v>-1.6</c:v>
                </c:pt>
                <c:pt idx="3105">
                  <c:v>-1.6</c:v>
                </c:pt>
                <c:pt idx="3106">
                  <c:v>-1.6</c:v>
                </c:pt>
                <c:pt idx="3107">
                  <c:v>-1.6</c:v>
                </c:pt>
                <c:pt idx="3108">
                  <c:v>-1.6</c:v>
                </c:pt>
                <c:pt idx="3109">
                  <c:v>-1.6</c:v>
                </c:pt>
                <c:pt idx="3110">
                  <c:v>-1.6</c:v>
                </c:pt>
                <c:pt idx="3111">
                  <c:v>-1.6</c:v>
                </c:pt>
                <c:pt idx="3112">
                  <c:v>-1.61</c:v>
                </c:pt>
                <c:pt idx="3113">
                  <c:v>-1.61</c:v>
                </c:pt>
                <c:pt idx="3114">
                  <c:v>-1.61</c:v>
                </c:pt>
                <c:pt idx="3115">
                  <c:v>-1.61</c:v>
                </c:pt>
                <c:pt idx="3116">
                  <c:v>-1.61</c:v>
                </c:pt>
                <c:pt idx="3117">
                  <c:v>-1.61</c:v>
                </c:pt>
                <c:pt idx="3118">
                  <c:v>-1.62</c:v>
                </c:pt>
                <c:pt idx="3119">
                  <c:v>-1.62</c:v>
                </c:pt>
                <c:pt idx="3120">
                  <c:v>-1.62</c:v>
                </c:pt>
                <c:pt idx="3121">
                  <c:v>-1.62</c:v>
                </c:pt>
                <c:pt idx="3122">
                  <c:v>-1.62</c:v>
                </c:pt>
                <c:pt idx="3123">
                  <c:v>-1.6300000000000001</c:v>
                </c:pt>
                <c:pt idx="3124">
                  <c:v>-1.6300000000000001</c:v>
                </c:pt>
                <c:pt idx="3125">
                  <c:v>-1.6300000000000001</c:v>
                </c:pt>
                <c:pt idx="3126">
                  <c:v>-1.6300000000000001</c:v>
                </c:pt>
                <c:pt idx="3127">
                  <c:v>-1.6300000000000001</c:v>
                </c:pt>
                <c:pt idx="3128">
                  <c:v>-1.6300000000000001</c:v>
                </c:pt>
                <c:pt idx="3129">
                  <c:v>-1.6300000000000001</c:v>
                </c:pt>
                <c:pt idx="3130">
                  <c:v>-1.6400000000000001</c:v>
                </c:pt>
                <c:pt idx="3131">
                  <c:v>-1.6400000000000001</c:v>
                </c:pt>
                <c:pt idx="3132">
                  <c:v>-1.6400000000000001</c:v>
                </c:pt>
                <c:pt idx="3133">
                  <c:v>-1.6400000000000001</c:v>
                </c:pt>
                <c:pt idx="3134">
                  <c:v>-1.6500000000000001</c:v>
                </c:pt>
                <c:pt idx="3135">
                  <c:v>-1.6500000000000001</c:v>
                </c:pt>
                <c:pt idx="3136">
                  <c:v>-1.6500000000000001</c:v>
                </c:pt>
                <c:pt idx="3137">
                  <c:v>-1.6500000000000001</c:v>
                </c:pt>
                <c:pt idx="3138">
                  <c:v>-1.6500000000000001</c:v>
                </c:pt>
                <c:pt idx="3139">
                  <c:v>-1.6500000000000001</c:v>
                </c:pt>
                <c:pt idx="3140">
                  <c:v>-1.6500000000000001</c:v>
                </c:pt>
                <c:pt idx="3141">
                  <c:v>-1.6500000000000001</c:v>
                </c:pt>
                <c:pt idx="3142">
                  <c:v>-1.6500000000000001</c:v>
                </c:pt>
                <c:pt idx="3143">
                  <c:v>-1.6600000000000001</c:v>
                </c:pt>
                <c:pt idx="3144">
                  <c:v>-1.6600000000000001</c:v>
                </c:pt>
                <c:pt idx="3145">
                  <c:v>-1.6600000000000001</c:v>
                </c:pt>
                <c:pt idx="3146">
                  <c:v>-1.6600000000000001</c:v>
                </c:pt>
                <c:pt idx="3147">
                  <c:v>-1.6700000000000021</c:v>
                </c:pt>
                <c:pt idx="3148">
                  <c:v>-1.6700000000000021</c:v>
                </c:pt>
                <c:pt idx="3149">
                  <c:v>-1.6700000000000021</c:v>
                </c:pt>
                <c:pt idx="3150">
                  <c:v>-1.6700000000000021</c:v>
                </c:pt>
                <c:pt idx="3151">
                  <c:v>-1.6700000000000021</c:v>
                </c:pt>
                <c:pt idx="3152">
                  <c:v>-1.6800000000000141</c:v>
                </c:pt>
                <c:pt idx="3153">
                  <c:v>-1.6800000000000141</c:v>
                </c:pt>
                <c:pt idx="3154">
                  <c:v>-1.6800000000000141</c:v>
                </c:pt>
                <c:pt idx="3155">
                  <c:v>-1.6800000000000141</c:v>
                </c:pt>
                <c:pt idx="3156">
                  <c:v>-1.6800000000000141</c:v>
                </c:pt>
                <c:pt idx="3157">
                  <c:v>-1.6800000000000141</c:v>
                </c:pt>
                <c:pt idx="3158">
                  <c:v>-1.6800000000000141</c:v>
                </c:pt>
                <c:pt idx="3159">
                  <c:v>-1.6900000000000241</c:v>
                </c:pt>
                <c:pt idx="3160">
                  <c:v>-1.6900000000000241</c:v>
                </c:pt>
                <c:pt idx="3161">
                  <c:v>-1.6900000000000241</c:v>
                </c:pt>
                <c:pt idx="3162">
                  <c:v>-1.6900000000000241</c:v>
                </c:pt>
                <c:pt idx="3163">
                  <c:v>-1.7000000000000031</c:v>
                </c:pt>
                <c:pt idx="3164">
                  <c:v>-1.7000000000000031</c:v>
                </c:pt>
                <c:pt idx="3165">
                  <c:v>-1.7000000000000031</c:v>
                </c:pt>
                <c:pt idx="3166">
                  <c:v>-1.7100000000000031</c:v>
                </c:pt>
                <c:pt idx="3167">
                  <c:v>-1.7100000000000031</c:v>
                </c:pt>
                <c:pt idx="3168">
                  <c:v>-1.7100000000000031</c:v>
                </c:pt>
                <c:pt idx="3169">
                  <c:v>-1.7100000000000031</c:v>
                </c:pt>
                <c:pt idx="3170">
                  <c:v>-1.7100000000000031</c:v>
                </c:pt>
                <c:pt idx="3171">
                  <c:v>-1.7100000000000031</c:v>
                </c:pt>
                <c:pt idx="3172">
                  <c:v>-1.7100000000000031</c:v>
                </c:pt>
                <c:pt idx="3173">
                  <c:v>-1.7100000000000031</c:v>
                </c:pt>
                <c:pt idx="3174">
                  <c:v>-1.7100000000000031</c:v>
                </c:pt>
                <c:pt idx="3175">
                  <c:v>-1.7100000000000031</c:v>
                </c:pt>
                <c:pt idx="3176">
                  <c:v>-1.7100000000000031</c:v>
                </c:pt>
                <c:pt idx="3177">
                  <c:v>-1.7200000000000031</c:v>
                </c:pt>
                <c:pt idx="3178">
                  <c:v>-1.7200000000000031</c:v>
                </c:pt>
                <c:pt idx="3179">
                  <c:v>-1.7200000000000031</c:v>
                </c:pt>
                <c:pt idx="3180">
                  <c:v>-1.7300000000000033</c:v>
                </c:pt>
                <c:pt idx="3181">
                  <c:v>-1.7300000000000033</c:v>
                </c:pt>
                <c:pt idx="3182">
                  <c:v>-1.7300000000000033</c:v>
                </c:pt>
                <c:pt idx="3183">
                  <c:v>-1.7300000000000033</c:v>
                </c:pt>
                <c:pt idx="3184">
                  <c:v>-1.7400000000000033</c:v>
                </c:pt>
                <c:pt idx="3185">
                  <c:v>-1.7400000000000033</c:v>
                </c:pt>
                <c:pt idx="3186">
                  <c:v>-1.7400000000000033</c:v>
                </c:pt>
                <c:pt idx="3187">
                  <c:v>-1.7400000000000033</c:v>
                </c:pt>
                <c:pt idx="3188">
                  <c:v>-1.7400000000000033</c:v>
                </c:pt>
                <c:pt idx="3189">
                  <c:v>-1.7400000000000033</c:v>
                </c:pt>
                <c:pt idx="3190">
                  <c:v>-1.7400000000000033</c:v>
                </c:pt>
                <c:pt idx="3191">
                  <c:v>-1.7400000000000033</c:v>
                </c:pt>
                <c:pt idx="3192">
                  <c:v>-1.750000000000004</c:v>
                </c:pt>
                <c:pt idx="3193">
                  <c:v>-1.750000000000004</c:v>
                </c:pt>
                <c:pt idx="3194">
                  <c:v>-1.750000000000004</c:v>
                </c:pt>
                <c:pt idx="3195">
                  <c:v>-1.750000000000004</c:v>
                </c:pt>
                <c:pt idx="3196">
                  <c:v>-1.750000000000004</c:v>
                </c:pt>
                <c:pt idx="3197">
                  <c:v>-1.750000000000004</c:v>
                </c:pt>
                <c:pt idx="3198">
                  <c:v>-1.750000000000004</c:v>
                </c:pt>
                <c:pt idx="3199">
                  <c:v>-1.750000000000004</c:v>
                </c:pt>
                <c:pt idx="3200">
                  <c:v>-1.750000000000004</c:v>
                </c:pt>
                <c:pt idx="3201">
                  <c:v>-1.760000000000004</c:v>
                </c:pt>
                <c:pt idx="3202">
                  <c:v>-1.760000000000004</c:v>
                </c:pt>
                <c:pt idx="3203">
                  <c:v>-1.760000000000004</c:v>
                </c:pt>
                <c:pt idx="3204">
                  <c:v>-1.760000000000004</c:v>
                </c:pt>
                <c:pt idx="3205">
                  <c:v>-1.760000000000004</c:v>
                </c:pt>
                <c:pt idx="3206">
                  <c:v>-1.760000000000004</c:v>
                </c:pt>
                <c:pt idx="3207">
                  <c:v>-1.7700000000000042</c:v>
                </c:pt>
                <c:pt idx="3208">
                  <c:v>-1.7700000000000042</c:v>
                </c:pt>
                <c:pt idx="3209">
                  <c:v>-1.7700000000000042</c:v>
                </c:pt>
                <c:pt idx="3210">
                  <c:v>-1.7700000000000042</c:v>
                </c:pt>
                <c:pt idx="3211">
                  <c:v>-1.7700000000000042</c:v>
                </c:pt>
                <c:pt idx="3212">
                  <c:v>-1.7800000000000045</c:v>
                </c:pt>
                <c:pt idx="3213">
                  <c:v>-1.7800000000000045</c:v>
                </c:pt>
                <c:pt idx="3214">
                  <c:v>-1.7800000000000045</c:v>
                </c:pt>
                <c:pt idx="3215">
                  <c:v>-1.7800000000000045</c:v>
                </c:pt>
                <c:pt idx="3216">
                  <c:v>-1.7800000000000045</c:v>
                </c:pt>
                <c:pt idx="3217">
                  <c:v>-1.7900000000000045</c:v>
                </c:pt>
                <c:pt idx="3218">
                  <c:v>-1.7900000000000045</c:v>
                </c:pt>
                <c:pt idx="3219">
                  <c:v>-1.7900000000000045</c:v>
                </c:pt>
                <c:pt idx="3220">
                  <c:v>-1.7900000000000045</c:v>
                </c:pt>
                <c:pt idx="3221">
                  <c:v>-1.7900000000000045</c:v>
                </c:pt>
                <c:pt idx="3222">
                  <c:v>-1.7900000000000045</c:v>
                </c:pt>
                <c:pt idx="3223">
                  <c:v>-1.7900000000000045</c:v>
                </c:pt>
                <c:pt idx="3224">
                  <c:v>-1.7900000000000045</c:v>
                </c:pt>
                <c:pt idx="3225">
                  <c:v>-1.8</c:v>
                </c:pt>
                <c:pt idx="3226">
                  <c:v>-1.8</c:v>
                </c:pt>
                <c:pt idx="3227">
                  <c:v>-1.8</c:v>
                </c:pt>
                <c:pt idx="3228">
                  <c:v>-1.8</c:v>
                </c:pt>
                <c:pt idx="3229">
                  <c:v>-1.8</c:v>
                </c:pt>
                <c:pt idx="3230">
                  <c:v>-1.8</c:v>
                </c:pt>
                <c:pt idx="3231">
                  <c:v>-1.8</c:v>
                </c:pt>
                <c:pt idx="3232">
                  <c:v>-1.81</c:v>
                </c:pt>
                <c:pt idx="3233">
                  <c:v>-1.81</c:v>
                </c:pt>
                <c:pt idx="3234">
                  <c:v>-1.81</c:v>
                </c:pt>
                <c:pt idx="3235">
                  <c:v>-1.81</c:v>
                </c:pt>
                <c:pt idx="3236">
                  <c:v>-1.81</c:v>
                </c:pt>
                <c:pt idx="3237">
                  <c:v>-1.81</c:v>
                </c:pt>
                <c:pt idx="3238">
                  <c:v>-1.81</c:v>
                </c:pt>
                <c:pt idx="3239">
                  <c:v>-1.81</c:v>
                </c:pt>
                <c:pt idx="3240">
                  <c:v>-1.81</c:v>
                </c:pt>
                <c:pt idx="3241">
                  <c:v>-1.81</c:v>
                </c:pt>
                <c:pt idx="3242">
                  <c:v>-1.82</c:v>
                </c:pt>
                <c:pt idx="3243">
                  <c:v>-1.82</c:v>
                </c:pt>
                <c:pt idx="3244">
                  <c:v>-1.82</c:v>
                </c:pt>
                <c:pt idx="3245">
                  <c:v>-1.82</c:v>
                </c:pt>
                <c:pt idx="3246">
                  <c:v>-1.82</c:v>
                </c:pt>
                <c:pt idx="3247">
                  <c:v>-1.82</c:v>
                </c:pt>
                <c:pt idx="3248">
                  <c:v>-1.82</c:v>
                </c:pt>
                <c:pt idx="3249">
                  <c:v>-1.83</c:v>
                </c:pt>
                <c:pt idx="3250">
                  <c:v>-1.83</c:v>
                </c:pt>
                <c:pt idx="3251">
                  <c:v>-1.83</c:v>
                </c:pt>
                <c:pt idx="3252">
                  <c:v>-1.83</c:v>
                </c:pt>
                <c:pt idx="3253">
                  <c:v>-1.83</c:v>
                </c:pt>
                <c:pt idx="3254">
                  <c:v>-1.83</c:v>
                </c:pt>
                <c:pt idx="3255">
                  <c:v>-1.83</c:v>
                </c:pt>
                <c:pt idx="3256">
                  <c:v>-1.83</c:v>
                </c:pt>
                <c:pt idx="3257">
                  <c:v>-1.83</c:v>
                </c:pt>
                <c:pt idx="3258">
                  <c:v>-1.84</c:v>
                </c:pt>
                <c:pt idx="3259">
                  <c:v>-1.84</c:v>
                </c:pt>
                <c:pt idx="3260">
                  <c:v>-1.84</c:v>
                </c:pt>
                <c:pt idx="3261">
                  <c:v>-1.84</c:v>
                </c:pt>
                <c:pt idx="3262">
                  <c:v>-1.84</c:v>
                </c:pt>
                <c:pt idx="3263">
                  <c:v>-1.84</c:v>
                </c:pt>
                <c:pt idx="3264">
                  <c:v>-1.84</c:v>
                </c:pt>
                <c:pt idx="3265">
                  <c:v>-1.84</c:v>
                </c:pt>
                <c:pt idx="3266">
                  <c:v>-1.85</c:v>
                </c:pt>
                <c:pt idx="3267">
                  <c:v>-1.85</c:v>
                </c:pt>
                <c:pt idx="3268">
                  <c:v>-1.85</c:v>
                </c:pt>
                <c:pt idx="3269">
                  <c:v>-1.85</c:v>
                </c:pt>
                <c:pt idx="3270">
                  <c:v>-1.85</c:v>
                </c:pt>
                <c:pt idx="3271">
                  <c:v>-1.85</c:v>
                </c:pt>
                <c:pt idx="3272">
                  <c:v>-1.85</c:v>
                </c:pt>
                <c:pt idx="3273">
                  <c:v>-1.85</c:v>
                </c:pt>
                <c:pt idx="3274">
                  <c:v>-1.85</c:v>
                </c:pt>
                <c:pt idx="3275">
                  <c:v>-1.86</c:v>
                </c:pt>
                <c:pt idx="3276">
                  <c:v>-1.86</c:v>
                </c:pt>
                <c:pt idx="3277">
                  <c:v>-1.86</c:v>
                </c:pt>
                <c:pt idx="3278">
                  <c:v>-1.87</c:v>
                </c:pt>
                <c:pt idx="3279">
                  <c:v>-1.87</c:v>
                </c:pt>
                <c:pt idx="3280">
                  <c:v>-1.8800000000000001</c:v>
                </c:pt>
                <c:pt idx="3281">
                  <c:v>-1.8800000000000001</c:v>
                </c:pt>
                <c:pt idx="3282">
                  <c:v>-1.8800000000000001</c:v>
                </c:pt>
                <c:pt idx="3283">
                  <c:v>-1.8800000000000001</c:v>
                </c:pt>
                <c:pt idx="3284">
                  <c:v>-1.8800000000000001</c:v>
                </c:pt>
                <c:pt idx="3285">
                  <c:v>-1.8800000000000001</c:v>
                </c:pt>
                <c:pt idx="3286">
                  <c:v>-1.8800000000000001</c:v>
                </c:pt>
                <c:pt idx="3287">
                  <c:v>-1.8800000000000001</c:v>
                </c:pt>
                <c:pt idx="3288">
                  <c:v>-1.8900000000000001</c:v>
                </c:pt>
                <c:pt idx="3289">
                  <c:v>-1.8900000000000001</c:v>
                </c:pt>
                <c:pt idx="3290">
                  <c:v>-1.8900000000000001</c:v>
                </c:pt>
                <c:pt idx="3291">
                  <c:v>-1.9000000000000001</c:v>
                </c:pt>
                <c:pt idx="3292">
                  <c:v>-1.9000000000000001</c:v>
                </c:pt>
                <c:pt idx="3293">
                  <c:v>-1.9000000000000001</c:v>
                </c:pt>
                <c:pt idx="3294">
                  <c:v>-1.9000000000000001</c:v>
                </c:pt>
                <c:pt idx="3295">
                  <c:v>-1.9000000000000001</c:v>
                </c:pt>
                <c:pt idx="3296">
                  <c:v>-1.9000000000000001</c:v>
                </c:pt>
                <c:pt idx="3297">
                  <c:v>-1.9100000000000001</c:v>
                </c:pt>
                <c:pt idx="3298">
                  <c:v>-1.9200000000000021</c:v>
                </c:pt>
                <c:pt idx="3299">
                  <c:v>-1.9200000000000021</c:v>
                </c:pt>
                <c:pt idx="3300">
                  <c:v>-1.9300000000000141</c:v>
                </c:pt>
                <c:pt idx="3301">
                  <c:v>-1.9300000000000141</c:v>
                </c:pt>
                <c:pt idx="3302">
                  <c:v>-1.9300000000000141</c:v>
                </c:pt>
                <c:pt idx="3303">
                  <c:v>-1.9300000000000141</c:v>
                </c:pt>
                <c:pt idx="3304">
                  <c:v>-1.9300000000000141</c:v>
                </c:pt>
                <c:pt idx="3305">
                  <c:v>-1.9300000000000141</c:v>
                </c:pt>
                <c:pt idx="3306">
                  <c:v>-1.9400000000000241</c:v>
                </c:pt>
                <c:pt idx="3307">
                  <c:v>-1.9400000000000241</c:v>
                </c:pt>
                <c:pt idx="3308">
                  <c:v>-1.9400000000000241</c:v>
                </c:pt>
                <c:pt idx="3309">
                  <c:v>-1.9500000000000315</c:v>
                </c:pt>
                <c:pt idx="3310">
                  <c:v>-1.9500000000000315</c:v>
                </c:pt>
                <c:pt idx="3311">
                  <c:v>-1.9500000000000315</c:v>
                </c:pt>
                <c:pt idx="3312">
                  <c:v>-1.9600000000000315</c:v>
                </c:pt>
                <c:pt idx="3313">
                  <c:v>-1.9600000000000315</c:v>
                </c:pt>
                <c:pt idx="3314">
                  <c:v>-1.9600000000000315</c:v>
                </c:pt>
                <c:pt idx="3315">
                  <c:v>-1.9600000000000315</c:v>
                </c:pt>
                <c:pt idx="3316">
                  <c:v>-1.9600000000000315</c:v>
                </c:pt>
                <c:pt idx="3317">
                  <c:v>-1.9600000000000315</c:v>
                </c:pt>
                <c:pt idx="3318">
                  <c:v>-1.9600000000000315</c:v>
                </c:pt>
                <c:pt idx="3319">
                  <c:v>-1.9600000000000315</c:v>
                </c:pt>
                <c:pt idx="3320">
                  <c:v>-1.9700000000000315</c:v>
                </c:pt>
                <c:pt idx="3321">
                  <c:v>-1.9700000000000315</c:v>
                </c:pt>
                <c:pt idx="3322">
                  <c:v>-1.9700000000000315</c:v>
                </c:pt>
                <c:pt idx="3323">
                  <c:v>-1.9800000000000328</c:v>
                </c:pt>
                <c:pt idx="3324">
                  <c:v>-1.9800000000000328</c:v>
                </c:pt>
                <c:pt idx="3325">
                  <c:v>-1.9800000000000328</c:v>
                </c:pt>
                <c:pt idx="3326">
                  <c:v>-1.9800000000000328</c:v>
                </c:pt>
                <c:pt idx="3327">
                  <c:v>-1.9800000000000328</c:v>
                </c:pt>
                <c:pt idx="3328">
                  <c:v>-1.990000000000034</c:v>
                </c:pt>
                <c:pt idx="3329">
                  <c:v>-1.990000000000034</c:v>
                </c:pt>
                <c:pt idx="3330">
                  <c:v>-1.990000000000034</c:v>
                </c:pt>
                <c:pt idx="3331">
                  <c:v>-1.990000000000034</c:v>
                </c:pt>
                <c:pt idx="3332">
                  <c:v>-1.990000000000034</c:v>
                </c:pt>
                <c:pt idx="3333">
                  <c:v>-2</c:v>
                </c:pt>
                <c:pt idx="3334">
                  <c:v>-2</c:v>
                </c:pt>
                <c:pt idx="3335">
                  <c:v>-2</c:v>
                </c:pt>
                <c:pt idx="3336">
                  <c:v>-2.0099999999999998</c:v>
                </c:pt>
                <c:pt idx="3337">
                  <c:v>-2.0099999999999998</c:v>
                </c:pt>
                <c:pt idx="3338">
                  <c:v>-2.0099999999999998</c:v>
                </c:pt>
                <c:pt idx="3339">
                  <c:v>-2.0099999999999998</c:v>
                </c:pt>
                <c:pt idx="3340">
                  <c:v>-2.0099999999999998</c:v>
                </c:pt>
                <c:pt idx="3341">
                  <c:v>-2.0099999999999998</c:v>
                </c:pt>
                <c:pt idx="3342">
                  <c:v>-2.0099999999999998</c:v>
                </c:pt>
                <c:pt idx="3343">
                  <c:v>-2.0099999999999998</c:v>
                </c:pt>
                <c:pt idx="3344">
                  <c:v>-2.02</c:v>
                </c:pt>
                <c:pt idx="3345">
                  <c:v>-2.02</c:v>
                </c:pt>
                <c:pt idx="3346">
                  <c:v>-2.02</c:v>
                </c:pt>
                <c:pt idx="3347">
                  <c:v>-2.02</c:v>
                </c:pt>
                <c:pt idx="3348">
                  <c:v>-2.0299999999999998</c:v>
                </c:pt>
                <c:pt idx="3349">
                  <c:v>-2.0299999999999998</c:v>
                </c:pt>
                <c:pt idx="3350">
                  <c:v>-2.0299999999999998</c:v>
                </c:pt>
                <c:pt idx="3351">
                  <c:v>-2.0299999999999998</c:v>
                </c:pt>
                <c:pt idx="3352">
                  <c:v>-2.0299999999999998</c:v>
                </c:pt>
                <c:pt idx="3353">
                  <c:v>-2.0299999999999998</c:v>
                </c:pt>
                <c:pt idx="3354">
                  <c:v>-2.0299999999999998</c:v>
                </c:pt>
                <c:pt idx="3355">
                  <c:v>-2.0299999999999998</c:v>
                </c:pt>
                <c:pt idx="3356">
                  <c:v>-2.0299999999999998</c:v>
                </c:pt>
                <c:pt idx="3357">
                  <c:v>-2.04</c:v>
                </c:pt>
                <c:pt idx="3358">
                  <c:v>-2.04</c:v>
                </c:pt>
                <c:pt idx="3359">
                  <c:v>-2.04</c:v>
                </c:pt>
                <c:pt idx="3360">
                  <c:v>-2.04</c:v>
                </c:pt>
                <c:pt idx="3361">
                  <c:v>-2.04</c:v>
                </c:pt>
                <c:pt idx="3362">
                  <c:v>-2.0499999999999998</c:v>
                </c:pt>
                <c:pt idx="3363">
                  <c:v>-2.0499999999999998</c:v>
                </c:pt>
                <c:pt idx="3364">
                  <c:v>-2.0499999999999998</c:v>
                </c:pt>
                <c:pt idx="3365">
                  <c:v>-2.0499999999999998</c:v>
                </c:pt>
                <c:pt idx="3366">
                  <c:v>-2.06</c:v>
                </c:pt>
                <c:pt idx="3367">
                  <c:v>-2.06</c:v>
                </c:pt>
                <c:pt idx="3368">
                  <c:v>-2.06</c:v>
                </c:pt>
                <c:pt idx="3369">
                  <c:v>-2.06</c:v>
                </c:pt>
                <c:pt idx="3370">
                  <c:v>-2.0699999999999998</c:v>
                </c:pt>
                <c:pt idx="3371">
                  <c:v>-2.0699999999999998</c:v>
                </c:pt>
                <c:pt idx="3372">
                  <c:v>-2.0699999999999998</c:v>
                </c:pt>
                <c:pt idx="3373">
                  <c:v>-2.0699999999999998</c:v>
                </c:pt>
                <c:pt idx="3374">
                  <c:v>-2.0699999999999998</c:v>
                </c:pt>
                <c:pt idx="3375">
                  <c:v>-2.08</c:v>
                </c:pt>
                <c:pt idx="3376">
                  <c:v>-2.08</c:v>
                </c:pt>
                <c:pt idx="3377">
                  <c:v>-2.08</c:v>
                </c:pt>
                <c:pt idx="3378">
                  <c:v>-2.08</c:v>
                </c:pt>
                <c:pt idx="3379">
                  <c:v>-2.09</c:v>
                </c:pt>
                <c:pt idx="3380">
                  <c:v>-2.09</c:v>
                </c:pt>
                <c:pt idx="3381">
                  <c:v>-2.09</c:v>
                </c:pt>
                <c:pt idx="3382">
                  <c:v>-2.09</c:v>
                </c:pt>
                <c:pt idx="3383">
                  <c:v>-2.09</c:v>
                </c:pt>
                <c:pt idx="3384">
                  <c:v>-2.09</c:v>
                </c:pt>
                <c:pt idx="3385">
                  <c:v>-2.09</c:v>
                </c:pt>
                <c:pt idx="3386">
                  <c:v>-2.1</c:v>
                </c:pt>
                <c:pt idx="3387">
                  <c:v>-2.1</c:v>
                </c:pt>
                <c:pt idx="3388">
                  <c:v>-2.1</c:v>
                </c:pt>
                <c:pt idx="3389">
                  <c:v>-2.1</c:v>
                </c:pt>
                <c:pt idx="3390">
                  <c:v>-2.11</c:v>
                </c:pt>
                <c:pt idx="3391">
                  <c:v>-2.11</c:v>
                </c:pt>
                <c:pt idx="3392">
                  <c:v>-2.11</c:v>
                </c:pt>
                <c:pt idx="3393">
                  <c:v>-2.11</c:v>
                </c:pt>
                <c:pt idx="3394">
                  <c:v>-2.12</c:v>
                </c:pt>
                <c:pt idx="3395">
                  <c:v>-2.12</c:v>
                </c:pt>
                <c:pt idx="3396">
                  <c:v>-2.13</c:v>
                </c:pt>
                <c:pt idx="3397">
                  <c:v>-2.13</c:v>
                </c:pt>
                <c:pt idx="3398">
                  <c:v>-2.13</c:v>
                </c:pt>
                <c:pt idx="3399">
                  <c:v>-2.13</c:v>
                </c:pt>
                <c:pt idx="3400">
                  <c:v>-2.13</c:v>
                </c:pt>
                <c:pt idx="3401">
                  <c:v>-2.13</c:v>
                </c:pt>
                <c:pt idx="3402">
                  <c:v>-2.13</c:v>
                </c:pt>
                <c:pt idx="3403">
                  <c:v>-2.13</c:v>
                </c:pt>
                <c:pt idx="3404">
                  <c:v>-2.13</c:v>
                </c:pt>
                <c:pt idx="3405">
                  <c:v>-2.13</c:v>
                </c:pt>
                <c:pt idx="3406">
                  <c:v>-2.14</c:v>
                </c:pt>
                <c:pt idx="3407">
                  <c:v>-2.14</c:v>
                </c:pt>
                <c:pt idx="3408">
                  <c:v>-2.14</c:v>
                </c:pt>
                <c:pt idx="3409">
                  <c:v>-2.15</c:v>
                </c:pt>
                <c:pt idx="3410">
                  <c:v>-2.15</c:v>
                </c:pt>
                <c:pt idx="3411">
                  <c:v>-2.15</c:v>
                </c:pt>
                <c:pt idx="3412">
                  <c:v>-2.16</c:v>
                </c:pt>
                <c:pt idx="3413">
                  <c:v>-2.17</c:v>
                </c:pt>
                <c:pt idx="3414">
                  <c:v>-2.17</c:v>
                </c:pt>
                <c:pt idx="3415">
                  <c:v>-2.17</c:v>
                </c:pt>
                <c:pt idx="3416">
                  <c:v>-2.17</c:v>
                </c:pt>
                <c:pt idx="3417">
                  <c:v>-2.17</c:v>
                </c:pt>
                <c:pt idx="3418">
                  <c:v>-2.17</c:v>
                </c:pt>
                <c:pt idx="3419">
                  <c:v>-2.17</c:v>
                </c:pt>
                <c:pt idx="3420">
                  <c:v>-2.1800000000000002</c:v>
                </c:pt>
                <c:pt idx="3421">
                  <c:v>-2.1800000000000002</c:v>
                </c:pt>
                <c:pt idx="3422">
                  <c:v>-2.1800000000000002</c:v>
                </c:pt>
                <c:pt idx="3423">
                  <c:v>-2.19</c:v>
                </c:pt>
                <c:pt idx="3424">
                  <c:v>-2.19</c:v>
                </c:pt>
                <c:pt idx="3425">
                  <c:v>-2.19</c:v>
                </c:pt>
                <c:pt idx="3426">
                  <c:v>-2.19</c:v>
                </c:pt>
                <c:pt idx="3427">
                  <c:v>-2.19</c:v>
                </c:pt>
                <c:pt idx="3428">
                  <c:v>-2.19</c:v>
                </c:pt>
                <c:pt idx="3429">
                  <c:v>-2.19</c:v>
                </c:pt>
                <c:pt idx="3430">
                  <c:v>-2.2000000000000002</c:v>
                </c:pt>
                <c:pt idx="3431">
                  <c:v>-2.2000000000000002</c:v>
                </c:pt>
                <c:pt idx="3432">
                  <c:v>-2.2000000000000002</c:v>
                </c:pt>
                <c:pt idx="3433">
                  <c:v>-2.2000000000000002</c:v>
                </c:pt>
                <c:pt idx="3434">
                  <c:v>-2.2000000000000002</c:v>
                </c:pt>
                <c:pt idx="3435">
                  <c:v>-2.2000000000000002</c:v>
                </c:pt>
                <c:pt idx="3436">
                  <c:v>-2.2000000000000002</c:v>
                </c:pt>
                <c:pt idx="3437">
                  <c:v>-2.21</c:v>
                </c:pt>
                <c:pt idx="3438">
                  <c:v>-2.21</c:v>
                </c:pt>
                <c:pt idx="3439">
                  <c:v>-2.21</c:v>
                </c:pt>
                <c:pt idx="3440">
                  <c:v>-2.21</c:v>
                </c:pt>
                <c:pt idx="3441">
                  <c:v>-2.21</c:v>
                </c:pt>
                <c:pt idx="3442">
                  <c:v>-2.21</c:v>
                </c:pt>
                <c:pt idx="3443">
                  <c:v>-2.21</c:v>
                </c:pt>
                <c:pt idx="3444">
                  <c:v>-2.2200000000000002</c:v>
                </c:pt>
                <c:pt idx="3445">
                  <c:v>-2.2200000000000002</c:v>
                </c:pt>
                <c:pt idx="3446">
                  <c:v>-2.2200000000000002</c:v>
                </c:pt>
                <c:pt idx="3447">
                  <c:v>-2.23</c:v>
                </c:pt>
                <c:pt idx="3448">
                  <c:v>-2.23</c:v>
                </c:pt>
                <c:pt idx="3449">
                  <c:v>-2.23</c:v>
                </c:pt>
                <c:pt idx="3450">
                  <c:v>-2.23</c:v>
                </c:pt>
                <c:pt idx="3451">
                  <c:v>-2.2400000000000002</c:v>
                </c:pt>
                <c:pt idx="3452">
                  <c:v>-2.2400000000000002</c:v>
                </c:pt>
                <c:pt idx="3453">
                  <c:v>-2.2400000000000002</c:v>
                </c:pt>
                <c:pt idx="3454">
                  <c:v>-2.2400000000000002</c:v>
                </c:pt>
                <c:pt idx="3455">
                  <c:v>-2.2400000000000002</c:v>
                </c:pt>
                <c:pt idx="3456">
                  <c:v>-2.25</c:v>
                </c:pt>
                <c:pt idx="3457">
                  <c:v>-2.25</c:v>
                </c:pt>
                <c:pt idx="3458">
                  <c:v>-2.25</c:v>
                </c:pt>
                <c:pt idx="3459">
                  <c:v>-2.25</c:v>
                </c:pt>
                <c:pt idx="3460">
                  <c:v>-2.2599999999999998</c:v>
                </c:pt>
                <c:pt idx="3461">
                  <c:v>-2.2599999999999998</c:v>
                </c:pt>
                <c:pt idx="3462">
                  <c:v>-2.2599999999999998</c:v>
                </c:pt>
                <c:pt idx="3463">
                  <c:v>-2.27</c:v>
                </c:pt>
                <c:pt idx="3464">
                  <c:v>-2.2799999999999998</c:v>
                </c:pt>
                <c:pt idx="3465">
                  <c:v>-2.29</c:v>
                </c:pt>
                <c:pt idx="3466">
                  <c:v>-2.29</c:v>
                </c:pt>
                <c:pt idx="3467">
                  <c:v>-2.29</c:v>
                </c:pt>
                <c:pt idx="3468">
                  <c:v>-2.29</c:v>
                </c:pt>
                <c:pt idx="3469">
                  <c:v>-2.29</c:v>
                </c:pt>
                <c:pt idx="3470">
                  <c:v>-2.2999999999999998</c:v>
                </c:pt>
                <c:pt idx="3471">
                  <c:v>-2.2999999999999998</c:v>
                </c:pt>
                <c:pt idx="3472">
                  <c:v>-2.2999999999999998</c:v>
                </c:pt>
                <c:pt idx="3473">
                  <c:v>-2.2999999999999998</c:v>
                </c:pt>
                <c:pt idx="3474">
                  <c:v>-2.2999999999999998</c:v>
                </c:pt>
                <c:pt idx="3475">
                  <c:v>-2.3099999999999987</c:v>
                </c:pt>
                <c:pt idx="3476">
                  <c:v>-2.3099999999999987</c:v>
                </c:pt>
                <c:pt idx="3477">
                  <c:v>-2.3099999999999987</c:v>
                </c:pt>
                <c:pt idx="3478">
                  <c:v>-2.3199999999999967</c:v>
                </c:pt>
                <c:pt idx="3479">
                  <c:v>-2.3199999999999967</c:v>
                </c:pt>
                <c:pt idx="3480">
                  <c:v>-2.3199999999999967</c:v>
                </c:pt>
                <c:pt idx="3481">
                  <c:v>-2.3199999999999967</c:v>
                </c:pt>
                <c:pt idx="3482">
                  <c:v>-2.3299999999999987</c:v>
                </c:pt>
                <c:pt idx="3483">
                  <c:v>-2.3299999999999987</c:v>
                </c:pt>
                <c:pt idx="3484">
                  <c:v>-2.3299999999999987</c:v>
                </c:pt>
                <c:pt idx="3485">
                  <c:v>-2.34</c:v>
                </c:pt>
                <c:pt idx="3486">
                  <c:v>-2.34</c:v>
                </c:pt>
                <c:pt idx="3487">
                  <c:v>-2.34</c:v>
                </c:pt>
                <c:pt idx="3488">
                  <c:v>-2.34</c:v>
                </c:pt>
                <c:pt idx="3489">
                  <c:v>-2.34</c:v>
                </c:pt>
                <c:pt idx="3490">
                  <c:v>-2.34</c:v>
                </c:pt>
                <c:pt idx="3491">
                  <c:v>-2.34</c:v>
                </c:pt>
                <c:pt idx="3492">
                  <c:v>-2.34</c:v>
                </c:pt>
                <c:pt idx="3493">
                  <c:v>-2.3499999999999988</c:v>
                </c:pt>
                <c:pt idx="3494">
                  <c:v>-2.3499999999999988</c:v>
                </c:pt>
                <c:pt idx="3495">
                  <c:v>-2.3499999999999988</c:v>
                </c:pt>
                <c:pt idx="3496">
                  <c:v>-2.3499999999999988</c:v>
                </c:pt>
                <c:pt idx="3497">
                  <c:v>-2.36</c:v>
                </c:pt>
                <c:pt idx="3498">
                  <c:v>-2.36</c:v>
                </c:pt>
                <c:pt idx="3499">
                  <c:v>-2.36</c:v>
                </c:pt>
                <c:pt idx="3500">
                  <c:v>-2.36</c:v>
                </c:pt>
                <c:pt idx="3501">
                  <c:v>-2.3699999999999997</c:v>
                </c:pt>
                <c:pt idx="3502">
                  <c:v>-2.3699999999999997</c:v>
                </c:pt>
                <c:pt idx="3503">
                  <c:v>-2.3699999999999997</c:v>
                </c:pt>
                <c:pt idx="3504">
                  <c:v>-2.38</c:v>
                </c:pt>
                <c:pt idx="3505">
                  <c:v>-2.38</c:v>
                </c:pt>
                <c:pt idx="3506">
                  <c:v>-2.38</c:v>
                </c:pt>
                <c:pt idx="3507">
                  <c:v>-2.38</c:v>
                </c:pt>
                <c:pt idx="3508">
                  <c:v>-2.38</c:v>
                </c:pt>
                <c:pt idx="3509">
                  <c:v>-2.38</c:v>
                </c:pt>
                <c:pt idx="3510">
                  <c:v>-2.38</c:v>
                </c:pt>
                <c:pt idx="3511">
                  <c:v>-2.4</c:v>
                </c:pt>
                <c:pt idx="3512">
                  <c:v>-2.4</c:v>
                </c:pt>
                <c:pt idx="3513">
                  <c:v>-2.4</c:v>
                </c:pt>
                <c:pt idx="3514">
                  <c:v>-2.4099999999999997</c:v>
                </c:pt>
                <c:pt idx="3515">
                  <c:v>-2.4099999999999997</c:v>
                </c:pt>
                <c:pt idx="3516">
                  <c:v>-2.4099999999999997</c:v>
                </c:pt>
                <c:pt idx="3517">
                  <c:v>-2.42</c:v>
                </c:pt>
                <c:pt idx="3518">
                  <c:v>-2.42</c:v>
                </c:pt>
                <c:pt idx="3519">
                  <c:v>-2.4299999999999997</c:v>
                </c:pt>
                <c:pt idx="3520">
                  <c:v>-2.4299999999999997</c:v>
                </c:pt>
                <c:pt idx="3521">
                  <c:v>-2.44</c:v>
                </c:pt>
                <c:pt idx="3522">
                  <c:v>-2.44</c:v>
                </c:pt>
                <c:pt idx="3523">
                  <c:v>-2.4499999999999997</c:v>
                </c:pt>
                <c:pt idx="3524">
                  <c:v>-2.4499999999999997</c:v>
                </c:pt>
                <c:pt idx="3525">
                  <c:v>-2.4499999999999997</c:v>
                </c:pt>
                <c:pt idx="3526">
                  <c:v>-2.4499999999999997</c:v>
                </c:pt>
                <c:pt idx="3527">
                  <c:v>-2.46</c:v>
                </c:pt>
                <c:pt idx="3528">
                  <c:v>-2.4699999999999998</c:v>
                </c:pt>
                <c:pt idx="3529">
                  <c:v>-2.4699999999999998</c:v>
                </c:pt>
                <c:pt idx="3530">
                  <c:v>-2.4699999999999998</c:v>
                </c:pt>
                <c:pt idx="3531">
                  <c:v>-2.4899999999999998</c:v>
                </c:pt>
                <c:pt idx="3532">
                  <c:v>-2.4899999999999998</c:v>
                </c:pt>
                <c:pt idx="3533">
                  <c:v>-2.4899999999999998</c:v>
                </c:pt>
                <c:pt idx="3534">
                  <c:v>-2.5</c:v>
                </c:pt>
                <c:pt idx="3535">
                  <c:v>-2.5</c:v>
                </c:pt>
                <c:pt idx="3536">
                  <c:v>-2.5</c:v>
                </c:pt>
                <c:pt idx="3537">
                  <c:v>-2.5</c:v>
                </c:pt>
                <c:pt idx="3538">
                  <c:v>-2.5099999999999998</c:v>
                </c:pt>
                <c:pt idx="3539">
                  <c:v>-2.5099999999999998</c:v>
                </c:pt>
                <c:pt idx="3540">
                  <c:v>-2.5099999999999998</c:v>
                </c:pt>
                <c:pt idx="3541">
                  <c:v>-2.5099999999999998</c:v>
                </c:pt>
                <c:pt idx="3542">
                  <c:v>-2.5099999999999998</c:v>
                </c:pt>
                <c:pt idx="3543">
                  <c:v>-2.52</c:v>
                </c:pt>
                <c:pt idx="3544">
                  <c:v>-2.52</c:v>
                </c:pt>
                <c:pt idx="3545">
                  <c:v>-2.52</c:v>
                </c:pt>
                <c:pt idx="3546">
                  <c:v>-2.52</c:v>
                </c:pt>
                <c:pt idx="3547">
                  <c:v>-2.5299999999999998</c:v>
                </c:pt>
                <c:pt idx="3548">
                  <c:v>-2.5299999999999998</c:v>
                </c:pt>
                <c:pt idx="3549">
                  <c:v>-2.5299999999999998</c:v>
                </c:pt>
                <c:pt idx="3550">
                  <c:v>-2.5299999999999998</c:v>
                </c:pt>
                <c:pt idx="3551">
                  <c:v>-2.54</c:v>
                </c:pt>
                <c:pt idx="3552">
                  <c:v>-2.54</c:v>
                </c:pt>
                <c:pt idx="3553">
                  <c:v>-2.54</c:v>
                </c:pt>
                <c:pt idx="3554">
                  <c:v>-2.5499999999999998</c:v>
                </c:pt>
                <c:pt idx="3555">
                  <c:v>-2.5499999999999998</c:v>
                </c:pt>
                <c:pt idx="3556">
                  <c:v>-2.56</c:v>
                </c:pt>
                <c:pt idx="3557">
                  <c:v>-2.56</c:v>
                </c:pt>
                <c:pt idx="3558">
                  <c:v>-2.56</c:v>
                </c:pt>
                <c:pt idx="3559">
                  <c:v>-2.56</c:v>
                </c:pt>
                <c:pt idx="3560">
                  <c:v>-2.57</c:v>
                </c:pt>
                <c:pt idx="3561">
                  <c:v>-2.57</c:v>
                </c:pt>
                <c:pt idx="3562">
                  <c:v>-2.57</c:v>
                </c:pt>
                <c:pt idx="3563">
                  <c:v>-2.58</c:v>
                </c:pt>
                <c:pt idx="3564">
                  <c:v>-2.58</c:v>
                </c:pt>
                <c:pt idx="3565">
                  <c:v>-2.58</c:v>
                </c:pt>
                <c:pt idx="3566">
                  <c:v>-2.58</c:v>
                </c:pt>
                <c:pt idx="3567">
                  <c:v>-2.58</c:v>
                </c:pt>
                <c:pt idx="3568">
                  <c:v>-2.58</c:v>
                </c:pt>
                <c:pt idx="3569">
                  <c:v>-2.59</c:v>
                </c:pt>
                <c:pt idx="3570">
                  <c:v>-2.59</c:v>
                </c:pt>
                <c:pt idx="3571">
                  <c:v>-2.59</c:v>
                </c:pt>
                <c:pt idx="3572">
                  <c:v>-2.6</c:v>
                </c:pt>
                <c:pt idx="3573">
                  <c:v>-2.6</c:v>
                </c:pt>
                <c:pt idx="3574">
                  <c:v>-2.61</c:v>
                </c:pt>
                <c:pt idx="3575">
                  <c:v>-2.61</c:v>
                </c:pt>
                <c:pt idx="3576">
                  <c:v>-2.61</c:v>
                </c:pt>
                <c:pt idx="3577">
                  <c:v>-2.61</c:v>
                </c:pt>
                <c:pt idx="3578">
                  <c:v>-2.62</c:v>
                </c:pt>
                <c:pt idx="3579">
                  <c:v>-2.62</c:v>
                </c:pt>
                <c:pt idx="3580">
                  <c:v>-2.62</c:v>
                </c:pt>
                <c:pt idx="3581">
                  <c:v>-2.62</c:v>
                </c:pt>
                <c:pt idx="3582">
                  <c:v>-2.63</c:v>
                </c:pt>
                <c:pt idx="3583">
                  <c:v>-2.63</c:v>
                </c:pt>
                <c:pt idx="3584">
                  <c:v>-2.63</c:v>
                </c:pt>
                <c:pt idx="3585">
                  <c:v>-2.63</c:v>
                </c:pt>
                <c:pt idx="3586">
                  <c:v>-2.64</c:v>
                </c:pt>
                <c:pt idx="3587">
                  <c:v>-2.64</c:v>
                </c:pt>
                <c:pt idx="3588">
                  <c:v>-2.64</c:v>
                </c:pt>
                <c:pt idx="3589">
                  <c:v>-2.64</c:v>
                </c:pt>
                <c:pt idx="3590">
                  <c:v>-2.64</c:v>
                </c:pt>
                <c:pt idx="3591">
                  <c:v>-2.65</c:v>
                </c:pt>
                <c:pt idx="3592">
                  <c:v>-2.65</c:v>
                </c:pt>
                <c:pt idx="3593">
                  <c:v>-2.65</c:v>
                </c:pt>
                <c:pt idx="3594">
                  <c:v>-2.65</c:v>
                </c:pt>
                <c:pt idx="3595">
                  <c:v>-2.65</c:v>
                </c:pt>
                <c:pt idx="3596">
                  <c:v>-2.66</c:v>
                </c:pt>
                <c:pt idx="3597">
                  <c:v>-2.66</c:v>
                </c:pt>
                <c:pt idx="3598">
                  <c:v>-2.66</c:v>
                </c:pt>
                <c:pt idx="3599">
                  <c:v>-2.67</c:v>
                </c:pt>
                <c:pt idx="3600">
                  <c:v>-2.67</c:v>
                </c:pt>
                <c:pt idx="3601">
                  <c:v>-2.68</c:v>
                </c:pt>
                <c:pt idx="3602">
                  <c:v>-2.68</c:v>
                </c:pt>
                <c:pt idx="3603">
                  <c:v>-2.68</c:v>
                </c:pt>
                <c:pt idx="3604">
                  <c:v>-2.68</c:v>
                </c:pt>
                <c:pt idx="3605">
                  <c:v>-2.69</c:v>
                </c:pt>
                <c:pt idx="3606">
                  <c:v>-2.7</c:v>
                </c:pt>
                <c:pt idx="3607">
                  <c:v>-2.7</c:v>
                </c:pt>
                <c:pt idx="3608">
                  <c:v>-2.7</c:v>
                </c:pt>
                <c:pt idx="3609">
                  <c:v>-2.7</c:v>
                </c:pt>
                <c:pt idx="3610">
                  <c:v>-2.71</c:v>
                </c:pt>
                <c:pt idx="3611">
                  <c:v>-2.71</c:v>
                </c:pt>
                <c:pt idx="3612">
                  <c:v>-2.71</c:v>
                </c:pt>
                <c:pt idx="3613">
                  <c:v>-2.71</c:v>
                </c:pt>
                <c:pt idx="3614">
                  <c:v>-2.71</c:v>
                </c:pt>
                <c:pt idx="3615">
                  <c:v>-2.72</c:v>
                </c:pt>
                <c:pt idx="3616">
                  <c:v>-2.72</c:v>
                </c:pt>
                <c:pt idx="3617">
                  <c:v>-2.72</c:v>
                </c:pt>
                <c:pt idx="3618">
                  <c:v>-2.72</c:v>
                </c:pt>
                <c:pt idx="3619">
                  <c:v>-2.73</c:v>
                </c:pt>
                <c:pt idx="3620">
                  <c:v>-2.73</c:v>
                </c:pt>
                <c:pt idx="3621">
                  <c:v>-2.73</c:v>
                </c:pt>
                <c:pt idx="3622">
                  <c:v>-2.73</c:v>
                </c:pt>
                <c:pt idx="3623">
                  <c:v>-2.74</c:v>
                </c:pt>
                <c:pt idx="3624">
                  <c:v>-2.74</c:v>
                </c:pt>
                <c:pt idx="3625">
                  <c:v>-2.74</c:v>
                </c:pt>
                <c:pt idx="3626">
                  <c:v>-2.74</c:v>
                </c:pt>
                <c:pt idx="3627">
                  <c:v>-2.74</c:v>
                </c:pt>
                <c:pt idx="3628">
                  <c:v>-2.74</c:v>
                </c:pt>
                <c:pt idx="3629">
                  <c:v>-2.74</c:v>
                </c:pt>
                <c:pt idx="3630">
                  <c:v>-2.75</c:v>
                </c:pt>
                <c:pt idx="3631">
                  <c:v>-2.75</c:v>
                </c:pt>
                <c:pt idx="3632">
                  <c:v>-2.75</c:v>
                </c:pt>
                <c:pt idx="3633">
                  <c:v>-2.75</c:v>
                </c:pt>
                <c:pt idx="3634">
                  <c:v>-2.7600000000000002</c:v>
                </c:pt>
                <c:pt idx="3635">
                  <c:v>-2.7600000000000002</c:v>
                </c:pt>
                <c:pt idx="3636">
                  <c:v>-2.7600000000000002</c:v>
                </c:pt>
                <c:pt idx="3637">
                  <c:v>-2.77</c:v>
                </c:pt>
                <c:pt idx="3638">
                  <c:v>-2.77</c:v>
                </c:pt>
                <c:pt idx="3639">
                  <c:v>-2.7800000000000002</c:v>
                </c:pt>
                <c:pt idx="3640">
                  <c:v>-2.7800000000000002</c:v>
                </c:pt>
                <c:pt idx="3641">
                  <c:v>-2.7800000000000002</c:v>
                </c:pt>
                <c:pt idx="3642">
                  <c:v>-2.7800000000000002</c:v>
                </c:pt>
                <c:pt idx="3643">
                  <c:v>-2.79</c:v>
                </c:pt>
                <c:pt idx="3644">
                  <c:v>-2.79</c:v>
                </c:pt>
                <c:pt idx="3645">
                  <c:v>-2.79</c:v>
                </c:pt>
                <c:pt idx="3646">
                  <c:v>-2.79</c:v>
                </c:pt>
                <c:pt idx="3647">
                  <c:v>-2.8</c:v>
                </c:pt>
                <c:pt idx="3648">
                  <c:v>-2.8</c:v>
                </c:pt>
                <c:pt idx="3649">
                  <c:v>-2.8</c:v>
                </c:pt>
                <c:pt idx="3650">
                  <c:v>-2.8099999999999987</c:v>
                </c:pt>
                <c:pt idx="3651">
                  <c:v>-2.8299999999999987</c:v>
                </c:pt>
                <c:pt idx="3652">
                  <c:v>-2.8299999999999987</c:v>
                </c:pt>
                <c:pt idx="3653">
                  <c:v>-2.8299999999999987</c:v>
                </c:pt>
                <c:pt idx="3654">
                  <c:v>-2.84</c:v>
                </c:pt>
                <c:pt idx="3655">
                  <c:v>-2.84</c:v>
                </c:pt>
                <c:pt idx="3656">
                  <c:v>-2.84</c:v>
                </c:pt>
                <c:pt idx="3657">
                  <c:v>-2.8499999999999988</c:v>
                </c:pt>
                <c:pt idx="3658">
                  <c:v>-2.8499999999999988</c:v>
                </c:pt>
                <c:pt idx="3659">
                  <c:v>-2.8499999999999988</c:v>
                </c:pt>
                <c:pt idx="3660">
                  <c:v>-2.8499999999999988</c:v>
                </c:pt>
                <c:pt idx="3661">
                  <c:v>-2.8499999999999988</c:v>
                </c:pt>
                <c:pt idx="3662">
                  <c:v>-2.86</c:v>
                </c:pt>
                <c:pt idx="3663">
                  <c:v>-2.8699999999999997</c:v>
                </c:pt>
                <c:pt idx="3664">
                  <c:v>-2.8699999999999997</c:v>
                </c:pt>
                <c:pt idx="3665">
                  <c:v>-2.8699999999999997</c:v>
                </c:pt>
                <c:pt idx="3666">
                  <c:v>-2.8699999999999997</c:v>
                </c:pt>
                <c:pt idx="3667">
                  <c:v>-2.8699999999999997</c:v>
                </c:pt>
                <c:pt idx="3668">
                  <c:v>-2.8699999999999997</c:v>
                </c:pt>
                <c:pt idx="3669">
                  <c:v>-2.88</c:v>
                </c:pt>
                <c:pt idx="3670">
                  <c:v>-2.88</c:v>
                </c:pt>
                <c:pt idx="3671">
                  <c:v>-2.88</c:v>
                </c:pt>
                <c:pt idx="3672">
                  <c:v>-2.88</c:v>
                </c:pt>
                <c:pt idx="3673">
                  <c:v>-2.88</c:v>
                </c:pt>
                <c:pt idx="3674">
                  <c:v>-2.8899999999999997</c:v>
                </c:pt>
                <c:pt idx="3675">
                  <c:v>-2.8899999999999997</c:v>
                </c:pt>
                <c:pt idx="3676">
                  <c:v>-2.8899999999999997</c:v>
                </c:pt>
                <c:pt idx="3677">
                  <c:v>-2.9</c:v>
                </c:pt>
                <c:pt idx="3678">
                  <c:v>-2.9</c:v>
                </c:pt>
                <c:pt idx="3679">
                  <c:v>-2.9</c:v>
                </c:pt>
                <c:pt idx="3680">
                  <c:v>-2.9</c:v>
                </c:pt>
                <c:pt idx="3681">
                  <c:v>-2.9099999999999997</c:v>
                </c:pt>
                <c:pt idx="3682">
                  <c:v>-2.92</c:v>
                </c:pt>
                <c:pt idx="3683">
                  <c:v>-2.9299999999999997</c:v>
                </c:pt>
                <c:pt idx="3684">
                  <c:v>-2.94</c:v>
                </c:pt>
                <c:pt idx="3685">
                  <c:v>-2.94</c:v>
                </c:pt>
                <c:pt idx="3686">
                  <c:v>-2.94</c:v>
                </c:pt>
                <c:pt idx="3687">
                  <c:v>-2.94</c:v>
                </c:pt>
                <c:pt idx="3688">
                  <c:v>-2.96</c:v>
                </c:pt>
                <c:pt idx="3689">
                  <c:v>-2.96</c:v>
                </c:pt>
                <c:pt idx="3690">
                  <c:v>-2.9699999999999998</c:v>
                </c:pt>
                <c:pt idx="3691">
                  <c:v>-2.9699999999999998</c:v>
                </c:pt>
                <c:pt idx="3692">
                  <c:v>-2.9699999999999998</c:v>
                </c:pt>
                <c:pt idx="3693">
                  <c:v>-2.98</c:v>
                </c:pt>
                <c:pt idx="3694">
                  <c:v>-2.98</c:v>
                </c:pt>
                <c:pt idx="3695">
                  <c:v>-2.98</c:v>
                </c:pt>
                <c:pt idx="3696">
                  <c:v>-2.9899999999999998</c:v>
                </c:pt>
                <c:pt idx="3697">
                  <c:v>-2.9899999999999998</c:v>
                </c:pt>
                <c:pt idx="3698">
                  <c:v>-2.9899999999999998</c:v>
                </c:pt>
                <c:pt idx="3699">
                  <c:v>-3</c:v>
                </c:pt>
                <c:pt idx="3700">
                  <c:v>-3.01</c:v>
                </c:pt>
                <c:pt idx="3701">
                  <c:v>-3.02</c:v>
                </c:pt>
                <c:pt idx="3702">
                  <c:v>-3.02</c:v>
                </c:pt>
                <c:pt idx="3703">
                  <c:v>-3.02</c:v>
                </c:pt>
                <c:pt idx="3704">
                  <c:v>-3.03</c:v>
                </c:pt>
                <c:pt idx="3705">
                  <c:v>-3.04</c:v>
                </c:pt>
                <c:pt idx="3706">
                  <c:v>-3.04</c:v>
                </c:pt>
                <c:pt idx="3707">
                  <c:v>-3.04</c:v>
                </c:pt>
                <c:pt idx="3708">
                  <c:v>-3.05</c:v>
                </c:pt>
                <c:pt idx="3709">
                  <c:v>-3.05</c:v>
                </c:pt>
                <c:pt idx="3710">
                  <c:v>-3.06</c:v>
                </c:pt>
                <c:pt idx="3711">
                  <c:v>-3.07</c:v>
                </c:pt>
                <c:pt idx="3712">
                  <c:v>-3.08</c:v>
                </c:pt>
                <c:pt idx="3713">
                  <c:v>-3.08</c:v>
                </c:pt>
                <c:pt idx="3714">
                  <c:v>-3.09</c:v>
                </c:pt>
                <c:pt idx="3715">
                  <c:v>-3.1</c:v>
                </c:pt>
                <c:pt idx="3716">
                  <c:v>-3.11</c:v>
                </c:pt>
                <c:pt idx="3717">
                  <c:v>-3.11</c:v>
                </c:pt>
                <c:pt idx="3718">
                  <c:v>-3.11</c:v>
                </c:pt>
                <c:pt idx="3719">
                  <c:v>-3.12</c:v>
                </c:pt>
                <c:pt idx="3720">
                  <c:v>-3.12</c:v>
                </c:pt>
                <c:pt idx="3721">
                  <c:v>-3.12</c:v>
                </c:pt>
                <c:pt idx="3722">
                  <c:v>-3.12</c:v>
                </c:pt>
                <c:pt idx="3723">
                  <c:v>-3.12</c:v>
                </c:pt>
                <c:pt idx="3724">
                  <c:v>-3.13</c:v>
                </c:pt>
                <c:pt idx="3725">
                  <c:v>-3.13</c:v>
                </c:pt>
                <c:pt idx="3726">
                  <c:v>-3.13</c:v>
                </c:pt>
                <c:pt idx="3727">
                  <c:v>-3.14</c:v>
                </c:pt>
                <c:pt idx="3728">
                  <c:v>-3.14</c:v>
                </c:pt>
                <c:pt idx="3729">
                  <c:v>-3.14</c:v>
                </c:pt>
                <c:pt idx="3730">
                  <c:v>-3.15</c:v>
                </c:pt>
                <c:pt idx="3731">
                  <c:v>-3.16</c:v>
                </c:pt>
                <c:pt idx="3732">
                  <c:v>-3.16</c:v>
                </c:pt>
                <c:pt idx="3733">
                  <c:v>-3.16</c:v>
                </c:pt>
                <c:pt idx="3734">
                  <c:v>-3.17</c:v>
                </c:pt>
                <c:pt idx="3735">
                  <c:v>-3.17</c:v>
                </c:pt>
                <c:pt idx="3736">
                  <c:v>-3.17</c:v>
                </c:pt>
                <c:pt idx="3737">
                  <c:v>-3.18</c:v>
                </c:pt>
                <c:pt idx="3738">
                  <c:v>-3.19</c:v>
                </c:pt>
                <c:pt idx="3739">
                  <c:v>-3.2</c:v>
                </c:pt>
                <c:pt idx="3740">
                  <c:v>-3.22</c:v>
                </c:pt>
                <c:pt idx="3741">
                  <c:v>-3.22</c:v>
                </c:pt>
                <c:pt idx="3742">
                  <c:v>-3.22</c:v>
                </c:pt>
                <c:pt idx="3743">
                  <c:v>-3.23</c:v>
                </c:pt>
                <c:pt idx="3744">
                  <c:v>-3.23</c:v>
                </c:pt>
                <c:pt idx="3745">
                  <c:v>-3.23</c:v>
                </c:pt>
                <c:pt idx="3746">
                  <c:v>-3.23</c:v>
                </c:pt>
                <c:pt idx="3747">
                  <c:v>-3.23</c:v>
                </c:pt>
                <c:pt idx="3748">
                  <c:v>-3.24</c:v>
                </c:pt>
                <c:pt idx="3749">
                  <c:v>-3.24</c:v>
                </c:pt>
                <c:pt idx="3750">
                  <c:v>-3.25</c:v>
                </c:pt>
                <c:pt idx="3751">
                  <c:v>-3.25</c:v>
                </c:pt>
                <c:pt idx="3752">
                  <c:v>-3.25</c:v>
                </c:pt>
                <c:pt idx="3753">
                  <c:v>-3.2600000000000002</c:v>
                </c:pt>
                <c:pt idx="3754">
                  <c:v>-3.2600000000000002</c:v>
                </c:pt>
                <c:pt idx="3755">
                  <c:v>-3.2600000000000002</c:v>
                </c:pt>
                <c:pt idx="3756">
                  <c:v>-3.2600000000000002</c:v>
                </c:pt>
                <c:pt idx="3757">
                  <c:v>-3.27</c:v>
                </c:pt>
                <c:pt idx="3758">
                  <c:v>-3.27</c:v>
                </c:pt>
                <c:pt idx="3759">
                  <c:v>-3.2800000000000002</c:v>
                </c:pt>
                <c:pt idx="3760">
                  <c:v>-3.2800000000000002</c:v>
                </c:pt>
                <c:pt idx="3761">
                  <c:v>-3.2800000000000002</c:v>
                </c:pt>
                <c:pt idx="3762">
                  <c:v>-3.29</c:v>
                </c:pt>
                <c:pt idx="3763">
                  <c:v>-3.29</c:v>
                </c:pt>
                <c:pt idx="3764">
                  <c:v>-3.3</c:v>
                </c:pt>
                <c:pt idx="3765">
                  <c:v>-3.3099999999999987</c:v>
                </c:pt>
                <c:pt idx="3766">
                  <c:v>-3.3099999999999987</c:v>
                </c:pt>
                <c:pt idx="3767">
                  <c:v>-3.3099999999999987</c:v>
                </c:pt>
                <c:pt idx="3768">
                  <c:v>-3.3099999999999987</c:v>
                </c:pt>
                <c:pt idx="3769">
                  <c:v>-3.32</c:v>
                </c:pt>
                <c:pt idx="3770">
                  <c:v>-3.32</c:v>
                </c:pt>
                <c:pt idx="3771">
                  <c:v>-3.3499999999999988</c:v>
                </c:pt>
                <c:pt idx="3772">
                  <c:v>-3.3499999999999988</c:v>
                </c:pt>
                <c:pt idx="3773">
                  <c:v>-3.36</c:v>
                </c:pt>
                <c:pt idx="3774">
                  <c:v>-3.36</c:v>
                </c:pt>
                <c:pt idx="3775">
                  <c:v>-3.36</c:v>
                </c:pt>
                <c:pt idx="3776">
                  <c:v>-3.3699999999999997</c:v>
                </c:pt>
                <c:pt idx="3777">
                  <c:v>-3.3699999999999997</c:v>
                </c:pt>
                <c:pt idx="3778">
                  <c:v>-3.38</c:v>
                </c:pt>
                <c:pt idx="3779">
                  <c:v>-3.38</c:v>
                </c:pt>
                <c:pt idx="3780">
                  <c:v>-3.3899999999999997</c:v>
                </c:pt>
                <c:pt idx="3781">
                  <c:v>-3.3899999999999997</c:v>
                </c:pt>
                <c:pt idx="3782">
                  <c:v>-3.4</c:v>
                </c:pt>
                <c:pt idx="3783">
                  <c:v>-3.4</c:v>
                </c:pt>
                <c:pt idx="3784">
                  <c:v>-3.4099999999999997</c:v>
                </c:pt>
                <c:pt idx="3785">
                  <c:v>-3.4099999999999997</c:v>
                </c:pt>
                <c:pt idx="3786">
                  <c:v>-3.44</c:v>
                </c:pt>
                <c:pt idx="3787">
                  <c:v>-3.44</c:v>
                </c:pt>
                <c:pt idx="3788">
                  <c:v>-3.44</c:v>
                </c:pt>
                <c:pt idx="3789">
                  <c:v>-3.44</c:v>
                </c:pt>
                <c:pt idx="3790">
                  <c:v>-3.44</c:v>
                </c:pt>
                <c:pt idx="3791">
                  <c:v>-3.4499999999999997</c:v>
                </c:pt>
                <c:pt idx="3792">
                  <c:v>-3.4499999999999997</c:v>
                </c:pt>
                <c:pt idx="3793">
                  <c:v>-3.4699999999999998</c:v>
                </c:pt>
                <c:pt idx="3794">
                  <c:v>-3.4699999999999998</c:v>
                </c:pt>
                <c:pt idx="3795">
                  <c:v>-3.48</c:v>
                </c:pt>
                <c:pt idx="3796">
                  <c:v>-3.48</c:v>
                </c:pt>
                <c:pt idx="3797">
                  <c:v>-3.52</c:v>
                </c:pt>
                <c:pt idx="3798">
                  <c:v>-3.52</c:v>
                </c:pt>
                <c:pt idx="3799">
                  <c:v>-3.52</c:v>
                </c:pt>
                <c:pt idx="3800">
                  <c:v>-3.53</c:v>
                </c:pt>
                <c:pt idx="3801">
                  <c:v>-3.53</c:v>
                </c:pt>
                <c:pt idx="3802">
                  <c:v>-3.53</c:v>
                </c:pt>
                <c:pt idx="3803">
                  <c:v>-3.54</c:v>
                </c:pt>
                <c:pt idx="3804">
                  <c:v>-3.57</c:v>
                </c:pt>
                <c:pt idx="3805">
                  <c:v>-3.57</c:v>
                </c:pt>
                <c:pt idx="3806">
                  <c:v>-3.57</c:v>
                </c:pt>
                <c:pt idx="3807">
                  <c:v>-3.58</c:v>
                </c:pt>
                <c:pt idx="3808">
                  <c:v>-3.58</c:v>
                </c:pt>
                <c:pt idx="3809">
                  <c:v>-3.59</c:v>
                </c:pt>
                <c:pt idx="3810">
                  <c:v>-3.6</c:v>
                </c:pt>
                <c:pt idx="3811">
                  <c:v>-3.61</c:v>
                </c:pt>
                <c:pt idx="3812">
                  <c:v>-3.61</c:v>
                </c:pt>
                <c:pt idx="3813">
                  <c:v>-3.62</c:v>
                </c:pt>
                <c:pt idx="3814">
                  <c:v>-3.62</c:v>
                </c:pt>
                <c:pt idx="3815">
                  <c:v>-3.62</c:v>
                </c:pt>
                <c:pt idx="3816">
                  <c:v>-3.62</c:v>
                </c:pt>
                <c:pt idx="3817">
                  <c:v>-3.63</c:v>
                </c:pt>
                <c:pt idx="3818">
                  <c:v>-3.65</c:v>
                </c:pt>
                <c:pt idx="3819">
                  <c:v>-3.65</c:v>
                </c:pt>
                <c:pt idx="3820">
                  <c:v>-3.66</c:v>
                </c:pt>
                <c:pt idx="3821">
                  <c:v>-3.67</c:v>
                </c:pt>
                <c:pt idx="3822">
                  <c:v>-3.67</c:v>
                </c:pt>
                <c:pt idx="3823">
                  <c:v>-3.67</c:v>
                </c:pt>
                <c:pt idx="3824">
                  <c:v>-3.68</c:v>
                </c:pt>
                <c:pt idx="3825">
                  <c:v>-3.68</c:v>
                </c:pt>
                <c:pt idx="3826">
                  <c:v>-3.69</c:v>
                </c:pt>
                <c:pt idx="3827">
                  <c:v>-3.69</c:v>
                </c:pt>
                <c:pt idx="3828">
                  <c:v>-3.7</c:v>
                </c:pt>
                <c:pt idx="3829">
                  <c:v>-3.7</c:v>
                </c:pt>
                <c:pt idx="3830">
                  <c:v>-3.71</c:v>
                </c:pt>
                <c:pt idx="3831">
                  <c:v>-3.72</c:v>
                </c:pt>
                <c:pt idx="3832">
                  <c:v>-3.73</c:v>
                </c:pt>
                <c:pt idx="3833">
                  <c:v>-3.73</c:v>
                </c:pt>
                <c:pt idx="3834">
                  <c:v>-3.73</c:v>
                </c:pt>
                <c:pt idx="3835">
                  <c:v>-3.73</c:v>
                </c:pt>
                <c:pt idx="3836">
                  <c:v>-3.74</c:v>
                </c:pt>
                <c:pt idx="3837">
                  <c:v>-3.74</c:v>
                </c:pt>
                <c:pt idx="3838">
                  <c:v>-3.7600000000000002</c:v>
                </c:pt>
                <c:pt idx="3839">
                  <c:v>-3.77</c:v>
                </c:pt>
                <c:pt idx="3840">
                  <c:v>-3.7800000000000002</c:v>
                </c:pt>
                <c:pt idx="3841">
                  <c:v>-3.79</c:v>
                </c:pt>
                <c:pt idx="3842">
                  <c:v>-3.8</c:v>
                </c:pt>
                <c:pt idx="3843">
                  <c:v>-3.8</c:v>
                </c:pt>
                <c:pt idx="3844">
                  <c:v>-3.8099999999999987</c:v>
                </c:pt>
                <c:pt idx="3845">
                  <c:v>-3.8699999999999997</c:v>
                </c:pt>
                <c:pt idx="3846">
                  <c:v>-3.8699999999999997</c:v>
                </c:pt>
                <c:pt idx="3847">
                  <c:v>-3.9099999999999997</c:v>
                </c:pt>
                <c:pt idx="3848">
                  <c:v>-3.9099999999999997</c:v>
                </c:pt>
                <c:pt idx="3849">
                  <c:v>-3.9099999999999997</c:v>
                </c:pt>
                <c:pt idx="3850">
                  <c:v>-3.9299999999999997</c:v>
                </c:pt>
                <c:pt idx="3851">
                  <c:v>-3.94</c:v>
                </c:pt>
                <c:pt idx="3852">
                  <c:v>-3.94</c:v>
                </c:pt>
                <c:pt idx="3853">
                  <c:v>-3.9499999999999997</c:v>
                </c:pt>
                <c:pt idx="3854">
                  <c:v>-3.9499999999999997</c:v>
                </c:pt>
                <c:pt idx="3855">
                  <c:v>-3.9499999999999997</c:v>
                </c:pt>
                <c:pt idx="3856">
                  <c:v>-3.9499999999999997</c:v>
                </c:pt>
                <c:pt idx="3857">
                  <c:v>-3.96</c:v>
                </c:pt>
                <c:pt idx="3858">
                  <c:v>-3.9699999999999998</c:v>
                </c:pt>
                <c:pt idx="3859">
                  <c:v>-3.98</c:v>
                </c:pt>
                <c:pt idx="3860">
                  <c:v>-3.9899999999999998</c:v>
                </c:pt>
                <c:pt idx="3861">
                  <c:v>-4</c:v>
                </c:pt>
                <c:pt idx="3862">
                  <c:v>-4.0199999999999996</c:v>
                </c:pt>
                <c:pt idx="3863">
                  <c:v>-4.03</c:v>
                </c:pt>
                <c:pt idx="3864">
                  <c:v>-4.03</c:v>
                </c:pt>
                <c:pt idx="3865">
                  <c:v>-4.05</c:v>
                </c:pt>
                <c:pt idx="3866">
                  <c:v>-4.07</c:v>
                </c:pt>
                <c:pt idx="3867">
                  <c:v>-4.0999999999999996</c:v>
                </c:pt>
                <c:pt idx="3868">
                  <c:v>-4.0999999999999996</c:v>
                </c:pt>
                <c:pt idx="3869">
                  <c:v>-4.1199999999999966</c:v>
                </c:pt>
                <c:pt idx="3870">
                  <c:v>-4.1399999999999997</c:v>
                </c:pt>
                <c:pt idx="3871">
                  <c:v>-4.1499999999999995</c:v>
                </c:pt>
                <c:pt idx="3872">
                  <c:v>-4.1499999999999995</c:v>
                </c:pt>
                <c:pt idx="3873">
                  <c:v>-4.1499999999999995</c:v>
                </c:pt>
                <c:pt idx="3874">
                  <c:v>-4.17</c:v>
                </c:pt>
                <c:pt idx="3875">
                  <c:v>-4.17</c:v>
                </c:pt>
                <c:pt idx="3876">
                  <c:v>-4.1899999999999995</c:v>
                </c:pt>
                <c:pt idx="3877">
                  <c:v>-4.2</c:v>
                </c:pt>
                <c:pt idx="3878">
                  <c:v>-4.22</c:v>
                </c:pt>
                <c:pt idx="3879">
                  <c:v>-4.24</c:v>
                </c:pt>
                <c:pt idx="3880">
                  <c:v>-4.2699999999999996</c:v>
                </c:pt>
                <c:pt idx="3881">
                  <c:v>-4.3099999999999996</c:v>
                </c:pt>
                <c:pt idx="3882">
                  <c:v>-4.3099999999999996</c:v>
                </c:pt>
                <c:pt idx="3883">
                  <c:v>-4.33</c:v>
                </c:pt>
                <c:pt idx="3884">
                  <c:v>-4.34</c:v>
                </c:pt>
                <c:pt idx="3885">
                  <c:v>-4.3599999999999985</c:v>
                </c:pt>
                <c:pt idx="3886">
                  <c:v>-4.37</c:v>
                </c:pt>
                <c:pt idx="3887">
                  <c:v>-4.38</c:v>
                </c:pt>
                <c:pt idx="3888">
                  <c:v>-4.3899999999999997</c:v>
                </c:pt>
                <c:pt idx="3889">
                  <c:v>-4.4000000000000004</c:v>
                </c:pt>
                <c:pt idx="3890">
                  <c:v>-4.46</c:v>
                </c:pt>
                <c:pt idx="3891">
                  <c:v>-4.4700000000000024</c:v>
                </c:pt>
                <c:pt idx="3892">
                  <c:v>-4.4800000000000004</c:v>
                </c:pt>
                <c:pt idx="3893">
                  <c:v>-4.54</c:v>
                </c:pt>
                <c:pt idx="3894">
                  <c:v>-4.54</c:v>
                </c:pt>
                <c:pt idx="3895">
                  <c:v>-4.54</c:v>
                </c:pt>
                <c:pt idx="3896">
                  <c:v>-4.55</c:v>
                </c:pt>
                <c:pt idx="3897">
                  <c:v>-4.57</c:v>
                </c:pt>
                <c:pt idx="3898">
                  <c:v>-4.59</c:v>
                </c:pt>
                <c:pt idx="3899">
                  <c:v>-4.6099999999999985</c:v>
                </c:pt>
                <c:pt idx="3900">
                  <c:v>-4.6499999999999995</c:v>
                </c:pt>
                <c:pt idx="3901">
                  <c:v>-4.67</c:v>
                </c:pt>
                <c:pt idx="3902">
                  <c:v>-4.68</c:v>
                </c:pt>
                <c:pt idx="3903">
                  <c:v>-4.76</c:v>
                </c:pt>
                <c:pt idx="3904">
                  <c:v>-4.8099999999999996</c:v>
                </c:pt>
                <c:pt idx="3905">
                  <c:v>-4.8199999999999985</c:v>
                </c:pt>
                <c:pt idx="3906">
                  <c:v>-4.8199999999999985</c:v>
                </c:pt>
                <c:pt idx="3907">
                  <c:v>-4.8499999999999996</c:v>
                </c:pt>
                <c:pt idx="3908">
                  <c:v>-4.8499999999999996</c:v>
                </c:pt>
                <c:pt idx="3909">
                  <c:v>-4.88</c:v>
                </c:pt>
                <c:pt idx="3910">
                  <c:v>-4.9700000000000024</c:v>
                </c:pt>
                <c:pt idx="3911">
                  <c:v>-4.9700000000000024</c:v>
                </c:pt>
                <c:pt idx="3912">
                  <c:v>-4.9700000000000024</c:v>
                </c:pt>
                <c:pt idx="3913">
                  <c:v>-5.07</c:v>
                </c:pt>
                <c:pt idx="3914">
                  <c:v>-5.2</c:v>
                </c:pt>
                <c:pt idx="3915">
                  <c:v>-5.3</c:v>
                </c:pt>
                <c:pt idx="3916">
                  <c:v>-5.31</c:v>
                </c:pt>
                <c:pt idx="3917">
                  <c:v>-5.41</c:v>
                </c:pt>
                <c:pt idx="3918">
                  <c:v>-5.81</c:v>
                </c:pt>
                <c:pt idx="3919">
                  <c:v>-5.94</c:v>
                </c:pt>
                <c:pt idx="3920">
                  <c:v>-6.23</c:v>
                </c:pt>
                <c:pt idx="3921">
                  <c:v>-6.6</c:v>
                </c:pt>
              </c:numCache>
            </c:numRef>
          </c:xVal>
          <c:yVal>
            <c:numRef>
              <c:f>data!$G$95:$G$4017</c:f>
              <c:numCache>
                <c:formatCode>General</c:formatCode>
                <c:ptCount val="3923"/>
                <c:pt idx="0">
                  <c:v>0</c:v>
                </c:pt>
                <c:pt idx="1">
                  <c:v>0</c:v>
                </c:pt>
                <c:pt idx="2">
                  <c:v>0</c:v>
                </c:pt>
                <c:pt idx="3">
                  <c:v>0</c:v>
                </c:pt>
                <c:pt idx="4">
                  <c:v>0</c:v>
                </c:pt>
                <c:pt idx="5">
                  <c:v>0</c:v>
                </c:pt>
                <c:pt idx="6">
                  <c:v>0</c:v>
                </c:pt>
                <c:pt idx="7">
                  <c:v>0</c:v>
                </c:pt>
                <c:pt idx="8">
                  <c:v>0</c:v>
                </c:pt>
                <c:pt idx="9">
                  <c:v>0</c:v>
                </c:pt>
                <c:pt idx="10">
                  <c:v>1</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1</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c:v>
                </c:pt>
                <c:pt idx="334">
                  <c:v>0</c:v>
                </c:pt>
                <c:pt idx="335">
                  <c:v>0</c:v>
                </c:pt>
                <c:pt idx="336">
                  <c:v>0</c:v>
                </c:pt>
                <c:pt idx="337">
                  <c:v>0</c:v>
                </c:pt>
                <c:pt idx="338">
                  <c:v>0</c:v>
                </c:pt>
                <c:pt idx="339">
                  <c:v>0</c:v>
                </c:pt>
                <c:pt idx="340">
                  <c:v>0</c:v>
                </c:pt>
                <c:pt idx="341">
                  <c:v>0</c:v>
                </c:pt>
                <c:pt idx="342">
                  <c:v>0</c:v>
                </c:pt>
                <c:pt idx="343">
                  <c:v>0</c:v>
                </c:pt>
                <c:pt idx="344">
                  <c:v>0</c:v>
                </c:pt>
                <c:pt idx="345">
                  <c:v>0</c:v>
                </c:pt>
                <c:pt idx="346">
                  <c:v>0</c:v>
                </c:pt>
                <c:pt idx="347">
                  <c:v>0</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c:v>
                </c:pt>
                <c:pt idx="397">
                  <c:v>0</c:v>
                </c:pt>
                <c:pt idx="398">
                  <c:v>0</c:v>
                </c:pt>
                <c:pt idx="399">
                  <c:v>0</c:v>
                </c:pt>
                <c:pt idx="400">
                  <c:v>0</c:v>
                </c:pt>
                <c:pt idx="401">
                  <c:v>0</c:v>
                </c:pt>
                <c:pt idx="402">
                  <c:v>0</c:v>
                </c:pt>
                <c:pt idx="403">
                  <c:v>0</c:v>
                </c:pt>
                <c:pt idx="404">
                  <c:v>0</c:v>
                </c:pt>
                <c:pt idx="405">
                  <c:v>0</c:v>
                </c:pt>
                <c:pt idx="406">
                  <c:v>0</c:v>
                </c:pt>
                <c:pt idx="407">
                  <c:v>0</c:v>
                </c:pt>
                <c:pt idx="408">
                  <c:v>0</c:v>
                </c:pt>
                <c:pt idx="409">
                  <c:v>0</c:v>
                </c:pt>
                <c:pt idx="410">
                  <c:v>0</c:v>
                </c:pt>
                <c:pt idx="411">
                  <c:v>0</c:v>
                </c:pt>
                <c:pt idx="412">
                  <c:v>0</c:v>
                </c:pt>
                <c:pt idx="413">
                  <c:v>0</c:v>
                </c:pt>
                <c:pt idx="414">
                  <c:v>0</c:v>
                </c:pt>
                <c:pt idx="415">
                  <c:v>0</c:v>
                </c:pt>
                <c:pt idx="416">
                  <c:v>0</c:v>
                </c:pt>
                <c:pt idx="417">
                  <c:v>0</c:v>
                </c:pt>
                <c:pt idx="418">
                  <c:v>0</c:v>
                </c:pt>
                <c:pt idx="419">
                  <c:v>0</c:v>
                </c:pt>
                <c:pt idx="420">
                  <c:v>0</c:v>
                </c:pt>
                <c:pt idx="421">
                  <c:v>0</c:v>
                </c:pt>
                <c:pt idx="422">
                  <c:v>0</c:v>
                </c:pt>
                <c:pt idx="423">
                  <c:v>0</c:v>
                </c:pt>
                <c:pt idx="424">
                  <c:v>0</c:v>
                </c:pt>
                <c:pt idx="425">
                  <c:v>0</c:v>
                </c:pt>
                <c:pt idx="426">
                  <c:v>0</c:v>
                </c:pt>
                <c:pt idx="427">
                  <c:v>0</c:v>
                </c:pt>
                <c:pt idx="428">
                  <c:v>0</c:v>
                </c:pt>
                <c:pt idx="429">
                  <c:v>0</c:v>
                </c:pt>
                <c:pt idx="430">
                  <c:v>0</c:v>
                </c:pt>
                <c:pt idx="431">
                  <c:v>0</c:v>
                </c:pt>
                <c:pt idx="432">
                  <c:v>0</c:v>
                </c:pt>
                <c:pt idx="433">
                  <c:v>0</c:v>
                </c:pt>
                <c:pt idx="434">
                  <c:v>0</c:v>
                </c:pt>
                <c:pt idx="435">
                  <c:v>0</c:v>
                </c:pt>
                <c:pt idx="436">
                  <c:v>0</c:v>
                </c:pt>
                <c:pt idx="437">
                  <c:v>0</c:v>
                </c:pt>
                <c:pt idx="438">
                  <c:v>0</c:v>
                </c:pt>
                <c:pt idx="439">
                  <c:v>0</c:v>
                </c:pt>
                <c:pt idx="440">
                  <c:v>0</c:v>
                </c:pt>
                <c:pt idx="441">
                  <c:v>0</c:v>
                </c:pt>
                <c:pt idx="442">
                  <c:v>0</c:v>
                </c:pt>
                <c:pt idx="443">
                  <c:v>0</c:v>
                </c:pt>
                <c:pt idx="444">
                  <c:v>0</c:v>
                </c:pt>
                <c:pt idx="445">
                  <c:v>0</c:v>
                </c:pt>
                <c:pt idx="446">
                  <c:v>0</c:v>
                </c:pt>
                <c:pt idx="447">
                  <c:v>0</c:v>
                </c:pt>
                <c:pt idx="448">
                  <c:v>0</c:v>
                </c:pt>
                <c:pt idx="449">
                  <c:v>0</c:v>
                </c:pt>
                <c:pt idx="450">
                  <c:v>0</c:v>
                </c:pt>
                <c:pt idx="451">
                  <c:v>0</c:v>
                </c:pt>
                <c:pt idx="452">
                  <c:v>0</c:v>
                </c:pt>
                <c:pt idx="453">
                  <c:v>0</c:v>
                </c:pt>
                <c:pt idx="454">
                  <c:v>0</c:v>
                </c:pt>
                <c:pt idx="455">
                  <c:v>0</c:v>
                </c:pt>
                <c:pt idx="456">
                  <c:v>0</c:v>
                </c:pt>
                <c:pt idx="457">
                  <c:v>0</c:v>
                </c:pt>
                <c:pt idx="458">
                  <c:v>0</c:v>
                </c:pt>
                <c:pt idx="459">
                  <c:v>0</c:v>
                </c:pt>
                <c:pt idx="460">
                  <c:v>0</c:v>
                </c:pt>
                <c:pt idx="461">
                  <c:v>0</c:v>
                </c:pt>
                <c:pt idx="462">
                  <c:v>0</c:v>
                </c:pt>
                <c:pt idx="463">
                  <c:v>0</c:v>
                </c:pt>
                <c:pt idx="464">
                  <c:v>0</c:v>
                </c:pt>
                <c:pt idx="465">
                  <c:v>0</c:v>
                </c:pt>
                <c:pt idx="466">
                  <c:v>0</c:v>
                </c:pt>
                <c:pt idx="467">
                  <c:v>0</c:v>
                </c:pt>
                <c:pt idx="468">
                  <c:v>0</c:v>
                </c:pt>
                <c:pt idx="469">
                  <c:v>0</c:v>
                </c:pt>
                <c:pt idx="470">
                  <c:v>0</c:v>
                </c:pt>
                <c:pt idx="471">
                  <c:v>0</c:v>
                </c:pt>
                <c:pt idx="472">
                  <c:v>0</c:v>
                </c:pt>
                <c:pt idx="473">
                  <c:v>0</c:v>
                </c:pt>
                <c:pt idx="474">
                  <c:v>0</c:v>
                </c:pt>
                <c:pt idx="475">
                  <c:v>0</c:v>
                </c:pt>
                <c:pt idx="476">
                  <c:v>0</c:v>
                </c:pt>
                <c:pt idx="477">
                  <c:v>0</c:v>
                </c:pt>
                <c:pt idx="478">
                  <c:v>0</c:v>
                </c:pt>
                <c:pt idx="479">
                  <c:v>0</c:v>
                </c:pt>
                <c:pt idx="480">
                  <c:v>0</c:v>
                </c:pt>
                <c:pt idx="481">
                  <c:v>0</c:v>
                </c:pt>
                <c:pt idx="482">
                  <c:v>0</c:v>
                </c:pt>
                <c:pt idx="483">
                  <c:v>0</c:v>
                </c:pt>
                <c:pt idx="484">
                  <c:v>0</c:v>
                </c:pt>
                <c:pt idx="485">
                  <c:v>0</c:v>
                </c:pt>
                <c:pt idx="486">
                  <c:v>0</c:v>
                </c:pt>
                <c:pt idx="487">
                  <c:v>0</c:v>
                </c:pt>
                <c:pt idx="488">
                  <c:v>0</c:v>
                </c:pt>
                <c:pt idx="489">
                  <c:v>0</c:v>
                </c:pt>
                <c:pt idx="490">
                  <c:v>0</c:v>
                </c:pt>
                <c:pt idx="491">
                  <c:v>0</c:v>
                </c:pt>
                <c:pt idx="492">
                  <c:v>0</c:v>
                </c:pt>
                <c:pt idx="493">
                  <c:v>0</c:v>
                </c:pt>
                <c:pt idx="494">
                  <c:v>0</c:v>
                </c:pt>
                <c:pt idx="495">
                  <c:v>0</c:v>
                </c:pt>
                <c:pt idx="496">
                  <c:v>0</c:v>
                </c:pt>
                <c:pt idx="497">
                  <c:v>0</c:v>
                </c:pt>
                <c:pt idx="498">
                  <c:v>0</c:v>
                </c:pt>
                <c:pt idx="499">
                  <c:v>0</c:v>
                </c:pt>
                <c:pt idx="500">
                  <c:v>0</c:v>
                </c:pt>
                <c:pt idx="501">
                  <c:v>0</c:v>
                </c:pt>
                <c:pt idx="502">
                  <c:v>0</c:v>
                </c:pt>
                <c:pt idx="503">
                  <c:v>0</c:v>
                </c:pt>
                <c:pt idx="504">
                  <c:v>0</c:v>
                </c:pt>
                <c:pt idx="505">
                  <c:v>0</c:v>
                </c:pt>
                <c:pt idx="506">
                  <c:v>0</c:v>
                </c:pt>
                <c:pt idx="507">
                  <c:v>0</c:v>
                </c:pt>
                <c:pt idx="508">
                  <c:v>0</c:v>
                </c:pt>
                <c:pt idx="509">
                  <c:v>0</c:v>
                </c:pt>
                <c:pt idx="510">
                  <c:v>0</c:v>
                </c:pt>
                <c:pt idx="511">
                  <c:v>0</c:v>
                </c:pt>
                <c:pt idx="512">
                  <c:v>0</c:v>
                </c:pt>
                <c:pt idx="513">
                  <c:v>0</c:v>
                </c:pt>
                <c:pt idx="514">
                  <c:v>0</c:v>
                </c:pt>
                <c:pt idx="515">
                  <c:v>0</c:v>
                </c:pt>
                <c:pt idx="516">
                  <c:v>0</c:v>
                </c:pt>
                <c:pt idx="517">
                  <c:v>0</c:v>
                </c:pt>
                <c:pt idx="518">
                  <c:v>0</c:v>
                </c:pt>
                <c:pt idx="519">
                  <c:v>0</c:v>
                </c:pt>
                <c:pt idx="520">
                  <c:v>0</c:v>
                </c:pt>
                <c:pt idx="521">
                  <c:v>0</c:v>
                </c:pt>
                <c:pt idx="522">
                  <c:v>0</c:v>
                </c:pt>
                <c:pt idx="523">
                  <c:v>0</c:v>
                </c:pt>
                <c:pt idx="524">
                  <c:v>0</c:v>
                </c:pt>
                <c:pt idx="525">
                  <c:v>0</c:v>
                </c:pt>
                <c:pt idx="526">
                  <c:v>0</c:v>
                </c:pt>
                <c:pt idx="527">
                  <c:v>0</c:v>
                </c:pt>
                <c:pt idx="528">
                  <c:v>0</c:v>
                </c:pt>
                <c:pt idx="529">
                  <c:v>0</c:v>
                </c:pt>
                <c:pt idx="530">
                  <c:v>0</c:v>
                </c:pt>
                <c:pt idx="531">
                  <c:v>0</c:v>
                </c:pt>
                <c:pt idx="532">
                  <c:v>0</c:v>
                </c:pt>
                <c:pt idx="533">
                  <c:v>0</c:v>
                </c:pt>
                <c:pt idx="534">
                  <c:v>0</c:v>
                </c:pt>
                <c:pt idx="535">
                  <c:v>0</c:v>
                </c:pt>
                <c:pt idx="536">
                  <c:v>0</c:v>
                </c:pt>
                <c:pt idx="537">
                  <c:v>0</c:v>
                </c:pt>
                <c:pt idx="538">
                  <c:v>0</c:v>
                </c:pt>
                <c:pt idx="539">
                  <c:v>0</c:v>
                </c:pt>
                <c:pt idx="540">
                  <c:v>0</c:v>
                </c:pt>
                <c:pt idx="541">
                  <c:v>0</c:v>
                </c:pt>
                <c:pt idx="542">
                  <c:v>0</c:v>
                </c:pt>
                <c:pt idx="543">
                  <c:v>0</c:v>
                </c:pt>
                <c:pt idx="544">
                  <c:v>0</c:v>
                </c:pt>
                <c:pt idx="545">
                  <c:v>0</c:v>
                </c:pt>
                <c:pt idx="546">
                  <c:v>0</c:v>
                </c:pt>
                <c:pt idx="547">
                  <c:v>0</c:v>
                </c:pt>
                <c:pt idx="548">
                  <c:v>0</c:v>
                </c:pt>
                <c:pt idx="549">
                  <c:v>0</c:v>
                </c:pt>
                <c:pt idx="550">
                  <c:v>0</c:v>
                </c:pt>
                <c:pt idx="551">
                  <c:v>0</c:v>
                </c:pt>
                <c:pt idx="552">
                  <c:v>0</c:v>
                </c:pt>
                <c:pt idx="553">
                  <c:v>0</c:v>
                </c:pt>
                <c:pt idx="554">
                  <c:v>0</c:v>
                </c:pt>
                <c:pt idx="555">
                  <c:v>0</c:v>
                </c:pt>
                <c:pt idx="556">
                  <c:v>0</c:v>
                </c:pt>
                <c:pt idx="557">
                  <c:v>0</c:v>
                </c:pt>
                <c:pt idx="558">
                  <c:v>0</c:v>
                </c:pt>
                <c:pt idx="559">
                  <c:v>0</c:v>
                </c:pt>
                <c:pt idx="560">
                  <c:v>0</c:v>
                </c:pt>
                <c:pt idx="561">
                  <c:v>0</c:v>
                </c:pt>
                <c:pt idx="562">
                  <c:v>0</c:v>
                </c:pt>
                <c:pt idx="563">
                  <c:v>0</c:v>
                </c:pt>
                <c:pt idx="564">
                  <c:v>0</c:v>
                </c:pt>
                <c:pt idx="565">
                  <c:v>0</c:v>
                </c:pt>
                <c:pt idx="566">
                  <c:v>0</c:v>
                </c:pt>
                <c:pt idx="567">
                  <c:v>0</c:v>
                </c:pt>
                <c:pt idx="568">
                  <c:v>0</c:v>
                </c:pt>
                <c:pt idx="569">
                  <c:v>0</c:v>
                </c:pt>
                <c:pt idx="570">
                  <c:v>0</c:v>
                </c:pt>
                <c:pt idx="571">
                  <c:v>0</c:v>
                </c:pt>
                <c:pt idx="572">
                  <c:v>0</c:v>
                </c:pt>
                <c:pt idx="573">
                  <c:v>0</c:v>
                </c:pt>
                <c:pt idx="574">
                  <c:v>0</c:v>
                </c:pt>
                <c:pt idx="575">
                  <c:v>0</c:v>
                </c:pt>
                <c:pt idx="576">
                  <c:v>0</c:v>
                </c:pt>
                <c:pt idx="577">
                  <c:v>0</c:v>
                </c:pt>
                <c:pt idx="578">
                  <c:v>0</c:v>
                </c:pt>
                <c:pt idx="579">
                  <c:v>0</c:v>
                </c:pt>
                <c:pt idx="580">
                  <c:v>0</c:v>
                </c:pt>
                <c:pt idx="581">
                  <c:v>0</c:v>
                </c:pt>
                <c:pt idx="582">
                  <c:v>0</c:v>
                </c:pt>
                <c:pt idx="583">
                  <c:v>0</c:v>
                </c:pt>
                <c:pt idx="584">
                  <c:v>0</c:v>
                </c:pt>
                <c:pt idx="585">
                  <c:v>0</c:v>
                </c:pt>
                <c:pt idx="586">
                  <c:v>0</c:v>
                </c:pt>
                <c:pt idx="587">
                  <c:v>0</c:v>
                </c:pt>
                <c:pt idx="588">
                  <c:v>0</c:v>
                </c:pt>
                <c:pt idx="589">
                  <c:v>0</c:v>
                </c:pt>
                <c:pt idx="590">
                  <c:v>0</c:v>
                </c:pt>
                <c:pt idx="591">
                  <c:v>0</c:v>
                </c:pt>
                <c:pt idx="592">
                  <c:v>0</c:v>
                </c:pt>
                <c:pt idx="593">
                  <c:v>0</c:v>
                </c:pt>
                <c:pt idx="594">
                  <c:v>0</c:v>
                </c:pt>
                <c:pt idx="595">
                  <c:v>0</c:v>
                </c:pt>
                <c:pt idx="596">
                  <c:v>0</c:v>
                </c:pt>
                <c:pt idx="597">
                  <c:v>0</c:v>
                </c:pt>
                <c:pt idx="598">
                  <c:v>0</c:v>
                </c:pt>
                <c:pt idx="599">
                  <c:v>0</c:v>
                </c:pt>
                <c:pt idx="600">
                  <c:v>0</c:v>
                </c:pt>
                <c:pt idx="601">
                  <c:v>0</c:v>
                </c:pt>
                <c:pt idx="602">
                  <c:v>0</c:v>
                </c:pt>
                <c:pt idx="603">
                  <c:v>0</c:v>
                </c:pt>
                <c:pt idx="604">
                  <c:v>0</c:v>
                </c:pt>
                <c:pt idx="605">
                  <c:v>0</c:v>
                </c:pt>
                <c:pt idx="606">
                  <c:v>0</c:v>
                </c:pt>
                <c:pt idx="607">
                  <c:v>0</c:v>
                </c:pt>
                <c:pt idx="608">
                  <c:v>0</c:v>
                </c:pt>
                <c:pt idx="609">
                  <c:v>0</c:v>
                </c:pt>
                <c:pt idx="610">
                  <c:v>0</c:v>
                </c:pt>
                <c:pt idx="611">
                  <c:v>0</c:v>
                </c:pt>
                <c:pt idx="612">
                  <c:v>0</c:v>
                </c:pt>
                <c:pt idx="613">
                  <c:v>0</c:v>
                </c:pt>
                <c:pt idx="614">
                  <c:v>0</c:v>
                </c:pt>
                <c:pt idx="615">
                  <c:v>0</c:v>
                </c:pt>
                <c:pt idx="616">
                  <c:v>0</c:v>
                </c:pt>
                <c:pt idx="617">
                  <c:v>0</c:v>
                </c:pt>
                <c:pt idx="618">
                  <c:v>0</c:v>
                </c:pt>
                <c:pt idx="619">
                  <c:v>0</c:v>
                </c:pt>
                <c:pt idx="620">
                  <c:v>0</c:v>
                </c:pt>
                <c:pt idx="621">
                  <c:v>0</c:v>
                </c:pt>
                <c:pt idx="622">
                  <c:v>0</c:v>
                </c:pt>
                <c:pt idx="623">
                  <c:v>0</c:v>
                </c:pt>
                <c:pt idx="624">
                  <c:v>0</c:v>
                </c:pt>
                <c:pt idx="625">
                  <c:v>0</c:v>
                </c:pt>
                <c:pt idx="626">
                  <c:v>0</c:v>
                </c:pt>
                <c:pt idx="627">
                  <c:v>0</c:v>
                </c:pt>
                <c:pt idx="628">
                  <c:v>0</c:v>
                </c:pt>
                <c:pt idx="629">
                  <c:v>0</c:v>
                </c:pt>
                <c:pt idx="630">
                  <c:v>0</c:v>
                </c:pt>
                <c:pt idx="631">
                  <c:v>0</c:v>
                </c:pt>
                <c:pt idx="632">
                  <c:v>0</c:v>
                </c:pt>
                <c:pt idx="633">
                  <c:v>0</c:v>
                </c:pt>
                <c:pt idx="634">
                  <c:v>0</c:v>
                </c:pt>
                <c:pt idx="635">
                  <c:v>0</c:v>
                </c:pt>
                <c:pt idx="636">
                  <c:v>0</c:v>
                </c:pt>
                <c:pt idx="637">
                  <c:v>0</c:v>
                </c:pt>
                <c:pt idx="638">
                  <c:v>0</c:v>
                </c:pt>
                <c:pt idx="639">
                  <c:v>0</c:v>
                </c:pt>
                <c:pt idx="640">
                  <c:v>0</c:v>
                </c:pt>
                <c:pt idx="641">
                  <c:v>0</c:v>
                </c:pt>
                <c:pt idx="642">
                  <c:v>0</c:v>
                </c:pt>
                <c:pt idx="643">
                  <c:v>0</c:v>
                </c:pt>
                <c:pt idx="644">
                  <c:v>0</c:v>
                </c:pt>
                <c:pt idx="645">
                  <c:v>0</c:v>
                </c:pt>
                <c:pt idx="646">
                  <c:v>0</c:v>
                </c:pt>
                <c:pt idx="647">
                  <c:v>0</c:v>
                </c:pt>
                <c:pt idx="648">
                  <c:v>0</c:v>
                </c:pt>
                <c:pt idx="649">
                  <c:v>0</c:v>
                </c:pt>
                <c:pt idx="650">
                  <c:v>0</c:v>
                </c:pt>
                <c:pt idx="651">
                  <c:v>0</c:v>
                </c:pt>
                <c:pt idx="652">
                  <c:v>0</c:v>
                </c:pt>
                <c:pt idx="653">
                  <c:v>0</c:v>
                </c:pt>
                <c:pt idx="654">
                  <c:v>0</c:v>
                </c:pt>
                <c:pt idx="655">
                  <c:v>0</c:v>
                </c:pt>
                <c:pt idx="656">
                  <c:v>0</c:v>
                </c:pt>
                <c:pt idx="657">
                  <c:v>0</c:v>
                </c:pt>
                <c:pt idx="658">
                  <c:v>0</c:v>
                </c:pt>
                <c:pt idx="659">
                  <c:v>0</c:v>
                </c:pt>
                <c:pt idx="660">
                  <c:v>0</c:v>
                </c:pt>
                <c:pt idx="661">
                  <c:v>0</c:v>
                </c:pt>
                <c:pt idx="662">
                  <c:v>0</c:v>
                </c:pt>
                <c:pt idx="663">
                  <c:v>0</c:v>
                </c:pt>
                <c:pt idx="664">
                  <c:v>0</c:v>
                </c:pt>
                <c:pt idx="665">
                  <c:v>0</c:v>
                </c:pt>
                <c:pt idx="666">
                  <c:v>0</c:v>
                </c:pt>
                <c:pt idx="667">
                  <c:v>0</c:v>
                </c:pt>
                <c:pt idx="668">
                  <c:v>0</c:v>
                </c:pt>
                <c:pt idx="669">
                  <c:v>0</c:v>
                </c:pt>
                <c:pt idx="670">
                  <c:v>0</c:v>
                </c:pt>
                <c:pt idx="671">
                  <c:v>0</c:v>
                </c:pt>
                <c:pt idx="672">
                  <c:v>0</c:v>
                </c:pt>
                <c:pt idx="673">
                  <c:v>0</c:v>
                </c:pt>
                <c:pt idx="674">
                  <c:v>0</c:v>
                </c:pt>
                <c:pt idx="675">
                  <c:v>0</c:v>
                </c:pt>
                <c:pt idx="676">
                  <c:v>0</c:v>
                </c:pt>
                <c:pt idx="677">
                  <c:v>0</c:v>
                </c:pt>
                <c:pt idx="678">
                  <c:v>0</c:v>
                </c:pt>
                <c:pt idx="679">
                  <c:v>0</c:v>
                </c:pt>
                <c:pt idx="680">
                  <c:v>0</c:v>
                </c:pt>
                <c:pt idx="681">
                  <c:v>0</c:v>
                </c:pt>
                <c:pt idx="682">
                  <c:v>0</c:v>
                </c:pt>
                <c:pt idx="683">
                  <c:v>0</c:v>
                </c:pt>
                <c:pt idx="684">
                  <c:v>0</c:v>
                </c:pt>
                <c:pt idx="685">
                  <c:v>0</c:v>
                </c:pt>
                <c:pt idx="686">
                  <c:v>0</c:v>
                </c:pt>
                <c:pt idx="687">
                  <c:v>0</c:v>
                </c:pt>
                <c:pt idx="688">
                  <c:v>0</c:v>
                </c:pt>
                <c:pt idx="689">
                  <c:v>0</c:v>
                </c:pt>
                <c:pt idx="690">
                  <c:v>0</c:v>
                </c:pt>
                <c:pt idx="691">
                  <c:v>0</c:v>
                </c:pt>
                <c:pt idx="692">
                  <c:v>0</c:v>
                </c:pt>
                <c:pt idx="693">
                  <c:v>0</c:v>
                </c:pt>
                <c:pt idx="694">
                  <c:v>0</c:v>
                </c:pt>
                <c:pt idx="695">
                  <c:v>0</c:v>
                </c:pt>
                <c:pt idx="696">
                  <c:v>0</c:v>
                </c:pt>
                <c:pt idx="697">
                  <c:v>0</c:v>
                </c:pt>
                <c:pt idx="698">
                  <c:v>0</c:v>
                </c:pt>
                <c:pt idx="699">
                  <c:v>0</c:v>
                </c:pt>
                <c:pt idx="700">
                  <c:v>0</c:v>
                </c:pt>
                <c:pt idx="701">
                  <c:v>0</c:v>
                </c:pt>
                <c:pt idx="702">
                  <c:v>0</c:v>
                </c:pt>
                <c:pt idx="703">
                  <c:v>0</c:v>
                </c:pt>
                <c:pt idx="704">
                  <c:v>0</c:v>
                </c:pt>
                <c:pt idx="705">
                  <c:v>0</c:v>
                </c:pt>
                <c:pt idx="706">
                  <c:v>0</c:v>
                </c:pt>
                <c:pt idx="707">
                  <c:v>0</c:v>
                </c:pt>
                <c:pt idx="708">
                  <c:v>0</c:v>
                </c:pt>
                <c:pt idx="709">
                  <c:v>0</c:v>
                </c:pt>
                <c:pt idx="710">
                  <c:v>0</c:v>
                </c:pt>
                <c:pt idx="711">
                  <c:v>0</c:v>
                </c:pt>
                <c:pt idx="712">
                  <c:v>0</c:v>
                </c:pt>
                <c:pt idx="713">
                  <c:v>0</c:v>
                </c:pt>
                <c:pt idx="714">
                  <c:v>0</c:v>
                </c:pt>
                <c:pt idx="715">
                  <c:v>0</c:v>
                </c:pt>
                <c:pt idx="716">
                  <c:v>0</c:v>
                </c:pt>
                <c:pt idx="717">
                  <c:v>0</c:v>
                </c:pt>
                <c:pt idx="718">
                  <c:v>0</c:v>
                </c:pt>
                <c:pt idx="719">
                  <c:v>0</c:v>
                </c:pt>
                <c:pt idx="720">
                  <c:v>0</c:v>
                </c:pt>
                <c:pt idx="721">
                  <c:v>0</c:v>
                </c:pt>
                <c:pt idx="722">
                  <c:v>0</c:v>
                </c:pt>
                <c:pt idx="723">
                  <c:v>0</c:v>
                </c:pt>
                <c:pt idx="724">
                  <c:v>0</c:v>
                </c:pt>
                <c:pt idx="725">
                  <c:v>0</c:v>
                </c:pt>
                <c:pt idx="726">
                  <c:v>0</c:v>
                </c:pt>
                <c:pt idx="727">
                  <c:v>0</c:v>
                </c:pt>
                <c:pt idx="728">
                  <c:v>0</c:v>
                </c:pt>
                <c:pt idx="729">
                  <c:v>0</c:v>
                </c:pt>
                <c:pt idx="730">
                  <c:v>0</c:v>
                </c:pt>
                <c:pt idx="731">
                  <c:v>0</c:v>
                </c:pt>
                <c:pt idx="732">
                  <c:v>0</c:v>
                </c:pt>
                <c:pt idx="733">
                  <c:v>0</c:v>
                </c:pt>
                <c:pt idx="734">
                  <c:v>0</c:v>
                </c:pt>
                <c:pt idx="735">
                  <c:v>0</c:v>
                </c:pt>
                <c:pt idx="736">
                  <c:v>0</c:v>
                </c:pt>
                <c:pt idx="737">
                  <c:v>0</c:v>
                </c:pt>
                <c:pt idx="738">
                  <c:v>0</c:v>
                </c:pt>
                <c:pt idx="739">
                  <c:v>0</c:v>
                </c:pt>
                <c:pt idx="740">
                  <c:v>0</c:v>
                </c:pt>
                <c:pt idx="741">
                  <c:v>0</c:v>
                </c:pt>
                <c:pt idx="742">
                  <c:v>0</c:v>
                </c:pt>
                <c:pt idx="743">
                  <c:v>0</c:v>
                </c:pt>
                <c:pt idx="744">
                  <c:v>0</c:v>
                </c:pt>
                <c:pt idx="745">
                  <c:v>0</c:v>
                </c:pt>
                <c:pt idx="746">
                  <c:v>0</c:v>
                </c:pt>
                <c:pt idx="747">
                  <c:v>0</c:v>
                </c:pt>
                <c:pt idx="748">
                  <c:v>0</c:v>
                </c:pt>
                <c:pt idx="749">
                  <c:v>0</c:v>
                </c:pt>
                <c:pt idx="750">
                  <c:v>0</c:v>
                </c:pt>
                <c:pt idx="751">
                  <c:v>0</c:v>
                </c:pt>
                <c:pt idx="752">
                  <c:v>0</c:v>
                </c:pt>
                <c:pt idx="753">
                  <c:v>0</c:v>
                </c:pt>
                <c:pt idx="754">
                  <c:v>0</c:v>
                </c:pt>
                <c:pt idx="755">
                  <c:v>0</c:v>
                </c:pt>
                <c:pt idx="756">
                  <c:v>0</c:v>
                </c:pt>
                <c:pt idx="757">
                  <c:v>0</c:v>
                </c:pt>
                <c:pt idx="758">
                  <c:v>0</c:v>
                </c:pt>
                <c:pt idx="759">
                  <c:v>0</c:v>
                </c:pt>
                <c:pt idx="760">
                  <c:v>0</c:v>
                </c:pt>
                <c:pt idx="761">
                  <c:v>0</c:v>
                </c:pt>
                <c:pt idx="762">
                  <c:v>0</c:v>
                </c:pt>
                <c:pt idx="763">
                  <c:v>0</c:v>
                </c:pt>
                <c:pt idx="764">
                  <c:v>0</c:v>
                </c:pt>
                <c:pt idx="765">
                  <c:v>0</c:v>
                </c:pt>
                <c:pt idx="766">
                  <c:v>0</c:v>
                </c:pt>
                <c:pt idx="767">
                  <c:v>0</c:v>
                </c:pt>
                <c:pt idx="768">
                  <c:v>0</c:v>
                </c:pt>
                <c:pt idx="769">
                  <c:v>0</c:v>
                </c:pt>
                <c:pt idx="770">
                  <c:v>0</c:v>
                </c:pt>
                <c:pt idx="771">
                  <c:v>0</c:v>
                </c:pt>
                <c:pt idx="772">
                  <c:v>0</c:v>
                </c:pt>
                <c:pt idx="773">
                  <c:v>0</c:v>
                </c:pt>
                <c:pt idx="774">
                  <c:v>0</c:v>
                </c:pt>
                <c:pt idx="775">
                  <c:v>0</c:v>
                </c:pt>
                <c:pt idx="776">
                  <c:v>0</c:v>
                </c:pt>
                <c:pt idx="777">
                  <c:v>0</c:v>
                </c:pt>
                <c:pt idx="778">
                  <c:v>0</c:v>
                </c:pt>
                <c:pt idx="779">
                  <c:v>0</c:v>
                </c:pt>
                <c:pt idx="780">
                  <c:v>0</c:v>
                </c:pt>
                <c:pt idx="781">
                  <c:v>0</c:v>
                </c:pt>
                <c:pt idx="782">
                  <c:v>0</c:v>
                </c:pt>
                <c:pt idx="783">
                  <c:v>0</c:v>
                </c:pt>
                <c:pt idx="784">
                  <c:v>0</c:v>
                </c:pt>
                <c:pt idx="785">
                  <c:v>0</c:v>
                </c:pt>
                <c:pt idx="786">
                  <c:v>0</c:v>
                </c:pt>
                <c:pt idx="787">
                  <c:v>0</c:v>
                </c:pt>
                <c:pt idx="788">
                  <c:v>0</c:v>
                </c:pt>
                <c:pt idx="789">
                  <c:v>0</c:v>
                </c:pt>
                <c:pt idx="790">
                  <c:v>0</c:v>
                </c:pt>
                <c:pt idx="791">
                  <c:v>0</c:v>
                </c:pt>
                <c:pt idx="792">
                  <c:v>0</c:v>
                </c:pt>
                <c:pt idx="793">
                  <c:v>0</c:v>
                </c:pt>
                <c:pt idx="794">
                  <c:v>0</c:v>
                </c:pt>
                <c:pt idx="795">
                  <c:v>0</c:v>
                </c:pt>
                <c:pt idx="796">
                  <c:v>0</c:v>
                </c:pt>
                <c:pt idx="797">
                  <c:v>0</c:v>
                </c:pt>
                <c:pt idx="798">
                  <c:v>0</c:v>
                </c:pt>
                <c:pt idx="799">
                  <c:v>0</c:v>
                </c:pt>
                <c:pt idx="800">
                  <c:v>0</c:v>
                </c:pt>
                <c:pt idx="801">
                  <c:v>0</c:v>
                </c:pt>
                <c:pt idx="802">
                  <c:v>0</c:v>
                </c:pt>
                <c:pt idx="803">
                  <c:v>0</c:v>
                </c:pt>
                <c:pt idx="804">
                  <c:v>0</c:v>
                </c:pt>
                <c:pt idx="805">
                  <c:v>0</c:v>
                </c:pt>
                <c:pt idx="806">
                  <c:v>0</c:v>
                </c:pt>
                <c:pt idx="807">
                  <c:v>0</c:v>
                </c:pt>
                <c:pt idx="808">
                  <c:v>0</c:v>
                </c:pt>
                <c:pt idx="809">
                  <c:v>0</c:v>
                </c:pt>
                <c:pt idx="810">
                  <c:v>0</c:v>
                </c:pt>
                <c:pt idx="811">
                  <c:v>0</c:v>
                </c:pt>
                <c:pt idx="812">
                  <c:v>0</c:v>
                </c:pt>
                <c:pt idx="813">
                  <c:v>0</c:v>
                </c:pt>
                <c:pt idx="814">
                  <c:v>0</c:v>
                </c:pt>
                <c:pt idx="815">
                  <c:v>0</c:v>
                </c:pt>
                <c:pt idx="816">
                  <c:v>0</c:v>
                </c:pt>
                <c:pt idx="817">
                  <c:v>0</c:v>
                </c:pt>
                <c:pt idx="818">
                  <c:v>0</c:v>
                </c:pt>
                <c:pt idx="819">
                  <c:v>0</c:v>
                </c:pt>
                <c:pt idx="820">
                  <c:v>0</c:v>
                </c:pt>
                <c:pt idx="821">
                  <c:v>0</c:v>
                </c:pt>
                <c:pt idx="822">
                  <c:v>0</c:v>
                </c:pt>
                <c:pt idx="823">
                  <c:v>0</c:v>
                </c:pt>
                <c:pt idx="824">
                  <c:v>0</c:v>
                </c:pt>
                <c:pt idx="825">
                  <c:v>0</c:v>
                </c:pt>
                <c:pt idx="826">
                  <c:v>0</c:v>
                </c:pt>
                <c:pt idx="827">
                  <c:v>0</c:v>
                </c:pt>
                <c:pt idx="828">
                  <c:v>0</c:v>
                </c:pt>
                <c:pt idx="829">
                  <c:v>0</c:v>
                </c:pt>
                <c:pt idx="830">
                  <c:v>0</c:v>
                </c:pt>
                <c:pt idx="831">
                  <c:v>0</c:v>
                </c:pt>
                <c:pt idx="832">
                  <c:v>0</c:v>
                </c:pt>
                <c:pt idx="833">
                  <c:v>0</c:v>
                </c:pt>
                <c:pt idx="834">
                  <c:v>0</c:v>
                </c:pt>
                <c:pt idx="835">
                  <c:v>0</c:v>
                </c:pt>
                <c:pt idx="836">
                  <c:v>0</c:v>
                </c:pt>
                <c:pt idx="837">
                  <c:v>0</c:v>
                </c:pt>
                <c:pt idx="838">
                  <c:v>0</c:v>
                </c:pt>
                <c:pt idx="839">
                  <c:v>0</c:v>
                </c:pt>
                <c:pt idx="840">
                  <c:v>0</c:v>
                </c:pt>
                <c:pt idx="841">
                  <c:v>0</c:v>
                </c:pt>
                <c:pt idx="842">
                  <c:v>0</c:v>
                </c:pt>
                <c:pt idx="843">
                  <c:v>0</c:v>
                </c:pt>
                <c:pt idx="844">
                  <c:v>0</c:v>
                </c:pt>
                <c:pt idx="845">
                  <c:v>0</c:v>
                </c:pt>
                <c:pt idx="846">
                  <c:v>0</c:v>
                </c:pt>
                <c:pt idx="847">
                  <c:v>0</c:v>
                </c:pt>
                <c:pt idx="848">
                  <c:v>0</c:v>
                </c:pt>
                <c:pt idx="849">
                  <c:v>0</c:v>
                </c:pt>
                <c:pt idx="850">
                  <c:v>0</c:v>
                </c:pt>
                <c:pt idx="851">
                  <c:v>0</c:v>
                </c:pt>
                <c:pt idx="852">
                  <c:v>0</c:v>
                </c:pt>
                <c:pt idx="853">
                  <c:v>0</c:v>
                </c:pt>
                <c:pt idx="854">
                  <c:v>0</c:v>
                </c:pt>
                <c:pt idx="855">
                  <c:v>0</c:v>
                </c:pt>
                <c:pt idx="856">
                  <c:v>0</c:v>
                </c:pt>
                <c:pt idx="857">
                  <c:v>0</c:v>
                </c:pt>
                <c:pt idx="858">
                  <c:v>0</c:v>
                </c:pt>
                <c:pt idx="859">
                  <c:v>0</c:v>
                </c:pt>
                <c:pt idx="860">
                  <c:v>0</c:v>
                </c:pt>
                <c:pt idx="861">
                  <c:v>0</c:v>
                </c:pt>
                <c:pt idx="862">
                  <c:v>0</c:v>
                </c:pt>
                <c:pt idx="863">
                  <c:v>0</c:v>
                </c:pt>
                <c:pt idx="864">
                  <c:v>0</c:v>
                </c:pt>
                <c:pt idx="865">
                  <c:v>0</c:v>
                </c:pt>
                <c:pt idx="866">
                  <c:v>0</c:v>
                </c:pt>
                <c:pt idx="867">
                  <c:v>0</c:v>
                </c:pt>
                <c:pt idx="868">
                  <c:v>0</c:v>
                </c:pt>
                <c:pt idx="869">
                  <c:v>0</c:v>
                </c:pt>
                <c:pt idx="870">
                  <c:v>0</c:v>
                </c:pt>
                <c:pt idx="871">
                  <c:v>0</c:v>
                </c:pt>
                <c:pt idx="872">
                  <c:v>0</c:v>
                </c:pt>
                <c:pt idx="873">
                  <c:v>0</c:v>
                </c:pt>
                <c:pt idx="874">
                  <c:v>0</c:v>
                </c:pt>
                <c:pt idx="875">
                  <c:v>0</c:v>
                </c:pt>
                <c:pt idx="876">
                  <c:v>0</c:v>
                </c:pt>
                <c:pt idx="877">
                  <c:v>0</c:v>
                </c:pt>
                <c:pt idx="878">
                  <c:v>0</c:v>
                </c:pt>
                <c:pt idx="879">
                  <c:v>0</c:v>
                </c:pt>
                <c:pt idx="880">
                  <c:v>0</c:v>
                </c:pt>
                <c:pt idx="881">
                  <c:v>0</c:v>
                </c:pt>
                <c:pt idx="882">
                  <c:v>0</c:v>
                </c:pt>
                <c:pt idx="883">
                  <c:v>0</c:v>
                </c:pt>
                <c:pt idx="884">
                  <c:v>0</c:v>
                </c:pt>
                <c:pt idx="885">
                  <c:v>0</c:v>
                </c:pt>
                <c:pt idx="886">
                  <c:v>0</c:v>
                </c:pt>
                <c:pt idx="887">
                  <c:v>0</c:v>
                </c:pt>
                <c:pt idx="888">
                  <c:v>0</c:v>
                </c:pt>
                <c:pt idx="889">
                  <c:v>0</c:v>
                </c:pt>
                <c:pt idx="890">
                  <c:v>0</c:v>
                </c:pt>
                <c:pt idx="891">
                  <c:v>0</c:v>
                </c:pt>
                <c:pt idx="892">
                  <c:v>0</c:v>
                </c:pt>
                <c:pt idx="893">
                  <c:v>0</c:v>
                </c:pt>
                <c:pt idx="894">
                  <c:v>0</c:v>
                </c:pt>
                <c:pt idx="895">
                  <c:v>0</c:v>
                </c:pt>
                <c:pt idx="896">
                  <c:v>0</c:v>
                </c:pt>
                <c:pt idx="897">
                  <c:v>0</c:v>
                </c:pt>
                <c:pt idx="898">
                  <c:v>0</c:v>
                </c:pt>
                <c:pt idx="899">
                  <c:v>0</c:v>
                </c:pt>
                <c:pt idx="900">
                  <c:v>0</c:v>
                </c:pt>
                <c:pt idx="901">
                  <c:v>0</c:v>
                </c:pt>
                <c:pt idx="902">
                  <c:v>0</c:v>
                </c:pt>
                <c:pt idx="903">
                  <c:v>0</c:v>
                </c:pt>
                <c:pt idx="904">
                  <c:v>0</c:v>
                </c:pt>
                <c:pt idx="905">
                  <c:v>0</c:v>
                </c:pt>
                <c:pt idx="906">
                  <c:v>0</c:v>
                </c:pt>
                <c:pt idx="907">
                  <c:v>0</c:v>
                </c:pt>
                <c:pt idx="908">
                  <c:v>0</c:v>
                </c:pt>
                <c:pt idx="909">
                  <c:v>0</c:v>
                </c:pt>
                <c:pt idx="910">
                  <c:v>0</c:v>
                </c:pt>
                <c:pt idx="911">
                  <c:v>0</c:v>
                </c:pt>
                <c:pt idx="912">
                  <c:v>0</c:v>
                </c:pt>
                <c:pt idx="913">
                  <c:v>0</c:v>
                </c:pt>
                <c:pt idx="914">
                  <c:v>0</c:v>
                </c:pt>
                <c:pt idx="915">
                  <c:v>0</c:v>
                </c:pt>
                <c:pt idx="916">
                  <c:v>0</c:v>
                </c:pt>
                <c:pt idx="917">
                  <c:v>0</c:v>
                </c:pt>
                <c:pt idx="918">
                  <c:v>0</c:v>
                </c:pt>
                <c:pt idx="919">
                  <c:v>0</c:v>
                </c:pt>
                <c:pt idx="920">
                  <c:v>0</c:v>
                </c:pt>
                <c:pt idx="921">
                  <c:v>0</c:v>
                </c:pt>
                <c:pt idx="922">
                  <c:v>0</c:v>
                </c:pt>
                <c:pt idx="923">
                  <c:v>0</c:v>
                </c:pt>
                <c:pt idx="924">
                  <c:v>0</c:v>
                </c:pt>
                <c:pt idx="925">
                  <c:v>0</c:v>
                </c:pt>
                <c:pt idx="926">
                  <c:v>0</c:v>
                </c:pt>
                <c:pt idx="927">
                  <c:v>0</c:v>
                </c:pt>
                <c:pt idx="928">
                  <c:v>0</c:v>
                </c:pt>
                <c:pt idx="929">
                  <c:v>0</c:v>
                </c:pt>
                <c:pt idx="930">
                  <c:v>0</c:v>
                </c:pt>
                <c:pt idx="931">
                  <c:v>0</c:v>
                </c:pt>
                <c:pt idx="932">
                  <c:v>0</c:v>
                </c:pt>
                <c:pt idx="933">
                  <c:v>0</c:v>
                </c:pt>
                <c:pt idx="934">
                  <c:v>0</c:v>
                </c:pt>
                <c:pt idx="935">
                  <c:v>0</c:v>
                </c:pt>
                <c:pt idx="936">
                  <c:v>0</c:v>
                </c:pt>
                <c:pt idx="937">
                  <c:v>0</c:v>
                </c:pt>
                <c:pt idx="938">
                  <c:v>0</c:v>
                </c:pt>
                <c:pt idx="939">
                  <c:v>0</c:v>
                </c:pt>
                <c:pt idx="940">
                  <c:v>0</c:v>
                </c:pt>
                <c:pt idx="941">
                  <c:v>0</c:v>
                </c:pt>
                <c:pt idx="942">
                  <c:v>0</c:v>
                </c:pt>
                <c:pt idx="943">
                  <c:v>0</c:v>
                </c:pt>
                <c:pt idx="944">
                  <c:v>0</c:v>
                </c:pt>
                <c:pt idx="945">
                  <c:v>0</c:v>
                </c:pt>
                <c:pt idx="946">
                  <c:v>0</c:v>
                </c:pt>
                <c:pt idx="947">
                  <c:v>0</c:v>
                </c:pt>
                <c:pt idx="948">
                  <c:v>0</c:v>
                </c:pt>
                <c:pt idx="949">
                  <c:v>0</c:v>
                </c:pt>
                <c:pt idx="950">
                  <c:v>0</c:v>
                </c:pt>
                <c:pt idx="951">
                  <c:v>0</c:v>
                </c:pt>
                <c:pt idx="952">
                  <c:v>0</c:v>
                </c:pt>
                <c:pt idx="953">
                  <c:v>0</c:v>
                </c:pt>
                <c:pt idx="954">
                  <c:v>0</c:v>
                </c:pt>
                <c:pt idx="955">
                  <c:v>0</c:v>
                </c:pt>
                <c:pt idx="956">
                  <c:v>0</c:v>
                </c:pt>
                <c:pt idx="957">
                  <c:v>0</c:v>
                </c:pt>
                <c:pt idx="958">
                  <c:v>0</c:v>
                </c:pt>
                <c:pt idx="959">
                  <c:v>0</c:v>
                </c:pt>
                <c:pt idx="960">
                  <c:v>0</c:v>
                </c:pt>
                <c:pt idx="961">
                  <c:v>0</c:v>
                </c:pt>
                <c:pt idx="962">
                  <c:v>0</c:v>
                </c:pt>
                <c:pt idx="963">
                  <c:v>0</c:v>
                </c:pt>
                <c:pt idx="964">
                  <c:v>0</c:v>
                </c:pt>
                <c:pt idx="965">
                  <c:v>0</c:v>
                </c:pt>
                <c:pt idx="966">
                  <c:v>0</c:v>
                </c:pt>
                <c:pt idx="967">
                  <c:v>0</c:v>
                </c:pt>
                <c:pt idx="968">
                  <c:v>0</c:v>
                </c:pt>
                <c:pt idx="969">
                  <c:v>0</c:v>
                </c:pt>
                <c:pt idx="970">
                  <c:v>0</c:v>
                </c:pt>
                <c:pt idx="971">
                  <c:v>0</c:v>
                </c:pt>
                <c:pt idx="972">
                  <c:v>0</c:v>
                </c:pt>
                <c:pt idx="973">
                  <c:v>0</c:v>
                </c:pt>
                <c:pt idx="974">
                  <c:v>0</c:v>
                </c:pt>
                <c:pt idx="975">
                  <c:v>0</c:v>
                </c:pt>
                <c:pt idx="976">
                  <c:v>0</c:v>
                </c:pt>
                <c:pt idx="977">
                  <c:v>0</c:v>
                </c:pt>
                <c:pt idx="978">
                  <c:v>0</c:v>
                </c:pt>
                <c:pt idx="979">
                  <c:v>0</c:v>
                </c:pt>
                <c:pt idx="980">
                  <c:v>0</c:v>
                </c:pt>
                <c:pt idx="981">
                  <c:v>0</c:v>
                </c:pt>
                <c:pt idx="982">
                  <c:v>0</c:v>
                </c:pt>
                <c:pt idx="983">
                  <c:v>0</c:v>
                </c:pt>
                <c:pt idx="984">
                  <c:v>0</c:v>
                </c:pt>
                <c:pt idx="985">
                  <c:v>0</c:v>
                </c:pt>
                <c:pt idx="986">
                  <c:v>0</c:v>
                </c:pt>
                <c:pt idx="987">
                  <c:v>0</c:v>
                </c:pt>
                <c:pt idx="988">
                  <c:v>0</c:v>
                </c:pt>
                <c:pt idx="989">
                  <c:v>0</c:v>
                </c:pt>
                <c:pt idx="990">
                  <c:v>0</c:v>
                </c:pt>
                <c:pt idx="991">
                  <c:v>0</c:v>
                </c:pt>
                <c:pt idx="992">
                  <c:v>0</c:v>
                </c:pt>
                <c:pt idx="993">
                  <c:v>0</c:v>
                </c:pt>
                <c:pt idx="994">
                  <c:v>0</c:v>
                </c:pt>
                <c:pt idx="995">
                  <c:v>0</c:v>
                </c:pt>
                <c:pt idx="996">
                  <c:v>0</c:v>
                </c:pt>
                <c:pt idx="997">
                  <c:v>0</c:v>
                </c:pt>
                <c:pt idx="998">
                  <c:v>0</c:v>
                </c:pt>
                <c:pt idx="999">
                  <c:v>0</c:v>
                </c:pt>
                <c:pt idx="1000">
                  <c:v>0</c:v>
                </c:pt>
                <c:pt idx="1001">
                  <c:v>0</c:v>
                </c:pt>
                <c:pt idx="1002">
                  <c:v>0</c:v>
                </c:pt>
                <c:pt idx="1003">
                  <c:v>0</c:v>
                </c:pt>
                <c:pt idx="1004">
                  <c:v>0</c:v>
                </c:pt>
                <c:pt idx="1005">
                  <c:v>0</c:v>
                </c:pt>
                <c:pt idx="1006">
                  <c:v>0</c:v>
                </c:pt>
                <c:pt idx="1007">
                  <c:v>0</c:v>
                </c:pt>
                <c:pt idx="1008">
                  <c:v>0</c:v>
                </c:pt>
                <c:pt idx="1009">
                  <c:v>0</c:v>
                </c:pt>
                <c:pt idx="1010">
                  <c:v>0</c:v>
                </c:pt>
                <c:pt idx="1011">
                  <c:v>0</c:v>
                </c:pt>
                <c:pt idx="1012">
                  <c:v>0</c:v>
                </c:pt>
                <c:pt idx="1013">
                  <c:v>0</c:v>
                </c:pt>
                <c:pt idx="1014">
                  <c:v>0</c:v>
                </c:pt>
                <c:pt idx="1015">
                  <c:v>0</c:v>
                </c:pt>
                <c:pt idx="1016">
                  <c:v>0</c:v>
                </c:pt>
                <c:pt idx="1017">
                  <c:v>0</c:v>
                </c:pt>
                <c:pt idx="1018">
                  <c:v>0</c:v>
                </c:pt>
                <c:pt idx="1019">
                  <c:v>0</c:v>
                </c:pt>
                <c:pt idx="1020">
                  <c:v>0</c:v>
                </c:pt>
                <c:pt idx="1021">
                  <c:v>0</c:v>
                </c:pt>
                <c:pt idx="1022">
                  <c:v>0</c:v>
                </c:pt>
                <c:pt idx="1023">
                  <c:v>0</c:v>
                </c:pt>
                <c:pt idx="1024">
                  <c:v>0</c:v>
                </c:pt>
                <c:pt idx="1025">
                  <c:v>0</c:v>
                </c:pt>
                <c:pt idx="1026">
                  <c:v>0</c:v>
                </c:pt>
                <c:pt idx="1027">
                  <c:v>0</c:v>
                </c:pt>
                <c:pt idx="1028">
                  <c:v>0</c:v>
                </c:pt>
                <c:pt idx="1029">
                  <c:v>0</c:v>
                </c:pt>
                <c:pt idx="1030">
                  <c:v>0</c:v>
                </c:pt>
                <c:pt idx="1031">
                  <c:v>0</c:v>
                </c:pt>
                <c:pt idx="1032">
                  <c:v>0</c:v>
                </c:pt>
                <c:pt idx="1033">
                  <c:v>0</c:v>
                </c:pt>
                <c:pt idx="1034">
                  <c:v>0</c:v>
                </c:pt>
                <c:pt idx="1035">
                  <c:v>0</c:v>
                </c:pt>
                <c:pt idx="1036">
                  <c:v>0</c:v>
                </c:pt>
                <c:pt idx="1037">
                  <c:v>0</c:v>
                </c:pt>
                <c:pt idx="1038">
                  <c:v>0</c:v>
                </c:pt>
                <c:pt idx="1039">
                  <c:v>0</c:v>
                </c:pt>
                <c:pt idx="1040">
                  <c:v>0</c:v>
                </c:pt>
                <c:pt idx="1041">
                  <c:v>0</c:v>
                </c:pt>
                <c:pt idx="1042">
                  <c:v>0</c:v>
                </c:pt>
                <c:pt idx="1043">
                  <c:v>0</c:v>
                </c:pt>
                <c:pt idx="1044">
                  <c:v>0</c:v>
                </c:pt>
                <c:pt idx="1045">
                  <c:v>0</c:v>
                </c:pt>
                <c:pt idx="1046">
                  <c:v>0</c:v>
                </c:pt>
                <c:pt idx="1047">
                  <c:v>0</c:v>
                </c:pt>
                <c:pt idx="1048">
                  <c:v>0</c:v>
                </c:pt>
                <c:pt idx="1049">
                  <c:v>0</c:v>
                </c:pt>
                <c:pt idx="1050">
                  <c:v>0</c:v>
                </c:pt>
                <c:pt idx="1051">
                  <c:v>0</c:v>
                </c:pt>
                <c:pt idx="1052">
                  <c:v>0</c:v>
                </c:pt>
                <c:pt idx="1053">
                  <c:v>0</c:v>
                </c:pt>
                <c:pt idx="1054">
                  <c:v>0</c:v>
                </c:pt>
                <c:pt idx="1055">
                  <c:v>0</c:v>
                </c:pt>
                <c:pt idx="1056">
                  <c:v>0</c:v>
                </c:pt>
                <c:pt idx="1057">
                  <c:v>0</c:v>
                </c:pt>
                <c:pt idx="1058">
                  <c:v>0</c:v>
                </c:pt>
                <c:pt idx="1059">
                  <c:v>0</c:v>
                </c:pt>
                <c:pt idx="1060">
                  <c:v>0</c:v>
                </c:pt>
                <c:pt idx="1061">
                  <c:v>0</c:v>
                </c:pt>
                <c:pt idx="1062">
                  <c:v>0</c:v>
                </c:pt>
                <c:pt idx="1063">
                  <c:v>0</c:v>
                </c:pt>
                <c:pt idx="1064">
                  <c:v>0</c:v>
                </c:pt>
                <c:pt idx="1065">
                  <c:v>0</c:v>
                </c:pt>
                <c:pt idx="1066">
                  <c:v>0</c:v>
                </c:pt>
                <c:pt idx="1067">
                  <c:v>0</c:v>
                </c:pt>
                <c:pt idx="1068">
                  <c:v>0</c:v>
                </c:pt>
                <c:pt idx="1069">
                  <c:v>0</c:v>
                </c:pt>
                <c:pt idx="1070">
                  <c:v>0</c:v>
                </c:pt>
                <c:pt idx="1071">
                  <c:v>0</c:v>
                </c:pt>
                <c:pt idx="1072">
                  <c:v>0</c:v>
                </c:pt>
                <c:pt idx="1073">
                  <c:v>0</c:v>
                </c:pt>
                <c:pt idx="1074">
                  <c:v>0</c:v>
                </c:pt>
                <c:pt idx="1075">
                  <c:v>0</c:v>
                </c:pt>
                <c:pt idx="1076">
                  <c:v>0</c:v>
                </c:pt>
                <c:pt idx="1077">
                  <c:v>0</c:v>
                </c:pt>
                <c:pt idx="1078">
                  <c:v>0</c:v>
                </c:pt>
                <c:pt idx="1079">
                  <c:v>0</c:v>
                </c:pt>
                <c:pt idx="1080">
                  <c:v>0</c:v>
                </c:pt>
                <c:pt idx="1081">
                  <c:v>0</c:v>
                </c:pt>
                <c:pt idx="1082">
                  <c:v>0</c:v>
                </c:pt>
                <c:pt idx="1083">
                  <c:v>0</c:v>
                </c:pt>
                <c:pt idx="1084">
                  <c:v>0</c:v>
                </c:pt>
                <c:pt idx="1085">
                  <c:v>0</c:v>
                </c:pt>
                <c:pt idx="1086">
                  <c:v>0</c:v>
                </c:pt>
                <c:pt idx="1087">
                  <c:v>0</c:v>
                </c:pt>
                <c:pt idx="1088">
                  <c:v>0</c:v>
                </c:pt>
                <c:pt idx="1089">
                  <c:v>0</c:v>
                </c:pt>
                <c:pt idx="1090">
                  <c:v>0</c:v>
                </c:pt>
                <c:pt idx="1091">
                  <c:v>0</c:v>
                </c:pt>
                <c:pt idx="1092">
                  <c:v>0</c:v>
                </c:pt>
                <c:pt idx="1093">
                  <c:v>0</c:v>
                </c:pt>
                <c:pt idx="1094">
                  <c:v>0</c:v>
                </c:pt>
                <c:pt idx="1095">
                  <c:v>0</c:v>
                </c:pt>
                <c:pt idx="1096">
                  <c:v>0</c:v>
                </c:pt>
                <c:pt idx="1097">
                  <c:v>0</c:v>
                </c:pt>
                <c:pt idx="1098">
                  <c:v>0</c:v>
                </c:pt>
                <c:pt idx="1099">
                  <c:v>0</c:v>
                </c:pt>
                <c:pt idx="1100">
                  <c:v>0</c:v>
                </c:pt>
                <c:pt idx="1101">
                  <c:v>0</c:v>
                </c:pt>
                <c:pt idx="1102">
                  <c:v>0</c:v>
                </c:pt>
                <c:pt idx="1103">
                  <c:v>0</c:v>
                </c:pt>
                <c:pt idx="1104">
                  <c:v>0</c:v>
                </c:pt>
                <c:pt idx="1105">
                  <c:v>0</c:v>
                </c:pt>
                <c:pt idx="1106">
                  <c:v>0</c:v>
                </c:pt>
                <c:pt idx="1107">
                  <c:v>0</c:v>
                </c:pt>
                <c:pt idx="1108">
                  <c:v>0</c:v>
                </c:pt>
                <c:pt idx="1109">
                  <c:v>0</c:v>
                </c:pt>
                <c:pt idx="1110">
                  <c:v>0</c:v>
                </c:pt>
                <c:pt idx="1111">
                  <c:v>0</c:v>
                </c:pt>
                <c:pt idx="1112">
                  <c:v>0</c:v>
                </c:pt>
                <c:pt idx="1113">
                  <c:v>0</c:v>
                </c:pt>
                <c:pt idx="1114">
                  <c:v>0</c:v>
                </c:pt>
                <c:pt idx="1115">
                  <c:v>0</c:v>
                </c:pt>
                <c:pt idx="1116">
                  <c:v>0</c:v>
                </c:pt>
                <c:pt idx="1117">
                  <c:v>0</c:v>
                </c:pt>
                <c:pt idx="1118">
                  <c:v>0</c:v>
                </c:pt>
                <c:pt idx="1119">
                  <c:v>0</c:v>
                </c:pt>
                <c:pt idx="1120">
                  <c:v>0</c:v>
                </c:pt>
                <c:pt idx="1121">
                  <c:v>0</c:v>
                </c:pt>
                <c:pt idx="1122">
                  <c:v>0</c:v>
                </c:pt>
                <c:pt idx="1123">
                  <c:v>0</c:v>
                </c:pt>
                <c:pt idx="1124">
                  <c:v>0</c:v>
                </c:pt>
                <c:pt idx="1125">
                  <c:v>0</c:v>
                </c:pt>
                <c:pt idx="1126">
                  <c:v>0</c:v>
                </c:pt>
                <c:pt idx="1127">
                  <c:v>0</c:v>
                </c:pt>
                <c:pt idx="1128">
                  <c:v>0</c:v>
                </c:pt>
                <c:pt idx="1129">
                  <c:v>0</c:v>
                </c:pt>
                <c:pt idx="1130">
                  <c:v>0</c:v>
                </c:pt>
                <c:pt idx="1131">
                  <c:v>0</c:v>
                </c:pt>
                <c:pt idx="1132">
                  <c:v>0</c:v>
                </c:pt>
                <c:pt idx="1133">
                  <c:v>0</c:v>
                </c:pt>
                <c:pt idx="1134">
                  <c:v>0</c:v>
                </c:pt>
                <c:pt idx="1135">
                  <c:v>0</c:v>
                </c:pt>
                <c:pt idx="1136">
                  <c:v>0</c:v>
                </c:pt>
                <c:pt idx="1137">
                  <c:v>0</c:v>
                </c:pt>
                <c:pt idx="1138">
                  <c:v>0</c:v>
                </c:pt>
                <c:pt idx="1139">
                  <c:v>0</c:v>
                </c:pt>
                <c:pt idx="1140">
                  <c:v>0</c:v>
                </c:pt>
                <c:pt idx="1141">
                  <c:v>0</c:v>
                </c:pt>
                <c:pt idx="1142">
                  <c:v>0</c:v>
                </c:pt>
                <c:pt idx="1143">
                  <c:v>0</c:v>
                </c:pt>
                <c:pt idx="1144">
                  <c:v>0</c:v>
                </c:pt>
                <c:pt idx="1145">
                  <c:v>0</c:v>
                </c:pt>
                <c:pt idx="1146">
                  <c:v>0</c:v>
                </c:pt>
                <c:pt idx="1147">
                  <c:v>0</c:v>
                </c:pt>
                <c:pt idx="1148">
                  <c:v>0</c:v>
                </c:pt>
                <c:pt idx="1149">
                  <c:v>0</c:v>
                </c:pt>
                <c:pt idx="1150">
                  <c:v>0</c:v>
                </c:pt>
                <c:pt idx="1151">
                  <c:v>0</c:v>
                </c:pt>
                <c:pt idx="1152">
                  <c:v>0</c:v>
                </c:pt>
                <c:pt idx="1153">
                  <c:v>0</c:v>
                </c:pt>
                <c:pt idx="1154">
                  <c:v>0</c:v>
                </c:pt>
                <c:pt idx="1155">
                  <c:v>0</c:v>
                </c:pt>
                <c:pt idx="1156">
                  <c:v>0</c:v>
                </c:pt>
                <c:pt idx="1157">
                  <c:v>0</c:v>
                </c:pt>
                <c:pt idx="1158">
                  <c:v>0</c:v>
                </c:pt>
                <c:pt idx="1159">
                  <c:v>0</c:v>
                </c:pt>
                <c:pt idx="1160">
                  <c:v>0</c:v>
                </c:pt>
                <c:pt idx="1161">
                  <c:v>0</c:v>
                </c:pt>
                <c:pt idx="1162">
                  <c:v>0</c:v>
                </c:pt>
                <c:pt idx="1163">
                  <c:v>0</c:v>
                </c:pt>
                <c:pt idx="1164">
                  <c:v>0</c:v>
                </c:pt>
                <c:pt idx="1165">
                  <c:v>0</c:v>
                </c:pt>
                <c:pt idx="1166">
                  <c:v>0</c:v>
                </c:pt>
                <c:pt idx="1167">
                  <c:v>0</c:v>
                </c:pt>
                <c:pt idx="1168">
                  <c:v>0</c:v>
                </c:pt>
                <c:pt idx="1169">
                  <c:v>0</c:v>
                </c:pt>
                <c:pt idx="1170">
                  <c:v>0</c:v>
                </c:pt>
                <c:pt idx="1171">
                  <c:v>0</c:v>
                </c:pt>
                <c:pt idx="1172">
                  <c:v>0</c:v>
                </c:pt>
                <c:pt idx="1173">
                  <c:v>0</c:v>
                </c:pt>
                <c:pt idx="1174">
                  <c:v>0</c:v>
                </c:pt>
                <c:pt idx="1175">
                  <c:v>0</c:v>
                </c:pt>
                <c:pt idx="1176">
                  <c:v>0</c:v>
                </c:pt>
                <c:pt idx="1177">
                  <c:v>0</c:v>
                </c:pt>
                <c:pt idx="1178">
                  <c:v>0</c:v>
                </c:pt>
                <c:pt idx="1179">
                  <c:v>0</c:v>
                </c:pt>
                <c:pt idx="1180">
                  <c:v>0</c:v>
                </c:pt>
                <c:pt idx="1181">
                  <c:v>0</c:v>
                </c:pt>
                <c:pt idx="1182">
                  <c:v>0</c:v>
                </c:pt>
                <c:pt idx="1183">
                  <c:v>0</c:v>
                </c:pt>
                <c:pt idx="1184">
                  <c:v>0</c:v>
                </c:pt>
                <c:pt idx="1185">
                  <c:v>0</c:v>
                </c:pt>
                <c:pt idx="1186">
                  <c:v>0</c:v>
                </c:pt>
                <c:pt idx="1187">
                  <c:v>0</c:v>
                </c:pt>
                <c:pt idx="1188">
                  <c:v>0</c:v>
                </c:pt>
                <c:pt idx="1189">
                  <c:v>0</c:v>
                </c:pt>
                <c:pt idx="1190">
                  <c:v>0</c:v>
                </c:pt>
                <c:pt idx="1191">
                  <c:v>0</c:v>
                </c:pt>
                <c:pt idx="1192">
                  <c:v>0</c:v>
                </c:pt>
                <c:pt idx="1193">
                  <c:v>0</c:v>
                </c:pt>
                <c:pt idx="1194">
                  <c:v>0</c:v>
                </c:pt>
                <c:pt idx="1195">
                  <c:v>0</c:v>
                </c:pt>
                <c:pt idx="1196">
                  <c:v>0</c:v>
                </c:pt>
                <c:pt idx="1197">
                  <c:v>0</c:v>
                </c:pt>
                <c:pt idx="1198">
                  <c:v>0</c:v>
                </c:pt>
                <c:pt idx="1199">
                  <c:v>0</c:v>
                </c:pt>
                <c:pt idx="1200">
                  <c:v>0</c:v>
                </c:pt>
                <c:pt idx="1201">
                  <c:v>0</c:v>
                </c:pt>
                <c:pt idx="1202">
                  <c:v>0</c:v>
                </c:pt>
                <c:pt idx="1203">
                  <c:v>0</c:v>
                </c:pt>
                <c:pt idx="1204">
                  <c:v>0</c:v>
                </c:pt>
                <c:pt idx="1205">
                  <c:v>0</c:v>
                </c:pt>
                <c:pt idx="1206">
                  <c:v>0</c:v>
                </c:pt>
                <c:pt idx="1207">
                  <c:v>0</c:v>
                </c:pt>
                <c:pt idx="1208">
                  <c:v>0</c:v>
                </c:pt>
                <c:pt idx="1209">
                  <c:v>0</c:v>
                </c:pt>
                <c:pt idx="1210">
                  <c:v>0</c:v>
                </c:pt>
                <c:pt idx="1211">
                  <c:v>0</c:v>
                </c:pt>
                <c:pt idx="1212">
                  <c:v>0</c:v>
                </c:pt>
                <c:pt idx="1213">
                  <c:v>0</c:v>
                </c:pt>
                <c:pt idx="1214">
                  <c:v>0</c:v>
                </c:pt>
                <c:pt idx="1215">
                  <c:v>0</c:v>
                </c:pt>
                <c:pt idx="1216">
                  <c:v>0</c:v>
                </c:pt>
                <c:pt idx="1217">
                  <c:v>0</c:v>
                </c:pt>
                <c:pt idx="1218">
                  <c:v>0</c:v>
                </c:pt>
                <c:pt idx="1219">
                  <c:v>0</c:v>
                </c:pt>
                <c:pt idx="1220">
                  <c:v>0</c:v>
                </c:pt>
                <c:pt idx="1221">
                  <c:v>0</c:v>
                </c:pt>
                <c:pt idx="1222">
                  <c:v>0</c:v>
                </c:pt>
                <c:pt idx="1223">
                  <c:v>0</c:v>
                </c:pt>
                <c:pt idx="1224">
                  <c:v>0</c:v>
                </c:pt>
                <c:pt idx="1225">
                  <c:v>0</c:v>
                </c:pt>
                <c:pt idx="1226">
                  <c:v>0</c:v>
                </c:pt>
                <c:pt idx="1227">
                  <c:v>0</c:v>
                </c:pt>
                <c:pt idx="1228">
                  <c:v>0</c:v>
                </c:pt>
                <c:pt idx="1229">
                  <c:v>0</c:v>
                </c:pt>
                <c:pt idx="1230">
                  <c:v>0</c:v>
                </c:pt>
                <c:pt idx="1231">
                  <c:v>0</c:v>
                </c:pt>
                <c:pt idx="1232">
                  <c:v>0</c:v>
                </c:pt>
                <c:pt idx="1233">
                  <c:v>0</c:v>
                </c:pt>
                <c:pt idx="1234">
                  <c:v>0</c:v>
                </c:pt>
                <c:pt idx="1235">
                  <c:v>0</c:v>
                </c:pt>
                <c:pt idx="1236">
                  <c:v>0</c:v>
                </c:pt>
                <c:pt idx="1237">
                  <c:v>0</c:v>
                </c:pt>
                <c:pt idx="1238">
                  <c:v>0</c:v>
                </c:pt>
                <c:pt idx="1239">
                  <c:v>0</c:v>
                </c:pt>
                <c:pt idx="1240">
                  <c:v>0</c:v>
                </c:pt>
                <c:pt idx="1241">
                  <c:v>0</c:v>
                </c:pt>
                <c:pt idx="1242">
                  <c:v>0</c:v>
                </c:pt>
                <c:pt idx="1243">
                  <c:v>0</c:v>
                </c:pt>
                <c:pt idx="1244">
                  <c:v>0</c:v>
                </c:pt>
                <c:pt idx="1245">
                  <c:v>0</c:v>
                </c:pt>
                <c:pt idx="1246">
                  <c:v>0</c:v>
                </c:pt>
                <c:pt idx="1247">
                  <c:v>0</c:v>
                </c:pt>
                <c:pt idx="1248">
                  <c:v>0</c:v>
                </c:pt>
                <c:pt idx="1249">
                  <c:v>0</c:v>
                </c:pt>
                <c:pt idx="1250">
                  <c:v>0</c:v>
                </c:pt>
                <c:pt idx="1251">
                  <c:v>0</c:v>
                </c:pt>
                <c:pt idx="1252">
                  <c:v>0</c:v>
                </c:pt>
                <c:pt idx="1253">
                  <c:v>0</c:v>
                </c:pt>
                <c:pt idx="1254">
                  <c:v>0</c:v>
                </c:pt>
                <c:pt idx="1255">
                  <c:v>0</c:v>
                </c:pt>
                <c:pt idx="1256">
                  <c:v>0</c:v>
                </c:pt>
                <c:pt idx="1257">
                  <c:v>0</c:v>
                </c:pt>
                <c:pt idx="1258">
                  <c:v>0</c:v>
                </c:pt>
                <c:pt idx="1259">
                  <c:v>0</c:v>
                </c:pt>
                <c:pt idx="1260">
                  <c:v>0</c:v>
                </c:pt>
                <c:pt idx="1261">
                  <c:v>0</c:v>
                </c:pt>
                <c:pt idx="1262">
                  <c:v>0</c:v>
                </c:pt>
                <c:pt idx="1263">
                  <c:v>0</c:v>
                </c:pt>
                <c:pt idx="1264">
                  <c:v>0</c:v>
                </c:pt>
                <c:pt idx="1265">
                  <c:v>0</c:v>
                </c:pt>
                <c:pt idx="1266">
                  <c:v>0</c:v>
                </c:pt>
                <c:pt idx="1267">
                  <c:v>0</c:v>
                </c:pt>
                <c:pt idx="1268">
                  <c:v>0</c:v>
                </c:pt>
                <c:pt idx="1269">
                  <c:v>0</c:v>
                </c:pt>
                <c:pt idx="1270">
                  <c:v>0</c:v>
                </c:pt>
                <c:pt idx="1271">
                  <c:v>0</c:v>
                </c:pt>
                <c:pt idx="1272">
                  <c:v>0</c:v>
                </c:pt>
                <c:pt idx="1273">
                  <c:v>0</c:v>
                </c:pt>
                <c:pt idx="1274">
                  <c:v>0</c:v>
                </c:pt>
                <c:pt idx="1275">
                  <c:v>0</c:v>
                </c:pt>
                <c:pt idx="1276">
                  <c:v>0</c:v>
                </c:pt>
                <c:pt idx="1277">
                  <c:v>0</c:v>
                </c:pt>
                <c:pt idx="1278">
                  <c:v>0</c:v>
                </c:pt>
                <c:pt idx="1279">
                  <c:v>0</c:v>
                </c:pt>
                <c:pt idx="1280">
                  <c:v>0</c:v>
                </c:pt>
                <c:pt idx="1281">
                  <c:v>0</c:v>
                </c:pt>
                <c:pt idx="1282">
                  <c:v>0</c:v>
                </c:pt>
                <c:pt idx="1283">
                  <c:v>0</c:v>
                </c:pt>
                <c:pt idx="1284">
                  <c:v>0</c:v>
                </c:pt>
                <c:pt idx="1285">
                  <c:v>0</c:v>
                </c:pt>
                <c:pt idx="1286">
                  <c:v>0</c:v>
                </c:pt>
                <c:pt idx="1287">
                  <c:v>0</c:v>
                </c:pt>
                <c:pt idx="1288">
                  <c:v>0</c:v>
                </c:pt>
                <c:pt idx="1289">
                  <c:v>0</c:v>
                </c:pt>
                <c:pt idx="1290">
                  <c:v>0</c:v>
                </c:pt>
                <c:pt idx="1291">
                  <c:v>0</c:v>
                </c:pt>
                <c:pt idx="1292">
                  <c:v>0</c:v>
                </c:pt>
                <c:pt idx="1293">
                  <c:v>0</c:v>
                </c:pt>
                <c:pt idx="1294">
                  <c:v>0</c:v>
                </c:pt>
                <c:pt idx="1295">
                  <c:v>0</c:v>
                </c:pt>
                <c:pt idx="1296">
                  <c:v>0</c:v>
                </c:pt>
                <c:pt idx="1297">
                  <c:v>0</c:v>
                </c:pt>
                <c:pt idx="1298">
                  <c:v>0</c:v>
                </c:pt>
                <c:pt idx="1299">
                  <c:v>0</c:v>
                </c:pt>
                <c:pt idx="1300">
                  <c:v>0</c:v>
                </c:pt>
                <c:pt idx="1301">
                  <c:v>0</c:v>
                </c:pt>
                <c:pt idx="1302">
                  <c:v>0</c:v>
                </c:pt>
                <c:pt idx="1303">
                  <c:v>0</c:v>
                </c:pt>
                <c:pt idx="1304">
                  <c:v>0</c:v>
                </c:pt>
                <c:pt idx="1305">
                  <c:v>0</c:v>
                </c:pt>
                <c:pt idx="1306">
                  <c:v>0</c:v>
                </c:pt>
                <c:pt idx="1307">
                  <c:v>0</c:v>
                </c:pt>
                <c:pt idx="1308">
                  <c:v>0</c:v>
                </c:pt>
                <c:pt idx="1309">
                  <c:v>0</c:v>
                </c:pt>
                <c:pt idx="1310">
                  <c:v>0</c:v>
                </c:pt>
                <c:pt idx="1311">
                  <c:v>0</c:v>
                </c:pt>
                <c:pt idx="1312">
                  <c:v>0</c:v>
                </c:pt>
                <c:pt idx="1313">
                  <c:v>0</c:v>
                </c:pt>
                <c:pt idx="1314">
                  <c:v>0</c:v>
                </c:pt>
                <c:pt idx="1315">
                  <c:v>0</c:v>
                </c:pt>
                <c:pt idx="1316">
                  <c:v>0</c:v>
                </c:pt>
                <c:pt idx="1317">
                  <c:v>0</c:v>
                </c:pt>
                <c:pt idx="1318">
                  <c:v>0</c:v>
                </c:pt>
                <c:pt idx="1319">
                  <c:v>0</c:v>
                </c:pt>
                <c:pt idx="1320">
                  <c:v>0</c:v>
                </c:pt>
                <c:pt idx="1321">
                  <c:v>0</c:v>
                </c:pt>
                <c:pt idx="1322">
                  <c:v>0</c:v>
                </c:pt>
                <c:pt idx="1323">
                  <c:v>0</c:v>
                </c:pt>
                <c:pt idx="1324">
                  <c:v>0</c:v>
                </c:pt>
                <c:pt idx="1325">
                  <c:v>0</c:v>
                </c:pt>
                <c:pt idx="1326">
                  <c:v>0</c:v>
                </c:pt>
                <c:pt idx="1327">
                  <c:v>0</c:v>
                </c:pt>
                <c:pt idx="1328">
                  <c:v>0</c:v>
                </c:pt>
                <c:pt idx="1329">
                  <c:v>0</c:v>
                </c:pt>
                <c:pt idx="1330">
                  <c:v>0</c:v>
                </c:pt>
                <c:pt idx="1331">
                  <c:v>0</c:v>
                </c:pt>
                <c:pt idx="1332">
                  <c:v>0</c:v>
                </c:pt>
                <c:pt idx="1333">
                  <c:v>0</c:v>
                </c:pt>
                <c:pt idx="1334">
                  <c:v>0</c:v>
                </c:pt>
                <c:pt idx="1335">
                  <c:v>0</c:v>
                </c:pt>
                <c:pt idx="1336">
                  <c:v>0</c:v>
                </c:pt>
                <c:pt idx="1337">
                  <c:v>0</c:v>
                </c:pt>
                <c:pt idx="1338">
                  <c:v>0</c:v>
                </c:pt>
                <c:pt idx="1339">
                  <c:v>0</c:v>
                </c:pt>
                <c:pt idx="1340">
                  <c:v>0</c:v>
                </c:pt>
                <c:pt idx="1341">
                  <c:v>0</c:v>
                </c:pt>
                <c:pt idx="1342">
                  <c:v>0</c:v>
                </c:pt>
                <c:pt idx="1343">
                  <c:v>0</c:v>
                </c:pt>
                <c:pt idx="1344">
                  <c:v>0</c:v>
                </c:pt>
                <c:pt idx="1345">
                  <c:v>0</c:v>
                </c:pt>
                <c:pt idx="1346">
                  <c:v>0</c:v>
                </c:pt>
                <c:pt idx="1347">
                  <c:v>0</c:v>
                </c:pt>
                <c:pt idx="1348">
                  <c:v>0</c:v>
                </c:pt>
                <c:pt idx="1349">
                  <c:v>0</c:v>
                </c:pt>
                <c:pt idx="1350">
                  <c:v>0</c:v>
                </c:pt>
                <c:pt idx="1351">
                  <c:v>0</c:v>
                </c:pt>
                <c:pt idx="1352">
                  <c:v>0</c:v>
                </c:pt>
                <c:pt idx="1353">
                  <c:v>0</c:v>
                </c:pt>
                <c:pt idx="1354">
                  <c:v>0</c:v>
                </c:pt>
                <c:pt idx="1355">
                  <c:v>0</c:v>
                </c:pt>
                <c:pt idx="1356">
                  <c:v>0</c:v>
                </c:pt>
                <c:pt idx="1357">
                  <c:v>0</c:v>
                </c:pt>
                <c:pt idx="1358">
                  <c:v>0</c:v>
                </c:pt>
                <c:pt idx="1359">
                  <c:v>0</c:v>
                </c:pt>
                <c:pt idx="1360">
                  <c:v>0</c:v>
                </c:pt>
                <c:pt idx="1361">
                  <c:v>0</c:v>
                </c:pt>
                <c:pt idx="1362">
                  <c:v>0</c:v>
                </c:pt>
                <c:pt idx="1363">
                  <c:v>0</c:v>
                </c:pt>
                <c:pt idx="1364">
                  <c:v>0</c:v>
                </c:pt>
                <c:pt idx="1365">
                  <c:v>0</c:v>
                </c:pt>
                <c:pt idx="1366">
                  <c:v>0</c:v>
                </c:pt>
                <c:pt idx="1367">
                  <c:v>0</c:v>
                </c:pt>
                <c:pt idx="1368">
                  <c:v>0</c:v>
                </c:pt>
                <c:pt idx="1369">
                  <c:v>0</c:v>
                </c:pt>
                <c:pt idx="1370">
                  <c:v>0</c:v>
                </c:pt>
                <c:pt idx="1371">
                  <c:v>0</c:v>
                </c:pt>
                <c:pt idx="1372">
                  <c:v>0</c:v>
                </c:pt>
                <c:pt idx="1373">
                  <c:v>0</c:v>
                </c:pt>
                <c:pt idx="1374">
                  <c:v>0</c:v>
                </c:pt>
                <c:pt idx="1375">
                  <c:v>0</c:v>
                </c:pt>
                <c:pt idx="1376">
                  <c:v>0</c:v>
                </c:pt>
                <c:pt idx="1377">
                  <c:v>0</c:v>
                </c:pt>
                <c:pt idx="1378">
                  <c:v>0</c:v>
                </c:pt>
                <c:pt idx="1379">
                  <c:v>0</c:v>
                </c:pt>
                <c:pt idx="1380">
                  <c:v>0</c:v>
                </c:pt>
                <c:pt idx="1381">
                  <c:v>0</c:v>
                </c:pt>
                <c:pt idx="1382">
                  <c:v>0</c:v>
                </c:pt>
                <c:pt idx="1383">
                  <c:v>0</c:v>
                </c:pt>
                <c:pt idx="1384">
                  <c:v>0</c:v>
                </c:pt>
                <c:pt idx="1385">
                  <c:v>0</c:v>
                </c:pt>
                <c:pt idx="1386">
                  <c:v>0</c:v>
                </c:pt>
                <c:pt idx="1387">
                  <c:v>0</c:v>
                </c:pt>
                <c:pt idx="1388">
                  <c:v>0</c:v>
                </c:pt>
                <c:pt idx="1389">
                  <c:v>0</c:v>
                </c:pt>
                <c:pt idx="1390">
                  <c:v>0</c:v>
                </c:pt>
                <c:pt idx="1391">
                  <c:v>0</c:v>
                </c:pt>
                <c:pt idx="1392">
                  <c:v>0</c:v>
                </c:pt>
                <c:pt idx="1393">
                  <c:v>0</c:v>
                </c:pt>
                <c:pt idx="1394">
                  <c:v>0</c:v>
                </c:pt>
                <c:pt idx="1395">
                  <c:v>0</c:v>
                </c:pt>
                <c:pt idx="1396">
                  <c:v>0</c:v>
                </c:pt>
                <c:pt idx="1397">
                  <c:v>0</c:v>
                </c:pt>
                <c:pt idx="1398">
                  <c:v>0</c:v>
                </c:pt>
                <c:pt idx="1399">
                  <c:v>0</c:v>
                </c:pt>
                <c:pt idx="1400">
                  <c:v>0</c:v>
                </c:pt>
                <c:pt idx="1401">
                  <c:v>0</c:v>
                </c:pt>
                <c:pt idx="1402">
                  <c:v>0</c:v>
                </c:pt>
                <c:pt idx="1403">
                  <c:v>0</c:v>
                </c:pt>
                <c:pt idx="1404">
                  <c:v>0</c:v>
                </c:pt>
                <c:pt idx="1405">
                  <c:v>0</c:v>
                </c:pt>
                <c:pt idx="1406">
                  <c:v>0</c:v>
                </c:pt>
                <c:pt idx="1407">
                  <c:v>0</c:v>
                </c:pt>
                <c:pt idx="1408">
                  <c:v>0</c:v>
                </c:pt>
                <c:pt idx="1409">
                  <c:v>0</c:v>
                </c:pt>
                <c:pt idx="1410">
                  <c:v>0</c:v>
                </c:pt>
                <c:pt idx="1411">
                  <c:v>0</c:v>
                </c:pt>
                <c:pt idx="1412">
                  <c:v>0</c:v>
                </c:pt>
                <c:pt idx="1413">
                  <c:v>0</c:v>
                </c:pt>
                <c:pt idx="1414">
                  <c:v>0</c:v>
                </c:pt>
                <c:pt idx="1415">
                  <c:v>0</c:v>
                </c:pt>
                <c:pt idx="1416">
                  <c:v>0</c:v>
                </c:pt>
                <c:pt idx="1417">
                  <c:v>0</c:v>
                </c:pt>
                <c:pt idx="1418">
                  <c:v>0</c:v>
                </c:pt>
                <c:pt idx="1419">
                  <c:v>0</c:v>
                </c:pt>
                <c:pt idx="1420">
                  <c:v>0</c:v>
                </c:pt>
                <c:pt idx="1421">
                  <c:v>0</c:v>
                </c:pt>
                <c:pt idx="1422">
                  <c:v>0</c:v>
                </c:pt>
                <c:pt idx="1423">
                  <c:v>0</c:v>
                </c:pt>
                <c:pt idx="1424">
                  <c:v>0</c:v>
                </c:pt>
                <c:pt idx="1425">
                  <c:v>0</c:v>
                </c:pt>
                <c:pt idx="1426">
                  <c:v>0</c:v>
                </c:pt>
                <c:pt idx="1427">
                  <c:v>0</c:v>
                </c:pt>
                <c:pt idx="1428">
                  <c:v>0</c:v>
                </c:pt>
                <c:pt idx="1429">
                  <c:v>0</c:v>
                </c:pt>
                <c:pt idx="1430">
                  <c:v>0</c:v>
                </c:pt>
                <c:pt idx="1431">
                  <c:v>0</c:v>
                </c:pt>
                <c:pt idx="1432">
                  <c:v>0</c:v>
                </c:pt>
                <c:pt idx="1433">
                  <c:v>0</c:v>
                </c:pt>
                <c:pt idx="1434">
                  <c:v>0</c:v>
                </c:pt>
                <c:pt idx="1435">
                  <c:v>0</c:v>
                </c:pt>
                <c:pt idx="1436">
                  <c:v>0</c:v>
                </c:pt>
                <c:pt idx="1437">
                  <c:v>0</c:v>
                </c:pt>
                <c:pt idx="1438">
                  <c:v>0</c:v>
                </c:pt>
                <c:pt idx="1439">
                  <c:v>0</c:v>
                </c:pt>
                <c:pt idx="1440">
                  <c:v>0</c:v>
                </c:pt>
                <c:pt idx="1441">
                  <c:v>0</c:v>
                </c:pt>
                <c:pt idx="1442">
                  <c:v>0</c:v>
                </c:pt>
                <c:pt idx="1443">
                  <c:v>0</c:v>
                </c:pt>
                <c:pt idx="1444">
                  <c:v>0</c:v>
                </c:pt>
                <c:pt idx="1445">
                  <c:v>0</c:v>
                </c:pt>
                <c:pt idx="1446">
                  <c:v>0</c:v>
                </c:pt>
                <c:pt idx="1447">
                  <c:v>0</c:v>
                </c:pt>
                <c:pt idx="1448">
                  <c:v>0</c:v>
                </c:pt>
                <c:pt idx="1449">
                  <c:v>0</c:v>
                </c:pt>
                <c:pt idx="1450">
                  <c:v>0</c:v>
                </c:pt>
                <c:pt idx="1451">
                  <c:v>0</c:v>
                </c:pt>
                <c:pt idx="1452">
                  <c:v>0</c:v>
                </c:pt>
                <c:pt idx="1453">
                  <c:v>0</c:v>
                </c:pt>
                <c:pt idx="1454">
                  <c:v>0</c:v>
                </c:pt>
                <c:pt idx="1455">
                  <c:v>0</c:v>
                </c:pt>
                <c:pt idx="1456">
                  <c:v>0</c:v>
                </c:pt>
                <c:pt idx="1457">
                  <c:v>0</c:v>
                </c:pt>
                <c:pt idx="1458">
                  <c:v>0</c:v>
                </c:pt>
                <c:pt idx="1459">
                  <c:v>0</c:v>
                </c:pt>
                <c:pt idx="1460">
                  <c:v>0</c:v>
                </c:pt>
                <c:pt idx="1461">
                  <c:v>0</c:v>
                </c:pt>
                <c:pt idx="1462">
                  <c:v>0</c:v>
                </c:pt>
                <c:pt idx="1463">
                  <c:v>0</c:v>
                </c:pt>
                <c:pt idx="1464">
                  <c:v>0</c:v>
                </c:pt>
                <c:pt idx="1465">
                  <c:v>0</c:v>
                </c:pt>
                <c:pt idx="1466">
                  <c:v>0</c:v>
                </c:pt>
                <c:pt idx="1467">
                  <c:v>0</c:v>
                </c:pt>
                <c:pt idx="1468">
                  <c:v>0</c:v>
                </c:pt>
                <c:pt idx="1469">
                  <c:v>0</c:v>
                </c:pt>
                <c:pt idx="1470">
                  <c:v>0</c:v>
                </c:pt>
                <c:pt idx="1471">
                  <c:v>0</c:v>
                </c:pt>
                <c:pt idx="1472">
                  <c:v>0</c:v>
                </c:pt>
                <c:pt idx="1473">
                  <c:v>0</c:v>
                </c:pt>
                <c:pt idx="1474">
                  <c:v>0</c:v>
                </c:pt>
                <c:pt idx="1475">
                  <c:v>0</c:v>
                </c:pt>
                <c:pt idx="1476">
                  <c:v>0</c:v>
                </c:pt>
                <c:pt idx="1477">
                  <c:v>0</c:v>
                </c:pt>
                <c:pt idx="1478">
                  <c:v>0</c:v>
                </c:pt>
                <c:pt idx="1479">
                  <c:v>0</c:v>
                </c:pt>
                <c:pt idx="1480">
                  <c:v>0</c:v>
                </c:pt>
                <c:pt idx="1481">
                  <c:v>0</c:v>
                </c:pt>
                <c:pt idx="1482">
                  <c:v>0</c:v>
                </c:pt>
                <c:pt idx="1483">
                  <c:v>0</c:v>
                </c:pt>
                <c:pt idx="1484">
                  <c:v>0</c:v>
                </c:pt>
                <c:pt idx="1485">
                  <c:v>0</c:v>
                </c:pt>
                <c:pt idx="1486">
                  <c:v>0</c:v>
                </c:pt>
                <c:pt idx="1487">
                  <c:v>0</c:v>
                </c:pt>
                <c:pt idx="1488">
                  <c:v>0</c:v>
                </c:pt>
                <c:pt idx="1489">
                  <c:v>0</c:v>
                </c:pt>
                <c:pt idx="1490">
                  <c:v>0</c:v>
                </c:pt>
                <c:pt idx="1491">
                  <c:v>0</c:v>
                </c:pt>
                <c:pt idx="1492">
                  <c:v>0</c:v>
                </c:pt>
                <c:pt idx="1493">
                  <c:v>0</c:v>
                </c:pt>
                <c:pt idx="1494">
                  <c:v>0</c:v>
                </c:pt>
                <c:pt idx="1495">
                  <c:v>0</c:v>
                </c:pt>
                <c:pt idx="1496">
                  <c:v>0</c:v>
                </c:pt>
                <c:pt idx="1497">
                  <c:v>0</c:v>
                </c:pt>
                <c:pt idx="1498">
                  <c:v>0</c:v>
                </c:pt>
                <c:pt idx="1499">
                  <c:v>0</c:v>
                </c:pt>
                <c:pt idx="1500">
                  <c:v>0</c:v>
                </c:pt>
                <c:pt idx="1501">
                  <c:v>0</c:v>
                </c:pt>
                <c:pt idx="1502">
                  <c:v>0</c:v>
                </c:pt>
                <c:pt idx="1503">
                  <c:v>0</c:v>
                </c:pt>
                <c:pt idx="1504">
                  <c:v>0</c:v>
                </c:pt>
                <c:pt idx="1505">
                  <c:v>0</c:v>
                </c:pt>
                <c:pt idx="1506">
                  <c:v>0</c:v>
                </c:pt>
                <c:pt idx="1507">
                  <c:v>0</c:v>
                </c:pt>
                <c:pt idx="1508">
                  <c:v>0</c:v>
                </c:pt>
                <c:pt idx="1509">
                  <c:v>0</c:v>
                </c:pt>
                <c:pt idx="1510">
                  <c:v>0</c:v>
                </c:pt>
                <c:pt idx="1511">
                  <c:v>0</c:v>
                </c:pt>
                <c:pt idx="1512">
                  <c:v>0</c:v>
                </c:pt>
                <c:pt idx="1513">
                  <c:v>0</c:v>
                </c:pt>
                <c:pt idx="1514">
                  <c:v>0</c:v>
                </c:pt>
                <c:pt idx="1515">
                  <c:v>0</c:v>
                </c:pt>
                <c:pt idx="1516">
                  <c:v>0</c:v>
                </c:pt>
                <c:pt idx="1517">
                  <c:v>0</c:v>
                </c:pt>
                <c:pt idx="1518">
                  <c:v>0</c:v>
                </c:pt>
                <c:pt idx="1519">
                  <c:v>0</c:v>
                </c:pt>
                <c:pt idx="1520">
                  <c:v>0</c:v>
                </c:pt>
                <c:pt idx="1521">
                  <c:v>0</c:v>
                </c:pt>
                <c:pt idx="1522">
                  <c:v>0</c:v>
                </c:pt>
                <c:pt idx="1523">
                  <c:v>0</c:v>
                </c:pt>
                <c:pt idx="1524">
                  <c:v>0</c:v>
                </c:pt>
                <c:pt idx="1525">
                  <c:v>0</c:v>
                </c:pt>
                <c:pt idx="1526">
                  <c:v>0</c:v>
                </c:pt>
                <c:pt idx="1527">
                  <c:v>0</c:v>
                </c:pt>
                <c:pt idx="1528">
                  <c:v>0</c:v>
                </c:pt>
                <c:pt idx="1529">
                  <c:v>0</c:v>
                </c:pt>
                <c:pt idx="1530">
                  <c:v>0</c:v>
                </c:pt>
                <c:pt idx="1531">
                  <c:v>0</c:v>
                </c:pt>
                <c:pt idx="1532">
                  <c:v>0</c:v>
                </c:pt>
                <c:pt idx="1533">
                  <c:v>0</c:v>
                </c:pt>
                <c:pt idx="1534">
                  <c:v>0</c:v>
                </c:pt>
                <c:pt idx="1535">
                  <c:v>0</c:v>
                </c:pt>
                <c:pt idx="1536">
                  <c:v>0</c:v>
                </c:pt>
                <c:pt idx="1537">
                  <c:v>0</c:v>
                </c:pt>
                <c:pt idx="1538">
                  <c:v>0</c:v>
                </c:pt>
                <c:pt idx="1539">
                  <c:v>0</c:v>
                </c:pt>
                <c:pt idx="1540">
                  <c:v>0</c:v>
                </c:pt>
                <c:pt idx="1541">
                  <c:v>0</c:v>
                </c:pt>
                <c:pt idx="1542">
                  <c:v>0</c:v>
                </c:pt>
                <c:pt idx="1543">
                  <c:v>0</c:v>
                </c:pt>
                <c:pt idx="1544">
                  <c:v>0</c:v>
                </c:pt>
                <c:pt idx="1545">
                  <c:v>0</c:v>
                </c:pt>
                <c:pt idx="1546">
                  <c:v>0</c:v>
                </c:pt>
                <c:pt idx="1547">
                  <c:v>0</c:v>
                </c:pt>
                <c:pt idx="1548">
                  <c:v>0</c:v>
                </c:pt>
                <c:pt idx="1549">
                  <c:v>0</c:v>
                </c:pt>
                <c:pt idx="1550">
                  <c:v>0</c:v>
                </c:pt>
                <c:pt idx="1551">
                  <c:v>0</c:v>
                </c:pt>
                <c:pt idx="1552">
                  <c:v>0</c:v>
                </c:pt>
                <c:pt idx="1553">
                  <c:v>0</c:v>
                </c:pt>
                <c:pt idx="1554">
                  <c:v>0</c:v>
                </c:pt>
                <c:pt idx="1555">
                  <c:v>0</c:v>
                </c:pt>
                <c:pt idx="1556">
                  <c:v>0</c:v>
                </c:pt>
                <c:pt idx="1557">
                  <c:v>0</c:v>
                </c:pt>
                <c:pt idx="1558">
                  <c:v>0</c:v>
                </c:pt>
                <c:pt idx="1559">
                  <c:v>0</c:v>
                </c:pt>
                <c:pt idx="1560">
                  <c:v>0</c:v>
                </c:pt>
                <c:pt idx="1561">
                  <c:v>0</c:v>
                </c:pt>
                <c:pt idx="1562">
                  <c:v>0</c:v>
                </c:pt>
                <c:pt idx="1563">
                  <c:v>0</c:v>
                </c:pt>
                <c:pt idx="1564">
                  <c:v>0</c:v>
                </c:pt>
                <c:pt idx="1565">
                  <c:v>0</c:v>
                </c:pt>
                <c:pt idx="1566">
                  <c:v>0</c:v>
                </c:pt>
                <c:pt idx="1567">
                  <c:v>0</c:v>
                </c:pt>
                <c:pt idx="1568">
                  <c:v>0</c:v>
                </c:pt>
                <c:pt idx="1569">
                  <c:v>0</c:v>
                </c:pt>
                <c:pt idx="1570">
                  <c:v>0</c:v>
                </c:pt>
                <c:pt idx="1571">
                  <c:v>0</c:v>
                </c:pt>
                <c:pt idx="1572">
                  <c:v>0</c:v>
                </c:pt>
                <c:pt idx="1573">
                  <c:v>0</c:v>
                </c:pt>
                <c:pt idx="1574">
                  <c:v>0</c:v>
                </c:pt>
                <c:pt idx="1575">
                  <c:v>0</c:v>
                </c:pt>
                <c:pt idx="1576">
                  <c:v>0</c:v>
                </c:pt>
                <c:pt idx="1577">
                  <c:v>0</c:v>
                </c:pt>
                <c:pt idx="1578">
                  <c:v>0</c:v>
                </c:pt>
                <c:pt idx="1579">
                  <c:v>0</c:v>
                </c:pt>
                <c:pt idx="1580">
                  <c:v>0</c:v>
                </c:pt>
                <c:pt idx="1581">
                  <c:v>0</c:v>
                </c:pt>
                <c:pt idx="1582">
                  <c:v>0</c:v>
                </c:pt>
                <c:pt idx="1583">
                  <c:v>0</c:v>
                </c:pt>
                <c:pt idx="1584">
                  <c:v>0</c:v>
                </c:pt>
                <c:pt idx="1585">
                  <c:v>0</c:v>
                </c:pt>
                <c:pt idx="1586">
                  <c:v>0</c:v>
                </c:pt>
                <c:pt idx="1587">
                  <c:v>0</c:v>
                </c:pt>
                <c:pt idx="1588">
                  <c:v>0</c:v>
                </c:pt>
                <c:pt idx="1589">
                  <c:v>0</c:v>
                </c:pt>
                <c:pt idx="1590">
                  <c:v>0</c:v>
                </c:pt>
                <c:pt idx="1591">
                  <c:v>0</c:v>
                </c:pt>
                <c:pt idx="1592">
                  <c:v>0</c:v>
                </c:pt>
                <c:pt idx="1593">
                  <c:v>0</c:v>
                </c:pt>
                <c:pt idx="1594">
                  <c:v>0</c:v>
                </c:pt>
                <c:pt idx="1595">
                  <c:v>0</c:v>
                </c:pt>
                <c:pt idx="1596">
                  <c:v>0</c:v>
                </c:pt>
                <c:pt idx="1597">
                  <c:v>0</c:v>
                </c:pt>
                <c:pt idx="1598">
                  <c:v>0</c:v>
                </c:pt>
                <c:pt idx="1599">
                  <c:v>0</c:v>
                </c:pt>
                <c:pt idx="1600">
                  <c:v>0</c:v>
                </c:pt>
                <c:pt idx="1601">
                  <c:v>0</c:v>
                </c:pt>
                <c:pt idx="1602">
                  <c:v>0</c:v>
                </c:pt>
                <c:pt idx="1603">
                  <c:v>0</c:v>
                </c:pt>
                <c:pt idx="1604">
                  <c:v>0</c:v>
                </c:pt>
                <c:pt idx="1605">
                  <c:v>0</c:v>
                </c:pt>
                <c:pt idx="1606">
                  <c:v>0</c:v>
                </c:pt>
                <c:pt idx="1607">
                  <c:v>0</c:v>
                </c:pt>
                <c:pt idx="1608">
                  <c:v>0</c:v>
                </c:pt>
                <c:pt idx="1609">
                  <c:v>0</c:v>
                </c:pt>
                <c:pt idx="1610">
                  <c:v>0</c:v>
                </c:pt>
                <c:pt idx="1611">
                  <c:v>0</c:v>
                </c:pt>
                <c:pt idx="1612">
                  <c:v>0</c:v>
                </c:pt>
                <c:pt idx="1613">
                  <c:v>0</c:v>
                </c:pt>
                <c:pt idx="1614">
                  <c:v>0</c:v>
                </c:pt>
                <c:pt idx="1615">
                  <c:v>0</c:v>
                </c:pt>
                <c:pt idx="1616">
                  <c:v>0</c:v>
                </c:pt>
                <c:pt idx="1617">
                  <c:v>0</c:v>
                </c:pt>
                <c:pt idx="1618">
                  <c:v>0</c:v>
                </c:pt>
                <c:pt idx="1619">
                  <c:v>0</c:v>
                </c:pt>
                <c:pt idx="1620">
                  <c:v>0</c:v>
                </c:pt>
                <c:pt idx="1621">
                  <c:v>0</c:v>
                </c:pt>
                <c:pt idx="1622">
                  <c:v>0</c:v>
                </c:pt>
                <c:pt idx="1623">
                  <c:v>0</c:v>
                </c:pt>
                <c:pt idx="1624">
                  <c:v>0</c:v>
                </c:pt>
                <c:pt idx="1625">
                  <c:v>0</c:v>
                </c:pt>
                <c:pt idx="1626">
                  <c:v>0</c:v>
                </c:pt>
                <c:pt idx="1627">
                  <c:v>0</c:v>
                </c:pt>
                <c:pt idx="1628">
                  <c:v>0</c:v>
                </c:pt>
                <c:pt idx="1629">
                  <c:v>0</c:v>
                </c:pt>
                <c:pt idx="1630">
                  <c:v>0</c:v>
                </c:pt>
                <c:pt idx="1631">
                  <c:v>0</c:v>
                </c:pt>
                <c:pt idx="1632">
                  <c:v>0</c:v>
                </c:pt>
                <c:pt idx="1633">
                  <c:v>0</c:v>
                </c:pt>
                <c:pt idx="1634">
                  <c:v>0</c:v>
                </c:pt>
                <c:pt idx="1635">
                  <c:v>0</c:v>
                </c:pt>
                <c:pt idx="1636">
                  <c:v>0</c:v>
                </c:pt>
                <c:pt idx="1637">
                  <c:v>0</c:v>
                </c:pt>
                <c:pt idx="1638">
                  <c:v>0</c:v>
                </c:pt>
                <c:pt idx="1639">
                  <c:v>0</c:v>
                </c:pt>
                <c:pt idx="1640">
                  <c:v>0</c:v>
                </c:pt>
                <c:pt idx="1641">
                  <c:v>0</c:v>
                </c:pt>
                <c:pt idx="1642">
                  <c:v>0</c:v>
                </c:pt>
                <c:pt idx="1643">
                  <c:v>0</c:v>
                </c:pt>
                <c:pt idx="1644">
                  <c:v>0</c:v>
                </c:pt>
                <c:pt idx="1645">
                  <c:v>0</c:v>
                </c:pt>
                <c:pt idx="1646">
                  <c:v>0</c:v>
                </c:pt>
                <c:pt idx="1647">
                  <c:v>0</c:v>
                </c:pt>
                <c:pt idx="1648">
                  <c:v>0</c:v>
                </c:pt>
                <c:pt idx="1649">
                  <c:v>0</c:v>
                </c:pt>
                <c:pt idx="1650">
                  <c:v>0</c:v>
                </c:pt>
                <c:pt idx="1651">
                  <c:v>0</c:v>
                </c:pt>
                <c:pt idx="1652">
                  <c:v>0</c:v>
                </c:pt>
                <c:pt idx="1653">
                  <c:v>0</c:v>
                </c:pt>
                <c:pt idx="1654">
                  <c:v>0</c:v>
                </c:pt>
                <c:pt idx="1655">
                  <c:v>0</c:v>
                </c:pt>
                <c:pt idx="1656">
                  <c:v>0</c:v>
                </c:pt>
                <c:pt idx="1657">
                  <c:v>0</c:v>
                </c:pt>
                <c:pt idx="1658">
                  <c:v>0</c:v>
                </c:pt>
                <c:pt idx="1659">
                  <c:v>0</c:v>
                </c:pt>
                <c:pt idx="1660">
                  <c:v>0</c:v>
                </c:pt>
                <c:pt idx="1661">
                  <c:v>0</c:v>
                </c:pt>
                <c:pt idx="1662">
                  <c:v>0</c:v>
                </c:pt>
                <c:pt idx="1663">
                  <c:v>0</c:v>
                </c:pt>
                <c:pt idx="1664">
                  <c:v>0</c:v>
                </c:pt>
                <c:pt idx="1665">
                  <c:v>0</c:v>
                </c:pt>
                <c:pt idx="1666">
                  <c:v>0</c:v>
                </c:pt>
                <c:pt idx="1667">
                  <c:v>0</c:v>
                </c:pt>
                <c:pt idx="1668">
                  <c:v>0</c:v>
                </c:pt>
                <c:pt idx="1669">
                  <c:v>0</c:v>
                </c:pt>
                <c:pt idx="1670">
                  <c:v>0</c:v>
                </c:pt>
                <c:pt idx="1671">
                  <c:v>0</c:v>
                </c:pt>
                <c:pt idx="1672">
                  <c:v>0</c:v>
                </c:pt>
                <c:pt idx="1673">
                  <c:v>0</c:v>
                </c:pt>
                <c:pt idx="1674">
                  <c:v>0</c:v>
                </c:pt>
                <c:pt idx="1675">
                  <c:v>0</c:v>
                </c:pt>
                <c:pt idx="1676">
                  <c:v>0</c:v>
                </c:pt>
                <c:pt idx="1677">
                  <c:v>0</c:v>
                </c:pt>
                <c:pt idx="1678">
                  <c:v>0</c:v>
                </c:pt>
                <c:pt idx="1679">
                  <c:v>0</c:v>
                </c:pt>
                <c:pt idx="1680">
                  <c:v>0</c:v>
                </c:pt>
                <c:pt idx="1681">
                  <c:v>0</c:v>
                </c:pt>
                <c:pt idx="1682">
                  <c:v>0</c:v>
                </c:pt>
                <c:pt idx="1683">
                  <c:v>0</c:v>
                </c:pt>
                <c:pt idx="1684">
                  <c:v>0</c:v>
                </c:pt>
                <c:pt idx="1685">
                  <c:v>0</c:v>
                </c:pt>
                <c:pt idx="1686">
                  <c:v>0</c:v>
                </c:pt>
                <c:pt idx="1687">
                  <c:v>0</c:v>
                </c:pt>
                <c:pt idx="1688">
                  <c:v>0</c:v>
                </c:pt>
                <c:pt idx="1689">
                  <c:v>0</c:v>
                </c:pt>
                <c:pt idx="1690">
                  <c:v>0</c:v>
                </c:pt>
                <c:pt idx="1691">
                  <c:v>0</c:v>
                </c:pt>
                <c:pt idx="1692">
                  <c:v>0</c:v>
                </c:pt>
                <c:pt idx="1693">
                  <c:v>0</c:v>
                </c:pt>
                <c:pt idx="1694">
                  <c:v>0</c:v>
                </c:pt>
                <c:pt idx="1695">
                  <c:v>0</c:v>
                </c:pt>
                <c:pt idx="1696">
                  <c:v>0</c:v>
                </c:pt>
                <c:pt idx="1697">
                  <c:v>0</c:v>
                </c:pt>
                <c:pt idx="1698">
                  <c:v>0</c:v>
                </c:pt>
                <c:pt idx="1699">
                  <c:v>0</c:v>
                </c:pt>
                <c:pt idx="1700">
                  <c:v>0</c:v>
                </c:pt>
                <c:pt idx="1701">
                  <c:v>0</c:v>
                </c:pt>
                <c:pt idx="1702">
                  <c:v>0</c:v>
                </c:pt>
                <c:pt idx="1703">
                  <c:v>0</c:v>
                </c:pt>
                <c:pt idx="1704">
                  <c:v>0</c:v>
                </c:pt>
                <c:pt idx="1705">
                  <c:v>0</c:v>
                </c:pt>
                <c:pt idx="1706">
                  <c:v>0</c:v>
                </c:pt>
                <c:pt idx="1707">
                  <c:v>0</c:v>
                </c:pt>
                <c:pt idx="1708">
                  <c:v>0</c:v>
                </c:pt>
                <c:pt idx="1709">
                  <c:v>0</c:v>
                </c:pt>
                <c:pt idx="1710">
                  <c:v>0</c:v>
                </c:pt>
                <c:pt idx="1711">
                  <c:v>0</c:v>
                </c:pt>
                <c:pt idx="1712">
                  <c:v>0</c:v>
                </c:pt>
                <c:pt idx="1713">
                  <c:v>0</c:v>
                </c:pt>
                <c:pt idx="1714">
                  <c:v>0</c:v>
                </c:pt>
                <c:pt idx="1715">
                  <c:v>0</c:v>
                </c:pt>
                <c:pt idx="1716">
                  <c:v>0</c:v>
                </c:pt>
                <c:pt idx="1717">
                  <c:v>0</c:v>
                </c:pt>
                <c:pt idx="1718">
                  <c:v>0</c:v>
                </c:pt>
                <c:pt idx="1719">
                  <c:v>0</c:v>
                </c:pt>
                <c:pt idx="1720">
                  <c:v>0</c:v>
                </c:pt>
                <c:pt idx="1721">
                  <c:v>0</c:v>
                </c:pt>
                <c:pt idx="1722">
                  <c:v>0</c:v>
                </c:pt>
                <c:pt idx="1723">
                  <c:v>0</c:v>
                </c:pt>
                <c:pt idx="1724">
                  <c:v>0</c:v>
                </c:pt>
                <c:pt idx="1725">
                  <c:v>0</c:v>
                </c:pt>
                <c:pt idx="1726">
                  <c:v>0</c:v>
                </c:pt>
                <c:pt idx="1727">
                  <c:v>0</c:v>
                </c:pt>
                <c:pt idx="1728">
                  <c:v>0</c:v>
                </c:pt>
                <c:pt idx="1729">
                  <c:v>0</c:v>
                </c:pt>
                <c:pt idx="1730">
                  <c:v>0</c:v>
                </c:pt>
                <c:pt idx="1731">
                  <c:v>0</c:v>
                </c:pt>
                <c:pt idx="1732">
                  <c:v>0</c:v>
                </c:pt>
                <c:pt idx="1733">
                  <c:v>0</c:v>
                </c:pt>
                <c:pt idx="1734">
                  <c:v>0</c:v>
                </c:pt>
                <c:pt idx="1735">
                  <c:v>0</c:v>
                </c:pt>
                <c:pt idx="1736">
                  <c:v>0</c:v>
                </c:pt>
                <c:pt idx="1737">
                  <c:v>0</c:v>
                </c:pt>
                <c:pt idx="1738">
                  <c:v>0</c:v>
                </c:pt>
                <c:pt idx="1739">
                  <c:v>0</c:v>
                </c:pt>
                <c:pt idx="1740">
                  <c:v>0</c:v>
                </c:pt>
                <c:pt idx="1741">
                  <c:v>0</c:v>
                </c:pt>
                <c:pt idx="1742">
                  <c:v>0</c:v>
                </c:pt>
                <c:pt idx="1743">
                  <c:v>0</c:v>
                </c:pt>
                <c:pt idx="1744">
                  <c:v>0</c:v>
                </c:pt>
                <c:pt idx="1745">
                  <c:v>0</c:v>
                </c:pt>
                <c:pt idx="1746">
                  <c:v>0</c:v>
                </c:pt>
                <c:pt idx="1747">
                  <c:v>0</c:v>
                </c:pt>
                <c:pt idx="1748">
                  <c:v>0</c:v>
                </c:pt>
                <c:pt idx="1749">
                  <c:v>0</c:v>
                </c:pt>
                <c:pt idx="1750">
                  <c:v>0</c:v>
                </c:pt>
                <c:pt idx="1751">
                  <c:v>0</c:v>
                </c:pt>
                <c:pt idx="1752">
                  <c:v>0</c:v>
                </c:pt>
                <c:pt idx="1753">
                  <c:v>0</c:v>
                </c:pt>
                <c:pt idx="1754">
                  <c:v>0</c:v>
                </c:pt>
                <c:pt idx="1755">
                  <c:v>0</c:v>
                </c:pt>
                <c:pt idx="1756">
                  <c:v>0</c:v>
                </c:pt>
                <c:pt idx="1757">
                  <c:v>0</c:v>
                </c:pt>
                <c:pt idx="1758">
                  <c:v>0</c:v>
                </c:pt>
                <c:pt idx="1759">
                  <c:v>0</c:v>
                </c:pt>
                <c:pt idx="1760">
                  <c:v>0</c:v>
                </c:pt>
                <c:pt idx="1761">
                  <c:v>0</c:v>
                </c:pt>
                <c:pt idx="1762">
                  <c:v>0</c:v>
                </c:pt>
                <c:pt idx="1763">
                  <c:v>0</c:v>
                </c:pt>
                <c:pt idx="1764">
                  <c:v>0</c:v>
                </c:pt>
                <c:pt idx="1765">
                  <c:v>0</c:v>
                </c:pt>
                <c:pt idx="1766">
                  <c:v>0</c:v>
                </c:pt>
                <c:pt idx="1767">
                  <c:v>0</c:v>
                </c:pt>
                <c:pt idx="1768">
                  <c:v>0</c:v>
                </c:pt>
                <c:pt idx="1769">
                  <c:v>0</c:v>
                </c:pt>
                <c:pt idx="1770">
                  <c:v>0</c:v>
                </c:pt>
                <c:pt idx="1771">
                  <c:v>0</c:v>
                </c:pt>
                <c:pt idx="1772">
                  <c:v>0</c:v>
                </c:pt>
                <c:pt idx="1773">
                  <c:v>0</c:v>
                </c:pt>
                <c:pt idx="1774">
                  <c:v>0</c:v>
                </c:pt>
                <c:pt idx="1775">
                  <c:v>0</c:v>
                </c:pt>
                <c:pt idx="1776">
                  <c:v>0</c:v>
                </c:pt>
                <c:pt idx="1777">
                  <c:v>0</c:v>
                </c:pt>
                <c:pt idx="1778">
                  <c:v>0</c:v>
                </c:pt>
                <c:pt idx="1779">
                  <c:v>0</c:v>
                </c:pt>
                <c:pt idx="1780">
                  <c:v>0</c:v>
                </c:pt>
                <c:pt idx="1781">
                  <c:v>0</c:v>
                </c:pt>
                <c:pt idx="1782">
                  <c:v>0</c:v>
                </c:pt>
                <c:pt idx="1783">
                  <c:v>0</c:v>
                </c:pt>
                <c:pt idx="1784">
                  <c:v>0</c:v>
                </c:pt>
                <c:pt idx="1785">
                  <c:v>0</c:v>
                </c:pt>
                <c:pt idx="1786">
                  <c:v>0</c:v>
                </c:pt>
                <c:pt idx="1787">
                  <c:v>0</c:v>
                </c:pt>
                <c:pt idx="1788">
                  <c:v>0</c:v>
                </c:pt>
                <c:pt idx="1789">
                  <c:v>0</c:v>
                </c:pt>
                <c:pt idx="1790">
                  <c:v>0</c:v>
                </c:pt>
                <c:pt idx="1791">
                  <c:v>0</c:v>
                </c:pt>
                <c:pt idx="1792">
                  <c:v>0</c:v>
                </c:pt>
                <c:pt idx="1793">
                  <c:v>0</c:v>
                </c:pt>
                <c:pt idx="1794">
                  <c:v>0</c:v>
                </c:pt>
                <c:pt idx="1795">
                  <c:v>0</c:v>
                </c:pt>
                <c:pt idx="1796">
                  <c:v>0</c:v>
                </c:pt>
                <c:pt idx="1797">
                  <c:v>0</c:v>
                </c:pt>
                <c:pt idx="1798">
                  <c:v>0</c:v>
                </c:pt>
                <c:pt idx="1799">
                  <c:v>0</c:v>
                </c:pt>
                <c:pt idx="1800">
                  <c:v>0</c:v>
                </c:pt>
                <c:pt idx="1801">
                  <c:v>0</c:v>
                </c:pt>
                <c:pt idx="1802">
                  <c:v>0</c:v>
                </c:pt>
                <c:pt idx="1803">
                  <c:v>0</c:v>
                </c:pt>
                <c:pt idx="1804">
                  <c:v>0</c:v>
                </c:pt>
                <c:pt idx="1805">
                  <c:v>0</c:v>
                </c:pt>
                <c:pt idx="1806">
                  <c:v>0</c:v>
                </c:pt>
                <c:pt idx="1807">
                  <c:v>0</c:v>
                </c:pt>
                <c:pt idx="1808">
                  <c:v>0</c:v>
                </c:pt>
                <c:pt idx="1809">
                  <c:v>0</c:v>
                </c:pt>
                <c:pt idx="1810">
                  <c:v>0</c:v>
                </c:pt>
                <c:pt idx="1811">
                  <c:v>0</c:v>
                </c:pt>
                <c:pt idx="1812">
                  <c:v>0</c:v>
                </c:pt>
                <c:pt idx="1813">
                  <c:v>0</c:v>
                </c:pt>
                <c:pt idx="1814">
                  <c:v>0</c:v>
                </c:pt>
                <c:pt idx="1815">
                  <c:v>0</c:v>
                </c:pt>
                <c:pt idx="1816">
                  <c:v>0</c:v>
                </c:pt>
                <c:pt idx="1817">
                  <c:v>0</c:v>
                </c:pt>
                <c:pt idx="1818">
                  <c:v>0</c:v>
                </c:pt>
                <c:pt idx="1819">
                  <c:v>0</c:v>
                </c:pt>
                <c:pt idx="1820">
                  <c:v>0</c:v>
                </c:pt>
                <c:pt idx="1821">
                  <c:v>0</c:v>
                </c:pt>
                <c:pt idx="1822">
                  <c:v>0</c:v>
                </c:pt>
                <c:pt idx="1823">
                  <c:v>0</c:v>
                </c:pt>
                <c:pt idx="1824">
                  <c:v>0</c:v>
                </c:pt>
                <c:pt idx="1825">
                  <c:v>0</c:v>
                </c:pt>
                <c:pt idx="1826">
                  <c:v>0</c:v>
                </c:pt>
                <c:pt idx="1827">
                  <c:v>0</c:v>
                </c:pt>
                <c:pt idx="1828">
                  <c:v>0</c:v>
                </c:pt>
                <c:pt idx="1829">
                  <c:v>0</c:v>
                </c:pt>
                <c:pt idx="1830">
                  <c:v>0</c:v>
                </c:pt>
                <c:pt idx="1831">
                  <c:v>0</c:v>
                </c:pt>
                <c:pt idx="1832">
                  <c:v>0</c:v>
                </c:pt>
                <c:pt idx="1833">
                  <c:v>0</c:v>
                </c:pt>
                <c:pt idx="1834">
                  <c:v>0</c:v>
                </c:pt>
                <c:pt idx="1835">
                  <c:v>0</c:v>
                </c:pt>
                <c:pt idx="1836">
                  <c:v>0</c:v>
                </c:pt>
                <c:pt idx="1837">
                  <c:v>0</c:v>
                </c:pt>
                <c:pt idx="1838">
                  <c:v>0</c:v>
                </c:pt>
                <c:pt idx="1839">
                  <c:v>0</c:v>
                </c:pt>
                <c:pt idx="1840">
                  <c:v>0</c:v>
                </c:pt>
                <c:pt idx="1841">
                  <c:v>0</c:v>
                </c:pt>
                <c:pt idx="1842">
                  <c:v>0</c:v>
                </c:pt>
                <c:pt idx="1843">
                  <c:v>0</c:v>
                </c:pt>
                <c:pt idx="1844">
                  <c:v>0</c:v>
                </c:pt>
                <c:pt idx="1845">
                  <c:v>0</c:v>
                </c:pt>
                <c:pt idx="1846">
                  <c:v>0</c:v>
                </c:pt>
                <c:pt idx="1847">
                  <c:v>0</c:v>
                </c:pt>
                <c:pt idx="1848">
                  <c:v>0</c:v>
                </c:pt>
                <c:pt idx="1849">
                  <c:v>0</c:v>
                </c:pt>
                <c:pt idx="1850">
                  <c:v>0</c:v>
                </c:pt>
                <c:pt idx="1851">
                  <c:v>0</c:v>
                </c:pt>
                <c:pt idx="1852">
                  <c:v>0</c:v>
                </c:pt>
                <c:pt idx="1853">
                  <c:v>0</c:v>
                </c:pt>
                <c:pt idx="1854">
                  <c:v>0</c:v>
                </c:pt>
                <c:pt idx="1855">
                  <c:v>0</c:v>
                </c:pt>
                <c:pt idx="1856">
                  <c:v>0</c:v>
                </c:pt>
                <c:pt idx="1857">
                  <c:v>0</c:v>
                </c:pt>
                <c:pt idx="1858">
                  <c:v>0</c:v>
                </c:pt>
                <c:pt idx="1859">
                  <c:v>0</c:v>
                </c:pt>
                <c:pt idx="1860">
                  <c:v>0</c:v>
                </c:pt>
                <c:pt idx="1861">
                  <c:v>0</c:v>
                </c:pt>
                <c:pt idx="1862">
                  <c:v>0</c:v>
                </c:pt>
                <c:pt idx="1863">
                  <c:v>0</c:v>
                </c:pt>
                <c:pt idx="1864">
                  <c:v>0</c:v>
                </c:pt>
                <c:pt idx="1865">
                  <c:v>0</c:v>
                </c:pt>
                <c:pt idx="1866">
                  <c:v>0</c:v>
                </c:pt>
                <c:pt idx="1867">
                  <c:v>0</c:v>
                </c:pt>
                <c:pt idx="1868">
                  <c:v>0</c:v>
                </c:pt>
                <c:pt idx="1869">
                  <c:v>0</c:v>
                </c:pt>
                <c:pt idx="1870">
                  <c:v>0</c:v>
                </c:pt>
                <c:pt idx="1871">
                  <c:v>0</c:v>
                </c:pt>
                <c:pt idx="1872">
                  <c:v>0</c:v>
                </c:pt>
                <c:pt idx="1873">
                  <c:v>0</c:v>
                </c:pt>
                <c:pt idx="1874">
                  <c:v>0</c:v>
                </c:pt>
                <c:pt idx="1875">
                  <c:v>0</c:v>
                </c:pt>
                <c:pt idx="1876">
                  <c:v>0</c:v>
                </c:pt>
                <c:pt idx="1877">
                  <c:v>0</c:v>
                </c:pt>
                <c:pt idx="1878">
                  <c:v>0</c:v>
                </c:pt>
                <c:pt idx="1879">
                  <c:v>0</c:v>
                </c:pt>
                <c:pt idx="1880">
                  <c:v>0</c:v>
                </c:pt>
                <c:pt idx="1881">
                  <c:v>0</c:v>
                </c:pt>
                <c:pt idx="1882">
                  <c:v>0</c:v>
                </c:pt>
                <c:pt idx="1883">
                  <c:v>0</c:v>
                </c:pt>
                <c:pt idx="1884">
                  <c:v>0</c:v>
                </c:pt>
                <c:pt idx="1885">
                  <c:v>0</c:v>
                </c:pt>
                <c:pt idx="1886">
                  <c:v>0</c:v>
                </c:pt>
                <c:pt idx="1887">
                  <c:v>0</c:v>
                </c:pt>
                <c:pt idx="1888">
                  <c:v>0</c:v>
                </c:pt>
                <c:pt idx="1889">
                  <c:v>0</c:v>
                </c:pt>
                <c:pt idx="1890">
                  <c:v>0</c:v>
                </c:pt>
                <c:pt idx="1891">
                  <c:v>0</c:v>
                </c:pt>
                <c:pt idx="1892">
                  <c:v>0</c:v>
                </c:pt>
                <c:pt idx="1893">
                  <c:v>0</c:v>
                </c:pt>
                <c:pt idx="1894">
                  <c:v>0</c:v>
                </c:pt>
                <c:pt idx="1895">
                  <c:v>0</c:v>
                </c:pt>
                <c:pt idx="1896">
                  <c:v>0</c:v>
                </c:pt>
                <c:pt idx="1897">
                  <c:v>0</c:v>
                </c:pt>
                <c:pt idx="1898">
                  <c:v>0</c:v>
                </c:pt>
                <c:pt idx="1899">
                  <c:v>0</c:v>
                </c:pt>
                <c:pt idx="1900">
                  <c:v>0</c:v>
                </c:pt>
                <c:pt idx="1901">
                  <c:v>0</c:v>
                </c:pt>
                <c:pt idx="1902">
                  <c:v>0</c:v>
                </c:pt>
                <c:pt idx="1903">
                  <c:v>0</c:v>
                </c:pt>
                <c:pt idx="1904">
                  <c:v>0</c:v>
                </c:pt>
                <c:pt idx="1905">
                  <c:v>0</c:v>
                </c:pt>
                <c:pt idx="1906">
                  <c:v>0</c:v>
                </c:pt>
                <c:pt idx="1907">
                  <c:v>0</c:v>
                </c:pt>
                <c:pt idx="1908">
                  <c:v>0</c:v>
                </c:pt>
                <c:pt idx="1909">
                  <c:v>0</c:v>
                </c:pt>
                <c:pt idx="1910">
                  <c:v>0</c:v>
                </c:pt>
                <c:pt idx="1911">
                  <c:v>0</c:v>
                </c:pt>
                <c:pt idx="1912">
                  <c:v>0</c:v>
                </c:pt>
                <c:pt idx="1913">
                  <c:v>0</c:v>
                </c:pt>
                <c:pt idx="1914">
                  <c:v>0</c:v>
                </c:pt>
                <c:pt idx="1915">
                  <c:v>0</c:v>
                </c:pt>
                <c:pt idx="1916">
                  <c:v>0</c:v>
                </c:pt>
                <c:pt idx="1917">
                  <c:v>0</c:v>
                </c:pt>
                <c:pt idx="1918">
                  <c:v>0</c:v>
                </c:pt>
                <c:pt idx="1919">
                  <c:v>0</c:v>
                </c:pt>
                <c:pt idx="1920">
                  <c:v>0</c:v>
                </c:pt>
                <c:pt idx="1921">
                  <c:v>0</c:v>
                </c:pt>
                <c:pt idx="1922">
                  <c:v>0</c:v>
                </c:pt>
                <c:pt idx="1923">
                  <c:v>0</c:v>
                </c:pt>
                <c:pt idx="1924">
                  <c:v>0</c:v>
                </c:pt>
                <c:pt idx="1925">
                  <c:v>0</c:v>
                </c:pt>
                <c:pt idx="1926">
                  <c:v>0</c:v>
                </c:pt>
                <c:pt idx="1927">
                  <c:v>0</c:v>
                </c:pt>
                <c:pt idx="1928">
                  <c:v>0</c:v>
                </c:pt>
                <c:pt idx="1929">
                  <c:v>0</c:v>
                </c:pt>
                <c:pt idx="1930">
                  <c:v>0</c:v>
                </c:pt>
                <c:pt idx="1931">
                  <c:v>0</c:v>
                </c:pt>
                <c:pt idx="1932">
                  <c:v>0</c:v>
                </c:pt>
                <c:pt idx="1933">
                  <c:v>0</c:v>
                </c:pt>
                <c:pt idx="1934">
                  <c:v>0</c:v>
                </c:pt>
                <c:pt idx="1935">
                  <c:v>0</c:v>
                </c:pt>
                <c:pt idx="1936">
                  <c:v>0</c:v>
                </c:pt>
                <c:pt idx="1937">
                  <c:v>0</c:v>
                </c:pt>
                <c:pt idx="1938">
                  <c:v>0</c:v>
                </c:pt>
                <c:pt idx="1939">
                  <c:v>0</c:v>
                </c:pt>
                <c:pt idx="1940">
                  <c:v>0</c:v>
                </c:pt>
                <c:pt idx="1941">
                  <c:v>0</c:v>
                </c:pt>
                <c:pt idx="1942">
                  <c:v>0</c:v>
                </c:pt>
                <c:pt idx="1943">
                  <c:v>0</c:v>
                </c:pt>
                <c:pt idx="1944">
                  <c:v>0</c:v>
                </c:pt>
                <c:pt idx="1945">
                  <c:v>0</c:v>
                </c:pt>
                <c:pt idx="1946">
                  <c:v>0</c:v>
                </c:pt>
                <c:pt idx="1947">
                  <c:v>0</c:v>
                </c:pt>
                <c:pt idx="1948">
                  <c:v>0</c:v>
                </c:pt>
                <c:pt idx="1949">
                  <c:v>0</c:v>
                </c:pt>
                <c:pt idx="1950">
                  <c:v>0</c:v>
                </c:pt>
                <c:pt idx="1951">
                  <c:v>0</c:v>
                </c:pt>
                <c:pt idx="1952">
                  <c:v>0</c:v>
                </c:pt>
                <c:pt idx="1953">
                  <c:v>0</c:v>
                </c:pt>
                <c:pt idx="1954">
                  <c:v>0</c:v>
                </c:pt>
                <c:pt idx="1955">
                  <c:v>0</c:v>
                </c:pt>
                <c:pt idx="1956">
                  <c:v>0</c:v>
                </c:pt>
                <c:pt idx="1957">
                  <c:v>0</c:v>
                </c:pt>
                <c:pt idx="1958">
                  <c:v>0</c:v>
                </c:pt>
                <c:pt idx="1959">
                  <c:v>0</c:v>
                </c:pt>
                <c:pt idx="1960">
                  <c:v>0</c:v>
                </c:pt>
                <c:pt idx="1961">
                  <c:v>0</c:v>
                </c:pt>
                <c:pt idx="1962">
                  <c:v>0</c:v>
                </c:pt>
                <c:pt idx="1963">
                  <c:v>0</c:v>
                </c:pt>
                <c:pt idx="1964">
                  <c:v>0</c:v>
                </c:pt>
                <c:pt idx="1965">
                  <c:v>0</c:v>
                </c:pt>
                <c:pt idx="1966">
                  <c:v>0</c:v>
                </c:pt>
                <c:pt idx="1967">
                  <c:v>0</c:v>
                </c:pt>
                <c:pt idx="1968">
                  <c:v>0</c:v>
                </c:pt>
                <c:pt idx="1969">
                  <c:v>0</c:v>
                </c:pt>
                <c:pt idx="1970">
                  <c:v>0</c:v>
                </c:pt>
                <c:pt idx="1971">
                  <c:v>0</c:v>
                </c:pt>
                <c:pt idx="1972">
                  <c:v>0</c:v>
                </c:pt>
                <c:pt idx="1973">
                  <c:v>0</c:v>
                </c:pt>
                <c:pt idx="1974">
                  <c:v>0</c:v>
                </c:pt>
                <c:pt idx="1975">
                  <c:v>0</c:v>
                </c:pt>
                <c:pt idx="1976">
                  <c:v>0</c:v>
                </c:pt>
                <c:pt idx="1977">
                  <c:v>0</c:v>
                </c:pt>
                <c:pt idx="1978">
                  <c:v>0</c:v>
                </c:pt>
                <c:pt idx="1979">
                  <c:v>0</c:v>
                </c:pt>
                <c:pt idx="1980">
                  <c:v>0</c:v>
                </c:pt>
                <c:pt idx="1981">
                  <c:v>0</c:v>
                </c:pt>
                <c:pt idx="1982">
                  <c:v>0</c:v>
                </c:pt>
                <c:pt idx="1983">
                  <c:v>0</c:v>
                </c:pt>
                <c:pt idx="1984">
                  <c:v>0</c:v>
                </c:pt>
                <c:pt idx="1985">
                  <c:v>0</c:v>
                </c:pt>
                <c:pt idx="1986">
                  <c:v>0</c:v>
                </c:pt>
                <c:pt idx="1987">
                  <c:v>0</c:v>
                </c:pt>
                <c:pt idx="1988">
                  <c:v>0</c:v>
                </c:pt>
                <c:pt idx="1989">
                  <c:v>0</c:v>
                </c:pt>
                <c:pt idx="1990">
                  <c:v>0</c:v>
                </c:pt>
                <c:pt idx="1991">
                  <c:v>0</c:v>
                </c:pt>
                <c:pt idx="1992">
                  <c:v>0</c:v>
                </c:pt>
                <c:pt idx="1993">
                  <c:v>0</c:v>
                </c:pt>
                <c:pt idx="1994">
                  <c:v>0</c:v>
                </c:pt>
                <c:pt idx="1995">
                  <c:v>0</c:v>
                </c:pt>
                <c:pt idx="1996">
                  <c:v>0</c:v>
                </c:pt>
                <c:pt idx="1997">
                  <c:v>0</c:v>
                </c:pt>
                <c:pt idx="1998">
                  <c:v>0</c:v>
                </c:pt>
                <c:pt idx="1999">
                  <c:v>0</c:v>
                </c:pt>
                <c:pt idx="2000">
                  <c:v>0</c:v>
                </c:pt>
                <c:pt idx="2001">
                  <c:v>0</c:v>
                </c:pt>
                <c:pt idx="2002">
                  <c:v>0</c:v>
                </c:pt>
                <c:pt idx="2003">
                  <c:v>0</c:v>
                </c:pt>
                <c:pt idx="2004">
                  <c:v>0</c:v>
                </c:pt>
                <c:pt idx="2005">
                  <c:v>0</c:v>
                </c:pt>
                <c:pt idx="2006">
                  <c:v>0</c:v>
                </c:pt>
                <c:pt idx="2007">
                  <c:v>0</c:v>
                </c:pt>
                <c:pt idx="2008">
                  <c:v>0</c:v>
                </c:pt>
                <c:pt idx="2009">
                  <c:v>0</c:v>
                </c:pt>
                <c:pt idx="2010">
                  <c:v>0</c:v>
                </c:pt>
                <c:pt idx="2011">
                  <c:v>0</c:v>
                </c:pt>
                <c:pt idx="2012">
                  <c:v>0</c:v>
                </c:pt>
                <c:pt idx="2013">
                  <c:v>0</c:v>
                </c:pt>
                <c:pt idx="2014">
                  <c:v>0</c:v>
                </c:pt>
                <c:pt idx="2015">
                  <c:v>0</c:v>
                </c:pt>
                <c:pt idx="2016">
                  <c:v>0</c:v>
                </c:pt>
                <c:pt idx="2017">
                  <c:v>0</c:v>
                </c:pt>
                <c:pt idx="2018">
                  <c:v>0</c:v>
                </c:pt>
                <c:pt idx="2019">
                  <c:v>0</c:v>
                </c:pt>
                <c:pt idx="2020">
                  <c:v>0</c:v>
                </c:pt>
                <c:pt idx="2021">
                  <c:v>0</c:v>
                </c:pt>
                <c:pt idx="2022">
                  <c:v>0</c:v>
                </c:pt>
                <c:pt idx="2023">
                  <c:v>0</c:v>
                </c:pt>
                <c:pt idx="2024">
                  <c:v>0</c:v>
                </c:pt>
                <c:pt idx="2025">
                  <c:v>0</c:v>
                </c:pt>
                <c:pt idx="2026">
                  <c:v>0</c:v>
                </c:pt>
                <c:pt idx="2027">
                  <c:v>0</c:v>
                </c:pt>
                <c:pt idx="2028">
                  <c:v>0</c:v>
                </c:pt>
                <c:pt idx="2029">
                  <c:v>0</c:v>
                </c:pt>
                <c:pt idx="2030">
                  <c:v>0</c:v>
                </c:pt>
                <c:pt idx="2031">
                  <c:v>0</c:v>
                </c:pt>
                <c:pt idx="2032">
                  <c:v>0</c:v>
                </c:pt>
                <c:pt idx="2033">
                  <c:v>0</c:v>
                </c:pt>
                <c:pt idx="2034">
                  <c:v>0</c:v>
                </c:pt>
                <c:pt idx="2035">
                  <c:v>0</c:v>
                </c:pt>
                <c:pt idx="2036">
                  <c:v>0</c:v>
                </c:pt>
                <c:pt idx="2037">
                  <c:v>0</c:v>
                </c:pt>
                <c:pt idx="2038">
                  <c:v>0</c:v>
                </c:pt>
                <c:pt idx="2039">
                  <c:v>0</c:v>
                </c:pt>
                <c:pt idx="2040">
                  <c:v>0</c:v>
                </c:pt>
                <c:pt idx="2041">
                  <c:v>0</c:v>
                </c:pt>
                <c:pt idx="2042">
                  <c:v>0</c:v>
                </c:pt>
                <c:pt idx="2043">
                  <c:v>0</c:v>
                </c:pt>
                <c:pt idx="2044">
                  <c:v>0</c:v>
                </c:pt>
                <c:pt idx="2045">
                  <c:v>0</c:v>
                </c:pt>
                <c:pt idx="2046">
                  <c:v>0</c:v>
                </c:pt>
                <c:pt idx="2047">
                  <c:v>0</c:v>
                </c:pt>
                <c:pt idx="2048">
                  <c:v>0</c:v>
                </c:pt>
                <c:pt idx="2049">
                  <c:v>0</c:v>
                </c:pt>
                <c:pt idx="2050">
                  <c:v>0</c:v>
                </c:pt>
                <c:pt idx="2051">
                  <c:v>0</c:v>
                </c:pt>
                <c:pt idx="2052">
                  <c:v>0</c:v>
                </c:pt>
                <c:pt idx="2053">
                  <c:v>0</c:v>
                </c:pt>
                <c:pt idx="2054">
                  <c:v>0</c:v>
                </c:pt>
                <c:pt idx="2055">
                  <c:v>0</c:v>
                </c:pt>
                <c:pt idx="2056">
                  <c:v>0</c:v>
                </c:pt>
                <c:pt idx="2057">
                  <c:v>0</c:v>
                </c:pt>
                <c:pt idx="2058">
                  <c:v>0</c:v>
                </c:pt>
                <c:pt idx="2059">
                  <c:v>0</c:v>
                </c:pt>
                <c:pt idx="2060">
                  <c:v>0</c:v>
                </c:pt>
                <c:pt idx="2061">
                  <c:v>0</c:v>
                </c:pt>
                <c:pt idx="2062">
                  <c:v>0</c:v>
                </c:pt>
                <c:pt idx="2063">
                  <c:v>0</c:v>
                </c:pt>
                <c:pt idx="2064">
                  <c:v>0</c:v>
                </c:pt>
                <c:pt idx="2065">
                  <c:v>0</c:v>
                </c:pt>
                <c:pt idx="2066">
                  <c:v>0</c:v>
                </c:pt>
                <c:pt idx="2067">
                  <c:v>0</c:v>
                </c:pt>
                <c:pt idx="2068">
                  <c:v>0</c:v>
                </c:pt>
                <c:pt idx="2069">
                  <c:v>0</c:v>
                </c:pt>
                <c:pt idx="2070">
                  <c:v>0</c:v>
                </c:pt>
                <c:pt idx="2071">
                  <c:v>0</c:v>
                </c:pt>
                <c:pt idx="2072">
                  <c:v>0</c:v>
                </c:pt>
                <c:pt idx="2073">
                  <c:v>0</c:v>
                </c:pt>
                <c:pt idx="2074">
                  <c:v>0</c:v>
                </c:pt>
                <c:pt idx="2075">
                  <c:v>0</c:v>
                </c:pt>
                <c:pt idx="2076">
                  <c:v>0</c:v>
                </c:pt>
                <c:pt idx="2077">
                  <c:v>0</c:v>
                </c:pt>
                <c:pt idx="2078">
                  <c:v>0</c:v>
                </c:pt>
                <c:pt idx="2079">
                  <c:v>0</c:v>
                </c:pt>
                <c:pt idx="2080">
                  <c:v>0</c:v>
                </c:pt>
                <c:pt idx="2081">
                  <c:v>0</c:v>
                </c:pt>
                <c:pt idx="2082">
                  <c:v>0</c:v>
                </c:pt>
                <c:pt idx="2083">
                  <c:v>0</c:v>
                </c:pt>
                <c:pt idx="2084">
                  <c:v>0</c:v>
                </c:pt>
                <c:pt idx="2085">
                  <c:v>0</c:v>
                </c:pt>
                <c:pt idx="2086">
                  <c:v>0</c:v>
                </c:pt>
                <c:pt idx="2087">
                  <c:v>0</c:v>
                </c:pt>
                <c:pt idx="2088">
                  <c:v>0</c:v>
                </c:pt>
                <c:pt idx="2089">
                  <c:v>0</c:v>
                </c:pt>
                <c:pt idx="2090">
                  <c:v>0</c:v>
                </c:pt>
                <c:pt idx="2091">
                  <c:v>0</c:v>
                </c:pt>
                <c:pt idx="2092">
                  <c:v>0</c:v>
                </c:pt>
                <c:pt idx="2093">
                  <c:v>0</c:v>
                </c:pt>
                <c:pt idx="2094">
                  <c:v>0</c:v>
                </c:pt>
                <c:pt idx="2095">
                  <c:v>0</c:v>
                </c:pt>
                <c:pt idx="2096">
                  <c:v>0</c:v>
                </c:pt>
                <c:pt idx="2097">
                  <c:v>0</c:v>
                </c:pt>
                <c:pt idx="2098">
                  <c:v>0</c:v>
                </c:pt>
                <c:pt idx="2099">
                  <c:v>0</c:v>
                </c:pt>
                <c:pt idx="2100">
                  <c:v>0</c:v>
                </c:pt>
                <c:pt idx="2101">
                  <c:v>0</c:v>
                </c:pt>
                <c:pt idx="2102">
                  <c:v>0</c:v>
                </c:pt>
                <c:pt idx="2103">
                  <c:v>0</c:v>
                </c:pt>
                <c:pt idx="2104">
                  <c:v>0</c:v>
                </c:pt>
                <c:pt idx="2105">
                  <c:v>0</c:v>
                </c:pt>
                <c:pt idx="2106">
                  <c:v>0</c:v>
                </c:pt>
                <c:pt idx="2107">
                  <c:v>0</c:v>
                </c:pt>
                <c:pt idx="2108">
                  <c:v>0</c:v>
                </c:pt>
                <c:pt idx="2109">
                  <c:v>0</c:v>
                </c:pt>
                <c:pt idx="2110">
                  <c:v>0</c:v>
                </c:pt>
                <c:pt idx="2111">
                  <c:v>0</c:v>
                </c:pt>
                <c:pt idx="2112">
                  <c:v>0</c:v>
                </c:pt>
                <c:pt idx="2113">
                  <c:v>0</c:v>
                </c:pt>
                <c:pt idx="2114">
                  <c:v>0</c:v>
                </c:pt>
                <c:pt idx="2115">
                  <c:v>0</c:v>
                </c:pt>
                <c:pt idx="2116">
                  <c:v>0</c:v>
                </c:pt>
                <c:pt idx="2117">
                  <c:v>0</c:v>
                </c:pt>
                <c:pt idx="2118">
                  <c:v>0</c:v>
                </c:pt>
                <c:pt idx="2119">
                  <c:v>0</c:v>
                </c:pt>
                <c:pt idx="2120">
                  <c:v>0</c:v>
                </c:pt>
                <c:pt idx="2121">
                  <c:v>0</c:v>
                </c:pt>
                <c:pt idx="2122">
                  <c:v>0</c:v>
                </c:pt>
                <c:pt idx="2123">
                  <c:v>0</c:v>
                </c:pt>
                <c:pt idx="2124">
                  <c:v>0</c:v>
                </c:pt>
                <c:pt idx="2125">
                  <c:v>0</c:v>
                </c:pt>
                <c:pt idx="2126">
                  <c:v>0</c:v>
                </c:pt>
                <c:pt idx="2127">
                  <c:v>0</c:v>
                </c:pt>
                <c:pt idx="2128">
                  <c:v>0</c:v>
                </c:pt>
                <c:pt idx="2129">
                  <c:v>0</c:v>
                </c:pt>
                <c:pt idx="2130">
                  <c:v>0</c:v>
                </c:pt>
                <c:pt idx="2131">
                  <c:v>0</c:v>
                </c:pt>
                <c:pt idx="2132">
                  <c:v>0</c:v>
                </c:pt>
                <c:pt idx="2133">
                  <c:v>0</c:v>
                </c:pt>
                <c:pt idx="2134">
                  <c:v>0</c:v>
                </c:pt>
                <c:pt idx="2135">
                  <c:v>0</c:v>
                </c:pt>
                <c:pt idx="2136">
                  <c:v>0</c:v>
                </c:pt>
                <c:pt idx="2137">
                  <c:v>0</c:v>
                </c:pt>
                <c:pt idx="2138">
                  <c:v>0</c:v>
                </c:pt>
                <c:pt idx="2139">
                  <c:v>0</c:v>
                </c:pt>
                <c:pt idx="2140">
                  <c:v>0</c:v>
                </c:pt>
                <c:pt idx="2141">
                  <c:v>0</c:v>
                </c:pt>
                <c:pt idx="2142">
                  <c:v>0</c:v>
                </c:pt>
                <c:pt idx="2143">
                  <c:v>0</c:v>
                </c:pt>
                <c:pt idx="2144">
                  <c:v>0</c:v>
                </c:pt>
                <c:pt idx="2145">
                  <c:v>0</c:v>
                </c:pt>
                <c:pt idx="2146">
                  <c:v>0</c:v>
                </c:pt>
                <c:pt idx="2147">
                  <c:v>0</c:v>
                </c:pt>
                <c:pt idx="2148">
                  <c:v>0</c:v>
                </c:pt>
                <c:pt idx="2149">
                  <c:v>0</c:v>
                </c:pt>
                <c:pt idx="2150">
                  <c:v>0</c:v>
                </c:pt>
                <c:pt idx="2151">
                  <c:v>0</c:v>
                </c:pt>
                <c:pt idx="2152">
                  <c:v>0</c:v>
                </c:pt>
                <c:pt idx="2153">
                  <c:v>0</c:v>
                </c:pt>
                <c:pt idx="2154">
                  <c:v>0</c:v>
                </c:pt>
                <c:pt idx="2155">
                  <c:v>0</c:v>
                </c:pt>
                <c:pt idx="2156">
                  <c:v>0</c:v>
                </c:pt>
                <c:pt idx="2157">
                  <c:v>0</c:v>
                </c:pt>
                <c:pt idx="2158">
                  <c:v>0</c:v>
                </c:pt>
                <c:pt idx="2159">
                  <c:v>0</c:v>
                </c:pt>
                <c:pt idx="2160">
                  <c:v>0</c:v>
                </c:pt>
                <c:pt idx="2161">
                  <c:v>0</c:v>
                </c:pt>
                <c:pt idx="2162">
                  <c:v>0</c:v>
                </c:pt>
                <c:pt idx="2163">
                  <c:v>0</c:v>
                </c:pt>
                <c:pt idx="2164">
                  <c:v>0</c:v>
                </c:pt>
                <c:pt idx="2165">
                  <c:v>0</c:v>
                </c:pt>
                <c:pt idx="2166">
                  <c:v>0</c:v>
                </c:pt>
                <c:pt idx="2167">
                  <c:v>0</c:v>
                </c:pt>
                <c:pt idx="2168">
                  <c:v>0</c:v>
                </c:pt>
                <c:pt idx="2169">
                  <c:v>0</c:v>
                </c:pt>
                <c:pt idx="2170">
                  <c:v>0</c:v>
                </c:pt>
                <c:pt idx="2171">
                  <c:v>0</c:v>
                </c:pt>
                <c:pt idx="2172">
                  <c:v>0</c:v>
                </c:pt>
                <c:pt idx="2173">
                  <c:v>0</c:v>
                </c:pt>
                <c:pt idx="2174">
                  <c:v>0</c:v>
                </c:pt>
                <c:pt idx="2175">
                  <c:v>0</c:v>
                </c:pt>
                <c:pt idx="2176">
                  <c:v>0</c:v>
                </c:pt>
                <c:pt idx="2177">
                  <c:v>0</c:v>
                </c:pt>
                <c:pt idx="2178">
                  <c:v>0</c:v>
                </c:pt>
                <c:pt idx="2179">
                  <c:v>0</c:v>
                </c:pt>
                <c:pt idx="2180">
                  <c:v>0</c:v>
                </c:pt>
                <c:pt idx="2181">
                  <c:v>0</c:v>
                </c:pt>
                <c:pt idx="2182">
                  <c:v>0</c:v>
                </c:pt>
                <c:pt idx="2183">
                  <c:v>0</c:v>
                </c:pt>
                <c:pt idx="2184">
                  <c:v>0</c:v>
                </c:pt>
                <c:pt idx="2185">
                  <c:v>0</c:v>
                </c:pt>
                <c:pt idx="2186">
                  <c:v>0</c:v>
                </c:pt>
                <c:pt idx="2187">
                  <c:v>0</c:v>
                </c:pt>
                <c:pt idx="2188">
                  <c:v>0</c:v>
                </c:pt>
                <c:pt idx="2189">
                  <c:v>0</c:v>
                </c:pt>
                <c:pt idx="2190">
                  <c:v>0</c:v>
                </c:pt>
                <c:pt idx="2191">
                  <c:v>0</c:v>
                </c:pt>
                <c:pt idx="2192">
                  <c:v>0</c:v>
                </c:pt>
                <c:pt idx="2193">
                  <c:v>0</c:v>
                </c:pt>
                <c:pt idx="2194">
                  <c:v>0</c:v>
                </c:pt>
                <c:pt idx="2195">
                  <c:v>0</c:v>
                </c:pt>
                <c:pt idx="2196">
                  <c:v>0</c:v>
                </c:pt>
                <c:pt idx="2197">
                  <c:v>0</c:v>
                </c:pt>
                <c:pt idx="2198">
                  <c:v>0</c:v>
                </c:pt>
                <c:pt idx="2199">
                  <c:v>0</c:v>
                </c:pt>
                <c:pt idx="2200">
                  <c:v>0</c:v>
                </c:pt>
                <c:pt idx="2201">
                  <c:v>0</c:v>
                </c:pt>
                <c:pt idx="2202">
                  <c:v>0</c:v>
                </c:pt>
                <c:pt idx="2203">
                  <c:v>0</c:v>
                </c:pt>
                <c:pt idx="2204">
                  <c:v>0</c:v>
                </c:pt>
                <c:pt idx="2205">
                  <c:v>0</c:v>
                </c:pt>
                <c:pt idx="2206">
                  <c:v>0</c:v>
                </c:pt>
                <c:pt idx="2207">
                  <c:v>0</c:v>
                </c:pt>
                <c:pt idx="2208">
                  <c:v>0</c:v>
                </c:pt>
                <c:pt idx="2209">
                  <c:v>0</c:v>
                </c:pt>
                <c:pt idx="2210">
                  <c:v>0</c:v>
                </c:pt>
                <c:pt idx="2211">
                  <c:v>0</c:v>
                </c:pt>
                <c:pt idx="2212">
                  <c:v>0</c:v>
                </c:pt>
                <c:pt idx="2213">
                  <c:v>0</c:v>
                </c:pt>
                <c:pt idx="2214">
                  <c:v>0</c:v>
                </c:pt>
                <c:pt idx="2215">
                  <c:v>0</c:v>
                </c:pt>
                <c:pt idx="2216">
                  <c:v>0</c:v>
                </c:pt>
                <c:pt idx="2217">
                  <c:v>0</c:v>
                </c:pt>
                <c:pt idx="2218">
                  <c:v>0</c:v>
                </c:pt>
                <c:pt idx="2219">
                  <c:v>0</c:v>
                </c:pt>
                <c:pt idx="2220">
                  <c:v>0</c:v>
                </c:pt>
                <c:pt idx="2221">
                  <c:v>0</c:v>
                </c:pt>
                <c:pt idx="2222">
                  <c:v>0</c:v>
                </c:pt>
                <c:pt idx="2223">
                  <c:v>0</c:v>
                </c:pt>
                <c:pt idx="2224">
                  <c:v>0</c:v>
                </c:pt>
                <c:pt idx="2225">
                  <c:v>0</c:v>
                </c:pt>
                <c:pt idx="2226">
                  <c:v>0</c:v>
                </c:pt>
                <c:pt idx="2227">
                  <c:v>0</c:v>
                </c:pt>
                <c:pt idx="2228">
                  <c:v>0</c:v>
                </c:pt>
                <c:pt idx="2229">
                  <c:v>0</c:v>
                </c:pt>
                <c:pt idx="2230">
                  <c:v>0</c:v>
                </c:pt>
                <c:pt idx="2231">
                  <c:v>0</c:v>
                </c:pt>
                <c:pt idx="2232">
                  <c:v>0</c:v>
                </c:pt>
                <c:pt idx="2233">
                  <c:v>0</c:v>
                </c:pt>
                <c:pt idx="2234">
                  <c:v>0</c:v>
                </c:pt>
                <c:pt idx="2235">
                  <c:v>0</c:v>
                </c:pt>
                <c:pt idx="2236">
                  <c:v>0</c:v>
                </c:pt>
                <c:pt idx="2237">
                  <c:v>0</c:v>
                </c:pt>
                <c:pt idx="2238">
                  <c:v>0</c:v>
                </c:pt>
                <c:pt idx="2239">
                  <c:v>0</c:v>
                </c:pt>
                <c:pt idx="2240">
                  <c:v>0</c:v>
                </c:pt>
                <c:pt idx="2241">
                  <c:v>0</c:v>
                </c:pt>
                <c:pt idx="2242">
                  <c:v>0</c:v>
                </c:pt>
                <c:pt idx="2243">
                  <c:v>0</c:v>
                </c:pt>
                <c:pt idx="2244">
                  <c:v>0</c:v>
                </c:pt>
                <c:pt idx="2245">
                  <c:v>0</c:v>
                </c:pt>
                <c:pt idx="2246">
                  <c:v>0</c:v>
                </c:pt>
                <c:pt idx="2247">
                  <c:v>0</c:v>
                </c:pt>
                <c:pt idx="2248">
                  <c:v>0</c:v>
                </c:pt>
                <c:pt idx="2249">
                  <c:v>0</c:v>
                </c:pt>
                <c:pt idx="2250">
                  <c:v>0</c:v>
                </c:pt>
                <c:pt idx="2251">
                  <c:v>0</c:v>
                </c:pt>
                <c:pt idx="2252">
                  <c:v>0</c:v>
                </c:pt>
                <c:pt idx="2253">
                  <c:v>0</c:v>
                </c:pt>
                <c:pt idx="2254">
                  <c:v>0</c:v>
                </c:pt>
                <c:pt idx="2255">
                  <c:v>0</c:v>
                </c:pt>
                <c:pt idx="2256">
                  <c:v>0</c:v>
                </c:pt>
                <c:pt idx="2257">
                  <c:v>0</c:v>
                </c:pt>
                <c:pt idx="2258">
                  <c:v>0</c:v>
                </c:pt>
                <c:pt idx="2259">
                  <c:v>0</c:v>
                </c:pt>
                <c:pt idx="2260">
                  <c:v>0</c:v>
                </c:pt>
                <c:pt idx="2261">
                  <c:v>0</c:v>
                </c:pt>
                <c:pt idx="2262">
                  <c:v>0</c:v>
                </c:pt>
                <c:pt idx="2263">
                  <c:v>0</c:v>
                </c:pt>
                <c:pt idx="2264">
                  <c:v>0</c:v>
                </c:pt>
                <c:pt idx="2265">
                  <c:v>0</c:v>
                </c:pt>
                <c:pt idx="2266">
                  <c:v>0</c:v>
                </c:pt>
                <c:pt idx="2267">
                  <c:v>0</c:v>
                </c:pt>
                <c:pt idx="2268">
                  <c:v>0</c:v>
                </c:pt>
                <c:pt idx="2269">
                  <c:v>0</c:v>
                </c:pt>
                <c:pt idx="2270">
                  <c:v>0</c:v>
                </c:pt>
                <c:pt idx="2271">
                  <c:v>0</c:v>
                </c:pt>
                <c:pt idx="2272">
                  <c:v>0</c:v>
                </c:pt>
                <c:pt idx="2273">
                  <c:v>0</c:v>
                </c:pt>
                <c:pt idx="2274">
                  <c:v>0</c:v>
                </c:pt>
                <c:pt idx="2275">
                  <c:v>0</c:v>
                </c:pt>
                <c:pt idx="2276">
                  <c:v>0</c:v>
                </c:pt>
                <c:pt idx="2277">
                  <c:v>0</c:v>
                </c:pt>
                <c:pt idx="2278">
                  <c:v>0</c:v>
                </c:pt>
                <c:pt idx="2279">
                  <c:v>0</c:v>
                </c:pt>
                <c:pt idx="2280">
                  <c:v>0</c:v>
                </c:pt>
                <c:pt idx="2281">
                  <c:v>0</c:v>
                </c:pt>
                <c:pt idx="2282">
                  <c:v>0</c:v>
                </c:pt>
                <c:pt idx="2283">
                  <c:v>0</c:v>
                </c:pt>
                <c:pt idx="2284">
                  <c:v>0</c:v>
                </c:pt>
                <c:pt idx="2285">
                  <c:v>0</c:v>
                </c:pt>
                <c:pt idx="2286">
                  <c:v>0</c:v>
                </c:pt>
                <c:pt idx="2287">
                  <c:v>0</c:v>
                </c:pt>
                <c:pt idx="2288">
                  <c:v>0</c:v>
                </c:pt>
                <c:pt idx="2289">
                  <c:v>0</c:v>
                </c:pt>
                <c:pt idx="2290">
                  <c:v>0</c:v>
                </c:pt>
                <c:pt idx="2291">
                  <c:v>0</c:v>
                </c:pt>
                <c:pt idx="2292">
                  <c:v>0</c:v>
                </c:pt>
                <c:pt idx="2293">
                  <c:v>0</c:v>
                </c:pt>
                <c:pt idx="2294">
                  <c:v>0</c:v>
                </c:pt>
                <c:pt idx="2295">
                  <c:v>0</c:v>
                </c:pt>
                <c:pt idx="2296">
                  <c:v>0</c:v>
                </c:pt>
                <c:pt idx="2297">
                  <c:v>0</c:v>
                </c:pt>
                <c:pt idx="2298">
                  <c:v>0</c:v>
                </c:pt>
                <c:pt idx="2299">
                  <c:v>0</c:v>
                </c:pt>
                <c:pt idx="2300">
                  <c:v>0</c:v>
                </c:pt>
                <c:pt idx="2301">
                  <c:v>0</c:v>
                </c:pt>
                <c:pt idx="2302">
                  <c:v>0</c:v>
                </c:pt>
                <c:pt idx="2303">
                  <c:v>0</c:v>
                </c:pt>
                <c:pt idx="2304">
                  <c:v>0</c:v>
                </c:pt>
                <c:pt idx="2305">
                  <c:v>0</c:v>
                </c:pt>
                <c:pt idx="2306">
                  <c:v>0</c:v>
                </c:pt>
                <c:pt idx="2307">
                  <c:v>0</c:v>
                </c:pt>
                <c:pt idx="2308">
                  <c:v>0</c:v>
                </c:pt>
                <c:pt idx="2309">
                  <c:v>0</c:v>
                </c:pt>
                <c:pt idx="2310">
                  <c:v>0</c:v>
                </c:pt>
                <c:pt idx="2311">
                  <c:v>0</c:v>
                </c:pt>
                <c:pt idx="2312">
                  <c:v>0</c:v>
                </c:pt>
                <c:pt idx="2313">
                  <c:v>0</c:v>
                </c:pt>
                <c:pt idx="2314">
                  <c:v>0</c:v>
                </c:pt>
                <c:pt idx="2315">
                  <c:v>0</c:v>
                </c:pt>
                <c:pt idx="2316">
                  <c:v>0</c:v>
                </c:pt>
                <c:pt idx="2317">
                  <c:v>0</c:v>
                </c:pt>
                <c:pt idx="2318">
                  <c:v>0</c:v>
                </c:pt>
                <c:pt idx="2319">
                  <c:v>0</c:v>
                </c:pt>
                <c:pt idx="2320">
                  <c:v>0</c:v>
                </c:pt>
                <c:pt idx="2321">
                  <c:v>0</c:v>
                </c:pt>
                <c:pt idx="2322">
                  <c:v>0</c:v>
                </c:pt>
                <c:pt idx="2323">
                  <c:v>0</c:v>
                </c:pt>
                <c:pt idx="2324">
                  <c:v>0</c:v>
                </c:pt>
                <c:pt idx="2325">
                  <c:v>0</c:v>
                </c:pt>
                <c:pt idx="2326">
                  <c:v>0</c:v>
                </c:pt>
                <c:pt idx="2327">
                  <c:v>0</c:v>
                </c:pt>
                <c:pt idx="2328">
                  <c:v>0</c:v>
                </c:pt>
                <c:pt idx="2329">
                  <c:v>0</c:v>
                </c:pt>
                <c:pt idx="2330">
                  <c:v>0</c:v>
                </c:pt>
                <c:pt idx="2331">
                  <c:v>0</c:v>
                </c:pt>
                <c:pt idx="2332">
                  <c:v>0</c:v>
                </c:pt>
                <c:pt idx="2333">
                  <c:v>0</c:v>
                </c:pt>
                <c:pt idx="2334">
                  <c:v>0</c:v>
                </c:pt>
                <c:pt idx="2335">
                  <c:v>0</c:v>
                </c:pt>
                <c:pt idx="2336">
                  <c:v>0</c:v>
                </c:pt>
                <c:pt idx="2337">
                  <c:v>0</c:v>
                </c:pt>
                <c:pt idx="2338">
                  <c:v>0</c:v>
                </c:pt>
                <c:pt idx="2339">
                  <c:v>0</c:v>
                </c:pt>
                <c:pt idx="2340">
                  <c:v>0</c:v>
                </c:pt>
                <c:pt idx="2341">
                  <c:v>0</c:v>
                </c:pt>
                <c:pt idx="2342">
                  <c:v>0</c:v>
                </c:pt>
                <c:pt idx="2343">
                  <c:v>0</c:v>
                </c:pt>
                <c:pt idx="2344">
                  <c:v>0</c:v>
                </c:pt>
                <c:pt idx="2345">
                  <c:v>0</c:v>
                </c:pt>
                <c:pt idx="2346">
                  <c:v>0</c:v>
                </c:pt>
                <c:pt idx="2347">
                  <c:v>0</c:v>
                </c:pt>
                <c:pt idx="2348">
                  <c:v>0</c:v>
                </c:pt>
                <c:pt idx="2349">
                  <c:v>0</c:v>
                </c:pt>
                <c:pt idx="2350">
                  <c:v>0</c:v>
                </c:pt>
                <c:pt idx="2351">
                  <c:v>0</c:v>
                </c:pt>
                <c:pt idx="2352">
                  <c:v>0</c:v>
                </c:pt>
                <c:pt idx="2353">
                  <c:v>0</c:v>
                </c:pt>
                <c:pt idx="2354">
                  <c:v>0</c:v>
                </c:pt>
                <c:pt idx="2355">
                  <c:v>0</c:v>
                </c:pt>
                <c:pt idx="2356">
                  <c:v>0</c:v>
                </c:pt>
                <c:pt idx="2357">
                  <c:v>0</c:v>
                </c:pt>
                <c:pt idx="2358">
                  <c:v>0</c:v>
                </c:pt>
                <c:pt idx="2359">
                  <c:v>0</c:v>
                </c:pt>
                <c:pt idx="2360">
                  <c:v>0</c:v>
                </c:pt>
                <c:pt idx="2361">
                  <c:v>0</c:v>
                </c:pt>
                <c:pt idx="2362">
                  <c:v>0</c:v>
                </c:pt>
                <c:pt idx="2363">
                  <c:v>0</c:v>
                </c:pt>
                <c:pt idx="2364">
                  <c:v>0</c:v>
                </c:pt>
                <c:pt idx="2365">
                  <c:v>0</c:v>
                </c:pt>
                <c:pt idx="2366">
                  <c:v>0</c:v>
                </c:pt>
                <c:pt idx="2367">
                  <c:v>0</c:v>
                </c:pt>
                <c:pt idx="2368">
                  <c:v>0</c:v>
                </c:pt>
                <c:pt idx="2369">
                  <c:v>0</c:v>
                </c:pt>
                <c:pt idx="2370">
                  <c:v>0</c:v>
                </c:pt>
                <c:pt idx="2371">
                  <c:v>0</c:v>
                </c:pt>
                <c:pt idx="2372">
                  <c:v>0</c:v>
                </c:pt>
                <c:pt idx="2373">
                  <c:v>0</c:v>
                </c:pt>
                <c:pt idx="2374">
                  <c:v>0</c:v>
                </c:pt>
                <c:pt idx="2375">
                  <c:v>0</c:v>
                </c:pt>
                <c:pt idx="2376">
                  <c:v>0</c:v>
                </c:pt>
                <c:pt idx="2377">
                  <c:v>0</c:v>
                </c:pt>
                <c:pt idx="2378">
                  <c:v>0</c:v>
                </c:pt>
                <c:pt idx="2379">
                  <c:v>0</c:v>
                </c:pt>
                <c:pt idx="2380">
                  <c:v>0</c:v>
                </c:pt>
                <c:pt idx="2381">
                  <c:v>0</c:v>
                </c:pt>
                <c:pt idx="2382">
                  <c:v>0</c:v>
                </c:pt>
                <c:pt idx="2383">
                  <c:v>0</c:v>
                </c:pt>
                <c:pt idx="2384">
                  <c:v>0</c:v>
                </c:pt>
                <c:pt idx="2385">
                  <c:v>0</c:v>
                </c:pt>
                <c:pt idx="2386">
                  <c:v>0</c:v>
                </c:pt>
                <c:pt idx="2387">
                  <c:v>0</c:v>
                </c:pt>
                <c:pt idx="2388">
                  <c:v>0</c:v>
                </c:pt>
                <c:pt idx="2389">
                  <c:v>0</c:v>
                </c:pt>
                <c:pt idx="2390">
                  <c:v>0</c:v>
                </c:pt>
                <c:pt idx="2391">
                  <c:v>0</c:v>
                </c:pt>
                <c:pt idx="2392">
                  <c:v>0</c:v>
                </c:pt>
                <c:pt idx="2393">
                  <c:v>0</c:v>
                </c:pt>
                <c:pt idx="2394">
                  <c:v>0</c:v>
                </c:pt>
                <c:pt idx="2395">
                  <c:v>0</c:v>
                </c:pt>
                <c:pt idx="2396">
                  <c:v>0</c:v>
                </c:pt>
                <c:pt idx="2397">
                  <c:v>0</c:v>
                </c:pt>
                <c:pt idx="2398">
                  <c:v>0</c:v>
                </c:pt>
                <c:pt idx="2399">
                  <c:v>0</c:v>
                </c:pt>
                <c:pt idx="2400">
                  <c:v>0</c:v>
                </c:pt>
                <c:pt idx="2401">
                  <c:v>0</c:v>
                </c:pt>
                <c:pt idx="2402">
                  <c:v>0</c:v>
                </c:pt>
                <c:pt idx="2403">
                  <c:v>0</c:v>
                </c:pt>
                <c:pt idx="2404">
                  <c:v>0</c:v>
                </c:pt>
                <c:pt idx="2405">
                  <c:v>0</c:v>
                </c:pt>
                <c:pt idx="2406">
                  <c:v>0</c:v>
                </c:pt>
                <c:pt idx="2407">
                  <c:v>0</c:v>
                </c:pt>
                <c:pt idx="2408">
                  <c:v>0</c:v>
                </c:pt>
                <c:pt idx="2409">
                  <c:v>0</c:v>
                </c:pt>
                <c:pt idx="2410">
                  <c:v>0</c:v>
                </c:pt>
                <c:pt idx="2411">
                  <c:v>0</c:v>
                </c:pt>
                <c:pt idx="2412">
                  <c:v>0</c:v>
                </c:pt>
                <c:pt idx="2413">
                  <c:v>0</c:v>
                </c:pt>
                <c:pt idx="2414">
                  <c:v>0</c:v>
                </c:pt>
                <c:pt idx="2415">
                  <c:v>0</c:v>
                </c:pt>
                <c:pt idx="2416">
                  <c:v>0</c:v>
                </c:pt>
                <c:pt idx="2417">
                  <c:v>0</c:v>
                </c:pt>
                <c:pt idx="2418">
                  <c:v>0</c:v>
                </c:pt>
                <c:pt idx="2419">
                  <c:v>0</c:v>
                </c:pt>
                <c:pt idx="2420">
                  <c:v>0</c:v>
                </c:pt>
                <c:pt idx="2421">
                  <c:v>0</c:v>
                </c:pt>
                <c:pt idx="2422">
                  <c:v>0</c:v>
                </c:pt>
                <c:pt idx="2423">
                  <c:v>0</c:v>
                </c:pt>
                <c:pt idx="2424">
                  <c:v>0</c:v>
                </c:pt>
                <c:pt idx="2425">
                  <c:v>0</c:v>
                </c:pt>
                <c:pt idx="2426">
                  <c:v>0</c:v>
                </c:pt>
                <c:pt idx="2427">
                  <c:v>0</c:v>
                </c:pt>
                <c:pt idx="2428">
                  <c:v>0</c:v>
                </c:pt>
                <c:pt idx="2429">
                  <c:v>0</c:v>
                </c:pt>
                <c:pt idx="2430">
                  <c:v>0</c:v>
                </c:pt>
                <c:pt idx="2431">
                  <c:v>0</c:v>
                </c:pt>
                <c:pt idx="2432">
                  <c:v>0</c:v>
                </c:pt>
                <c:pt idx="2433">
                  <c:v>0</c:v>
                </c:pt>
                <c:pt idx="2434">
                  <c:v>0</c:v>
                </c:pt>
                <c:pt idx="2435">
                  <c:v>0</c:v>
                </c:pt>
                <c:pt idx="2436">
                  <c:v>0</c:v>
                </c:pt>
                <c:pt idx="2437">
                  <c:v>0</c:v>
                </c:pt>
                <c:pt idx="2438">
                  <c:v>0</c:v>
                </c:pt>
                <c:pt idx="2439">
                  <c:v>0</c:v>
                </c:pt>
                <c:pt idx="2440">
                  <c:v>0</c:v>
                </c:pt>
                <c:pt idx="2441">
                  <c:v>0</c:v>
                </c:pt>
                <c:pt idx="2442">
                  <c:v>0</c:v>
                </c:pt>
                <c:pt idx="2443">
                  <c:v>0</c:v>
                </c:pt>
                <c:pt idx="2444">
                  <c:v>0</c:v>
                </c:pt>
                <c:pt idx="2445">
                  <c:v>0</c:v>
                </c:pt>
                <c:pt idx="2446">
                  <c:v>0</c:v>
                </c:pt>
                <c:pt idx="2447">
                  <c:v>0</c:v>
                </c:pt>
                <c:pt idx="2448">
                  <c:v>0</c:v>
                </c:pt>
                <c:pt idx="2449">
                  <c:v>0</c:v>
                </c:pt>
                <c:pt idx="2450">
                  <c:v>0</c:v>
                </c:pt>
                <c:pt idx="2451">
                  <c:v>0</c:v>
                </c:pt>
                <c:pt idx="2452">
                  <c:v>0</c:v>
                </c:pt>
                <c:pt idx="2453">
                  <c:v>0</c:v>
                </c:pt>
                <c:pt idx="2454">
                  <c:v>0</c:v>
                </c:pt>
                <c:pt idx="2455">
                  <c:v>0</c:v>
                </c:pt>
                <c:pt idx="2456">
                  <c:v>0</c:v>
                </c:pt>
                <c:pt idx="2457">
                  <c:v>0</c:v>
                </c:pt>
                <c:pt idx="2458">
                  <c:v>0</c:v>
                </c:pt>
                <c:pt idx="2459">
                  <c:v>0</c:v>
                </c:pt>
                <c:pt idx="2460">
                  <c:v>0</c:v>
                </c:pt>
                <c:pt idx="2461">
                  <c:v>0</c:v>
                </c:pt>
                <c:pt idx="2462">
                  <c:v>0</c:v>
                </c:pt>
                <c:pt idx="2463">
                  <c:v>0</c:v>
                </c:pt>
                <c:pt idx="2464">
                  <c:v>0</c:v>
                </c:pt>
                <c:pt idx="2465">
                  <c:v>0</c:v>
                </c:pt>
                <c:pt idx="2466">
                  <c:v>0</c:v>
                </c:pt>
                <c:pt idx="2467">
                  <c:v>0</c:v>
                </c:pt>
                <c:pt idx="2468">
                  <c:v>0</c:v>
                </c:pt>
                <c:pt idx="2469">
                  <c:v>0</c:v>
                </c:pt>
                <c:pt idx="2470">
                  <c:v>0</c:v>
                </c:pt>
                <c:pt idx="2471">
                  <c:v>0</c:v>
                </c:pt>
                <c:pt idx="2472">
                  <c:v>0</c:v>
                </c:pt>
                <c:pt idx="2473">
                  <c:v>0</c:v>
                </c:pt>
                <c:pt idx="2474">
                  <c:v>0</c:v>
                </c:pt>
                <c:pt idx="2475">
                  <c:v>0</c:v>
                </c:pt>
                <c:pt idx="2476">
                  <c:v>0</c:v>
                </c:pt>
                <c:pt idx="2477">
                  <c:v>0</c:v>
                </c:pt>
                <c:pt idx="2478">
                  <c:v>0</c:v>
                </c:pt>
                <c:pt idx="2479">
                  <c:v>0</c:v>
                </c:pt>
                <c:pt idx="2480">
                  <c:v>0</c:v>
                </c:pt>
                <c:pt idx="2481">
                  <c:v>0</c:v>
                </c:pt>
                <c:pt idx="2482">
                  <c:v>0</c:v>
                </c:pt>
                <c:pt idx="2483">
                  <c:v>0</c:v>
                </c:pt>
                <c:pt idx="2484">
                  <c:v>0</c:v>
                </c:pt>
                <c:pt idx="2485">
                  <c:v>0</c:v>
                </c:pt>
                <c:pt idx="2486">
                  <c:v>0</c:v>
                </c:pt>
                <c:pt idx="2487">
                  <c:v>0</c:v>
                </c:pt>
                <c:pt idx="2488">
                  <c:v>0</c:v>
                </c:pt>
                <c:pt idx="2489">
                  <c:v>0</c:v>
                </c:pt>
                <c:pt idx="2490">
                  <c:v>0</c:v>
                </c:pt>
                <c:pt idx="2491">
                  <c:v>0</c:v>
                </c:pt>
                <c:pt idx="2492">
                  <c:v>0</c:v>
                </c:pt>
                <c:pt idx="2493">
                  <c:v>0</c:v>
                </c:pt>
                <c:pt idx="2494">
                  <c:v>0</c:v>
                </c:pt>
                <c:pt idx="2495">
                  <c:v>0</c:v>
                </c:pt>
                <c:pt idx="2496">
                  <c:v>0</c:v>
                </c:pt>
                <c:pt idx="2497">
                  <c:v>0</c:v>
                </c:pt>
                <c:pt idx="2498">
                  <c:v>0</c:v>
                </c:pt>
                <c:pt idx="2499">
                  <c:v>0</c:v>
                </c:pt>
                <c:pt idx="2500">
                  <c:v>0</c:v>
                </c:pt>
                <c:pt idx="2501">
                  <c:v>0</c:v>
                </c:pt>
                <c:pt idx="2502">
                  <c:v>0</c:v>
                </c:pt>
                <c:pt idx="2503">
                  <c:v>0</c:v>
                </c:pt>
                <c:pt idx="2504">
                  <c:v>0</c:v>
                </c:pt>
                <c:pt idx="2505">
                  <c:v>0</c:v>
                </c:pt>
                <c:pt idx="2506">
                  <c:v>0</c:v>
                </c:pt>
                <c:pt idx="2507">
                  <c:v>0</c:v>
                </c:pt>
                <c:pt idx="2508">
                  <c:v>0</c:v>
                </c:pt>
                <c:pt idx="2509">
                  <c:v>0</c:v>
                </c:pt>
                <c:pt idx="2510">
                  <c:v>0</c:v>
                </c:pt>
                <c:pt idx="2511">
                  <c:v>0</c:v>
                </c:pt>
                <c:pt idx="2512">
                  <c:v>0</c:v>
                </c:pt>
                <c:pt idx="2513">
                  <c:v>0</c:v>
                </c:pt>
                <c:pt idx="2514">
                  <c:v>0</c:v>
                </c:pt>
                <c:pt idx="2515">
                  <c:v>0</c:v>
                </c:pt>
                <c:pt idx="2516">
                  <c:v>0</c:v>
                </c:pt>
                <c:pt idx="2517">
                  <c:v>0</c:v>
                </c:pt>
                <c:pt idx="2518">
                  <c:v>0</c:v>
                </c:pt>
                <c:pt idx="2519">
                  <c:v>0</c:v>
                </c:pt>
                <c:pt idx="2520">
                  <c:v>0</c:v>
                </c:pt>
                <c:pt idx="2521">
                  <c:v>0</c:v>
                </c:pt>
                <c:pt idx="2522">
                  <c:v>0</c:v>
                </c:pt>
                <c:pt idx="2523">
                  <c:v>0</c:v>
                </c:pt>
                <c:pt idx="2524">
                  <c:v>0</c:v>
                </c:pt>
                <c:pt idx="2525">
                  <c:v>0</c:v>
                </c:pt>
                <c:pt idx="2526">
                  <c:v>0</c:v>
                </c:pt>
                <c:pt idx="2527">
                  <c:v>0</c:v>
                </c:pt>
                <c:pt idx="2528">
                  <c:v>0</c:v>
                </c:pt>
                <c:pt idx="2529">
                  <c:v>0</c:v>
                </c:pt>
                <c:pt idx="2530">
                  <c:v>0</c:v>
                </c:pt>
                <c:pt idx="2531">
                  <c:v>0</c:v>
                </c:pt>
                <c:pt idx="2532">
                  <c:v>0</c:v>
                </c:pt>
                <c:pt idx="2533">
                  <c:v>0</c:v>
                </c:pt>
                <c:pt idx="2534">
                  <c:v>0</c:v>
                </c:pt>
                <c:pt idx="2535">
                  <c:v>0</c:v>
                </c:pt>
                <c:pt idx="2536">
                  <c:v>0</c:v>
                </c:pt>
                <c:pt idx="2537">
                  <c:v>0</c:v>
                </c:pt>
                <c:pt idx="2538">
                  <c:v>0</c:v>
                </c:pt>
                <c:pt idx="2539">
                  <c:v>0</c:v>
                </c:pt>
                <c:pt idx="2540">
                  <c:v>0</c:v>
                </c:pt>
                <c:pt idx="2541">
                  <c:v>0</c:v>
                </c:pt>
                <c:pt idx="2542">
                  <c:v>0</c:v>
                </c:pt>
                <c:pt idx="2543">
                  <c:v>0</c:v>
                </c:pt>
                <c:pt idx="2544">
                  <c:v>0</c:v>
                </c:pt>
                <c:pt idx="2545">
                  <c:v>0</c:v>
                </c:pt>
                <c:pt idx="2546">
                  <c:v>0</c:v>
                </c:pt>
                <c:pt idx="2547">
                  <c:v>0</c:v>
                </c:pt>
                <c:pt idx="2548">
                  <c:v>0</c:v>
                </c:pt>
                <c:pt idx="2549">
                  <c:v>0</c:v>
                </c:pt>
                <c:pt idx="2550">
                  <c:v>0</c:v>
                </c:pt>
                <c:pt idx="2551">
                  <c:v>0</c:v>
                </c:pt>
                <c:pt idx="2552">
                  <c:v>0</c:v>
                </c:pt>
                <c:pt idx="2553">
                  <c:v>0</c:v>
                </c:pt>
                <c:pt idx="2554">
                  <c:v>0</c:v>
                </c:pt>
                <c:pt idx="2555">
                  <c:v>0</c:v>
                </c:pt>
                <c:pt idx="2556">
                  <c:v>0</c:v>
                </c:pt>
                <c:pt idx="2557">
                  <c:v>0</c:v>
                </c:pt>
                <c:pt idx="2558">
                  <c:v>0</c:v>
                </c:pt>
                <c:pt idx="2559">
                  <c:v>0</c:v>
                </c:pt>
                <c:pt idx="2560">
                  <c:v>0</c:v>
                </c:pt>
                <c:pt idx="2561">
                  <c:v>0</c:v>
                </c:pt>
                <c:pt idx="2562">
                  <c:v>0</c:v>
                </c:pt>
                <c:pt idx="2563">
                  <c:v>0</c:v>
                </c:pt>
                <c:pt idx="2564">
                  <c:v>0</c:v>
                </c:pt>
                <c:pt idx="2565">
                  <c:v>0</c:v>
                </c:pt>
                <c:pt idx="2566">
                  <c:v>0</c:v>
                </c:pt>
                <c:pt idx="2567">
                  <c:v>0</c:v>
                </c:pt>
                <c:pt idx="2568">
                  <c:v>0</c:v>
                </c:pt>
                <c:pt idx="2569">
                  <c:v>0</c:v>
                </c:pt>
                <c:pt idx="2570">
                  <c:v>0</c:v>
                </c:pt>
                <c:pt idx="2571">
                  <c:v>0</c:v>
                </c:pt>
                <c:pt idx="2572">
                  <c:v>0</c:v>
                </c:pt>
                <c:pt idx="2573">
                  <c:v>0</c:v>
                </c:pt>
                <c:pt idx="2574">
                  <c:v>0</c:v>
                </c:pt>
                <c:pt idx="2575">
                  <c:v>0</c:v>
                </c:pt>
                <c:pt idx="2576">
                  <c:v>0</c:v>
                </c:pt>
                <c:pt idx="2577">
                  <c:v>0</c:v>
                </c:pt>
                <c:pt idx="2578">
                  <c:v>0</c:v>
                </c:pt>
                <c:pt idx="2579">
                  <c:v>0</c:v>
                </c:pt>
                <c:pt idx="2580">
                  <c:v>0</c:v>
                </c:pt>
                <c:pt idx="2581">
                  <c:v>0</c:v>
                </c:pt>
                <c:pt idx="2582">
                  <c:v>0</c:v>
                </c:pt>
                <c:pt idx="2583">
                  <c:v>0</c:v>
                </c:pt>
                <c:pt idx="2584">
                  <c:v>0</c:v>
                </c:pt>
                <c:pt idx="2585">
                  <c:v>0</c:v>
                </c:pt>
                <c:pt idx="2586">
                  <c:v>0</c:v>
                </c:pt>
                <c:pt idx="2587">
                  <c:v>0</c:v>
                </c:pt>
                <c:pt idx="2588">
                  <c:v>0</c:v>
                </c:pt>
                <c:pt idx="2589">
                  <c:v>0</c:v>
                </c:pt>
                <c:pt idx="2590">
                  <c:v>0</c:v>
                </c:pt>
                <c:pt idx="2591">
                  <c:v>0</c:v>
                </c:pt>
                <c:pt idx="2592">
                  <c:v>0</c:v>
                </c:pt>
                <c:pt idx="2593">
                  <c:v>0</c:v>
                </c:pt>
                <c:pt idx="2594">
                  <c:v>0</c:v>
                </c:pt>
                <c:pt idx="2595">
                  <c:v>0</c:v>
                </c:pt>
                <c:pt idx="2596">
                  <c:v>0</c:v>
                </c:pt>
                <c:pt idx="2597">
                  <c:v>0</c:v>
                </c:pt>
                <c:pt idx="2598">
                  <c:v>0</c:v>
                </c:pt>
                <c:pt idx="2599">
                  <c:v>0</c:v>
                </c:pt>
                <c:pt idx="2600">
                  <c:v>0</c:v>
                </c:pt>
                <c:pt idx="2601">
                  <c:v>0</c:v>
                </c:pt>
                <c:pt idx="2602">
                  <c:v>0</c:v>
                </c:pt>
                <c:pt idx="2603">
                  <c:v>0</c:v>
                </c:pt>
                <c:pt idx="2604">
                  <c:v>0</c:v>
                </c:pt>
                <c:pt idx="2605">
                  <c:v>0</c:v>
                </c:pt>
                <c:pt idx="2606">
                  <c:v>0</c:v>
                </c:pt>
                <c:pt idx="2607">
                  <c:v>0</c:v>
                </c:pt>
                <c:pt idx="2608">
                  <c:v>0</c:v>
                </c:pt>
                <c:pt idx="2609">
                  <c:v>0</c:v>
                </c:pt>
                <c:pt idx="2610">
                  <c:v>0</c:v>
                </c:pt>
                <c:pt idx="2611">
                  <c:v>0</c:v>
                </c:pt>
                <c:pt idx="2612">
                  <c:v>0</c:v>
                </c:pt>
                <c:pt idx="2613">
                  <c:v>0</c:v>
                </c:pt>
                <c:pt idx="2614">
                  <c:v>0</c:v>
                </c:pt>
                <c:pt idx="2615">
                  <c:v>0</c:v>
                </c:pt>
                <c:pt idx="2616">
                  <c:v>0</c:v>
                </c:pt>
                <c:pt idx="2617">
                  <c:v>0</c:v>
                </c:pt>
                <c:pt idx="2618">
                  <c:v>0</c:v>
                </c:pt>
                <c:pt idx="2619">
                  <c:v>0</c:v>
                </c:pt>
                <c:pt idx="2620">
                  <c:v>0</c:v>
                </c:pt>
                <c:pt idx="2621">
                  <c:v>0</c:v>
                </c:pt>
                <c:pt idx="2622">
                  <c:v>0</c:v>
                </c:pt>
                <c:pt idx="2623">
                  <c:v>0</c:v>
                </c:pt>
                <c:pt idx="2624">
                  <c:v>0</c:v>
                </c:pt>
                <c:pt idx="2625">
                  <c:v>0</c:v>
                </c:pt>
                <c:pt idx="2626">
                  <c:v>0</c:v>
                </c:pt>
                <c:pt idx="2627">
                  <c:v>0</c:v>
                </c:pt>
                <c:pt idx="2628">
                  <c:v>0</c:v>
                </c:pt>
                <c:pt idx="2629">
                  <c:v>0</c:v>
                </c:pt>
                <c:pt idx="2630">
                  <c:v>0</c:v>
                </c:pt>
                <c:pt idx="2631">
                  <c:v>0</c:v>
                </c:pt>
                <c:pt idx="2632">
                  <c:v>0</c:v>
                </c:pt>
                <c:pt idx="2633">
                  <c:v>0</c:v>
                </c:pt>
                <c:pt idx="2634">
                  <c:v>0</c:v>
                </c:pt>
                <c:pt idx="2635">
                  <c:v>0</c:v>
                </c:pt>
                <c:pt idx="2636">
                  <c:v>0</c:v>
                </c:pt>
                <c:pt idx="2637">
                  <c:v>0</c:v>
                </c:pt>
                <c:pt idx="2638">
                  <c:v>0</c:v>
                </c:pt>
                <c:pt idx="2639">
                  <c:v>0</c:v>
                </c:pt>
                <c:pt idx="2640">
                  <c:v>0</c:v>
                </c:pt>
                <c:pt idx="2641">
                  <c:v>0</c:v>
                </c:pt>
                <c:pt idx="2642">
                  <c:v>0</c:v>
                </c:pt>
                <c:pt idx="2643">
                  <c:v>0</c:v>
                </c:pt>
                <c:pt idx="2644">
                  <c:v>0</c:v>
                </c:pt>
                <c:pt idx="2645">
                  <c:v>0</c:v>
                </c:pt>
                <c:pt idx="2646">
                  <c:v>0</c:v>
                </c:pt>
                <c:pt idx="2647">
                  <c:v>0</c:v>
                </c:pt>
                <c:pt idx="2648">
                  <c:v>0</c:v>
                </c:pt>
                <c:pt idx="2649">
                  <c:v>0</c:v>
                </c:pt>
                <c:pt idx="2650">
                  <c:v>0</c:v>
                </c:pt>
                <c:pt idx="2651">
                  <c:v>0</c:v>
                </c:pt>
                <c:pt idx="2652">
                  <c:v>0</c:v>
                </c:pt>
                <c:pt idx="2653">
                  <c:v>0</c:v>
                </c:pt>
                <c:pt idx="2654">
                  <c:v>0</c:v>
                </c:pt>
                <c:pt idx="2655">
                  <c:v>0</c:v>
                </c:pt>
                <c:pt idx="2656">
                  <c:v>0</c:v>
                </c:pt>
                <c:pt idx="2657">
                  <c:v>0</c:v>
                </c:pt>
                <c:pt idx="2658">
                  <c:v>0</c:v>
                </c:pt>
                <c:pt idx="2659">
                  <c:v>0</c:v>
                </c:pt>
                <c:pt idx="2660">
                  <c:v>0</c:v>
                </c:pt>
                <c:pt idx="2661">
                  <c:v>0</c:v>
                </c:pt>
                <c:pt idx="2662">
                  <c:v>0</c:v>
                </c:pt>
                <c:pt idx="2663">
                  <c:v>0</c:v>
                </c:pt>
                <c:pt idx="2664">
                  <c:v>0</c:v>
                </c:pt>
                <c:pt idx="2665">
                  <c:v>0</c:v>
                </c:pt>
                <c:pt idx="2666">
                  <c:v>0</c:v>
                </c:pt>
                <c:pt idx="2667">
                  <c:v>0</c:v>
                </c:pt>
                <c:pt idx="2668">
                  <c:v>0</c:v>
                </c:pt>
                <c:pt idx="2669">
                  <c:v>0</c:v>
                </c:pt>
                <c:pt idx="2670">
                  <c:v>0</c:v>
                </c:pt>
                <c:pt idx="2671">
                  <c:v>0</c:v>
                </c:pt>
                <c:pt idx="2672">
                  <c:v>0</c:v>
                </c:pt>
                <c:pt idx="2673">
                  <c:v>0</c:v>
                </c:pt>
                <c:pt idx="2674">
                  <c:v>0</c:v>
                </c:pt>
                <c:pt idx="2675">
                  <c:v>0</c:v>
                </c:pt>
                <c:pt idx="2676">
                  <c:v>0</c:v>
                </c:pt>
                <c:pt idx="2677">
                  <c:v>0</c:v>
                </c:pt>
                <c:pt idx="2678">
                  <c:v>0</c:v>
                </c:pt>
                <c:pt idx="2679">
                  <c:v>0</c:v>
                </c:pt>
                <c:pt idx="2680">
                  <c:v>0</c:v>
                </c:pt>
                <c:pt idx="2681">
                  <c:v>0</c:v>
                </c:pt>
                <c:pt idx="2682">
                  <c:v>0</c:v>
                </c:pt>
                <c:pt idx="2683">
                  <c:v>0</c:v>
                </c:pt>
                <c:pt idx="2684">
                  <c:v>0</c:v>
                </c:pt>
                <c:pt idx="2685">
                  <c:v>0</c:v>
                </c:pt>
                <c:pt idx="2686">
                  <c:v>0</c:v>
                </c:pt>
                <c:pt idx="2687">
                  <c:v>0</c:v>
                </c:pt>
                <c:pt idx="2688">
                  <c:v>0</c:v>
                </c:pt>
                <c:pt idx="2689">
                  <c:v>0</c:v>
                </c:pt>
                <c:pt idx="2690">
                  <c:v>0</c:v>
                </c:pt>
                <c:pt idx="2691">
                  <c:v>0</c:v>
                </c:pt>
                <c:pt idx="2692">
                  <c:v>0</c:v>
                </c:pt>
                <c:pt idx="2693">
                  <c:v>0</c:v>
                </c:pt>
                <c:pt idx="2694">
                  <c:v>0</c:v>
                </c:pt>
                <c:pt idx="2695">
                  <c:v>0</c:v>
                </c:pt>
                <c:pt idx="2696">
                  <c:v>0</c:v>
                </c:pt>
                <c:pt idx="2697">
                  <c:v>0</c:v>
                </c:pt>
                <c:pt idx="2698">
                  <c:v>0</c:v>
                </c:pt>
                <c:pt idx="2699">
                  <c:v>0</c:v>
                </c:pt>
                <c:pt idx="2700">
                  <c:v>0</c:v>
                </c:pt>
                <c:pt idx="2701">
                  <c:v>0</c:v>
                </c:pt>
                <c:pt idx="2702">
                  <c:v>0</c:v>
                </c:pt>
                <c:pt idx="2703">
                  <c:v>0</c:v>
                </c:pt>
                <c:pt idx="2704">
                  <c:v>0</c:v>
                </c:pt>
                <c:pt idx="2705">
                  <c:v>0</c:v>
                </c:pt>
                <c:pt idx="2706">
                  <c:v>0</c:v>
                </c:pt>
                <c:pt idx="2707">
                  <c:v>0</c:v>
                </c:pt>
                <c:pt idx="2708">
                  <c:v>0</c:v>
                </c:pt>
                <c:pt idx="2709">
                  <c:v>0</c:v>
                </c:pt>
                <c:pt idx="2710">
                  <c:v>0</c:v>
                </c:pt>
                <c:pt idx="2711">
                  <c:v>0</c:v>
                </c:pt>
                <c:pt idx="2712">
                  <c:v>0</c:v>
                </c:pt>
                <c:pt idx="2713">
                  <c:v>0</c:v>
                </c:pt>
                <c:pt idx="2714">
                  <c:v>0</c:v>
                </c:pt>
                <c:pt idx="2715">
                  <c:v>0</c:v>
                </c:pt>
                <c:pt idx="2716">
                  <c:v>0</c:v>
                </c:pt>
                <c:pt idx="2717">
                  <c:v>0</c:v>
                </c:pt>
                <c:pt idx="2718">
                  <c:v>0</c:v>
                </c:pt>
                <c:pt idx="2719">
                  <c:v>0</c:v>
                </c:pt>
                <c:pt idx="2720">
                  <c:v>0</c:v>
                </c:pt>
                <c:pt idx="2721">
                  <c:v>0</c:v>
                </c:pt>
                <c:pt idx="2722">
                  <c:v>0</c:v>
                </c:pt>
                <c:pt idx="2723">
                  <c:v>0</c:v>
                </c:pt>
                <c:pt idx="2724">
                  <c:v>0</c:v>
                </c:pt>
                <c:pt idx="2725">
                  <c:v>0</c:v>
                </c:pt>
                <c:pt idx="2726">
                  <c:v>0</c:v>
                </c:pt>
                <c:pt idx="2727">
                  <c:v>0</c:v>
                </c:pt>
                <c:pt idx="2728">
                  <c:v>0</c:v>
                </c:pt>
                <c:pt idx="2729">
                  <c:v>0</c:v>
                </c:pt>
                <c:pt idx="2730">
                  <c:v>0</c:v>
                </c:pt>
                <c:pt idx="2731">
                  <c:v>0</c:v>
                </c:pt>
                <c:pt idx="2732">
                  <c:v>0</c:v>
                </c:pt>
                <c:pt idx="2733">
                  <c:v>0</c:v>
                </c:pt>
                <c:pt idx="2734">
                  <c:v>0</c:v>
                </c:pt>
                <c:pt idx="2735">
                  <c:v>0</c:v>
                </c:pt>
                <c:pt idx="2736">
                  <c:v>0</c:v>
                </c:pt>
                <c:pt idx="2737">
                  <c:v>0</c:v>
                </c:pt>
                <c:pt idx="2738">
                  <c:v>0</c:v>
                </c:pt>
                <c:pt idx="2739">
                  <c:v>0</c:v>
                </c:pt>
                <c:pt idx="2740">
                  <c:v>0</c:v>
                </c:pt>
                <c:pt idx="2741">
                  <c:v>0</c:v>
                </c:pt>
                <c:pt idx="2742">
                  <c:v>0</c:v>
                </c:pt>
                <c:pt idx="2743">
                  <c:v>0</c:v>
                </c:pt>
                <c:pt idx="2744">
                  <c:v>0</c:v>
                </c:pt>
                <c:pt idx="2745">
                  <c:v>0</c:v>
                </c:pt>
                <c:pt idx="2746">
                  <c:v>0</c:v>
                </c:pt>
                <c:pt idx="2747">
                  <c:v>0</c:v>
                </c:pt>
                <c:pt idx="2748">
                  <c:v>0</c:v>
                </c:pt>
                <c:pt idx="2749">
                  <c:v>0</c:v>
                </c:pt>
                <c:pt idx="2750">
                  <c:v>0</c:v>
                </c:pt>
                <c:pt idx="2751">
                  <c:v>0</c:v>
                </c:pt>
                <c:pt idx="2752">
                  <c:v>0</c:v>
                </c:pt>
                <c:pt idx="2753">
                  <c:v>0</c:v>
                </c:pt>
                <c:pt idx="2754">
                  <c:v>0</c:v>
                </c:pt>
                <c:pt idx="2755">
                  <c:v>0</c:v>
                </c:pt>
                <c:pt idx="2756">
                  <c:v>0</c:v>
                </c:pt>
                <c:pt idx="2757">
                  <c:v>0</c:v>
                </c:pt>
                <c:pt idx="2758">
                  <c:v>0</c:v>
                </c:pt>
                <c:pt idx="2759">
                  <c:v>0</c:v>
                </c:pt>
                <c:pt idx="2760">
                  <c:v>0</c:v>
                </c:pt>
                <c:pt idx="2761">
                  <c:v>0</c:v>
                </c:pt>
                <c:pt idx="2762">
                  <c:v>0</c:v>
                </c:pt>
                <c:pt idx="2763">
                  <c:v>0</c:v>
                </c:pt>
                <c:pt idx="2764">
                  <c:v>0</c:v>
                </c:pt>
                <c:pt idx="2765">
                  <c:v>0</c:v>
                </c:pt>
                <c:pt idx="2766">
                  <c:v>0</c:v>
                </c:pt>
                <c:pt idx="2767">
                  <c:v>0</c:v>
                </c:pt>
                <c:pt idx="2768">
                  <c:v>0</c:v>
                </c:pt>
                <c:pt idx="2769">
                  <c:v>0</c:v>
                </c:pt>
                <c:pt idx="2770">
                  <c:v>0</c:v>
                </c:pt>
                <c:pt idx="2771">
                  <c:v>0</c:v>
                </c:pt>
                <c:pt idx="2772">
                  <c:v>0</c:v>
                </c:pt>
                <c:pt idx="2773">
                  <c:v>0</c:v>
                </c:pt>
                <c:pt idx="2774">
                  <c:v>0</c:v>
                </c:pt>
                <c:pt idx="2775">
                  <c:v>0</c:v>
                </c:pt>
                <c:pt idx="2776">
                  <c:v>0</c:v>
                </c:pt>
                <c:pt idx="2777">
                  <c:v>0</c:v>
                </c:pt>
                <c:pt idx="2778">
                  <c:v>0</c:v>
                </c:pt>
                <c:pt idx="2779">
                  <c:v>0</c:v>
                </c:pt>
                <c:pt idx="2780">
                  <c:v>0</c:v>
                </c:pt>
                <c:pt idx="2781">
                  <c:v>0</c:v>
                </c:pt>
                <c:pt idx="2782">
                  <c:v>0</c:v>
                </c:pt>
                <c:pt idx="2783">
                  <c:v>0</c:v>
                </c:pt>
                <c:pt idx="2784">
                  <c:v>0</c:v>
                </c:pt>
                <c:pt idx="2785">
                  <c:v>0</c:v>
                </c:pt>
                <c:pt idx="2786">
                  <c:v>0</c:v>
                </c:pt>
                <c:pt idx="2787">
                  <c:v>0</c:v>
                </c:pt>
                <c:pt idx="2788">
                  <c:v>0</c:v>
                </c:pt>
                <c:pt idx="2789">
                  <c:v>0</c:v>
                </c:pt>
                <c:pt idx="2790">
                  <c:v>0</c:v>
                </c:pt>
                <c:pt idx="2791">
                  <c:v>0</c:v>
                </c:pt>
                <c:pt idx="2792">
                  <c:v>0</c:v>
                </c:pt>
                <c:pt idx="2793">
                  <c:v>0</c:v>
                </c:pt>
                <c:pt idx="2794">
                  <c:v>0</c:v>
                </c:pt>
                <c:pt idx="2795">
                  <c:v>0</c:v>
                </c:pt>
                <c:pt idx="2796">
                  <c:v>0</c:v>
                </c:pt>
                <c:pt idx="2797">
                  <c:v>0</c:v>
                </c:pt>
                <c:pt idx="2798">
                  <c:v>0</c:v>
                </c:pt>
                <c:pt idx="2799">
                  <c:v>0</c:v>
                </c:pt>
                <c:pt idx="2800">
                  <c:v>0</c:v>
                </c:pt>
                <c:pt idx="2801">
                  <c:v>0</c:v>
                </c:pt>
                <c:pt idx="2802">
                  <c:v>0</c:v>
                </c:pt>
                <c:pt idx="2803">
                  <c:v>0</c:v>
                </c:pt>
                <c:pt idx="2804">
                  <c:v>0</c:v>
                </c:pt>
                <c:pt idx="2805">
                  <c:v>0</c:v>
                </c:pt>
                <c:pt idx="2806">
                  <c:v>0</c:v>
                </c:pt>
                <c:pt idx="2807">
                  <c:v>0</c:v>
                </c:pt>
                <c:pt idx="2808">
                  <c:v>0</c:v>
                </c:pt>
                <c:pt idx="2809">
                  <c:v>0</c:v>
                </c:pt>
                <c:pt idx="2810">
                  <c:v>0</c:v>
                </c:pt>
                <c:pt idx="2811">
                  <c:v>0</c:v>
                </c:pt>
                <c:pt idx="2812">
                  <c:v>0</c:v>
                </c:pt>
                <c:pt idx="2813">
                  <c:v>0</c:v>
                </c:pt>
                <c:pt idx="2814">
                  <c:v>0</c:v>
                </c:pt>
                <c:pt idx="2815">
                  <c:v>0</c:v>
                </c:pt>
                <c:pt idx="2816">
                  <c:v>0</c:v>
                </c:pt>
                <c:pt idx="2817">
                  <c:v>0</c:v>
                </c:pt>
                <c:pt idx="2818">
                  <c:v>0</c:v>
                </c:pt>
                <c:pt idx="2819">
                  <c:v>0</c:v>
                </c:pt>
                <c:pt idx="2820">
                  <c:v>0</c:v>
                </c:pt>
                <c:pt idx="2821">
                  <c:v>0</c:v>
                </c:pt>
                <c:pt idx="2822">
                  <c:v>0</c:v>
                </c:pt>
                <c:pt idx="2823">
                  <c:v>0</c:v>
                </c:pt>
                <c:pt idx="2824">
                  <c:v>0</c:v>
                </c:pt>
                <c:pt idx="2825">
                  <c:v>0</c:v>
                </c:pt>
                <c:pt idx="2826">
                  <c:v>0</c:v>
                </c:pt>
                <c:pt idx="2827">
                  <c:v>0</c:v>
                </c:pt>
                <c:pt idx="2828">
                  <c:v>0</c:v>
                </c:pt>
                <c:pt idx="2829">
                  <c:v>0</c:v>
                </c:pt>
                <c:pt idx="2830">
                  <c:v>0</c:v>
                </c:pt>
                <c:pt idx="2831">
                  <c:v>0</c:v>
                </c:pt>
                <c:pt idx="2832">
                  <c:v>0</c:v>
                </c:pt>
                <c:pt idx="2833">
                  <c:v>0</c:v>
                </c:pt>
                <c:pt idx="2834">
                  <c:v>0</c:v>
                </c:pt>
                <c:pt idx="2835">
                  <c:v>0</c:v>
                </c:pt>
                <c:pt idx="2836">
                  <c:v>0</c:v>
                </c:pt>
                <c:pt idx="2837">
                  <c:v>0</c:v>
                </c:pt>
                <c:pt idx="2838">
                  <c:v>0</c:v>
                </c:pt>
                <c:pt idx="2839">
                  <c:v>0</c:v>
                </c:pt>
                <c:pt idx="2840">
                  <c:v>0</c:v>
                </c:pt>
                <c:pt idx="2841">
                  <c:v>0</c:v>
                </c:pt>
                <c:pt idx="2842">
                  <c:v>0</c:v>
                </c:pt>
                <c:pt idx="2843">
                  <c:v>0</c:v>
                </c:pt>
                <c:pt idx="2844">
                  <c:v>0</c:v>
                </c:pt>
                <c:pt idx="2845">
                  <c:v>0</c:v>
                </c:pt>
                <c:pt idx="2846">
                  <c:v>0</c:v>
                </c:pt>
                <c:pt idx="2847">
                  <c:v>0</c:v>
                </c:pt>
                <c:pt idx="2848">
                  <c:v>0</c:v>
                </c:pt>
                <c:pt idx="2849">
                  <c:v>0</c:v>
                </c:pt>
                <c:pt idx="2850">
                  <c:v>0</c:v>
                </c:pt>
                <c:pt idx="2851">
                  <c:v>0</c:v>
                </c:pt>
                <c:pt idx="2852">
                  <c:v>0</c:v>
                </c:pt>
                <c:pt idx="2853">
                  <c:v>0</c:v>
                </c:pt>
                <c:pt idx="2854">
                  <c:v>0</c:v>
                </c:pt>
                <c:pt idx="2855">
                  <c:v>0</c:v>
                </c:pt>
                <c:pt idx="2856">
                  <c:v>0</c:v>
                </c:pt>
                <c:pt idx="2857">
                  <c:v>0</c:v>
                </c:pt>
                <c:pt idx="2858">
                  <c:v>0</c:v>
                </c:pt>
                <c:pt idx="2859">
                  <c:v>0</c:v>
                </c:pt>
                <c:pt idx="2860">
                  <c:v>0</c:v>
                </c:pt>
                <c:pt idx="2861">
                  <c:v>0</c:v>
                </c:pt>
                <c:pt idx="2862">
                  <c:v>0</c:v>
                </c:pt>
                <c:pt idx="2863">
                  <c:v>0</c:v>
                </c:pt>
                <c:pt idx="2864">
                  <c:v>0</c:v>
                </c:pt>
                <c:pt idx="2865">
                  <c:v>0</c:v>
                </c:pt>
                <c:pt idx="2866">
                  <c:v>0</c:v>
                </c:pt>
                <c:pt idx="2867">
                  <c:v>0</c:v>
                </c:pt>
                <c:pt idx="2868">
                  <c:v>0</c:v>
                </c:pt>
                <c:pt idx="2869">
                  <c:v>0</c:v>
                </c:pt>
                <c:pt idx="2870">
                  <c:v>0</c:v>
                </c:pt>
                <c:pt idx="2871">
                  <c:v>0</c:v>
                </c:pt>
                <c:pt idx="2872">
                  <c:v>0</c:v>
                </c:pt>
                <c:pt idx="2873">
                  <c:v>0</c:v>
                </c:pt>
                <c:pt idx="2874">
                  <c:v>0</c:v>
                </c:pt>
                <c:pt idx="2875">
                  <c:v>0</c:v>
                </c:pt>
                <c:pt idx="2876">
                  <c:v>0</c:v>
                </c:pt>
                <c:pt idx="2877">
                  <c:v>0</c:v>
                </c:pt>
                <c:pt idx="2878">
                  <c:v>0</c:v>
                </c:pt>
                <c:pt idx="2879">
                  <c:v>0</c:v>
                </c:pt>
                <c:pt idx="2880">
                  <c:v>0</c:v>
                </c:pt>
                <c:pt idx="2881">
                  <c:v>0</c:v>
                </c:pt>
                <c:pt idx="2882">
                  <c:v>0</c:v>
                </c:pt>
                <c:pt idx="2883">
                  <c:v>0</c:v>
                </c:pt>
                <c:pt idx="2884">
                  <c:v>0</c:v>
                </c:pt>
                <c:pt idx="2885">
                  <c:v>0</c:v>
                </c:pt>
                <c:pt idx="2886">
                  <c:v>0</c:v>
                </c:pt>
                <c:pt idx="2887">
                  <c:v>0</c:v>
                </c:pt>
                <c:pt idx="2888">
                  <c:v>0</c:v>
                </c:pt>
                <c:pt idx="2889">
                  <c:v>0</c:v>
                </c:pt>
                <c:pt idx="2890">
                  <c:v>0</c:v>
                </c:pt>
                <c:pt idx="2891">
                  <c:v>0</c:v>
                </c:pt>
                <c:pt idx="2892">
                  <c:v>0</c:v>
                </c:pt>
                <c:pt idx="2893">
                  <c:v>0</c:v>
                </c:pt>
                <c:pt idx="2894">
                  <c:v>0</c:v>
                </c:pt>
                <c:pt idx="2895">
                  <c:v>0</c:v>
                </c:pt>
                <c:pt idx="2896">
                  <c:v>0</c:v>
                </c:pt>
                <c:pt idx="2897">
                  <c:v>0</c:v>
                </c:pt>
                <c:pt idx="2898">
                  <c:v>0</c:v>
                </c:pt>
                <c:pt idx="2899">
                  <c:v>0</c:v>
                </c:pt>
                <c:pt idx="2900">
                  <c:v>0</c:v>
                </c:pt>
                <c:pt idx="2901">
                  <c:v>0</c:v>
                </c:pt>
                <c:pt idx="2902">
                  <c:v>0</c:v>
                </c:pt>
                <c:pt idx="2903">
                  <c:v>0</c:v>
                </c:pt>
                <c:pt idx="2904">
                  <c:v>0</c:v>
                </c:pt>
                <c:pt idx="2905">
                  <c:v>0</c:v>
                </c:pt>
                <c:pt idx="2906">
                  <c:v>0</c:v>
                </c:pt>
                <c:pt idx="2907">
                  <c:v>0</c:v>
                </c:pt>
                <c:pt idx="2908">
                  <c:v>0</c:v>
                </c:pt>
                <c:pt idx="2909">
                  <c:v>0</c:v>
                </c:pt>
                <c:pt idx="2910">
                  <c:v>0</c:v>
                </c:pt>
                <c:pt idx="2911">
                  <c:v>0</c:v>
                </c:pt>
                <c:pt idx="2912">
                  <c:v>0</c:v>
                </c:pt>
                <c:pt idx="2913">
                  <c:v>0</c:v>
                </c:pt>
                <c:pt idx="2914">
                  <c:v>0</c:v>
                </c:pt>
                <c:pt idx="2915">
                  <c:v>0</c:v>
                </c:pt>
                <c:pt idx="2916">
                  <c:v>0</c:v>
                </c:pt>
                <c:pt idx="2917">
                  <c:v>0</c:v>
                </c:pt>
                <c:pt idx="2918">
                  <c:v>0</c:v>
                </c:pt>
                <c:pt idx="2919">
                  <c:v>0</c:v>
                </c:pt>
                <c:pt idx="2920">
                  <c:v>0</c:v>
                </c:pt>
                <c:pt idx="2921">
                  <c:v>0</c:v>
                </c:pt>
                <c:pt idx="2922">
                  <c:v>0</c:v>
                </c:pt>
                <c:pt idx="2923">
                  <c:v>0</c:v>
                </c:pt>
                <c:pt idx="2924">
                  <c:v>0</c:v>
                </c:pt>
                <c:pt idx="2925">
                  <c:v>0</c:v>
                </c:pt>
                <c:pt idx="2926">
                  <c:v>0</c:v>
                </c:pt>
                <c:pt idx="2927">
                  <c:v>0</c:v>
                </c:pt>
                <c:pt idx="2928">
                  <c:v>0</c:v>
                </c:pt>
                <c:pt idx="2929">
                  <c:v>0</c:v>
                </c:pt>
                <c:pt idx="2930">
                  <c:v>0</c:v>
                </c:pt>
                <c:pt idx="2931">
                  <c:v>0</c:v>
                </c:pt>
                <c:pt idx="2932">
                  <c:v>0</c:v>
                </c:pt>
                <c:pt idx="2933">
                  <c:v>0</c:v>
                </c:pt>
                <c:pt idx="2934">
                  <c:v>0</c:v>
                </c:pt>
                <c:pt idx="2935">
                  <c:v>0</c:v>
                </c:pt>
                <c:pt idx="2936">
                  <c:v>0</c:v>
                </c:pt>
                <c:pt idx="2937">
                  <c:v>0</c:v>
                </c:pt>
                <c:pt idx="2938">
                  <c:v>0</c:v>
                </c:pt>
                <c:pt idx="2939">
                  <c:v>0</c:v>
                </c:pt>
                <c:pt idx="2940">
                  <c:v>0</c:v>
                </c:pt>
                <c:pt idx="2941">
                  <c:v>0</c:v>
                </c:pt>
                <c:pt idx="2942">
                  <c:v>0</c:v>
                </c:pt>
                <c:pt idx="2943">
                  <c:v>0</c:v>
                </c:pt>
                <c:pt idx="2944">
                  <c:v>0</c:v>
                </c:pt>
                <c:pt idx="2945">
                  <c:v>0</c:v>
                </c:pt>
                <c:pt idx="2946">
                  <c:v>0</c:v>
                </c:pt>
                <c:pt idx="2947">
                  <c:v>0</c:v>
                </c:pt>
                <c:pt idx="2948">
                  <c:v>0</c:v>
                </c:pt>
                <c:pt idx="2949">
                  <c:v>0</c:v>
                </c:pt>
                <c:pt idx="2950">
                  <c:v>0</c:v>
                </c:pt>
                <c:pt idx="2951">
                  <c:v>0</c:v>
                </c:pt>
                <c:pt idx="2952">
                  <c:v>0</c:v>
                </c:pt>
                <c:pt idx="2953">
                  <c:v>0</c:v>
                </c:pt>
                <c:pt idx="2954">
                  <c:v>0</c:v>
                </c:pt>
                <c:pt idx="2955">
                  <c:v>0</c:v>
                </c:pt>
                <c:pt idx="2956">
                  <c:v>0</c:v>
                </c:pt>
                <c:pt idx="2957">
                  <c:v>0</c:v>
                </c:pt>
                <c:pt idx="2958">
                  <c:v>0</c:v>
                </c:pt>
                <c:pt idx="2959">
                  <c:v>0</c:v>
                </c:pt>
                <c:pt idx="2960">
                  <c:v>0</c:v>
                </c:pt>
                <c:pt idx="2961">
                  <c:v>0</c:v>
                </c:pt>
                <c:pt idx="2962">
                  <c:v>0</c:v>
                </c:pt>
                <c:pt idx="2963">
                  <c:v>0</c:v>
                </c:pt>
                <c:pt idx="2964">
                  <c:v>0</c:v>
                </c:pt>
                <c:pt idx="2965">
                  <c:v>0</c:v>
                </c:pt>
                <c:pt idx="2966">
                  <c:v>0</c:v>
                </c:pt>
                <c:pt idx="2967">
                  <c:v>0</c:v>
                </c:pt>
                <c:pt idx="2968">
                  <c:v>0</c:v>
                </c:pt>
                <c:pt idx="2969">
                  <c:v>0</c:v>
                </c:pt>
                <c:pt idx="2970">
                  <c:v>0</c:v>
                </c:pt>
                <c:pt idx="2971">
                  <c:v>0</c:v>
                </c:pt>
                <c:pt idx="2972">
                  <c:v>0</c:v>
                </c:pt>
                <c:pt idx="2973">
                  <c:v>0</c:v>
                </c:pt>
                <c:pt idx="2974">
                  <c:v>0</c:v>
                </c:pt>
                <c:pt idx="2975">
                  <c:v>0</c:v>
                </c:pt>
                <c:pt idx="2976">
                  <c:v>0</c:v>
                </c:pt>
                <c:pt idx="2977">
                  <c:v>0</c:v>
                </c:pt>
                <c:pt idx="2978">
                  <c:v>0</c:v>
                </c:pt>
                <c:pt idx="2979">
                  <c:v>0</c:v>
                </c:pt>
                <c:pt idx="2980">
                  <c:v>0</c:v>
                </c:pt>
                <c:pt idx="2981">
                  <c:v>0</c:v>
                </c:pt>
                <c:pt idx="2982">
                  <c:v>0</c:v>
                </c:pt>
                <c:pt idx="2983">
                  <c:v>0</c:v>
                </c:pt>
                <c:pt idx="2984">
                  <c:v>0</c:v>
                </c:pt>
                <c:pt idx="2985">
                  <c:v>0</c:v>
                </c:pt>
                <c:pt idx="2986">
                  <c:v>0</c:v>
                </c:pt>
                <c:pt idx="2987">
                  <c:v>0</c:v>
                </c:pt>
                <c:pt idx="2988">
                  <c:v>0</c:v>
                </c:pt>
                <c:pt idx="2989">
                  <c:v>0</c:v>
                </c:pt>
                <c:pt idx="2990">
                  <c:v>0</c:v>
                </c:pt>
                <c:pt idx="2991">
                  <c:v>0</c:v>
                </c:pt>
                <c:pt idx="2992">
                  <c:v>0</c:v>
                </c:pt>
                <c:pt idx="2993">
                  <c:v>0</c:v>
                </c:pt>
                <c:pt idx="2994">
                  <c:v>0</c:v>
                </c:pt>
                <c:pt idx="2995">
                  <c:v>0</c:v>
                </c:pt>
                <c:pt idx="2996">
                  <c:v>0</c:v>
                </c:pt>
                <c:pt idx="2997">
                  <c:v>0</c:v>
                </c:pt>
                <c:pt idx="2998">
                  <c:v>0</c:v>
                </c:pt>
                <c:pt idx="2999">
                  <c:v>0</c:v>
                </c:pt>
                <c:pt idx="3000">
                  <c:v>0</c:v>
                </c:pt>
                <c:pt idx="3001">
                  <c:v>0</c:v>
                </c:pt>
                <c:pt idx="3002">
                  <c:v>0</c:v>
                </c:pt>
                <c:pt idx="3003">
                  <c:v>0</c:v>
                </c:pt>
                <c:pt idx="3004">
                  <c:v>0</c:v>
                </c:pt>
                <c:pt idx="3005">
                  <c:v>0</c:v>
                </c:pt>
                <c:pt idx="3006">
                  <c:v>0</c:v>
                </c:pt>
                <c:pt idx="3007">
                  <c:v>0</c:v>
                </c:pt>
                <c:pt idx="3008">
                  <c:v>0</c:v>
                </c:pt>
                <c:pt idx="3009">
                  <c:v>0</c:v>
                </c:pt>
                <c:pt idx="3010">
                  <c:v>0</c:v>
                </c:pt>
                <c:pt idx="3011">
                  <c:v>0</c:v>
                </c:pt>
                <c:pt idx="3012">
                  <c:v>0</c:v>
                </c:pt>
                <c:pt idx="3013">
                  <c:v>0</c:v>
                </c:pt>
                <c:pt idx="3014">
                  <c:v>0</c:v>
                </c:pt>
                <c:pt idx="3015">
                  <c:v>0</c:v>
                </c:pt>
                <c:pt idx="3016">
                  <c:v>0</c:v>
                </c:pt>
                <c:pt idx="3017">
                  <c:v>0</c:v>
                </c:pt>
                <c:pt idx="3018">
                  <c:v>0</c:v>
                </c:pt>
                <c:pt idx="3019">
                  <c:v>0</c:v>
                </c:pt>
                <c:pt idx="3020">
                  <c:v>0</c:v>
                </c:pt>
                <c:pt idx="3021">
                  <c:v>0</c:v>
                </c:pt>
                <c:pt idx="3022">
                  <c:v>0</c:v>
                </c:pt>
                <c:pt idx="3023">
                  <c:v>0</c:v>
                </c:pt>
                <c:pt idx="3024">
                  <c:v>0</c:v>
                </c:pt>
                <c:pt idx="3025">
                  <c:v>0</c:v>
                </c:pt>
                <c:pt idx="3026">
                  <c:v>0</c:v>
                </c:pt>
                <c:pt idx="3027">
                  <c:v>0</c:v>
                </c:pt>
                <c:pt idx="3028">
                  <c:v>0</c:v>
                </c:pt>
                <c:pt idx="3029">
                  <c:v>0</c:v>
                </c:pt>
                <c:pt idx="3030">
                  <c:v>0</c:v>
                </c:pt>
                <c:pt idx="3031">
                  <c:v>0</c:v>
                </c:pt>
                <c:pt idx="3032">
                  <c:v>0</c:v>
                </c:pt>
                <c:pt idx="3033">
                  <c:v>0</c:v>
                </c:pt>
                <c:pt idx="3034">
                  <c:v>0</c:v>
                </c:pt>
                <c:pt idx="3035">
                  <c:v>0</c:v>
                </c:pt>
                <c:pt idx="3036">
                  <c:v>0</c:v>
                </c:pt>
                <c:pt idx="3037">
                  <c:v>0</c:v>
                </c:pt>
                <c:pt idx="3038">
                  <c:v>0</c:v>
                </c:pt>
                <c:pt idx="3039">
                  <c:v>0</c:v>
                </c:pt>
                <c:pt idx="3040">
                  <c:v>0</c:v>
                </c:pt>
                <c:pt idx="3041">
                  <c:v>0</c:v>
                </c:pt>
                <c:pt idx="3042">
                  <c:v>0</c:v>
                </c:pt>
                <c:pt idx="3043">
                  <c:v>0</c:v>
                </c:pt>
                <c:pt idx="3044">
                  <c:v>0</c:v>
                </c:pt>
                <c:pt idx="3045">
                  <c:v>0</c:v>
                </c:pt>
                <c:pt idx="3046">
                  <c:v>0</c:v>
                </c:pt>
                <c:pt idx="3047">
                  <c:v>0</c:v>
                </c:pt>
                <c:pt idx="3048">
                  <c:v>0</c:v>
                </c:pt>
                <c:pt idx="3049">
                  <c:v>0</c:v>
                </c:pt>
                <c:pt idx="3050">
                  <c:v>0</c:v>
                </c:pt>
                <c:pt idx="3051">
                  <c:v>0</c:v>
                </c:pt>
                <c:pt idx="3052">
                  <c:v>0</c:v>
                </c:pt>
                <c:pt idx="3053">
                  <c:v>0</c:v>
                </c:pt>
                <c:pt idx="3054">
                  <c:v>0</c:v>
                </c:pt>
                <c:pt idx="3055">
                  <c:v>0</c:v>
                </c:pt>
                <c:pt idx="3056">
                  <c:v>0</c:v>
                </c:pt>
                <c:pt idx="3057">
                  <c:v>0</c:v>
                </c:pt>
                <c:pt idx="3058">
                  <c:v>0</c:v>
                </c:pt>
                <c:pt idx="3059">
                  <c:v>0</c:v>
                </c:pt>
                <c:pt idx="3060">
                  <c:v>0</c:v>
                </c:pt>
                <c:pt idx="3061">
                  <c:v>0</c:v>
                </c:pt>
                <c:pt idx="3062">
                  <c:v>0</c:v>
                </c:pt>
                <c:pt idx="3063">
                  <c:v>0</c:v>
                </c:pt>
                <c:pt idx="3064">
                  <c:v>0</c:v>
                </c:pt>
                <c:pt idx="3065">
                  <c:v>0</c:v>
                </c:pt>
                <c:pt idx="3066">
                  <c:v>0</c:v>
                </c:pt>
                <c:pt idx="3067">
                  <c:v>0</c:v>
                </c:pt>
                <c:pt idx="3068">
                  <c:v>0</c:v>
                </c:pt>
                <c:pt idx="3069">
                  <c:v>0</c:v>
                </c:pt>
                <c:pt idx="3070">
                  <c:v>0</c:v>
                </c:pt>
                <c:pt idx="3071">
                  <c:v>0</c:v>
                </c:pt>
                <c:pt idx="3072">
                  <c:v>0</c:v>
                </c:pt>
                <c:pt idx="3073">
                  <c:v>0</c:v>
                </c:pt>
                <c:pt idx="3074">
                  <c:v>0</c:v>
                </c:pt>
                <c:pt idx="3075">
                  <c:v>0</c:v>
                </c:pt>
                <c:pt idx="3076">
                  <c:v>0</c:v>
                </c:pt>
                <c:pt idx="3077">
                  <c:v>0</c:v>
                </c:pt>
                <c:pt idx="3078">
                  <c:v>0</c:v>
                </c:pt>
                <c:pt idx="3079">
                  <c:v>0</c:v>
                </c:pt>
                <c:pt idx="3080">
                  <c:v>0</c:v>
                </c:pt>
                <c:pt idx="3081">
                  <c:v>0</c:v>
                </c:pt>
                <c:pt idx="3082">
                  <c:v>0</c:v>
                </c:pt>
                <c:pt idx="3083">
                  <c:v>0</c:v>
                </c:pt>
                <c:pt idx="3084">
                  <c:v>0</c:v>
                </c:pt>
                <c:pt idx="3085">
                  <c:v>0</c:v>
                </c:pt>
                <c:pt idx="3086">
                  <c:v>0</c:v>
                </c:pt>
                <c:pt idx="3087">
                  <c:v>0</c:v>
                </c:pt>
                <c:pt idx="3088">
                  <c:v>0</c:v>
                </c:pt>
                <c:pt idx="3089">
                  <c:v>0</c:v>
                </c:pt>
                <c:pt idx="3090">
                  <c:v>0</c:v>
                </c:pt>
                <c:pt idx="3091">
                  <c:v>0</c:v>
                </c:pt>
                <c:pt idx="3092">
                  <c:v>0</c:v>
                </c:pt>
                <c:pt idx="3093">
                  <c:v>0</c:v>
                </c:pt>
                <c:pt idx="3094">
                  <c:v>0</c:v>
                </c:pt>
                <c:pt idx="3095">
                  <c:v>0</c:v>
                </c:pt>
                <c:pt idx="3096">
                  <c:v>0</c:v>
                </c:pt>
                <c:pt idx="3097">
                  <c:v>0</c:v>
                </c:pt>
                <c:pt idx="3098">
                  <c:v>0</c:v>
                </c:pt>
                <c:pt idx="3099">
                  <c:v>0</c:v>
                </c:pt>
                <c:pt idx="3100">
                  <c:v>0</c:v>
                </c:pt>
                <c:pt idx="3101">
                  <c:v>0</c:v>
                </c:pt>
                <c:pt idx="3102">
                  <c:v>0</c:v>
                </c:pt>
                <c:pt idx="3103">
                  <c:v>0</c:v>
                </c:pt>
                <c:pt idx="3104">
                  <c:v>0</c:v>
                </c:pt>
                <c:pt idx="3105">
                  <c:v>0</c:v>
                </c:pt>
                <c:pt idx="3106">
                  <c:v>0</c:v>
                </c:pt>
                <c:pt idx="3107">
                  <c:v>0</c:v>
                </c:pt>
                <c:pt idx="3108">
                  <c:v>0</c:v>
                </c:pt>
                <c:pt idx="3109">
                  <c:v>0</c:v>
                </c:pt>
                <c:pt idx="3110">
                  <c:v>0</c:v>
                </c:pt>
                <c:pt idx="3111">
                  <c:v>0</c:v>
                </c:pt>
                <c:pt idx="3112">
                  <c:v>0</c:v>
                </c:pt>
                <c:pt idx="3113">
                  <c:v>0</c:v>
                </c:pt>
                <c:pt idx="3114">
                  <c:v>0</c:v>
                </c:pt>
                <c:pt idx="3115">
                  <c:v>0</c:v>
                </c:pt>
                <c:pt idx="3116">
                  <c:v>0</c:v>
                </c:pt>
                <c:pt idx="3117">
                  <c:v>0</c:v>
                </c:pt>
                <c:pt idx="3118">
                  <c:v>0</c:v>
                </c:pt>
                <c:pt idx="3119">
                  <c:v>0</c:v>
                </c:pt>
                <c:pt idx="3120">
                  <c:v>0</c:v>
                </c:pt>
                <c:pt idx="3121">
                  <c:v>0</c:v>
                </c:pt>
                <c:pt idx="3122">
                  <c:v>0</c:v>
                </c:pt>
                <c:pt idx="3123">
                  <c:v>0</c:v>
                </c:pt>
                <c:pt idx="3124">
                  <c:v>0</c:v>
                </c:pt>
                <c:pt idx="3125">
                  <c:v>0</c:v>
                </c:pt>
                <c:pt idx="3126">
                  <c:v>0</c:v>
                </c:pt>
                <c:pt idx="3127">
                  <c:v>0</c:v>
                </c:pt>
                <c:pt idx="3128">
                  <c:v>0</c:v>
                </c:pt>
                <c:pt idx="3129">
                  <c:v>0</c:v>
                </c:pt>
                <c:pt idx="3130">
                  <c:v>0</c:v>
                </c:pt>
                <c:pt idx="3131">
                  <c:v>0</c:v>
                </c:pt>
                <c:pt idx="3132">
                  <c:v>0</c:v>
                </c:pt>
                <c:pt idx="3133">
                  <c:v>0</c:v>
                </c:pt>
                <c:pt idx="3134">
                  <c:v>0</c:v>
                </c:pt>
                <c:pt idx="3135">
                  <c:v>0</c:v>
                </c:pt>
                <c:pt idx="3136">
                  <c:v>0</c:v>
                </c:pt>
                <c:pt idx="3137">
                  <c:v>0</c:v>
                </c:pt>
                <c:pt idx="3138">
                  <c:v>0</c:v>
                </c:pt>
                <c:pt idx="3139">
                  <c:v>0</c:v>
                </c:pt>
                <c:pt idx="3140">
                  <c:v>0</c:v>
                </c:pt>
                <c:pt idx="3141">
                  <c:v>0</c:v>
                </c:pt>
                <c:pt idx="3142">
                  <c:v>0</c:v>
                </c:pt>
                <c:pt idx="3143">
                  <c:v>0</c:v>
                </c:pt>
                <c:pt idx="3144">
                  <c:v>0</c:v>
                </c:pt>
                <c:pt idx="3145">
                  <c:v>0</c:v>
                </c:pt>
                <c:pt idx="3146">
                  <c:v>0</c:v>
                </c:pt>
                <c:pt idx="3147">
                  <c:v>0</c:v>
                </c:pt>
                <c:pt idx="3148">
                  <c:v>0</c:v>
                </c:pt>
                <c:pt idx="3149">
                  <c:v>0</c:v>
                </c:pt>
                <c:pt idx="3150">
                  <c:v>0</c:v>
                </c:pt>
                <c:pt idx="3151">
                  <c:v>0</c:v>
                </c:pt>
                <c:pt idx="3152">
                  <c:v>0</c:v>
                </c:pt>
                <c:pt idx="3153">
                  <c:v>0</c:v>
                </c:pt>
                <c:pt idx="3154">
                  <c:v>0</c:v>
                </c:pt>
                <c:pt idx="3155">
                  <c:v>0</c:v>
                </c:pt>
                <c:pt idx="3156">
                  <c:v>0</c:v>
                </c:pt>
                <c:pt idx="3157">
                  <c:v>0</c:v>
                </c:pt>
                <c:pt idx="3158">
                  <c:v>0</c:v>
                </c:pt>
                <c:pt idx="3159">
                  <c:v>0</c:v>
                </c:pt>
                <c:pt idx="3160">
                  <c:v>0</c:v>
                </c:pt>
                <c:pt idx="3161">
                  <c:v>0</c:v>
                </c:pt>
                <c:pt idx="3162">
                  <c:v>0</c:v>
                </c:pt>
                <c:pt idx="3163">
                  <c:v>0</c:v>
                </c:pt>
                <c:pt idx="3164">
                  <c:v>0</c:v>
                </c:pt>
                <c:pt idx="3165">
                  <c:v>0</c:v>
                </c:pt>
                <c:pt idx="3166">
                  <c:v>0</c:v>
                </c:pt>
                <c:pt idx="3167">
                  <c:v>0</c:v>
                </c:pt>
                <c:pt idx="3168">
                  <c:v>0</c:v>
                </c:pt>
                <c:pt idx="3169">
                  <c:v>0</c:v>
                </c:pt>
                <c:pt idx="3170">
                  <c:v>0</c:v>
                </c:pt>
                <c:pt idx="3171">
                  <c:v>0</c:v>
                </c:pt>
                <c:pt idx="3172">
                  <c:v>0</c:v>
                </c:pt>
                <c:pt idx="3173">
                  <c:v>0</c:v>
                </c:pt>
                <c:pt idx="3174">
                  <c:v>0</c:v>
                </c:pt>
                <c:pt idx="3175">
                  <c:v>0</c:v>
                </c:pt>
                <c:pt idx="3176">
                  <c:v>0</c:v>
                </c:pt>
                <c:pt idx="3177">
                  <c:v>0</c:v>
                </c:pt>
                <c:pt idx="3178">
                  <c:v>0</c:v>
                </c:pt>
                <c:pt idx="3179">
                  <c:v>0</c:v>
                </c:pt>
                <c:pt idx="3180">
                  <c:v>0</c:v>
                </c:pt>
                <c:pt idx="3181">
                  <c:v>0</c:v>
                </c:pt>
                <c:pt idx="3182">
                  <c:v>0</c:v>
                </c:pt>
                <c:pt idx="3183">
                  <c:v>0</c:v>
                </c:pt>
                <c:pt idx="3184">
                  <c:v>0</c:v>
                </c:pt>
                <c:pt idx="3185">
                  <c:v>0</c:v>
                </c:pt>
                <c:pt idx="3186">
                  <c:v>0</c:v>
                </c:pt>
                <c:pt idx="3187">
                  <c:v>0</c:v>
                </c:pt>
                <c:pt idx="3188">
                  <c:v>0</c:v>
                </c:pt>
                <c:pt idx="3189">
                  <c:v>0</c:v>
                </c:pt>
                <c:pt idx="3190">
                  <c:v>0</c:v>
                </c:pt>
                <c:pt idx="3191">
                  <c:v>0</c:v>
                </c:pt>
                <c:pt idx="3192">
                  <c:v>0</c:v>
                </c:pt>
                <c:pt idx="3193">
                  <c:v>0</c:v>
                </c:pt>
                <c:pt idx="3194">
                  <c:v>0</c:v>
                </c:pt>
                <c:pt idx="3195">
                  <c:v>0</c:v>
                </c:pt>
                <c:pt idx="3196">
                  <c:v>0</c:v>
                </c:pt>
                <c:pt idx="3197">
                  <c:v>0</c:v>
                </c:pt>
                <c:pt idx="3198">
                  <c:v>0</c:v>
                </c:pt>
                <c:pt idx="3199">
                  <c:v>0</c:v>
                </c:pt>
                <c:pt idx="3200">
                  <c:v>0</c:v>
                </c:pt>
                <c:pt idx="3201">
                  <c:v>0</c:v>
                </c:pt>
                <c:pt idx="3202">
                  <c:v>0</c:v>
                </c:pt>
                <c:pt idx="3203">
                  <c:v>0</c:v>
                </c:pt>
                <c:pt idx="3204">
                  <c:v>0</c:v>
                </c:pt>
                <c:pt idx="3205">
                  <c:v>0</c:v>
                </c:pt>
                <c:pt idx="3206">
                  <c:v>0</c:v>
                </c:pt>
                <c:pt idx="3207">
                  <c:v>0</c:v>
                </c:pt>
                <c:pt idx="3208">
                  <c:v>0</c:v>
                </c:pt>
                <c:pt idx="3209">
                  <c:v>0</c:v>
                </c:pt>
                <c:pt idx="3210">
                  <c:v>0</c:v>
                </c:pt>
                <c:pt idx="3211">
                  <c:v>0</c:v>
                </c:pt>
                <c:pt idx="3212">
                  <c:v>0</c:v>
                </c:pt>
                <c:pt idx="3213">
                  <c:v>0</c:v>
                </c:pt>
                <c:pt idx="3214">
                  <c:v>0</c:v>
                </c:pt>
                <c:pt idx="3215">
                  <c:v>0</c:v>
                </c:pt>
                <c:pt idx="3216">
                  <c:v>0</c:v>
                </c:pt>
                <c:pt idx="3217">
                  <c:v>0</c:v>
                </c:pt>
                <c:pt idx="3218">
                  <c:v>0</c:v>
                </c:pt>
                <c:pt idx="3219">
                  <c:v>0</c:v>
                </c:pt>
                <c:pt idx="3220">
                  <c:v>0</c:v>
                </c:pt>
                <c:pt idx="3221">
                  <c:v>0</c:v>
                </c:pt>
                <c:pt idx="3222">
                  <c:v>0</c:v>
                </c:pt>
                <c:pt idx="3223">
                  <c:v>0</c:v>
                </c:pt>
                <c:pt idx="3224">
                  <c:v>0</c:v>
                </c:pt>
                <c:pt idx="3225">
                  <c:v>0</c:v>
                </c:pt>
                <c:pt idx="3226">
                  <c:v>0</c:v>
                </c:pt>
                <c:pt idx="3227">
                  <c:v>0</c:v>
                </c:pt>
                <c:pt idx="3228">
                  <c:v>0</c:v>
                </c:pt>
                <c:pt idx="3229">
                  <c:v>0</c:v>
                </c:pt>
                <c:pt idx="3230">
                  <c:v>0</c:v>
                </c:pt>
                <c:pt idx="3231">
                  <c:v>0</c:v>
                </c:pt>
                <c:pt idx="3232">
                  <c:v>0</c:v>
                </c:pt>
                <c:pt idx="3233">
                  <c:v>0</c:v>
                </c:pt>
                <c:pt idx="3234">
                  <c:v>0</c:v>
                </c:pt>
                <c:pt idx="3235">
                  <c:v>0</c:v>
                </c:pt>
                <c:pt idx="3236">
                  <c:v>0</c:v>
                </c:pt>
                <c:pt idx="3237">
                  <c:v>0</c:v>
                </c:pt>
                <c:pt idx="3238">
                  <c:v>0</c:v>
                </c:pt>
                <c:pt idx="3239">
                  <c:v>0</c:v>
                </c:pt>
                <c:pt idx="3240">
                  <c:v>0</c:v>
                </c:pt>
                <c:pt idx="3241">
                  <c:v>0</c:v>
                </c:pt>
                <c:pt idx="3242">
                  <c:v>0</c:v>
                </c:pt>
                <c:pt idx="3243">
                  <c:v>0</c:v>
                </c:pt>
                <c:pt idx="3244">
                  <c:v>0</c:v>
                </c:pt>
                <c:pt idx="3245">
                  <c:v>0</c:v>
                </c:pt>
                <c:pt idx="3246">
                  <c:v>0</c:v>
                </c:pt>
                <c:pt idx="3247">
                  <c:v>0</c:v>
                </c:pt>
                <c:pt idx="3248">
                  <c:v>0</c:v>
                </c:pt>
                <c:pt idx="3249">
                  <c:v>0</c:v>
                </c:pt>
                <c:pt idx="3250">
                  <c:v>0</c:v>
                </c:pt>
                <c:pt idx="3251">
                  <c:v>0</c:v>
                </c:pt>
                <c:pt idx="3252">
                  <c:v>0</c:v>
                </c:pt>
                <c:pt idx="3253">
                  <c:v>0</c:v>
                </c:pt>
                <c:pt idx="3254">
                  <c:v>0</c:v>
                </c:pt>
                <c:pt idx="3255">
                  <c:v>0</c:v>
                </c:pt>
                <c:pt idx="3256">
                  <c:v>0</c:v>
                </c:pt>
                <c:pt idx="3257">
                  <c:v>0</c:v>
                </c:pt>
                <c:pt idx="3258">
                  <c:v>0</c:v>
                </c:pt>
                <c:pt idx="3259">
                  <c:v>0</c:v>
                </c:pt>
                <c:pt idx="3260">
                  <c:v>0</c:v>
                </c:pt>
                <c:pt idx="3261">
                  <c:v>0</c:v>
                </c:pt>
                <c:pt idx="3262">
                  <c:v>0</c:v>
                </c:pt>
                <c:pt idx="3263">
                  <c:v>0</c:v>
                </c:pt>
                <c:pt idx="3264">
                  <c:v>0</c:v>
                </c:pt>
                <c:pt idx="3265">
                  <c:v>0</c:v>
                </c:pt>
                <c:pt idx="3266">
                  <c:v>0</c:v>
                </c:pt>
                <c:pt idx="3267">
                  <c:v>0</c:v>
                </c:pt>
                <c:pt idx="3268">
                  <c:v>0</c:v>
                </c:pt>
                <c:pt idx="3269">
                  <c:v>0</c:v>
                </c:pt>
                <c:pt idx="3270">
                  <c:v>0</c:v>
                </c:pt>
                <c:pt idx="3271">
                  <c:v>0</c:v>
                </c:pt>
                <c:pt idx="3272">
                  <c:v>0</c:v>
                </c:pt>
                <c:pt idx="3273">
                  <c:v>0</c:v>
                </c:pt>
                <c:pt idx="3274">
                  <c:v>0</c:v>
                </c:pt>
                <c:pt idx="3275">
                  <c:v>0</c:v>
                </c:pt>
                <c:pt idx="3276">
                  <c:v>0</c:v>
                </c:pt>
                <c:pt idx="3277">
                  <c:v>0</c:v>
                </c:pt>
                <c:pt idx="3278">
                  <c:v>0</c:v>
                </c:pt>
                <c:pt idx="3279">
                  <c:v>0</c:v>
                </c:pt>
                <c:pt idx="3280">
                  <c:v>0</c:v>
                </c:pt>
                <c:pt idx="3281">
                  <c:v>0</c:v>
                </c:pt>
                <c:pt idx="3282">
                  <c:v>0</c:v>
                </c:pt>
                <c:pt idx="3283">
                  <c:v>0</c:v>
                </c:pt>
                <c:pt idx="3284">
                  <c:v>0</c:v>
                </c:pt>
                <c:pt idx="3285">
                  <c:v>0</c:v>
                </c:pt>
                <c:pt idx="3286">
                  <c:v>0</c:v>
                </c:pt>
                <c:pt idx="3287">
                  <c:v>0</c:v>
                </c:pt>
                <c:pt idx="3288">
                  <c:v>0</c:v>
                </c:pt>
                <c:pt idx="3289">
                  <c:v>0</c:v>
                </c:pt>
                <c:pt idx="3290">
                  <c:v>0</c:v>
                </c:pt>
                <c:pt idx="3291">
                  <c:v>0</c:v>
                </c:pt>
                <c:pt idx="3292">
                  <c:v>0</c:v>
                </c:pt>
                <c:pt idx="3293">
                  <c:v>0</c:v>
                </c:pt>
                <c:pt idx="3294">
                  <c:v>0</c:v>
                </c:pt>
                <c:pt idx="3295">
                  <c:v>0</c:v>
                </c:pt>
                <c:pt idx="3296">
                  <c:v>0</c:v>
                </c:pt>
                <c:pt idx="3297">
                  <c:v>0</c:v>
                </c:pt>
                <c:pt idx="3298">
                  <c:v>0</c:v>
                </c:pt>
                <c:pt idx="3299">
                  <c:v>0</c:v>
                </c:pt>
                <c:pt idx="3300">
                  <c:v>0</c:v>
                </c:pt>
                <c:pt idx="3301">
                  <c:v>0</c:v>
                </c:pt>
                <c:pt idx="3302">
                  <c:v>0</c:v>
                </c:pt>
                <c:pt idx="3303">
                  <c:v>0</c:v>
                </c:pt>
                <c:pt idx="3304">
                  <c:v>0</c:v>
                </c:pt>
                <c:pt idx="3305">
                  <c:v>0</c:v>
                </c:pt>
                <c:pt idx="3306">
                  <c:v>0</c:v>
                </c:pt>
                <c:pt idx="3307">
                  <c:v>0</c:v>
                </c:pt>
                <c:pt idx="3308">
                  <c:v>0</c:v>
                </c:pt>
                <c:pt idx="3309">
                  <c:v>0</c:v>
                </c:pt>
                <c:pt idx="3310">
                  <c:v>0</c:v>
                </c:pt>
                <c:pt idx="3311">
                  <c:v>0</c:v>
                </c:pt>
                <c:pt idx="3312">
                  <c:v>0</c:v>
                </c:pt>
                <c:pt idx="3313">
                  <c:v>0</c:v>
                </c:pt>
                <c:pt idx="3314">
                  <c:v>0</c:v>
                </c:pt>
                <c:pt idx="3315">
                  <c:v>0</c:v>
                </c:pt>
                <c:pt idx="3316">
                  <c:v>0</c:v>
                </c:pt>
                <c:pt idx="3317">
                  <c:v>0</c:v>
                </c:pt>
                <c:pt idx="3318">
                  <c:v>0</c:v>
                </c:pt>
                <c:pt idx="3319">
                  <c:v>0</c:v>
                </c:pt>
                <c:pt idx="3320">
                  <c:v>0</c:v>
                </c:pt>
                <c:pt idx="3321">
                  <c:v>0</c:v>
                </c:pt>
                <c:pt idx="3322">
                  <c:v>0</c:v>
                </c:pt>
                <c:pt idx="3323">
                  <c:v>0</c:v>
                </c:pt>
                <c:pt idx="3324">
                  <c:v>0</c:v>
                </c:pt>
                <c:pt idx="3325">
                  <c:v>0</c:v>
                </c:pt>
                <c:pt idx="3326">
                  <c:v>0</c:v>
                </c:pt>
                <c:pt idx="3327">
                  <c:v>0</c:v>
                </c:pt>
                <c:pt idx="3328">
                  <c:v>0</c:v>
                </c:pt>
                <c:pt idx="3329">
                  <c:v>0</c:v>
                </c:pt>
                <c:pt idx="3330">
                  <c:v>0</c:v>
                </c:pt>
                <c:pt idx="3331">
                  <c:v>0</c:v>
                </c:pt>
                <c:pt idx="3332">
                  <c:v>0</c:v>
                </c:pt>
                <c:pt idx="3333">
                  <c:v>0</c:v>
                </c:pt>
                <c:pt idx="3334">
                  <c:v>0</c:v>
                </c:pt>
                <c:pt idx="3335">
                  <c:v>0</c:v>
                </c:pt>
                <c:pt idx="3336">
                  <c:v>0</c:v>
                </c:pt>
                <c:pt idx="3337">
                  <c:v>0</c:v>
                </c:pt>
                <c:pt idx="3338">
                  <c:v>0</c:v>
                </c:pt>
                <c:pt idx="3339">
                  <c:v>0</c:v>
                </c:pt>
                <c:pt idx="3340">
                  <c:v>0</c:v>
                </c:pt>
                <c:pt idx="3341">
                  <c:v>0</c:v>
                </c:pt>
                <c:pt idx="3342">
                  <c:v>0</c:v>
                </c:pt>
                <c:pt idx="3343">
                  <c:v>0</c:v>
                </c:pt>
                <c:pt idx="3344">
                  <c:v>0</c:v>
                </c:pt>
                <c:pt idx="3345">
                  <c:v>0</c:v>
                </c:pt>
                <c:pt idx="3346">
                  <c:v>0</c:v>
                </c:pt>
                <c:pt idx="3347">
                  <c:v>0</c:v>
                </c:pt>
                <c:pt idx="3348">
                  <c:v>0</c:v>
                </c:pt>
                <c:pt idx="3349">
                  <c:v>0</c:v>
                </c:pt>
                <c:pt idx="3350">
                  <c:v>0</c:v>
                </c:pt>
                <c:pt idx="3351">
                  <c:v>0</c:v>
                </c:pt>
                <c:pt idx="3352">
                  <c:v>0</c:v>
                </c:pt>
                <c:pt idx="3353">
                  <c:v>0</c:v>
                </c:pt>
                <c:pt idx="3354">
                  <c:v>0</c:v>
                </c:pt>
                <c:pt idx="3355">
                  <c:v>0</c:v>
                </c:pt>
                <c:pt idx="3356">
                  <c:v>0</c:v>
                </c:pt>
                <c:pt idx="3357">
                  <c:v>0</c:v>
                </c:pt>
                <c:pt idx="3358">
                  <c:v>0</c:v>
                </c:pt>
                <c:pt idx="3359">
                  <c:v>0</c:v>
                </c:pt>
                <c:pt idx="3360">
                  <c:v>0</c:v>
                </c:pt>
                <c:pt idx="3361">
                  <c:v>0</c:v>
                </c:pt>
                <c:pt idx="3362">
                  <c:v>0</c:v>
                </c:pt>
                <c:pt idx="3363">
                  <c:v>0</c:v>
                </c:pt>
                <c:pt idx="3364">
                  <c:v>0</c:v>
                </c:pt>
                <c:pt idx="3365">
                  <c:v>0</c:v>
                </c:pt>
                <c:pt idx="3366">
                  <c:v>0</c:v>
                </c:pt>
                <c:pt idx="3367">
                  <c:v>0</c:v>
                </c:pt>
                <c:pt idx="3368">
                  <c:v>0</c:v>
                </c:pt>
                <c:pt idx="3369">
                  <c:v>0</c:v>
                </c:pt>
                <c:pt idx="3370">
                  <c:v>0</c:v>
                </c:pt>
                <c:pt idx="3371">
                  <c:v>0</c:v>
                </c:pt>
                <c:pt idx="3372">
                  <c:v>0</c:v>
                </c:pt>
                <c:pt idx="3373">
                  <c:v>0</c:v>
                </c:pt>
                <c:pt idx="3374">
                  <c:v>0</c:v>
                </c:pt>
                <c:pt idx="3375">
                  <c:v>0</c:v>
                </c:pt>
                <c:pt idx="3376">
                  <c:v>0</c:v>
                </c:pt>
                <c:pt idx="3377">
                  <c:v>0</c:v>
                </c:pt>
                <c:pt idx="3378">
                  <c:v>0</c:v>
                </c:pt>
                <c:pt idx="3379">
                  <c:v>0</c:v>
                </c:pt>
                <c:pt idx="3380">
                  <c:v>0</c:v>
                </c:pt>
                <c:pt idx="3381">
                  <c:v>0</c:v>
                </c:pt>
                <c:pt idx="3382">
                  <c:v>0</c:v>
                </c:pt>
                <c:pt idx="3383">
                  <c:v>0</c:v>
                </c:pt>
                <c:pt idx="3384">
                  <c:v>0</c:v>
                </c:pt>
                <c:pt idx="3385">
                  <c:v>0</c:v>
                </c:pt>
                <c:pt idx="3386">
                  <c:v>0</c:v>
                </c:pt>
                <c:pt idx="3387">
                  <c:v>0</c:v>
                </c:pt>
                <c:pt idx="3388">
                  <c:v>0</c:v>
                </c:pt>
                <c:pt idx="3389">
                  <c:v>0</c:v>
                </c:pt>
                <c:pt idx="3390">
                  <c:v>0</c:v>
                </c:pt>
                <c:pt idx="3391">
                  <c:v>0</c:v>
                </c:pt>
                <c:pt idx="3392">
                  <c:v>0</c:v>
                </c:pt>
                <c:pt idx="3393">
                  <c:v>0</c:v>
                </c:pt>
                <c:pt idx="3394">
                  <c:v>0</c:v>
                </c:pt>
                <c:pt idx="3395">
                  <c:v>0</c:v>
                </c:pt>
                <c:pt idx="3396">
                  <c:v>0</c:v>
                </c:pt>
                <c:pt idx="3397">
                  <c:v>0</c:v>
                </c:pt>
                <c:pt idx="3398">
                  <c:v>0</c:v>
                </c:pt>
                <c:pt idx="3399">
                  <c:v>0</c:v>
                </c:pt>
                <c:pt idx="3400">
                  <c:v>0</c:v>
                </c:pt>
                <c:pt idx="3401">
                  <c:v>0</c:v>
                </c:pt>
                <c:pt idx="3402">
                  <c:v>0</c:v>
                </c:pt>
                <c:pt idx="3403">
                  <c:v>0</c:v>
                </c:pt>
                <c:pt idx="3404">
                  <c:v>0</c:v>
                </c:pt>
                <c:pt idx="3405">
                  <c:v>0</c:v>
                </c:pt>
                <c:pt idx="3406">
                  <c:v>0</c:v>
                </c:pt>
                <c:pt idx="3407">
                  <c:v>0</c:v>
                </c:pt>
                <c:pt idx="3408">
                  <c:v>0</c:v>
                </c:pt>
                <c:pt idx="3409">
                  <c:v>0</c:v>
                </c:pt>
                <c:pt idx="3410">
                  <c:v>0</c:v>
                </c:pt>
                <c:pt idx="3411">
                  <c:v>0</c:v>
                </c:pt>
                <c:pt idx="3412">
                  <c:v>0</c:v>
                </c:pt>
                <c:pt idx="3413">
                  <c:v>0</c:v>
                </c:pt>
                <c:pt idx="3414">
                  <c:v>0</c:v>
                </c:pt>
                <c:pt idx="3415">
                  <c:v>0</c:v>
                </c:pt>
                <c:pt idx="3416">
                  <c:v>0</c:v>
                </c:pt>
                <c:pt idx="3417">
                  <c:v>0</c:v>
                </c:pt>
                <c:pt idx="3418">
                  <c:v>0</c:v>
                </c:pt>
                <c:pt idx="3419">
                  <c:v>0</c:v>
                </c:pt>
                <c:pt idx="3420">
                  <c:v>0</c:v>
                </c:pt>
                <c:pt idx="3421">
                  <c:v>0</c:v>
                </c:pt>
                <c:pt idx="3422">
                  <c:v>0</c:v>
                </c:pt>
                <c:pt idx="3423">
                  <c:v>0</c:v>
                </c:pt>
                <c:pt idx="3424">
                  <c:v>0</c:v>
                </c:pt>
                <c:pt idx="3425">
                  <c:v>0</c:v>
                </c:pt>
                <c:pt idx="3426">
                  <c:v>0</c:v>
                </c:pt>
                <c:pt idx="3427">
                  <c:v>0</c:v>
                </c:pt>
                <c:pt idx="3428">
                  <c:v>0</c:v>
                </c:pt>
                <c:pt idx="3429">
                  <c:v>0</c:v>
                </c:pt>
                <c:pt idx="3430">
                  <c:v>0</c:v>
                </c:pt>
                <c:pt idx="3431">
                  <c:v>0</c:v>
                </c:pt>
                <c:pt idx="3432">
                  <c:v>0</c:v>
                </c:pt>
                <c:pt idx="3433">
                  <c:v>0</c:v>
                </c:pt>
                <c:pt idx="3434">
                  <c:v>0</c:v>
                </c:pt>
                <c:pt idx="3435">
                  <c:v>0</c:v>
                </c:pt>
                <c:pt idx="3436">
                  <c:v>0</c:v>
                </c:pt>
                <c:pt idx="3437">
                  <c:v>0</c:v>
                </c:pt>
                <c:pt idx="3438">
                  <c:v>0</c:v>
                </c:pt>
                <c:pt idx="3439">
                  <c:v>0</c:v>
                </c:pt>
                <c:pt idx="3440">
                  <c:v>0</c:v>
                </c:pt>
                <c:pt idx="3441">
                  <c:v>0</c:v>
                </c:pt>
                <c:pt idx="3442">
                  <c:v>0</c:v>
                </c:pt>
                <c:pt idx="3443">
                  <c:v>0</c:v>
                </c:pt>
                <c:pt idx="3444">
                  <c:v>0</c:v>
                </c:pt>
                <c:pt idx="3445">
                  <c:v>0</c:v>
                </c:pt>
                <c:pt idx="3446">
                  <c:v>0</c:v>
                </c:pt>
                <c:pt idx="3447">
                  <c:v>0</c:v>
                </c:pt>
                <c:pt idx="3448">
                  <c:v>0</c:v>
                </c:pt>
                <c:pt idx="3449">
                  <c:v>0</c:v>
                </c:pt>
                <c:pt idx="3450">
                  <c:v>0</c:v>
                </c:pt>
                <c:pt idx="3451">
                  <c:v>0</c:v>
                </c:pt>
                <c:pt idx="3452">
                  <c:v>0</c:v>
                </c:pt>
                <c:pt idx="3453">
                  <c:v>0</c:v>
                </c:pt>
                <c:pt idx="3454">
                  <c:v>0</c:v>
                </c:pt>
                <c:pt idx="3455">
                  <c:v>0</c:v>
                </c:pt>
                <c:pt idx="3456">
                  <c:v>0</c:v>
                </c:pt>
                <c:pt idx="3457">
                  <c:v>0</c:v>
                </c:pt>
                <c:pt idx="3458">
                  <c:v>0</c:v>
                </c:pt>
                <c:pt idx="3459">
                  <c:v>0</c:v>
                </c:pt>
                <c:pt idx="3460">
                  <c:v>0</c:v>
                </c:pt>
                <c:pt idx="3461">
                  <c:v>0</c:v>
                </c:pt>
                <c:pt idx="3462">
                  <c:v>0</c:v>
                </c:pt>
                <c:pt idx="3463">
                  <c:v>0</c:v>
                </c:pt>
                <c:pt idx="3464">
                  <c:v>0</c:v>
                </c:pt>
                <c:pt idx="3465">
                  <c:v>0</c:v>
                </c:pt>
                <c:pt idx="3466">
                  <c:v>0</c:v>
                </c:pt>
                <c:pt idx="3467">
                  <c:v>0</c:v>
                </c:pt>
                <c:pt idx="3468">
                  <c:v>0</c:v>
                </c:pt>
                <c:pt idx="3469">
                  <c:v>0</c:v>
                </c:pt>
                <c:pt idx="3470">
                  <c:v>0</c:v>
                </c:pt>
                <c:pt idx="3471">
                  <c:v>0</c:v>
                </c:pt>
                <c:pt idx="3472">
                  <c:v>0</c:v>
                </c:pt>
                <c:pt idx="3473">
                  <c:v>0</c:v>
                </c:pt>
                <c:pt idx="3474">
                  <c:v>0</c:v>
                </c:pt>
                <c:pt idx="3475">
                  <c:v>0</c:v>
                </c:pt>
                <c:pt idx="3476">
                  <c:v>0</c:v>
                </c:pt>
                <c:pt idx="3477">
                  <c:v>0</c:v>
                </c:pt>
                <c:pt idx="3478">
                  <c:v>0</c:v>
                </c:pt>
                <c:pt idx="3479">
                  <c:v>0</c:v>
                </c:pt>
                <c:pt idx="3480">
                  <c:v>0</c:v>
                </c:pt>
                <c:pt idx="3481">
                  <c:v>0</c:v>
                </c:pt>
                <c:pt idx="3482">
                  <c:v>0</c:v>
                </c:pt>
                <c:pt idx="3483">
                  <c:v>0</c:v>
                </c:pt>
                <c:pt idx="3484">
                  <c:v>0</c:v>
                </c:pt>
                <c:pt idx="3485">
                  <c:v>0</c:v>
                </c:pt>
                <c:pt idx="3486">
                  <c:v>0</c:v>
                </c:pt>
                <c:pt idx="3487">
                  <c:v>0</c:v>
                </c:pt>
                <c:pt idx="3488">
                  <c:v>0</c:v>
                </c:pt>
                <c:pt idx="3489">
                  <c:v>0</c:v>
                </c:pt>
                <c:pt idx="3490">
                  <c:v>0</c:v>
                </c:pt>
                <c:pt idx="3491">
                  <c:v>0</c:v>
                </c:pt>
                <c:pt idx="3492">
                  <c:v>0</c:v>
                </c:pt>
                <c:pt idx="3493">
                  <c:v>0</c:v>
                </c:pt>
                <c:pt idx="3494">
                  <c:v>0</c:v>
                </c:pt>
                <c:pt idx="3495">
                  <c:v>0</c:v>
                </c:pt>
                <c:pt idx="3496">
                  <c:v>0</c:v>
                </c:pt>
                <c:pt idx="3497">
                  <c:v>0</c:v>
                </c:pt>
                <c:pt idx="3498">
                  <c:v>0</c:v>
                </c:pt>
                <c:pt idx="3499">
                  <c:v>0</c:v>
                </c:pt>
                <c:pt idx="3500">
                  <c:v>0</c:v>
                </c:pt>
                <c:pt idx="3501">
                  <c:v>0</c:v>
                </c:pt>
                <c:pt idx="3502">
                  <c:v>0</c:v>
                </c:pt>
                <c:pt idx="3503">
                  <c:v>0</c:v>
                </c:pt>
                <c:pt idx="3504">
                  <c:v>0</c:v>
                </c:pt>
                <c:pt idx="3505">
                  <c:v>0</c:v>
                </c:pt>
                <c:pt idx="3506">
                  <c:v>0</c:v>
                </c:pt>
                <c:pt idx="3507">
                  <c:v>0</c:v>
                </c:pt>
                <c:pt idx="3508">
                  <c:v>0</c:v>
                </c:pt>
                <c:pt idx="3509">
                  <c:v>0</c:v>
                </c:pt>
                <c:pt idx="3510">
                  <c:v>0</c:v>
                </c:pt>
                <c:pt idx="3511">
                  <c:v>0</c:v>
                </c:pt>
                <c:pt idx="3512">
                  <c:v>0</c:v>
                </c:pt>
                <c:pt idx="3513">
                  <c:v>0</c:v>
                </c:pt>
                <c:pt idx="3514">
                  <c:v>0</c:v>
                </c:pt>
                <c:pt idx="3515">
                  <c:v>0</c:v>
                </c:pt>
                <c:pt idx="3516">
                  <c:v>0</c:v>
                </c:pt>
                <c:pt idx="3517">
                  <c:v>0</c:v>
                </c:pt>
                <c:pt idx="3518">
                  <c:v>0</c:v>
                </c:pt>
                <c:pt idx="3519">
                  <c:v>0</c:v>
                </c:pt>
                <c:pt idx="3520">
                  <c:v>0</c:v>
                </c:pt>
                <c:pt idx="3521">
                  <c:v>0</c:v>
                </c:pt>
                <c:pt idx="3522">
                  <c:v>0</c:v>
                </c:pt>
                <c:pt idx="3523">
                  <c:v>0</c:v>
                </c:pt>
                <c:pt idx="3524">
                  <c:v>0</c:v>
                </c:pt>
                <c:pt idx="3525">
                  <c:v>0</c:v>
                </c:pt>
                <c:pt idx="3526">
                  <c:v>0</c:v>
                </c:pt>
                <c:pt idx="3527">
                  <c:v>0</c:v>
                </c:pt>
                <c:pt idx="3528">
                  <c:v>0</c:v>
                </c:pt>
                <c:pt idx="3529">
                  <c:v>0</c:v>
                </c:pt>
                <c:pt idx="3530">
                  <c:v>0</c:v>
                </c:pt>
                <c:pt idx="3531">
                  <c:v>0</c:v>
                </c:pt>
                <c:pt idx="3532">
                  <c:v>0</c:v>
                </c:pt>
                <c:pt idx="3533">
                  <c:v>0</c:v>
                </c:pt>
                <c:pt idx="3534">
                  <c:v>0</c:v>
                </c:pt>
                <c:pt idx="3535">
                  <c:v>0</c:v>
                </c:pt>
                <c:pt idx="3536">
                  <c:v>0</c:v>
                </c:pt>
                <c:pt idx="3537">
                  <c:v>0</c:v>
                </c:pt>
                <c:pt idx="3538">
                  <c:v>0</c:v>
                </c:pt>
                <c:pt idx="3539">
                  <c:v>0</c:v>
                </c:pt>
                <c:pt idx="3540">
                  <c:v>0</c:v>
                </c:pt>
                <c:pt idx="3541">
                  <c:v>0</c:v>
                </c:pt>
                <c:pt idx="3542">
                  <c:v>0</c:v>
                </c:pt>
                <c:pt idx="3543">
                  <c:v>0</c:v>
                </c:pt>
                <c:pt idx="3544">
                  <c:v>0</c:v>
                </c:pt>
                <c:pt idx="3545">
                  <c:v>0</c:v>
                </c:pt>
                <c:pt idx="3546">
                  <c:v>0</c:v>
                </c:pt>
                <c:pt idx="3547">
                  <c:v>0</c:v>
                </c:pt>
                <c:pt idx="3548">
                  <c:v>0</c:v>
                </c:pt>
                <c:pt idx="3549">
                  <c:v>0</c:v>
                </c:pt>
                <c:pt idx="3550">
                  <c:v>0</c:v>
                </c:pt>
                <c:pt idx="3551">
                  <c:v>0</c:v>
                </c:pt>
                <c:pt idx="3552">
                  <c:v>0</c:v>
                </c:pt>
                <c:pt idx="3553">
                  <c:v>0</c:v>
                </c:pt>
                <c:pt idx="3554">
                  <c:v>0</c:v>
                </c:pt>
                <c:pt idx="3555">
                  <c:v>0</c:v>
                </c:pt>
                <c:pt idx="3556">
                  <c:v>0</c:v>
                </c:pt>
                <c:pt idx="3557">
                  <c:v>0</c:v>
                </c:pt>
                <c:pt idx="3558">
                  <c:v>0</c:v>
                </c:pt>
                <c:pt idx="3559">
                  <c:v>0</c:v>
                </c:pt>
                <c:pt idx="3560">
                  <c:v>0</c:v>
                </c:pt>
                <c:pt idx="3561">
                  <c:v>0</c:v>
                </c:pt>
                <c:pt idx="3562">
                  <c:v>0</c:v>
                </c:pt>
                <c:pt idx="3563">
                  <c:v>0</c:v>
                </c:pt>
                <c:pt idx="3564">
                  <c:v>0</c:v>
                </c:pt>
                <c:pt idx="3565">
                  <c:v>0</c:v>
                </c:pt>
                <c:pt idx="3566">
                  <c:v>0</c:v>
                </c:pt>
                <c:pt idx="3567">
                  <c:v>0</c:v>
                </c:pt>
                <c:pt idx="3568">
                  <c:v>0</c:v>
                </c:pt>
                <c:pt idx="3569">
                  <c:v>0</c:v>
                </c:pt>
                <c:pt idx="3570">
                  <c:v>0</c:v>
                </c:pt>
                <c:pt idx="3571">
                  <c:v>0</c:v>
                </c:pt>
                <c:pt idx="3572">
                  <c:v>0</c:v>
                </c:pt>
                <c:pt idx="3573">
                  <c:v>0</c:v>
                </c:pt>
                <c:pt idx="3574">
                  <c:v>0</c:v>
                </c:pt>
                <c:pt idx="3575">
                  <c:v>0</c:v>
                </c:pt>
                <c:pt idx="3576">
                  <c:v>0</c:v>
                </c:pt>
                <c:pt idx="3577">
                  <c:v>0</c:v>
                </c:pt>
                <c:pt idx="3578">
                  <c:v>0</c:v>
                </c:pt>
                <c:pt idx="3579">
                  <c:v>0</c:v>
                </c:pt>
                <c:pt idx="3580">
                  <c:v>0</c:v>
                </c:pt>
                <c:pt idx="3581">
                  <c:v>0</c:v>
                </c:pt>
                <c:pt idx="3582">
                  <c:v>0</c:v>
                </c:pt>
                <c:pt idx="3583">
                  <c:v>0</c:v>
                </c:pt>
                <c:pt idx="3584">
                  <c:v>0</c:v>
                </c:pt>
                <c:pt idx="3585">
                  <c:v>0</c:v>
                </c:pt>
                <c:pt idx="3586">
                  <c:v>0</c:v>
                </c:pt>
                <c:pt idx="3587">
                  <c:v>0</c:v>
                </c:pt>
                <c:pt idx="3588">
                  <c:v>0</c:v>
                </c:pt>
                <c:pt idx="3589">
                  <c:v>0</c:v>
                </c:pt>
                <c:pt idx="3590">
                  <c:v>0</c:v>
                </c:pt>
                <c:pt idx="3591">
                  <c:v>0</c:v>
                </c:pt>
                <c:pt idx="3592">
                  <c:v>0</c:v>
                </c:pt>
                <c:pt idx="3593">
                  <c:v>0</c:v>
                </c:pt>
                <c:pt idx="3594">
                  <c:v>0</c:v>
                </c:pt>
                <c:pt idx="3595">
                  <c:v>0</c:v>
                </c:pt>
                <c:pt idx="3596">
                  <c:v>0</c:v>
                </c:pt>
                <c:pt idx="3597">
                  <c:v>0</c:v>
                </c:pt>
                <c:pt idx="3598">
                  <c:v>0</c:v>
                </c:pt>
                <c:pt idx="3599">
                  <c:v>0</c:v>
                </c:pt>
                <c:pt idx="3600">
                  <c:v>0</c:v>
                </c:pt>
                <c:pt idx="3601">
                  <c:v>0</c:v>
                </c:pt>
                <c:pt idx="3602">
                  <c:v>0</c:v>
                </c:pt>
                <c:pt idx="3603">
                  <c:v>0</c:v>
                </c:pt>
                <c:pt idx="3604">
                  <c:v>0</c:v>
                </c:pt>
                <c:pt idx="3605">
                  <c:v>0</c:v>
                </c:pt>
                <c:pt idx="3606">
                  <c:v>0</c:v>
                </c:pt>
                <c:pt idx="3607">
                  <c:v>0</c:v>
                </c:pt>
                <c:pt idx="3608">
                  <c:v>0</c:v>
                </c:pt>
                <c:pt idx="3609">
                  <c:v>0</c:v>
                </c:pt>
                <c:pt idx="3610">
                  <c:v>0</c:v>
                </c:pt>
                <c:pt idx="3611">
                  <c:v>0</c:v>
                </c:pt>
                <c:pt idx="3612">
                  <c:v>0</c:v>
                </c:pt>
                <c:pt idx="3613">
                  <c:v>0</c:v>
                </c:pt>
                <c:pt idx="3614">
                  <c:v>0</c:v>
                </c:pt>
                <c:pt idx="3615">
                  <c:v>0</c:v>
                </c:pt>
                <c:pt idx="3616">
                  <c:v>0</c:v>
                </c:pt>
                <c:pt idx="3617">
                  <c:v>0</c:v>
                </c:pt>
                <c:pt idx="3618">
                  <c:v>0</c:v>
                </c:pt>
                <c:pt idx="3619">
                  <c:v>0</c:v>
                </c:pt>
                <c:pt idx="3620">
                  <c:v>0</c:v>
                </c:pt>
                <c:pt idx="3621">
                  <c:v>0</c:v>
                </c:pt>
                <c:pt idx="3622">
                  <c:v>0</c:v>
                </c:pt>
                <c:pt idx="3623">
                  <c:v>0</c:v>
                </c:pt>
                <c:pt idx="3624">
                  <c:v>0</c:v>
                </c:pt>
                <c:pt idx="3625">
                  <c:v>0</c:v>
                </c:pt>
                <c:pt idx="3626">
                  <c:v>0</c:v>
                </c:pt>
                <c:pt idx="3627">
                  <c:v>0</c:v>
                </c:pt>
                <c:pt idx="3628">
                  <c:v>0</c:v>
                </c:pt>
                <c:pt idx="3629">
                  <c:v>0</c:v>
                </c:pt>
                <c:pt idx="3630">
                  <c:v>0</c:v>
                </c:pt>
                <c:pt idx="3631">
                  <c:v>0</c:v>
                </c:pt>
                <c:pt idx="3632">
                  <c:v>0</c:v>
                </c:pt>
                <c:pt idx="3633">
                  <c:v>0</c:v>
                </c:pt>
                <c:pt idx="3634">
                  <c:v>0</c:v>
                </c:pt>
                <c:pt idx="3635">
                  <c:v>0</c:v>
                </c:pt>
                <c:pt idx="3636">
                  <c:v>0</c:v>
                </c:pt>
                <c:pt idx="3637">
                  <c:v>0</c:v>
                </c:pt>
                <c:pt idx="3638">
                  <c:v>0</c:v>
                </c:pt>
                <c:pt idx="3639">
                  <c:v>0</c:v>
                </c:pt>
                <c:pt idx="3640">
                  <c:v>0</c:v>
                </c:pt>
                <c:pt idx="3641">
                  <c:v>0</c:v>
                </c:pt>
                <c:pt idx="3642">
                  <c:v>0</c:v>
                </c:pt>
                <c:pt idx="3643">
                  <c:v>0</c:v>
                </c:pt>
                <c:pt idx="3644">
                  <c:v>0</c:v>
                </c:pt>
                <c:pt idx="3645">
                  <c:v>0</c:v>
                </c:pt>
                <c:pt idx="3646">
                  <c:v>0</c:v>
                </c:pt>
                <c:pt idx="3647">
                  <c:v>0</c:v>
                </c:pt>
                <c:pt idx="3648">
                  <c:v>0</c:v>
                </c:pt>
                <c:pt idx="3649">
                  <c:v>0</c:v>
                </c:pt>
                <c:pt idx="3650">
                  <c:v>0</c:v>
                </c:pt>
                <c:pt idx="3651">
                  <c:v>0</c:v>
                </c:pt>
                <c:pt idx="3652">
                  <c:v>0</c:v>
                </c:pt>
                <c:pt idx="3653">
                  <c:v>0</c:v>
                </c:pt>
                <c:pt idx="3654">
                  <c:v>0</c:v>
                </c:pt>
                <c:pt idx="3655">
                  <c:v>0</c:v>
                </c:pt>
                <c:pt idx="3656">
                  <c:v>0</c:v>
                </c:pt>
                <c:pt idx="3657">
                  <c:v>0</c:v>
                </c:pt>
                <c:pt idx="3658">
                  <c:v>0</c:v>
                </c:pt>
                <c:pt idx="3659">
                  <c:v>0</c:v>
                </c:pt>
                <c:pt idx="3660">
                  <c:v>0</c:v>
                </c:pt>
                <c:pt idx="3661">
                  <c:v>0</c:v>
                </c:pt>
                <c:pt idx="3662">
                  <c:v>0</c:v>
                </c:pt>
                <c:pt idx="3663">
                  <c:v>0</c:v>
                </c:pt>
                <c:pt idx="3664">
                  <c:v>0</c:v>
                </c:pt>
                <c:pt idx="3665">
                  <c:v>0</c:v>
                </c:pt>
                <c:pt idx="3666">
                  <c:v>0</c:v>
                </c:pt>
                <c:pt idx="3667">
                  <c:v>0</c:v>
                </c:pt>
                <c:pt idx="3668">
                  <c:v>0</c:v>
                </c:pt>
                <c:pt idx="3669">
                  <c:v>0</c:v>
                </c:pt>
                <c:pt idx="3670">
                  <c:v>0</c:v>
                </c:pt>
                <c:pt idx="3671">
                  <c:v>0</c:v>
                </c:pt>
                <c:pt idx="3672">
                  <c:v>0</c:v>
                </c:pt>
                <c:pt idx="3673">
                  <c:v>0</c:v>
                </c:pt>
                <c:pt idx="3674">
                  <c:v>0</c:v>
                </c:pt>
                <c:pt idx="3675">
                  <c:v>0</c:v>
                </c:pt>
                <c:pt idx="3676">
                  <c:v>0</c:v>
                </c:pt>
                <c:pt idx="3677">
                  <c:v>0</c:v>
                </c:pt>
                <c:pt idx="3678">
                  <c:v>0</c:v>
                </c:pt>
                <c:pt idx="3679">
                  <c:v>0</c:v>
                </c:pt>
                <c:pt idx="3680">
                  <c:v>0</c:v>
                </c:pt>
                <c:pt idx="3681">
                  <c:v>0</c:v>
                </c:pt>
                <c:pt idx="3682">
                  <c:v>0</c:v>
                </c:pt>
                <c:pt idx="3683">
                  <c:v>0</c:v>
                </c:pt>
                <c:pt idx="3684">
                  <c:v>0</c:v>
                </c:pt>
                <c:pt idx="3685">
                  <c:v>0</c:v>
                </c:pt>
                <c:pt idx="3686">
                  <c:v>0</c:v>
                </c:pt>
                <c:pt idx="3687">
                  <c:v>0</c:v>
                </c:pt>
                <c:pt idx="3688">
                  <c:v>0</c:v>
                </c:pt>
                <c:pt idx="3689">
                  <c:v>0</c:v>
                </c:pt>
                <c:pt idx="3690">
                  <c:v>0</c:v>
                </c:pt>
                <c:pt idx="3691">
                  <c:v>0</c:v>
                </c:pt>
                <c:pt idx="3692">
                  <c:v>0</c:v>
                </c:pt>
                <c:pt idx="3693">
                  <c:v>0</c:v>
                </c:pt>
                <c:pt idx="3694">
                  <c:v>0</c:v>
                </c:pt>
                <c:pt idx="3695">
                  <c:v>0</c:v>
                </c:pt>
                <c:pt idx="3696">
                  <c:v>0</c:v>
                </c:pt>
                <c:pt idx="3697">
                  <c:v>0</c:v>
                </c:pt>
                <c:pt idx="3698">
                  <c:v>0</c:v>
                </c:pt>
                <c:pt idx="3699">
                  <c:v>0</c:v>
                </c:pt>
                <c:pt idx="3700">
                  <c:v>0</c:v>
                </c:pt>
                <c:pt idx="3701">
                  <c:v>0</c:v>
                </c:pt>
                <c:pt idx="3702">
                  <c:v>0</c:v>
                </c:pt>
                <c:pt idx="3703">
                  <c:v>0</c:v>
                </c:pt>
                <c:pt idx="3704">
                  <c:v>0</c:v>
                </c:pt>
                <c:pt idx="3705">
                  <c:v>0</c:v>
                </c:pt>
                <c:pt idx="3706">
                  <c:v>0</c:v>
                </c:pt>
                <c:pt idx="3707">
                  <c:v>0</c:v>
                </c:pt>
                <c:pt idx="3708">
                  <c:v>0</c:v>
                </c:pt>
                <c:pt idx="3709">
                  <c:v>0</c:v>
                </c:pt>
                <c:pt idx="3710">
                  <c:v>0</c:v>
                </c:pt>
                <c:pt idx="3711">
                  <c:v>0</c:v>
                </c:pt>
                <c:pt idx="3712">
                  <c:v>0</c:v>
                </c:pt>
                <c:pt idx="3713">
                  <c:v>0</c:v>
                </c:pt>
                <c:pt idx="3714">
                  <c:v>0</c:v>
                </c:pt>
                <c:pt idx="3715">
                  <c:v>0</c:v>
                </c:pt>
                <c:pt idx="3716">
                  <c:v>0</c:v>
                </c:pt>
                <c:pt idx="3717">
                  <c:v>0</c:v>
                </c:pt>
                <c:pt idx="3718">
                  <c:v>0</c:v>
                </c:pt>
                <c:pt idx="3719">
                  <c:v>0</c:v>
                </c:pt>
                <c:pt idx="3720">
                  <c:v>0</c:v>
                </c:pt>
                <c:pt idx="3721">
                  <c:v>0</c:v>
                </c:pt>
                <c:pt idx="3722">
                  <c:v>0</c:v>
                </c:pt>
                <c:pt idx="3723">
                  <c:v>0</c:v>
                </c:pt>
                <c:pt idx="3724">
                  <c:v>0</c:v>
                </c:pt>
                <c:pt idx="3725">
                  <c:v>0</c:v>
                </c:pt>
                <c:pt idx="3726">
                  <c:v>0</c:v>
                </c:pt>
                <c:pt idx="3727">
                  <c:v>0</c:v>
                </c:pt>
                <c:pt idx="3728">
                  <c:v>0</c:v>
                </c:pt>
                <c:pt idx="3729">
                  <c:v>0</c:v>
                </c:pt>
                <c:pt idx="3730">
                  <c:v>0</c:v>
                </c:pt>
                <c:pt idx="3731">
                  <c:v>0</c:v>
                </c:pt>
                <c:pt idx="3732">
                  <c:v>0</c:v>
                </c:pt>
                <c:pt idx="3733">
                  <c:v>0</c:v>
                </c:pt>
                <c:pt idx="3734">
                  <c:v>0</c:v>
                </c:pt>
                <c:pt idx="3735">
                  <c:v>0</c:v>
                </c:pt>
                <c:pt idx="3736">
                  <c:v>0</c:v>
                </c:pt>
                <c:pt idx="3737">
                  <c:v>0</c:v>
                </c:pt>
                <c:pt idx="3738">
                  <c:v>0</c:v>
                </c:pt>
                <c:pt idx="3739">
                  <c:v>0</c:v>
                </c:pt>
                <c:pt idx="3740">
                  <c:v>0</c:v>
                </c:pt>
                <c:pt idx="3741">
                  <c:v>0</c:v>
                </c:pt>
                <c:pt idx="3742">
                  <c:v>0</c:v>
                </c:pt>
                <c:pt idx="3743">
                  <c:v>0</c:v>
                </c:pt>
                <c:pt idx="3744">
                  <c:v>0</c:v>
                </c:pt>
                <c:pt idx="3745">
                  <c:v>0</c:v>
                </c:pt>
                <c:pt idx="3746">
                  <c:v>0</c:v>
                </c:pt>
                <c:pt idx="3747">
                  <c:v>0</c:v>
                </c:pt>
                <c:pt idx="3748">
                  <c:v>0</c:v>
                </c:pt>
                <c:pt idx="3749">
                  <c:v>0</c:v>
                </c:pt>
                <c:pt idx="3750">
                  <c:v>0</c:v>
                </c:pt>
                <c:pt idx="3751">
                  <c:v>0</c:v>
                </c:pt>
                <c:pt idx="3752">
                  <c:v>0</c:v>
                </c:pt>
                <c:pt idx="3753">
                  <c:v>0</c:v>
                </c:pt>
                <c:pt idx="3754">
                  <c:v>0</c:v>
                </c:pt>
                <c:pt idx="3755">
                  <c:v>0</c:v>
                </c:pt>
                <c:pt idx="3756">
                  <c:v>0</c:v>
                </c:pt>
                <c:pt idx="3757">
                  <c:v>0</c:v>
                </c:pt>
                <c:pt idx="3758">
                  <c:v>0</c:v>
                </c:pt>
                <c:pt idx="3759">
                  <c:v>0</c:v>
                </c:pt>
                <c:pt idx="3760">
                  <c:v>0</c:v>
                </c:pt>
                <c:pt idx="3761">
                  <c:v>0</c:v>
                </c:pt>
                <c:pt idx="3762">
                  <c:v>0</c:v>
                </c:pt>
                <c:pt idx="3763">
                  <c:v>0</c:v>
                </c:pt>
                <c:pt idx="3764">
                  <c:v>0</c:v>
                </c:pt>
                <c:pt idx="3765">
                  <c:v>0</c:v>
                </c:pt>
                <c:pt idx="3766">
                  <c:v>0</c:v>
                </c:pt>
                <c:pt idx="3767">
                  <c:v>0</c:v>
                </c:pt>
                <c:pt idx="3768">
                  <c:v>0</c:v>
                </c:pt>
                <c:pt idx="3769">
                  <c:v>0</c:v>
                </c:pt>
                <c:pt idx="3770">
                  <c:v>0</c:v>
                </c:pt>
                <c:pt idx="3771">
                  <c:v>0</c:v>
                </c:pt>
                <c:pt idx="3772">
                  <c:v>0</c:v>
                </c:pt>
                <c:pt idx="3773">
                  <c:v>0</c:v>
                </c:pt>
                <c:pt idx="3774">
                  <c:v>0</c:v>
                </c:pt>
                <c:pt idx="3775">
                  <c:v>0</c:v>
                </c:pt>
                <c:pt idx="3776">
                  <c:v>0</c:v>
                </c:pt>
                <c:pt idx="3777">
                  <c:v>0</c:v>
                </c:pt>
                <c:pt idx="3778">
                  <c:v>0</c:v>
                </c:pt>
                <c:pt idx="3779">
                  <c:v>0</c:v>
                </c:pt>
                <c:pt idx="3780">
                  <c:v>0</c:v>
                </c:pt>
                <c:pt idx="3781">
                  <c:v>0</c:v>
                </c:pt>
                <c:pt idx="3782">
                  <c:v>0</c:v>
                </c:pt>
                <c:pt idx="3783">
                  <c:v>0</c:v>
                </c:pt>
                <c:pt idx="3784">
                  <c:v>0</c:v>
                </c:pt>
                <c:pt idx="3785">
                  <c:v>0</c:v>
                </c:pt>
                <c:pt idx="3786">
                  <c:v>0</c:v>
                </c:pt>
                <c:pt idx="3787">
                  <c:v>0</c:v>
                </c:pt>
                <c:pt idx="3788">
                  <c:v>0</c:v>
                </c:pt>
                <c:pt idx="3789">
                  <c:v>0</c:v>
                </c:pt>
                <c:pt idx="3790">
                  <c:v>0</c:v>
                </c:pt>
                <c:pt idx="3791">
                  <c:v>0</c:v>
                </c:pt>
                <c:pt idx="3792">
                  <c:v>0</c:v>
                </c:pt>
                <c:pt idx="3793">
                  <c:v>0</c:v>
                </c:pt>
                <c:pt idx="3794">
                  <c:v>0</c:v>
                </c:pt>
                <c:pt idx="3795">
                  <c:v>0</c:v>
                </c:pt>
                <c:pt idx="3796">
                  <c:v>0</c:v>
                </c:pt>
                <c:pt idx="3797">
                  <c:v>0</c:v>
                </c:pt>
                <c:pt idx="3798">
                  <c:v>0</c:v>
                </c:pt>
                <c:pt idx="3799">
                  <c:v>0</c:v>
                </c:pt>
                <c:pt idx="3800">
                  <c:v>0</c:v>
                </c:pt>
                <c:pt idx="3801">
                  <c:v>0</c:v>
                </c:pt>
                <c:pt idx="3802">
                  <c:v>0</c:v>
                </c:pt>
                <c:pt idx="3803">
                  <c:v>0</c:v>
                </c:pt>
                <c:pt idx="3804">
                  <c:v>0</c:v>
                </c:pt>
                <c:pt idx="3805">
                  <c:v>0</c:v>
                </c:pt>
                <c:pt idx="3806">
                  <c:v>0</c:v>
                </c:pt>
                <c:pt idx="3807">
                  <c:v>0</c:v>
                </c:pt>
                <c:pt idx="3808">
                  <c:v>0</c:v>
                </c:pt>
                <c:pt idx="3809">
                  <c:v>0</c:v>
                </c:pt>
                <c:pt idx="3810">
                  <c:v>0</c:v>
                </c:pt>
                <c:pt idx="3811">
                  <c:v>0</c:v>
                </c:pt>
                <c:pt idx="3812">
                  <c:v>0</c:v>
                </c:pt>
                <c:pt idx="3813">
                  <c:v>0</c:v>
                </c:pt>
                <c:pt idx="3814">
                  <c:v>0</c:v>
                </c:pt>
                <c:pt idx="3815">
                  <c:v>0</c:v>
                </c:pt>
                <c:pt idx="3816">
                  <c:v>0</c:v>
                </c:pt>
                <c:pt idx="3817">
                  <c:v>0</c:v>
                </c:pt>
                <c:pt idx="3818">
                  <c:v>0</c:v>
                </c:pt>
                <c:pt idx="3819">
                  <c:v>0</c:v>
                </c:pt>
                <c:pt idx="3820">
                  <c:v>0</c:v>
                </c:pt>
                <c:pt idx="3821">
                  <c:v>0</c:v>
                </c:pt>
                <c:pt idx="3822">
                  <c:v>0</c:v>
                </c:pt>
                <c:pt idx="3823">
                  <c:v>0</c:v>
                </c:pt>
                <c:pt idx="3824">
                  <c:v>0</c:v>
                </c:pt>
                <c:pt idx="3825">
                  <c:v>0</c:v>
                </c:pt>
                <c:pt idx="3826">
                  <c:v>0</c:v>
                </c:pt>
                <c:pt idx="3827">
                  <c:v>0</c:v>
                </c:pt>
                <c:pt idx="3828">
                  <c:v>0</c:v>
                </c:pt>
                <c:pt idx="3829">
                  <c:v>0</c:v>
                </c:pt>
                <c:pt idx="3830">
                  <c:v>0</c:v>
                </c:pt>
                <c:pt idx="3831">
                  <c:v>0</c:v>
                </c:pt>
                <c:pt idx="3832">
                  <c:v>0</c:v>
                </c:pt>
                <c:pt idx="3833">
                  <c:v>0</c:v>
                </c:pt>
                <c:pt idx="3834">
                  <c:v>0</c:v>
                </c:pt>
                <c:pt idx="3835">
                  <c:v>0</c:v>
                </c:pt>
                <c:pt idx="3836">
                  <c:v>0</c:v>
                </c:pt>
                <c:pt idx="3837">
                  <c:v>0</c:v>
                </c:pt>
                <c:pt idx="3838">
                  <c:v>0</c:v>
                </c:pt>
                <c:pt idx="3839">
                  <c:v>0</c:v>
                </c:pt>
                <c:pt idx="3840">
                  <c:v>0</c:v>
                </c:pt>
                <c:pt idx="3841">
                  <c:v>0</c:v>
                </c:pt>
                <c:pt idx="3842">
                  <c:v>0</c:v>
                </c:pt>
                <c:pt idx="3843">
                  <c:v>0</c:v>
                </c:pt>
                <c:pt idx="3844">
                  <c:v>0</c:v>
                </c:pt>
                <c:pt idx="3845">
                  <c:v>0</c:v>
                </c:pt>
                <c:pt idx="3846">
                  <c:v>0</c:v>
                </c:pt>
                <c:pt idx="3847">
                  <c:v>0</c:v>
                </c:pt>
                <c:pt idx="3848">
                  <c:v>0</c:v>
                </c:pt>
                <c:pt idx="3849">
                  <c:v>0</c:v>
                </c:pt>
                <c:pt idx="3850">
                  <c:v>0</c:v>
                </c:pt>
                <c:pt idx="3851">
                  <c:v>0</c:v>
                </c:pt>
                <c:pt idx="3852">
                  <c:v>0</c:v>
                </c:pt>
                <c:pt idx="3853">
                  <c:v>0</c:v>
                </c:pt>
                <c:pt idx="3854">
                  <c:v>0</c:v>
                </c:pt>
                <c:pt idx="3855">
                  <c:v>0</c:v>
                </c:pt>
                <c:pt idx="3856">
                  <c:v>0</c:v>
                </c:pt>
                <c:pt idx="3857">
                  <c:v>0</c:v>
                </c:pt>
                <c:pt idx="3858">
                  <c:v>0</c:v>
                </c:pt>
                <c:pt idx="3859">
                  <c:v>0</c:v>
                </c:pt>
                <c:pt idx="3860">
                  <c:v>0</c:v>
                </c:pt>
                <c:pt idx="3861">
                  <c:v>0</c:v>
                </c:pt>
                <c:pt idx="3862">
                  <c:v>0</c:v>
                </c:pt>
                <c:pt idx="3863">
                  <c:v>0</c:v>
                </c:pt>
                <c:pt idx="3864">
                  <c:v>0</c:v>
                </c:pt>
                <c:pt idx="3865">
                  <c:v>0</c:v>
                </c:pt>
                <c:pt idx="3866">
                  <c:v>0</c:v>
                </c:pt>
                <c:pt idx="3867">
                  <c:v>0</c:v>
                </c:pt>
                <c:pt idx="3868">
                  <c:v>0</c:v>
                </c:pt>
                <c:pt idx="3869">
                  <c:v>0</c:v>
                </c:pt>
                <c:pt idx="3870">
                  <c:v>0</c:v>
                </c:pt>
                <c:pt idx="3871">
                  <c:v>0</c:v>
                </c:pt>
                <c:pt idx="3872">
                  <c:v>0</c:v>
                </c:pt>
                <c:pt idx="3873">
                  <c:v>0</c:v>
                </c:pt>
                <c:pt idx="3874">
                  <c:v>0</c:v>
                </c:pt>
                <c:pt idx="3875">
                  <c:v>0</c:v>
                </c:pt>
                <c:pt idx="3876">
                  <c:v>0</c:v>
                </c:pt>
                <c:pt idx="3877">
                  <c:v>0</c:v>
                </c:pt>
                <c:pt idx="3878">
                  <c:v>0</c:v>
                </c:pt>
                <c:pt idx="3879">
                  <c:v>0</c:v>
                </c:pt>
                <c:pt idx="3880">
                  <c:v>0</c:v>
                </c:pt>
                <c:pt idx="3881">
                  <c:v>0</c:v>
                </c:pt>
                <c:pt idx="3882">
                  <c:v>0</c:v>
                </c:pt>
                <c:pt idx="3883">
                  <c:v>0</c:v>
                </c:pt>
                <c:pt idx="3884">
                  <c:v>0</c:v>
                </c:pt>
                <c:pt idx="3885">
                  <c:v>0</c:v>
                </c:pt>
                <c:pt idx="3886">
                  <c:v>0</c:v>
                </c:pt>
                <c:pt idx="3887">
                  <c:v>0</c:v>
                </c:pt>
                <c:pt idx="3888">
                  <c:v>0</c:v>
                </c:pt>
                <c:pt idx="3889">
                  <c:v>0</c:v>
                </c:pt>
                <c:pt idx="3890">
                  <c:v>0</c:v>
                </c:pt>
                <c:pt idx="3891">
                  <c:v>0</c:v>
                </c:pt>
                <c:pt idx="3892">
                  <c:v>0</c:v>
                </c:pt>
                <c:pt idx="3893">
                  <c:v>0</c:v>
                </c:pt>
                <c:pt idx="3894">
                  <c:v>0</c:v>
                </c:pt>
                <c:pt idx="3895">
                  <c:v>0</c:v>
                </c:pt>
                <c:pt idx="3896">
                  <c:v>0</c:v>
                </c:pt>
                <c:pt idx="3897">
                  <c:v>0</c:v>
                </c:pt>
                <c:pt idx="3898">
                  <c:v>0</c:v>
                </c:pt>
                <c:pt idx="3899">
                  <c:v>0</c:v>
                </c:pt>
                <c:pt idx="3900">
                  <c:v>0</c:v>
                </c:pt>
                <c:pt idx="3901">
                  <c:v>0</c:v>
                </c:pt>
                <c:pt idx="3902">
                  <c:v>0</c:v>
                </c:pt>
                <c:pt idx="3903">
                  <c:v>0</c:v>
                </c:pt>
                <c:pt idx="3904">
                  <c:v>0</c:v>
                </c:pt>
                <c:pt idx="3905">
                  <c:v>0</c:v>
                </c:pt>
                <c:pt idx="3906">
                  <c:v>0</c:v>
                </c:pt>
                <c:pt idx="3907">
                  <c:v>0</c:v>
                </c:pt>
                <c:pt idx="3908">
                  <c:v>0</c:v>
                </c:pt>
                <c:pt idx="3909">
                  <c:v>0</c:v>
                </c:pt>
                <c:pt idx="3910">
                  <c:v>0</c:v>
                </c:pt>
                <c:pt idx="3911">
                  <c:v>0</c:v>
                </c:pt>
                <c:pt idx="3912">
                  <c:v>0</c:v>
                </c:pt>
                <c:pt idx="3913">
                  <c:v>0</c:v>
                </c:pt>
                <c:pt idx="3914">
                  <c:v>0</c:v>
                </c:pt>
                <c:pt idx="3915">
                  <c:v>0</c:v>
                </c:pt>
                <c:pt idx="3916">
                  <c:v>0</c:v>
                </c:pt>
                <c:pt idx="3917">
                  <c:v>0</c:v>
                </c:pt>
                <c:pt idx="3918">
                  <c:v>0</c:v>
                </c:pt>
                <c:pt idx="3919">
                  <c:v>0</c:v>
                </c:pt>
                <c:pt idx="3920">
                  <c:v>0</c:v>
                </c:pt>
                <c:pt idx="3921">
                  <c:v>0</c:v>
                </c:pt>
                <c:pt idx="3922">
                  <c:v>0</c:v>
                </c:pt>
              </c:numCache>
            </c:numRef>
          </c:yVal>
          <c:smooth val="0"/>
        </c:ser>
        <c:ser>
          <c:idx val="2"/>
          <c:order val="1"/>
          <c:tx>
            <c:v>Select</c:v>
          </c:tx>
          <c:spPr>
            <a:ln w="15875">
              <a:solidFill>
                <a:prstClr val="black"/>
              </a:solidFill>
            </a:ln>
          </c:spPr>
          <c:marker>
            <c:symbol val="none"/>
          </c:marker>
          <c:xVal>
            <c:numRef>
              <c:f>grahp!$A$158:$A$221</c:f>
              <c:numCache>
                <c:formatCode>General</c:formatCode>
                <c:ptCount val="64"/>
                <c:pt idx="0">
                  <c:v>7.3</c:v>
                </c:pt>
                <c:pt idx="1">
                  <c:v>7.3999999999999</c:v>
                </c:pt>
                <c:pt idx="2">
                  <c:v>7.4999999999999014</c:v>
                </c:pt>
                <c:pt idx="3">
                  <c:v>7.5999999999999002</c:v>
                </c:pt>
                <c:pt idx="4">
                  <c:v>7.6999999999998998</c:v>
                </c:pt>
                <c:pt idx="5">
                  <c:v>7.7999999999999003</c:v>
                </c:pt>
                <c:pt idx="6">
                  <c:v>7.8999999999999</c:v>
                </c:pt>
                <c:pt idx="7">
                  <c:v>7.9999999999999014</c:v>
                </c:pt>
                <c:pt idx="8">
                  <c:v>8.0999999999999268</c:v>
                </c:pt>
                <c:pt idx="9">
                  <c:v>8.1999999999998998</c:v>
                </c:pt>
                <c:pt idx="10">
                  <c:v>8.2999999999998995</c:v>
                </c:pt>
                <c:pt idx="11">
                  <c:v>8.4000000000000021</c:v>
                </c:pt>
                <c:pt idx="12">
                  <c:v>8.5000000000000018</c:v>
                </c:pt>
                <c:pt idx="13">
                  <c:v>8.5999999999999268</c:v>
                </c:pt>
                <c:pt idx="14">
                  <c:v>8.6999999999998998</c:v>
                </c:pt>
                <c:pt idx="15">
                  <c:v>8.7999999999998995</c:v>
                </c:pt>
                <c:pt idx="16">
                  <c:v>8.9000000000000021</c:v>
                </c:pt>
                <c:pt idx="17">
                  <c:v>9.0000000000000018</c:v>
                </c:pt>
                <c:pt idx="18">
                  <c:v>9.0999999999999268</c:v>
                </c:pt>
                <c:pt idx="19">
                  <c:v>9.1999999999998998</c:v>
                </c:pt>
                <c:pt idx="20">
                  <c:v>9.2999999999998995</c:v>
                </c:pt>
                <c:pt idx="21">
                  <c:v>9.4000000000000021</c:v>
                </c:pt>
                <c:pt idx="22">
                  <c:v>9.5000000000000018</c:v>
                </c:pt>
                <c:pt idx="23">
                  <c:v>9.5999999999999268</c:v>
                </c:pt>
                <c:pt idx="24">
                  <c:v>9.6999999999998998</c:v>
                </c:pt>
                <c:pt idx="25">
                  <c:v>9.7999999999998995</c:v>
                </c:pt>
                <c:pt idx="26">
                  <c:v>9.9000000000000021</c:v>
                </c:pt>
                <c:pt idx="27">
                  <c:v>10.000000000000002</c:v>
                </c:pt>
                <c:pt idx="28">
                  <c:v>10.100000000000001</c:v>
                </c:pt>
                <c:pt idx="29">
                  <c:v>10.199999999999926</c:v>
                </c:pt>
                <c:pt idx="30">
                  <c:v>10.299999999999899</c:v>
                </c:pt>
                <c:pt idx="31">
                  <c:v>10.400000000000002</c:v>
                </c:pt>
                <c:pt idx="32">
                  <c:v>10.500000000000002</c:v>
                </c:pt>
                <c:pt idx="33">
                  <c:v>10.600000000000001</c:v>
                </c:pt>
                <c:pt idx="34">
                  <c:v>10.699999999999926</c:v>
                </c:pt>
                <c:pt idx="35">
                  <c:v>10.799999999999899</c:v>
                </c:pt>
                <c:pt idx="36">
                  <c:v>10.900000000000002</c:v>
                </c:pt>
                <c:pt idx="37">
                  <c:v>11.000000000000002</c:v>
                </c:pt>
                <c:pt idx="38">
                  <c:v>11.100000000000001</c:v>
                </c:pt>
                <c:pt idx="39">
                  <c:v>11.199999999999926</c:v>
                </c:pt>
                <c:pt idx="40">
                  <c:v>11.299999999999899</c:v>
                </c:pt>
                <c:pt idx="41">
                  <c:v>11.400000000000002</c:v>
                </c:pt>
                <c:pt idx="42">
                  <c:v>11.500000000000002</c:v>
                </c:pt>
                <c:pt idx="43">
                  <c:v>11.600000000000001</c:v>
                </c:pt>
                <c:pt idx="44">
                  <c:v>11.699999999999926</c:v>
                </c:pt>
                <c:pt idx="45">
                  <c:v>11.799999999999899</c:v>
                </c:pt>
                <c:pt idx="46">
                  <c:v>11.900000000000002</c:v>
                </c:pt>
                <c:pt idx="47">
                  <c:v>12.000000000000002</c:v>
                </c:pt>
                <c:pt idx="48">
                  <c:v>12.100000000000001</c:v>
                </c:pt>
                <c:pt idx="49">
                  <c:v>12.199999999999926</c:v>
                </c:pt>
                <c:pt idx="50">
                  <c:v>12.299999999999899</c:v>
                </c:pt>
                <c:pt idx="51">
                  <c:v>12.400000000000002</c:v>
                </c:pt>
                <c:pt idx="52">
                  <c:v>12.500000000000002</c:v>
                </c:pt>
                <c:pt idx="53">
                  <c:v>12.600000000000001</c:v>
                </c:pt>
                <c:pt idx="54">
                  <c:v>12.699999999999926</c:v>
                </c:pt>
                <c:pt idx="55">
                  <c:v>12.799999999999899</c:v>
                </c:pt>
                <c:pt idx="56">
                  <c:v>12.900000000000002</c:v>
                </c:pt>
                <c:pt idx="57">
                  <c:v>13.000000000000002</c:v>
                </c:pt>
                <c:pt idx="58">
                  <c:v>13.100000000000001</c:v>
                </c:pt>
                <c:pt idx="59">
                  <c:v>13.199999999999926</c:v>
                </c:pt>
                <c:pt idx="60">
                  <c:v>13.299999999999899</c:v>
                </c:pt>
                <c:pt idx="61">
                  <c:v>13.400000000000002</c:v>
                </c:pt>
                <c:pt idx="62">
                  <c:v>13.500000000000002</c:v>
                </c:pt>
                <c:pt idx="63">
                  <c:v>13.600000000000001</c:v>
                </c:pt>
              </c:numCache>
            </c:numRef>
          </c:xVal>
          <c:yVal>
            <c:numRef>
              <c:f>grahp!$B$158:$B$221</c:f>
              <c:numCache>
                <c:formatCode>General</c:formatCode>
                <c:ptCount val="64"/>
                <c:pt idx="0">
                  <c:v>0.80267883478952751</c:v>
                </c:pt>
                <c:pt idx="1">
                  <c:v>0.80603730625599668</c:v>
                </c:pt>
                <c:pt idx="2">
                  <c:v>0.8094915578124966</c:v>
                </c:pt>
                <c:pt idx="3">
                  <c:v>0.8130407250239966</c:v>
                </c:pt>
                <c:pt idx="4">
                  <c:v>0.81668379231551835</c:v>
                </c:pt>
                <c:pt idx="5">
                  <c:v>0.82041958955199557</c:v>
                </c:pt>
                <c:pt idx="6">
                  <c:v>0.82424678861849665</c:v>
                </c:pt>
                <c:pt idx="7">
                  <c:v>0.82816389999999607</c:v>
                </c:pt>
                <c:pt idx="8">
                  <c:v>0.83216926936149593</c:v>
                </c:pt>
                <c:pt idx="9">
                  <c:v>0.83626107412799588</c:v>
                </c:pt>
                <c:pt idx="10">
                  <c:v>0.84043732006449579</c:v>
                </c:pt>
                <c:pt idx="11">
                  <c:v>0.84469583785602875</c:v>
                </c:pt>
                <c:pt idx="12">
                  <c:v>0.8490342796875141</c:v>
                </c:pt>
                <c:pt idx="13">
                  <c:v>0.85345011582399566</c:v>
                </c:pt>
                <c:pt idx="14">
                  <c:v>0.85794063119053277</c:v>
                </c:pt>
                <c:pt idx="15">
                  <c:v>0.8625029219519752</c:v>
                </c:pt>
                <c:pt idx="16">
                  <c:v>0.86713389209352976</c:v>
                </c:pt>
                <c:pt idx="17">
                  <c:v>0.8718302499999957</c:v>
                </c:pt>
                <c:pt idx="18">
                  <c:v>0.87658850503649532</c:v>
                </c:pt>
                <c:pt idx="19">
                  <c:v>0.88140496412797653</c:v>
                </c:pt>
                <c:pt idx="20">
                  <c:v>0.88627572833950063</c:v>
                </c:pt>
                <c:pt idx="21">
                  <c:v>0.89119668945599551</c:v>
                </c:pt>
                <c:pt idx="22">
                  <c:v>0.89616352656249554</c:v>
                </c:pt>
                <c:pt idx="23">
                  <c:v>0.90117170262401725</c:v>
                </c:pt>
                <c:pt idx="24">
                  <c:v>0.90621646106549458</c:v>
                </c:pt>
                <c:pt idx="25">
                  <c:v>0.91129282235199494</c:v>
                </c:pt>
                <c:pt idx="26">
                  <c:v>0.91639558056851445</c:v>
                </c:pt>
                <c:pt idx="27">
                  <c:v>0.92151929999999449</c:v>
                </c:pt>
                <c:pt idx="28">
                  <c:v>0.92665831171149504</c:v>
                </c:pt>
                <c:pt idx="29">
                  <c:v>0.93180671012799499</c:v>
                </c:pt>
                <c:pt idx="30">
                  <c:v>0.93695834961449564</c:v>
                </c:pt>
                <c:pt idx="31">
                  <c:v>0.94210684105599496</c:v>
                </c:pt>
                <c:pt idx="32">
                  <c:v>0.94724554843749564</c:v>
                </c:pt>
                <c:pt idx="33">
                  <c:v>0.95236758542399458</c:v>
                </c:pt>
                <c:pt idx="34">
                  <c:v>0.95746581194049485</c:v>
                </c:pt>
                <c:pt idx="35">
                  <c:v>0.96253283075199458</c:v>
                </c:pt>
                <c:pt idx="36">
                  <c:v>0.96756098404349511</c:v>
                </c:pt>
                <c:pt idx="37">
                  <c:v>0.97254234999998757</c:v>
                </c:pt>
                <c:pt idx="38">
                  <c:v>0.9774687393864947</c:v>
                </c:pt>
                <c:pt idx="39">
                  <c:v>0.98233169212799532</c:v>
                </c:pt>
                <c:pt idx="40">
                  <c:v>0.9871224738894957</c:v>
                </c:pt>
                <c:pt idx="41">
                  <c:v>0.9918320726559956</c:v>
                </c:pt>
                <c:pt idx="42">
                  <c:v>0.99645119531249549</c:v>
                </c:pt>
                <c:pt idx="43">
                  <c:v>1.0009702642239957</c:v>
                </c:pt>
                <c:pt idx="44">
                  <c:v>1.0053794138154568</c:v>
                </c:pt>
                <c:pt idx="45">
                  <c:v>1.0096684871519539</c:v>
                </c:pt>
                <c:pt idx="46">
                  <c:v>1.0138270325184615</c:v>
                </c:pt>
                <c:pt idx="47">
                  <c:v>1.0178442999999278</c:v>
                </c:pt>
                <c:pt idx="48">
                  <c:v>1.0217092380614496</c:v>
                </c:pt>
                <c:pt idx="49">
                  <c:v>1.0254104901279577</c:v>
                </c:pt>
                <c:pt idx="50">
                  <c:v>1.0289363911644367</c:v>
                </c:pt>
                <c:pt idx="51">
                  <c:v>1.0322749642559981</c:v>
                </c:pt>
                <c:pt idx="52">
                  <c:v>1.0354139171874557</c:v>
                </c:pt>
                <c:pt idx="53">
                  <c:v>1.0383406390239975</c:v>
                </c:pt>
                <c:pt idx="54">
                  <c:v>1.0410421966904977</c:v>
                </c:pt>
                <c:pt idx="55">
                  <c:v>1.043505331551998</c:v>
                </c:pt>
                <c:pt idx="56">
                  <c:v>1.0457164559934635</c:v>
                </c:pt>
                <c:pt idx="57">
                  <c:v>1.0476616499999432</c:v>
                </c:pt>
                <c:pt idx="58">
                  <c:v>1.0493266577364277</c:v>
                </c:pt>
                <c:pt idx="59">
                  <c:v>1.0506968841279978</c:v>
                </c:pt>
                <c:pt idx="60">
                  <c:v>1.0517573914394978</c:v>
                </c:pt>
                <c:pt idx="61">
                  <c:v>1.052492895856</c:v>
                </c:pt>
                <c:pt idx="62">
                  <c:v>1.0528877640625449</c:v>
                </c:pt>
                <c:pt idx="63">
                  <c:v>1.0529260098239999</c:v>
                </c:pt>
              </c:numCache>
            </c:numRef>
          </c:yVal>
          <c:smooth val="0"/>
        </c:ser>
        <c:ser>
          <c:idx val="3"/>
          <c:order val="2"/>
          <c:tx>
            <c:v>KW</c:v>
          </c:tx>
          <c:spPr>
            <a:ln w="9525">
              <a:noFill/>
            </a:ln>
          </c:spPr>
          <c:marker>
            <c:symbol val="circle"/>
            <c:size val="2"/>
            <c:spPr>
              <a:solidFill>
                <a:schemeClr val="tx1"/>
              </a:solidFill>
              <a:ln>
                <a:noFill/>
              </a:ln>
            </c:spPr>
          </c:marker>
          <c:xVal>
            <c:numRef>
              <c:f>data!$E$2:$E$94</c:f>
              <c:numCache>
                <c:formatCode>0.00</c:formatCode>
                <c:ptCount val="93"/>
                <c:pt idx="0">
                  <c:v>12.98</c:v>
                </c:pt>
                <c:pt idx="1">
                  <c:v>12.21</c:v>
                </c:pt>
                <c:pt idx="2">
                  <c:v>11.73</c:v>
                </c:pt>
                <c:pt idx="3">
                  <c:v>11.68</c:v>
                </c:pt>
                <c:pt idx="4">
                  <c:v>11.4</c:v>
                </c:pt>
                <c:pt idx="5">
                  <c:v>11.27</c:v>
                </c:pt>
                <c:pt idx="6">
                  <c:v>10.89</c:v>
                </c:pt>
                <c:pt idx="7">
                  <c:v>10.73</c:v>
                </c:pt>
                <c:pt idx="8">
                  <c:v>10.72</c:v>
                </c:pt>
                <c:pt idx="9">
                  <c:v>10.71</c:v>
                </c:pt>
                <c:pt idx="10">
                  <c:v>10.61</c:v>
                </c:pt>
                <c:pt idx="11">
                  <c:v>10.6</c:v>
                </c:pt>
                <c:pt idx="12">
                  <c:v>10.47</c:v>
                </c:pt>
                <c:pt idx="13">
                  <c:v>10.450000000000006</c:v>
                </c:pt>
                <c:pt idx="14">
                  <c:v>10.450000000000006</c:v>
                </c:pt>
                <c:pt idx="15">
                  <c:v>10.43</c:v>
                </c:pt>
                <c:pt idx="16">
                  <c:v>10.18</c:v>
                </c:pt>
                <c:pt idx="17">
                  <c:v>10.030000000000001</c:v>
                </c:pt>
                <c:pt idx="18">
                  <c:v>9.93</c:v>
                </c:pt>
                <c:pt idx="19">
                  <c:v>9.91</c:v>
                </c:pt>
                <c:pt idx="20">
                  <c:v>9.77</c:v>
                </c:pt>
                <c:pt idx="21">
                  <c:v>9.6300000000000008</c:v>
                </c:pt>
                <c:pt idx="22">
                  <c:v>9.61</c:v>
                </c:pt>
                <c:pt idx="23">
                  <c:v>9.58</c:v>
                </c:pt>
                <c:pt idx="24">
                  <c:v>9.5400000000000009</c:v>
                </c:pt>
                <c:pt idx="25">
                  <c:v>9.4500000000000028</c:v>
                </c:pt>
                <c:pt idx="26">
                  <c:v>9.39</c:v>
                </c:pt>
                <c:pt idx="27">
                  <c:v>9.3500000000000068</c:v>
                </c:pt>
                <c:pt idx="28">
                  <c:v>9.32</c:v>
                </c:pt>
                <c:pt idx="29">
                  <c:v>9.2800000000000011</c:v>
                </c:pt>
                <c:pt idx="30">
                  <c:v>9.2000000000000011</c:v>
                </c:pt>
                <c:pt idx="31">
                  <c:v>9.18</c:v>
                </c:pt>
                <c:pt idx="32">
                  <c:v>9.1300000000000008</c:v>
                </c:pt>
                <c:pt idx="33">
                  <c:v>9.0400000000000009</c:v>
                </c:pt>
                <c:pt idx="34">
                  <c:v>9.02</c:v>
                </c:pt>
                <c:pt idx="35">
                  <c:v>9.02</c:v>
                </c:pt>
                <c:pt idx="36">
                  <c:v>9</c:v>
                </c:pt>
                <c:pt idx="37">
                  <c:v>8.9600000000000026</c:v>
                </c:pt>
                <c:pt idx="38">
                  <c:v>8.91</c:v>
                </c:pt>
                <c:pt idx="39">
                  <c:v>8.8800000000000008</c:v>
                </c:pt>
                <c:pt idx="40">
                  <c:v>8.7900000000000009</c:v>
                </c:pt>
                <c:pt idx="41">
                  <c:v>8.7900000000000009</c:v>
                </c:pt>
                <c:pt idx="42">
                  <c:v>8.5500000000000007</c:v>
                </c:pt>
                <c:pt idx="43">
                  <c:v>8.52</c:v>
                </c:pt>
                <c:pt idx="44">
                  <c:v>8.5</c:v>
                </c:pt>
                <c:pt idx="45">
                  <c:v>8.49</c:v>
                </c:pt>
                <c:pt idx="46">
                  <c:v>8.49</c:v>
                </c:pt>
                <c:pt idx="47">
                  <c:v>8.4700000000000006</c:v>
                </c:pt>
                <c:pt idx="48">
                  <c:v>8.4500000000000028</c:v>
                </c:pt>
                <c:pt idx="49">
                  <c:v>8.41</c:v>
                </c:pt>
                <c:pt idx="50">
                  <c:v>8.4</c:v>
                </c:pt>
                <c:pt idx="51">
                  <c:v>8.39</c:v>
                </c:pt>
                <c:pt idx="52">
                  <c:v>8.3800000000000008</c:v>
                </c:pt>
                <c:pt idx="53">
                  <c:v>8.3800000000000008</c:v>
                </c:pt>
                <c:pt idx="54">
                  <c:v>8.3700000000000028</c:v>
                </c:pt>
                <c:pt idx="55">
                  <c:v>8.33</c:v>
                </c:pt>
                <c:pt idx="56">
                  <c:v>8.32</c:v>
                </c:pt>
                <c:pt idx="57">
                  <c:v>8.3000000000000007</c:v>
                </c:pt>
                <c:pt idx="58">
                  <c:v>8.2900000000000009</c:v>
                </c:pt>
                <c:pt idx="59">
                  <c:v>8.2900000000000009</c:v>
                </c:pt>
                <c:pt idx="60">
                  <c:v>8.2800000000000011</c:v>
                </c:pt>
                <c:pt idx="61">
                  <c:v>8.26</c:v>
                </c:pt>
                <c:pt idx="62">
                  <c:v>8.2000000000000011</c:v>
                </c:pt>
                <c:pt idx="63">
                  <c:v>8.2000000000000011</c:v>
                </c:pt>
                <c:pt idx="64">
                  <c:v>8.18</c:v>
                </c:pt>
                <c:pt idx="65">
                  <c:v>8.16</c:v>
                </c:pt>
                <c:pt idx="66">
                  <c:v>8.11</c:v>
                </c:pt>
                <c:pt idx="67">
                  <c:v>8.1</c:v>
                </c:pt>
                <c:pt idx="68">
                  <c:v>8.07</c:v>
                </c:pt>
                <c:pt idx="69">
                  <c:v>8.06</c:v>
                </c:pt>
                <c:pt idx="70">
                  <c:v>8</c:v>
                </c:pt>
                <c:pt idx="71">
                  <c:v>7.99</c:v>
                </c:pt>
                <c:pt idx="72">
                  <c:v>7.98</c:v>
                </c:pt>
                <c:pt idx="73">
                  <c:v>7.9700000000000024</c:v>
                </c:pt>
                <c:pt idx="74">
                  <c:v>7.9300000000000024</c:v>
                </c:pt>
                <c:pt idx="75">
                  <c:v>7.85</c:v>
                </c:pt>
                <c:pt idx="76">
                  <c:v>7.8199999999999985</c:v>
                </c:pt>
                <c:pt idx="77">
                  <c:v>7.7700000000000014</c:v>
                </c:pt>
                <c:pt idx="78">
                  <c:v>7.7700000000000014</c:v>
                </c:pt>
                <c:pt idx="79">
                  <c:v>7.72</c:v>
                </c:pt>
                <c:pt idx="80">
                  <c:v>7.68</c:v>
                </c:pt>
                <c:pt idx="81">
                  <c:v>7.64</c:v>
                </c:pt>
                <c:pt idx="82">
                  <c:v>7.6</c:v>
                </c:pt>
                <c:pt idx="83">
                  <c:v>7.59</c:v>
                </c:pt>
                <c:pt idx="84">
                  <c:v>7.48</c:v>
                </c:pt>
                <c:pt idx="85">
                  <c:v>7.45</c:v>
                </c:pt>
                <c:pt idx="86">
                  <c:v>7.44</c:v>
                </c:pt>
                <c:pt idx="87">
                  <c:v>7.42</c:v>
                </c:pt>
                <c:pt idx="88">
                  <c:v>7.39</c:v>
                </c:pt>
                <c:pt idx="89">
                  <c:v>7.37</c:v>
                </c:pt>
                <c:pt idx="90">
                  <c:v>7.31</c:v>
                </c:pt>
                <c:pt idx="91">
                  <c:v>7.3</c:v>
                </c:pt>
                <c:pt idx="92">
                  <c:v>7.3</c:v>
                </c:pt>
              </c:numCache>
            </c:numRef>
          </c:xVal>
          <c:yVal>
            <c:numRef>
              <c:f>data!$G$2:$G$94</c:f>
              <c:numCache>
                <c:formatCode>General</c:formatCode>
                <c:ptCount val="93"/>
                <c:pt idx="0">
                  <c:v>1</c:v>
                </c:pt>
                <c:pt idx="1">
                  <c:v>1</c:v>
                </c:pt>
                <c:pt idx="2">
                  <c:v>1</c:v>
                </c:pt>
                <c:pt idx="3">
                  <c:v>1</c:v>
                </c:pt>
                <c:pt idx="4">
                  <c:v>1</c:v>
                </c:pt>
                <c:pt idx="5">
                  <c:v>1</c:v>
                </c:pt>
                <c:pt idx="6">
                  <c:v>1</c:v>
                </c:pt>
                <c:pt idx="7">
                  <c:v>1</c:v>
                </c:pt>
                <c:pt idx="8">
                  <c:v>1</c:v>
                </c:pt>
                <c:pt idx="9">
                  <c:v>1</c:v>
                </c:pt>
                <c:pt idx="10">
                  <c:v>1</c:v>
                </c:pt>
                <c:pt idx="11">
                  <c:v>0</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0</c:v>
                </c:pt>
                <c:pt idx="34">
                  <c:v>1</c:v>
                </c:pt>
                <c:pt idx="35">
                  <c:v>1</c:v>
                </c:pt>
                <c:pt idx="36">
                  <c:v>1</c:v>
                </c:pt>
                <c:pt idx="37">
                  <c:v>1</c:v>
                </c:pt>
                <c:pt idx="38">
                  <c:v>1</c:v>
                </c:pt>
                <c:pt idx="39">
                  <c:v>1</c:v>
                </c:pt>
                <c:pt idx="40">
                  <c:v>1</c:v>
                </c:pt>
                <c:pt idx="41">
                  <c:v>1</c:v>
                </c:pt>
                <c:pt idx="42">
                  <c:v>1</c:v>
                </c:pt>
                <c:pt idx="43">
                  <c:v>1</c:v>
                </c:pt>
                <c:pt idx="44">
                  <c:v>0</c:v>
                </c:pt>
                <c:pt idx="45">
                  <c:v>1</c:v>
                </c:pt>
                <c:pt idx="46">
                  <c:v>1</c:v>
                </c:pt>
                <c:pt idx="47">
                  <c:v>1</c:v>
                </c:pt>
                <c:pt idx="48">
                  <c:v>1</c:v>
                </c:pt>
                <c:pt idx="49">
                  <c:v>1</c:v>
                </c:pt>
                <c:pt idx="50">
                  <c:v>1</c:v>
                </c:pt>
                <c:pt idx="51">
                  <c:v>1</c:v>
                </c:pt>
                <c:pt idx="52">
                  <c:v>1</c:v>
                </c:pt>
                <c:pt idx="53">
                  <c:v>1</c:v>
                </c:pt>
                <c:pt idx="54">
                  <c:v>1</c:v>
                </c:pt>
                <c:pt idx="55">
                  <c:v>0</c:v>
                </c:pt>
                <c:pt idx="56">
                  <c:v>1</c:v>
                </c:pt>
                <c:pt idx="57">
                  <c:v>1</c:v>
                </c:pt>
                <c:pt idx="58">
                  <c:v>1</c:v>
                </c:pt>
                <c:pt idx="59">
                  <c:v>0</c:v>
                </c:pt>
                <c:pt idx="60">
                  <c:v>1</c:v>
                </c:pt>
                <c:pt idx="61">
                  <c:v>1</c:v>
                </c:pt>
                <c:pt idx="62">
                  <c:v>1</c:v>
                </c:pt>
                <c:pt idx="63">
                  <c:v>0</c:v>
                </c:pt>
                <c:pt idx="64">
                  <c:v>0</c:v>
                </c:pt>
                <c:pt idx="65">
                  <c:v>1</c:v>
                </c:pt>
                <c:pt idx="66">
                  <c:v>1</c:v>
                </c:pt>
                <c:pt idx="67">
                  <c:v>1</c:v>
                </c:pt>
                <c:pt idx="68">
                  <c:v>1</c:v>
                </c:pt>
                <c:pt idx="69">
                  <c:v>0</c:v>
                </c:pt>
                <c:pt idx="70">
                  <c:v>1</c:v>
                </c:pt>
                <c:pt idx="71">
                  <c:v>1</c:v>
                </c:pt>
                <c:pt idx="72">
                  <c:v>1</c:v>
                </c:pt>
                <c:pt idx="73">
                  <c:v>1</c:v>
                </c:pt>
                <c:pt idx="74">
                  <c:v>1</c:v>
                </c:pt>
                <c:pt idx="75">
                  <c:v>1</c:v>
                </c:pt>
                <c:pt idx="76">
                  <c:v>1</c:v>
                </c:pt>
                <c:pt idx="77">
                  <c:v>1</c:v>
                </c:pt>
                <c:pt idx="78">
                  <c:v>1</c:v>
                </c:pt>
                <c:pt idx="79">
                  <c:v>0</c:v>
                </c:pt>
                <c:pt idx="80">
                  <c:v>1</c:v>
                </c:pt>
                <c:pt idx="81">
                  <c:v>1</c:v>
                </c:pt>
                <c:pt idx="82">
                  <c:v>1</c:v>
                </c:pt>
                <c:pt idx="83">
                  <c:v>1</c:v>
                </c:pt>
                <c:pt idx="84">
                  <c:v>1</c:v>
                </c:pt>
                <c:pt idx="85">
                  <c:v>0</c:v>
                </c:pt>
                <c:pt idx="86">
                  <c:v>1</c:v>
                </c:pt>
                <c:pt idx="87">
                  <c:v>0</c:v>
                </c:pt>
                <c:pt idx="88">
                  <c:v>0</c:v>
                </c:pt>
                <c:pt idx="89">
                  <c:v>1</c:v>
                </c:pt>
                <c:pt idx="90">
                  <c:v>1</c:v>
                </c:pt>
                <c:pt idx="91">
                  <c:v>1</c:v>
                </c:pt>
                <c:pt idx="92">
                  <c:v>1</c:v>
                </c:pt>
              </c:numCache>
            </c:numRef>
          </c:yVal>
          <c:smooth val="0"/>
        </c:ser>
        <c:ser>
          <c:idx val="1"/>
          <c:order val="3"/>
          <c:tx>
            <c:v>non KW</c:v>
          </c:tx>
          <c:spPr>
            <a:ln w="15875">
              <a:solidFill>
                <a:schemeClr val="tx1"/>
              </a:solidFill>
            </a:ln>
          </c:spPr>
          <c:marker>
            <c:symbol val="none"/>
          </c:marker>
          <c:xVal>
            <c:numRef>
              <c:f>grahp!$A$9:$A$157</c:f>
              <c:numCache>
                <c:formatCode>General</c:formatCode>
                <c:ptCount val="149"/>
                <c:pt idx="0">
                  <c:v>-7.5</c:v>
                </c:pt>
                <c:pt idx="1">
                  <c:v>-7.4</c:v>
                </c:pt>
                <c:pt idx="2">
                  <c:v>-7.3</c:v>
                </c:pt>
                <c:pt idx="3">
                  <c:v>-7.2</c:v>
                </c:pt>
                <c:pt idx="4">
                  <c:v>-7.1</c:v>
                </c:pt>
                <c:pt idx="5">
                  <c:v>-7</c:v>
                </c:pt>
                <c:pt idx="6">
                  <c:v>-6.9</c:v>
                </c:pt>
                <c:pt idx="7">
                  <c:v>-6.8</c:v>
                </c:pt>
                <c:pt idx="8">
                  <c:v>-6.7</c:v>
                </c:pt>
                <c:pt idx="9">
                  <c:v>-6.6</c:v>
                </c:pt>
                <c:pt idx="10">
                  <c:v>-6.5</c:v>
                </c:pt>
                <c:pt idx="11">
                  <c:v>-6.4</c:v>
                </c:pt>
                <c:pt idx="12">
                  <c:v>-6.3</c:v>
                </c:pt>
                <c:pt idx="13">
                  <c:v>-6.2</c:v>
                </c:pt>
                <c:pt idx="14">
                  <c:v>-6.1</c:v>
                </c:pt>
                <c:pt idx="15">
                  <c:v>-6.0000000000000098</c:v>
                </c:pt>
                <c:pt idx="16">
                  <c:v>-5.9000000000000101</c:v>
                </c:pt>
                <c:pt idx="17">
                  <c:v>-5.8000000000000096</c:v>
                </c:pt>
                <c:pt idx="18">
                  <c:v>-5.7000000000000099</c:v>
                </c:pt>
                <c:pt idx="19">
                  <c:v>-5.6000000000000085</c:v>
                </c:pt>
                <c:pt idx="20">
                  <c:v>-5.5000000000000098</c:v>
                </c:pt>
                <c:pt idx="21">
                  <c:v>-5.4000000000000101</c:v>
                </c:pt>
                <c:pt idx="22">
                  <c:v>-5.3000000000000096</c:v>
                </c:pt>
                <c:pt idx="23">
                  <c:v>-5.2000000000000099</c:v>
                </c:pt>
                <c:pt idx="24">
                  <c:v>-5.1000000000000085</c:v>
                </c:pt>
                <c:pt idx="25">
                  <c:v>-5.0000000000000098</c:v>
                </c:pt>
                <c:pt idx="26">
                  <c:v>-4.9000000000000101</c:v>
                </c:pt>
                <c:pt idx="27">
                  <c:v>-4.8000000000000096</c:v>
                </c:pt>
                <c:pt idx="28">
                  <c:v>-4.7000000000000099</c:v>
                </c:pt>
                <c:pt idx="29">
                  <c:v>-4.6000000000000085</c:v>
                </c:pt>
                <c:pt idx="30">
                  <c:v>-4.5000000000000098</c:v>
                </c:pt>
                <c:pt idx="31">
                  <c:v>-4.4000000000000101</c:v>
                </c:pt>
                <c:pt idx="32">
                  <c:v>-4.3000000000000096</c:v>
                </c:pt>
                <c:pt idx="33">
                  <c:v>-4.2000000000000099</c:v>
                </c:pt>
                <c:pt idx="34">
                  <c:v>-4.1000000000000085</c:v>
                </c:pt>
                <c:pt idx="35">
                  <c:v>-4.0000000000000098</c:v>
                </c:pt>
                <c:pt idx="36">
                  <c:v>-3.9000000000000101</c:v>
                </c:pt>
                <c:pt idx="37">
                  <c:v>-3.80000000000001</c:v>
                </c:pt>
                <c:pt idx="38">
                  <c:v>-3.7000000000000099</c:v>
                </c:pt>
                <c:pt idx="39">
                  <c:v>-3.6000000000000099</c:v>
                </c:pt>
                <c:pt idx="40">
                  <c:v>-3.5000000000000102</c:v>
                </c:pt>
                <c:pt idx="41">
                  <c:v>-3.4000000000000101</c:v>
                </c:pt>
                <c:pt idx="42">
                  <c:v>-3.30000000000001</c:v>
                </c:pt>
                <c:pt idx="43">
                  <c:v>-3.2000000000000202</c:v>
                </c:pt>
                <c:pt idx="44">
                  <c:v>-3.1000000000000201</c:v>
                </c:pt>
                <c:pt idx="45">
                  <c:v>-3.00000000000002</c:v>
                </c:pt>
                <c:pt idx="46">
                  <c:v>-2.9000000000000199</c:v>
                </c:pt>
                <c:pt idx="47">
                  <c:v>-2.8000000000000198</c:v>
                </c:pt>
                <c:pt idx="48">
                  <c:v>-2.7000000000000202</c:v>
                </c:pt>
                <c:pt idx="49">
                  <c:v>-2.6000000000000201</c:v>
                </c:pt>
                <c:pt idx="50">
                  <c:v>-2.50000000000002</c:v>
                </c:pt>
                <c:pt idx="51">
                  <c:v>-2.4000000000000199</c:v>
                </c:pt>
                <c:pt idx="52">
                  <c:v>-2.3000000000000198</c:v>
                </c:pt>
                <c:pt idx="53">
                  <c:v>-2.2000000000000202</c:v>
                </c:pt>
                <c:pt idx="54">
                  <c:v>-2.1000000000000201</c:v>
                </c:pt>
                <c:pt idx="55">
                  <c:v>-2.00000000000002</c:v>
                </c:pt>
                <c:pt idx="56">
                  <c:v>-1.9000000000000201</c:v>
                </c:pt>
                <c:pt idx="57">
                  <c:v>-1.80000000000002</c:v>
                </c:pt>
                <c:pt idx="58">
                  <c:v>-1.700000000000023</c:v>
                </c:pt>
                <c:pt idx="59">
                  <c:v>-1.6000000000000201</c:v>
                </c:pt>
                <c:pt idx="60">
                  <c:v>-1.50000000000002</c:v>
                </c:pt>
                <c:pt idx="61">
                  <c:v>-1.4000000000000199</c:v>
                </c:pt>
                <c:pt idx="62">
                  <c:v>-1.30000000000002</c:v>
                </c:pt>
                <c:pt idx="63">
                  <c:v>-1.2000000000000199</c:v>
                </c:pt>
                <c:pt idx="64">
                  <c:v>-1.1000000000000201</c:v>
                </c:pt>
                <c:pt idx="65">
                  <c:v>-1.00000000000002</c:v>
                </c:pt>
                <c:pt idx="66">
                  <c:v>-0.90000000000002001</c:v>
                </c:pt>
                <c:pt idx="67">
                  <c:v>-0.80000000000002003</c:v>
                </c:pt>
                <c:pt idx="68">
                  <c:v>-0.70000000000002005</c:v>
                </c:pt>
                <c:pt idx="69">
                  <c:v>-0.60000000000002063</c:v>
                </c:pt>
                <c:pt idx="70">
                  <c:v>-0.50000000000001998</c:v>
                </c:pt>
                <c:pt idx="71">
                  <c:v>-0.40000000000003</c:v>
                </c:pt>
                <c:pt idx="72">
                  <c:v>-0.30000000000003002</c:v>
                </c:pt>
                <c:pt idx="73">
                  <c:v>-0.20000000000002999</c:v>
                </c:pt>
                <c:pt idx="74">
                  <c:v>-0.10000000000003002</c:v>
                </c:pt>
                <c:pt idx="75">
                  <c:v>-3.0198066269807338E-14</c:v>
                </c:pt>
                <c:pt idx="76">
                  <c:v>9.9999999999972472E-2</c:v>
                </c:pt>
                <c:pt idx="77">
                  <c:v>0.19999999999997548</c:v>
                </c:pt>
                <c:pt idx="78">
                  <c:v>0.29999999999998872</c:v>
                </c:pt>
                <c:pt idx="79">
                  <c:v>0.39999999999999369</c:v>
                </c:pt>
                <c:pt idx="80">
                  <c:v>0.49999999999998956</c:v>
                </c:pt>
                <c:pt idx="81">
                  <c:v>0.59999999999996856</c:v>
                </c:pt>
                <c:pt idx="82">
                  <c:v>0.69999999999997664</c:v>
                </c:pt>
                <c:pt idx="83">
                  <c:v>0.79999999999997162</c:v>
                </c:pt>
                <c:pt idx="84">
                  <c:v>0.89999999999997293</c:v>
                </c:pt>
                <c:pt idx="85">
                  <c:v>0.99999999999997002</c:v>
                </c:pt>
                <c:pt idx="86">
                  <c:v>1.099999999999931</c:v>
                </c:pt>
                <c:pt idx="87">
                  <c:v>1.1999999999999698</c:v>
                </c:pt>
                <c:pt idx="88">
                  <c:v>1.2999999999999254</c:v>
                </c:pt>
                <c:pt idx="89">
                  <c:v>1.3999999999999353</c:v>
                </c:pt>
                <c:pt idx="90">
                  <c:v>1.499999999999919</c:v>
                </c:pt>
                <c:pt idx="91">
                  <c:v>1.599999999999931</c:v>
                </c:pt>
                <c:pt idx="92">
                  <c:v>1.6999999999999698</c:v>
                </c:pt>
                <c:pt idx="93">
                  <c:v>1.7999999999999285</c:v>
                </c:pt>
                <c:pt idx="94">
                  <c:v>1.8999999999999353</c:v>
                </c:pt>
                <c:pt idx="95">
                  <c:v>1.9999999999999618</c:v>
                </c:pt>
                <c:pt idx="96">
                  <c:v>2.0999999999999677</c:v>
                </c:pt>
                <c:pt idx="97">
                  <c:v>2.19999999999997</c:v>
                </c:pt>
                <c:pt idx="98">
                  <c:v>2.2999999999999701</c:v>
                </c:pt>
                <c:pt idx="99">
                  <c:v>2.3999999999999577</c:v>
                </c:pt>
                <c:pt idx="100">
                  <c:v>2.4999999999999587</c:v>
                </c:pt>
                <c:pt idx="101">
                  <c:v>2.6</c:v>
                </c:pt>
                <c:pt idx="102">
                  <c:v>2.7</c:v>
                </c:pt>
                <c:pt idx="103">
                  <c:v>2.8</c:v>
                </c:pt>
                <c:pt idx="104">
                  <c:v>2.9</c:v>
                </c:pt>
                <c:pt idx="105">
                  <c:v>3</c:v>
                </c:pt>
                <c:pt idx="106">
                  <c:v>3.1</c:v>
                </c:pt>
                <c:pt idx="107">
                  <c:v>3.2</c:v>
                </c:pt>
                <c:pt idx="108">
                  <c:v>3.3</c:v>
                </c:pt>
                <c:pt idx="109">
                  <c:v>3.4</c:v>
                </c:pt>
                <c:pt idx="110">
                  <c:v>3.5</c:v>
                </c:pt>
                <c:pt idx="111">
                  <c:v>3.6</c:v>
                </c:pt>
                <c:pt idx="112">
                  <c:v>3.7</c:v>
                </c:pt>
                <c:pt idx="113">
                  <c:v>3.8</c:v>
                </c:pt>
                <c:pt idx="114">
                  <c:v>3.9</c:v>
                </c:pt>
                <c:pt idx="115">
                  <c:v>4</c:v>
                </c:pt>
                <c:pt idx="116">
                  <c:v>4.0999999999999996</c:v>
                </c:pt>
                <c:pt idx="117">
                  <c:v>4.2</c:v>
                </c:pt>
                <c:pt idx="118">
                  <c:v>4.3</c:v>
                </c:pt>
                <c:pt idx="119">
                  <c:v>4.4000000000000004</c:v>
                </c:pt>
                <c:pt idx="120">
                  <c:v>4.5</c:v>
                </c:pt>
                <c:pt idx="121">
                  <c:v>4.5999999999999996</c:v>
                </c:pt>
                <c:pt idx="122">
                  <c:v>4.7</c:v>
                </c:pt>
                <c:pt idx="123">
                  <c:v>4.8</c:v>
                </c:pt>
                <c:pt idx="124">
                  <c:v>4.9000000000000004</c:v>
                </c:pt>
                <c:pt idx="125">
                  <c:v>5</c:v>
                </c:pt>
                <c:pt idx="126">
                  <c:v>5.0999999999999996</c:v>
                </c:pt>
                <c:pt idx="127">
                  <c:v>5.2</c:v>
                </c:pt>
                <c:pt idx="128">
                  <c:v>5.3</c:v>
                </c:pt>
                <c:pt idx="129">
                  <c:v>5.4</c:v>
                </c:pt>
                <c:pt idx="130">
                  <c:v>5.5</c:v>
                </c:pt>
                <c:pt idx="131">
                  <c:v>5.6</c:v>
                </c:pt>
                <c:pt idx="132">
                  <c:v>5.7</c:v>
                </c:pt>
                <c:pt idx="133">
                  <c:v>5.8</c:v>
                </c:pt>
                <c:pt idx="134">
                  <c:v>5.9</c:v>
                </c:pt>
                <c:pt idx="135">
                  <c:v>6</c:v>
                </c:pt>
                <c:pt idx="136">
                  <c:v>6.1</c:v>
                </c:pt>
                <c:pt idx="137">
                  <c:v>6.2</c:v>
                </c:pt>
                <c:pt idx="138">
                  <c:v>6.3</c:v>
                </c:pt>
                <c:pt idx="139">
                  <c:v>6.4</c:v>
                </c:pt>
                <c:pt idx="140">
                  <c:v>6.5</c:v>
                </c:pt>
                <c:pt idx="141">
                  <c:v>6.5999999999999002</c:v>
                </c:pt>
                <c:pt idx="142">
                  <c:v>6.6999999999998998</c:v>
                </c:pt>
                <c:pt idx="143">
                  <c:v>6.7999999999999003</c:v>
                </c:pt>
                <c:pt idx="144">
                  <c:v>6.8999999999999</c:v>
                </c:pt>
                <c:pt idx="145">
                  <c:v>6.9999999999999014</c:v>
                </c:pt>
                <c:pt idx="146">
                  <c:v>7.0999999999999002</c:v>
                </c:pt>
                <c:pt idx="147">
                  <c:v>7.1999999999998998</c:v>
                </c:pt>
                <c:pt idx="148">
                  <c:v>7.2999999999999003</c:v>
                </c:pt>
              </c:numCache>
            </c:numRef>
          </c:xVal>
          <c:yVal>
            <c:numRef>
              <c:f>grahp!$B$9:$B$157</c:f>
              <c:numCache>
                <c:formatCode>General</c:formatCode>
                <c:ptCount val="149"/>
                <c:pt idx="0">
                  <c:v>0.10920822968750267</c:v>
                </c:pt>
                <c:pt idx="1">
                  <c:v>0.10100788302399999</c:v>
                </c:pt>
                <c:pt idx="2">
                  <c:v>9.3250229190501507E-2</c:v>
                </c:pt>
                <c:pt idx="3">
                  <c:v>8.5919063552000768E-2</c:v>
                </c:pt>
                <c:pt idx="4">
                  <c:v>7.8998536493500124E-2</c:v>
                </c:pt>
                <c:pt idx="5">
                  <c:v>7.2473150000000014E-2</c:v>
                </c:pt>
                <c:pt idx="6">
                  <c:v>6.6327754236500114E-2</c:v>
                </c:pt>
                <c:pt idx="7">
                  <c:v>6.0547544127999967E-2</c:v>
                </c:pt>
                <c:pt idx="8">
                  <c:v>5.5118055939499984E-2</c:v>
                </c:pt>
                <c:pt idx="9">
                  <c:v>5.0025163855999963E-2</c:v>
                </c:pt>
                <c:pt idx="10">
                  <c:v>4.5255076562499247E-2</c:v>
                </c:pt>
                <c:pt idx="11">
                  <c:v>4.0794333824002965E-2</c:v>
                </c:pt>
                <c:pt idx="12">
                  <c:v>3.6629803065500642E-2</c:v>
                </c:pt>
                <c:pt idx="13">
                  <c:v>3.274867595200024E-2</c:v>
                </c:pt>
                <c:pt idx="14">
                  <c:v>2.9138464968499988E-2</c:v>
                </c:pt>
                <c:pt idx="15">
                  <c:v>2.5787000000000452E-2</c:v>
                </c:pt>
                <c:pt idx="16">
                  <c:v>2.2682424911500288E-2</c:v>
                </c:pt>
                <c:pt idx="17">
                  <c:v>1.9813194128000269E-2</c:v>
                </c:pt>
                <c:pt idx="18">
                  <c:v>1.7168069214500741E-2</c:v>
                </c:pt>
                <c:pt idx="19">
                  <c:v>1.4736115456000247E-2</c:v>
                </c:pt>
                <c:pt idx="20">
                  <c:v>1.2506698437500225E-2</c:v>
                </c:pt>
                <c:pt idx="21">
                  <c:v>1.0469480624000323E-2</c:v>
                </c:pt>
                <c:pt idx="22">
                  <c:v>8.6144179405001665E-3</c:v>
                </c:pt>
                <c:pt idx="23">
                  <c:v>6.9317563520004512E-3</c:v>
                </c:pt>
                <c:pt idx="24">
                  <c:v>5.4120284435003737E-3</c:v>
                </c:pt>
                <c:pt idx="25">
                  <c:v>4.0460500000002123E-3</c:v>
                </c:pt>
                <c:pt idx="26">
                  <c:v>2.8249165865001746E-3</c:v>
                </c:pt>
                <c:pt idx="27">
                  <c:v>1.7400001280001574E-3</c:v>
                </c:pt>
                <c:pt idx="28">
                  <c:v>7.8294548950010349E-4</c:v>
                </c:pt>
                <c:pt idx="29">
                  <c:v>-5.4332943999924489E-5</c:v>
                </c:pt>
                <c:pt idx="30">
                  <c:v>-7.7965468749994593E-4</c:v>
                </c:pt>
                <c:pt idx="31">
                  <c:v>-1.4005765759999441E-3</c:v>
                </c:pt>
                <c:pt idx="32">
                  <c:v>-1.9243961844999994E-3</c:v>
                </c:pt>
                <c:pt idx="33">
                  <c:v>-2.3581552480000244E-3</c:v>
                </c:pt>
                <c:pt idx="34">
                  <c:v>-2.708643081500023E-3</c:v>
                </c:pt>
                <c:pt idx="35">
                  <c:v>-2.9823999999999892E-3</c:v>
                </c:pt>
                <c:pt idx="36">
                  <c:v>-3.1857207385001698E-3</c:v>
                </c:pt>
                <c:pt idx="37">
                  <c:v>-3.3246578720000854E-3</c:v>
                </c:pt>
                <c:pt idx="38">
                  <c:v>-3.4050252355000052E-3</c:v>
                </c:pt>
                <c:pt idx="39">
                  <c:v>-3.4324013440000085E-3</c:v>
                </c:pt>
                <c:pt idx="40">
                  <c:v>-3.4121328125000451E-3</c:v>
                </c:pt>
                <c:pt idx="41">
                  <c:v>-3.3493377760001821E-3</c:v>
                </c:pt>
                <c:pt idx="42">
                  <c:v>-3.2489093095001268E-3</c:v>
                </c:pt>
                <c:pt idx="43">
                  <c:v>-3.11551884800015E-3</c:v>
                </c:pt>
                <c:pt idx="44">
                  <c:v>-2.9536196065000492E-3</c:v>
                </c:pt>
                <c:pt idx="45">
                  <c:v>-2.7674500000001217E-3</c:v>
                </c:pt>
                <c:pt idx="46">
                  <c:v>-2.5610370635001235E-3</c:v>
                </c:pt>
                <c:pt idx="47">
                  <c:v>-2.3381998720001292E-3</c:v>
                </c:pt>
                <c:pt idx="48">
                  <c:v>-2.1025529605000481E-3</c:v>
                </c:pt>
                <c:pt idx="49">
                  <c:v>-1.8575097440000625E-3</c:v>
                </c:pt>
                <c:pt idx="50">
                  <c:v>-1.6062859375001284E-3</c:v>
                </c:pt>
                <c:pt idx="51">
                  <c:v>-1.351902976000097E-3</c:v>
                </c:pt>
                <c:pt idx="52">
                  <c:v>-1.0971914345000561E-3</c:v>
                </c:pt>
                <c:pt idx="53">
                  <c:v>-8.4479444800005053E-4</c:v>
                </c:pt>
                <c:pt idx="54">
                  <c:v>-5.9717113150009149E-4</c:v>
                </c:pt>
                <c:pt idx="55">
                  <c:v>-3.5660000000005887E-4</c:v>
                </c:pt>
                <c:pt idx="56">
                  <c:v>-1.2518238850004498E-4</c:v>
                </c:pt>
                <c:pt idx="57">
                  <c:v>9.5154127999963362E-5</c:v>
                </c:pt>
                <c:pt idx="58">
                  <c:v>3.026523144999687E-4</c:v>
                </c:pt>
                <c:pt idx="59">
                  <c:v>4.9572185599996434E-4</c:v>
                </c:pt>
                <c:pt idx="60">
                  <c:v>6.7293593749999598E-4</c:v>
                </c:pt>
                <c:pt idx="61">
                  <c:v>8.3302782399998008E-4</c:v>
                </c:pt>
                <c:pt idx="62">
                  <c:v>9.7488744049997311E-4</c:v>
                </c:pt>
                <c:pt idx="63">
                  <c:v>1.0975579520000091E-3</c:v>
                </c:pt>
                <c:pt idx="64">
                  <c:v>1.200232343499982E-3</c:v>
                </c:pt>
                <c:pt idx="65">
                  <c:v>1.2822499999999941E-3</c:v>
                </c:pt>
                <c:pt idx="66">
                  <c:v>1.3430932864999898E-3</c:v>
                </c:pt>
                <c:pt idx="67">
                  <c:v>1.3823841280000636E-3</c:v>
                </c:pt>
                <c:pt idx="68">
                  <c:v>1.3998805895000623E-3</c:v>
                </c:pt>
                <c:pt idx="69">
                  <c:v>1.3954734560000165E-3</c:v>
                </c:pt>
                <c:pt idx="70">
                  <c:v>1.369182812500056E-3</c:v>
                </c:pt>
                <c:pt idx="71">
                  <c:v>1.3211546240000573E-3</c:v>
                </c:pt>
                <c:pt idx="72">
                  <c:v>1.2516573155000241E-3</c:v>
                </c:pt>
                <c:pt idx="73">
                  <c:v>1.1610783520000303E-3</c:v>
                </c:pt>
                <c:pt idx="74">
                  <c:v>1.0499208185000364E-3</c:v>
                </c:pt>
                <c:pt idx="75">
                  <c:v>9.188000000000425E-4</c:v>
                </c:pt>
                <c:pt idx="76">
                  <c:v>7.6843996150007974E-4</c:v>
                </c:pt>
                <c:pt idx="77">
                  <c:v>5.9967012800008943E-4</c:v>
                </c:pt>
                <c:pt idx="78">
                  <c:v>4.1342186450007084E-4</c:v>
                </c:pt>
                <c:pt idx="79">
                  <c:v>2.1072505600007422E-4</c:v>
                </c:pt>
                <c:pt idx="80">
                  <c:v>-7.2953124999329483E-6</c:v>
                </c:pt>
                <c:pt idx="81">
                  <c:v>-2.3942257599992615E-4</c:v>
                </c:pt>
                <c:pt idx="82">
                  <c:v>-4.8435180949994347E-4</c:v>
                </c:pt>
                <c:pt idx="83">
                  <c:v>-7.4069324799994594E-4</c:v>
                </c:pt>
                <c:pt idx="84">
                  <c:v>-1.0069757064999185E-3</c:v>
                </c:pt>
                <c:pt idx="85">
                  <c:v>-1.2816499999999181E-3</c:v>
                </c:pt>
                <c:pt idx="86">
                  <c:v>-1.5630923634999201E-3</c:v>
                </c:pt>
                <c:pt idx="87">
                  <c:v>-1.8496078719999734E-3</c:v>
                </c:pt>
                <c:pt idx="88">
                  <c:v>-2.1394338604999608E-3</c:v>
                </c:pt>
                <c:pt idx="89">
                  <c:v>-2.4307433439999244E-3</c:v>
                </c:pt>
                <c:pt idx="90">
                  <c:v>-2.7216484374999192E-3</c:v>
                </c:pt>
                <c:pt idx="91">
                  <c:v>-3.0102037759999968E-3</c:v>
                </c:pt>
                <c:pt idx="92">
                  <c:v>-3.2944099344999244E-3</c:v>
                </c:pt>
                <c:pt idx="93">
                  <c:v>-3.5722168480000391E-3</c:v>
                </c:pt>
                <c:pt idx="94">
                  <c:v>-3.8415272315000712E-3</c:v>
                </c:pt>
                <c:pt idx="95">
                  <c:v>-4.1001999999999324E-3</c:v>
                </c:pt>
                <c:pt idx="96">
                  <c:v>-4.3460536884999514E-3</c:v>
                </c:pt>
                <c:pt idx="97">
                  <c:v>-4.5768698719999834E-3</c:v>
                </c:pt>
                <c:pt idx="98">
                  <c:v>-4.7903965855001871E-3</c:v>
                </c:pt>
                <c:pt idx="99">
                  <c:v>-4.9843517439999534E-3</c:v>
                </c:pt>
                <c:pt idx="100">
                  <c:v>-5.1564265624999385E-3</c:v>
                </c:pt>
                <c:pt idx="101">
                  <c:v>-5.3042889759999995E-3</c:v>
                </c:pt>
                <c:pt idx="102">
                  <c:v>-5.4255870594999865E-3</c:v>
                </c:pt>
                <c:pt idx="103">
                  <c:v>-5.5179524479999865E-3</c:v>
                </c:pt>
                <c:pt idx="104">
                  <c:v>-5.579003756500246E-3</c:v>
                </c:pt>
                <c:pt idx="105">
                  <c:v>-5.6063500000000134E-3</c:v>
                </c:pt>
                <c:pt idx="106">
                  <c:v>-5.5975940134999989E-3</c:v>
                </c:pt>
                <c:pt idx="107">
                  <c:v>-5.5503358719999965E-3</c:v>
                </c:pt>
                <c:pt idx="108">
                  <c:v>-5.4621763104999955E-3</c:v>
                </c:pt>
                <c:pt idx="109">
                  <c:v>-5.3307201440002594E-3</c:v>
                </c:pt>
                <c:pt idx="110">
                  <c:v>-5.1535796875000024E-3</c:v>
                </c:pt>
                <c:pt idx="111">
                  <c:v>-4.9283781760000034E-3</c:v>
                </c:pt>
                <c:pt idx="112">
                  <c:v>-4.6527531845002518E-3</c:v>
                </c:pt>
                <c:pt idx="113">
                  <c:v>-4.3243600479999965E-3</c:v>
                </c:pt>
                <c:pt idx="114">
                  <c:v>-3.9408752815000402E-3</c:v>
                </c:pt>
                <c:pt idx="115">
                  <c:v>-3.5000000000000777E-3</c:v>
                </c:pt>
                <c:pt idx="116">
                  <c:v>-2.9994633385000088E-3</c:v>
                </c:pt>
                <c:pt idx="117">
                  <c:v>-2.4370258720000492E-3</c:v>
                </c:pt>
                <c:pt idx="118">
                  <c:v>-1.8104830355000644E-3</c:v>
                </c:pt>
                <c:pt idx="119">
                  <c:v>-1.1176685439999959E-3</c:v>
                </c:pt>
                <c:pt idx="120">
                  <c:v>-3.5645781250000209E-4</c:v>
                </c:pt>
                <c:pt idx="121">
                  <c:v>4.7522862399999703E-4</c:v>
                </c:pt>
                <c:pt idx="122">
                  <c:v>1.3794216905000057E-3</c:v>
                </c:pt>
                <c:pt idx="123">
                  <c:v>2.3581003520000568E-3</c:v>
                </c:pt>
                <c:pt idx="124">
                  <c:v>3.4131881935000096E-3</c:v>
                </c:pt>
                <c:pt idx="125">
                  <c:v>4.5465500000000094E-3</c:v>
                </c:pt>
                <c:pt idx="126">
                  <c:v>5.7599883365000029E-3</c:v>
                </c:pt>
                <c:pt idx="127">
                  <c:v>7.0552401280002666E-3</c:v>
                </c:pt>
                <c:pt idx="128">
                  <c:v>8.4339732395000248E-3</c:v>
                </c:pt>
                <c:pt idx="129">
                  <c:v>9.8977830560004823E-3</c:v>
                </c:pt>
                <c:pt idx="130">
                  <c:v>1.1448189062500658E-2</c:v>
                </c:pt>
                <c:pt idx="131">
                  <c:v>1.3086631424000041E-2</c:v>
                </c:pt>
                <c:pt idx="132">
                  <c:v>1.4814467565500009E-2</c:v>
                </c:pt>
                <c:pt idx="133">
                  <c:v>1.6632968752000061E-2</c:v>
                </c:pt>
                <c:pt idx="134">
                  <c:v>1.8543316668500245E-2</c:v>
                </c:pt>
                <c:pt idx="135">
                  <c:v>2.0546600000000005E-2</c:v>
                </c:pt>
                <c:pt idx="136">
                  <c:v>2.2643811011501411E-2</c:v>
                </c:pt>
                <c:pt idx="137">
                  <c:v>2.4835842128001741E-2</c:v>
                </c:pt>
                <c:pt idx="138">
                  <c:v>2.7123482514500016E-2</c:v>
                </c:pt>
                <c:pt idx="139">
                  <c:v>2.9507414656000042E-2</c:v>
                </c:pt>
                <c:pt idx="140">
                  <c:v>3.1988210937500011E-2</c:v>
                </c:pt>
                <c:pt idx="141">
                  <c:v>3.4566330223997382E-2</c:v>
                </c:pt>
                <c:pt idx="142">
                  <c:v>3.724211444049761E-2</c:v>
                </c:pt>
                <c:pt idx="143">
                  <c:v>4.0015785151997434E-2</c:v>
                </c:pt>
                <c:pt idx="144">
                  <c:v>4.2887440143497803E-2</c:v>
                </c:pt>
                <c:pt idx="145">
                  <c:v>4.5857049999997013E-2</c:v>
                </c:pt>
                <c:pt idx="146">
                  <c:v>4.8924454686496886E-2</c:v>
                </c:pt>
                <c:pt idx="147">
                  <c:v>5.2089360127996927E-2</c:v>
                </c:pt>
                <c:pt idx="148">
                  <c:v>5.5351334789496914E-2</c:v>
                </c:pt>
              </c:numCache>
            </c:numRef>
          </c:yVal>
          <c:smooth val="0"/>
        </c:ser>
        <c:ser>
          <c:idx val="4"/>
          <c:order val="4"/>
          <c:tx>
            <c:v>Line</c:v>
          </c:tx>
          <c:spPr>
            <a:ln w="9525">
              <a:solidFill>
                <a:schemeClr val="bg1">
                  <a:lumMod val="65000"/>
                </a:schemeClr>
              </a:solidFill>
            </a:ln>
          </c:spPr>
          <c:marker>
            <c:symbol val="none"/>
          </c:marker>
          <c:xVal>
            <c:numRef>
              <c:f>grahp!$A$157:$A$158</c:f>
              <c:numCache>
                <c:formatCode>General</c:formatCode>
                <c:ptCount val="2"/>
                <c:pt idx="0">
                  <c:v>7.2999999999999003</c:v>
                </c:pt>
                <c:pt idx="1">
                  <c:v>7.3</c:v>
                </c:pt>
              </c:numCache>
            </c:numRef>
          </c:xVal>
          <c:yVal>
            <c:numRef>
              <c:f>grahp!$C$157:$C$158</c:f>
              <c:numCache>
                <c:formatCode>General</c:formatCode>
                <c:ptCount val="2"/>
                <c:pt idx="0">
                  <c:v>-0.5</c:v>
                </c:pt>
                <c:pt idx="1">
                  <c:v>1.5</c:v>
                </c:pt>
              </c:numCache>
            </c:numRef>
          </c:yVal>
          <c:smooth val="0"/>
        </c:ser>
        <c:dLbls>
          <c:showLegendKey val="0"/>
          <c:showVal val="0"/>
          <c:showCatName val="0"/>
          <c:showSerName val="0"/>
          <c:showPercent val="0"/>
          <c:showBubbleSize val="0"/>
        </c:dLbls>
        <c:axId val="340728000"/>
        <c:axId val="340728576"/>
      </c:scatterChart>
      <c:valAx>
        <c:axId val="340728000"/>
        <c:scaling>
          <c:orientation val="minMax"/>
          <c:max val="12.5"/>
          <c:min val="2.5"/>
        </c:scaling>
        <c:delete val="0"/>
        <c:axPos val="b"/>
        <c:title>
          <c:tx>
            <c:rich>
              <a:bodyPr/>
              <a:lstStyle/>
              <a:p>
                <a:pPr>
                  <a:defRPr/>
                </a:pPr>
                <a:r>
                  <a:rPr lang="en-US"/>
                  <a:t>z-score</a:t>
                </a:r>
              </a:p>
            </c:rich>
          </c:tx>
          <c:overlay val="0"/>
        </c:title>
        <c:numFmt formatCode="0.0" sourceLinked="0"/>
        <c:majorTickMark val="out"/>
        <c:minorTickMark val="none"/>
        <c:tickLblPos val="nextTo"/>
        <c:txPr>
          <a:bodyPr rot="0" vert="horz"/>
          <a:lstStyle/>
          <a:p>
            <a:pPr>
              <a:defRPr sz="950" b="0" i="0" u="none" strike="noStrike" baseline="0">
                <a:solidFill>
                  <a:srgbClr val="000000"/>
                </a:solidFill>
                <a:latin typeface="Cambria"/>
                <a:ea typeface="Cambria"/>
                <a:cs typeface="Cambria"/>
              </a:defRPr>
            </a:pPr>
            <a:endParaRPr lang="en-US"/>
          </a:p>
        </c:txPr>
        <c:crossAx val="340728576"/>
        <c:crossesAt val="0"/>
        <c:crossBetween val="midCat"/>
        <c:majorUnit val="2.5"/>
      </c:valAx>
      <c:valAx>
        <c:axId val="340728576"/>
        <c:scaling>
          <c:orientation val="minMax"/>
          <c:max val="1.05"/>
          <c:min val="-4.0000000000000114E-3"/>
        </c:scaling>
        <c:delete val="0"/>
        <c:axPos val="l"/>
        <c:title>
          <c:tx>
            <c:rich>
              <a:bodyPr rot="-5400000" vert="horz"/>
              <a:lstStyle/>
              <a:p>
                <a:pPr>
                  <a:defRPr/>
                </a:pPr>
                <a:r>
                  <a:rPr lang="en-US"/>
                  <a:t>Assigned</a:t>
                </a:r>
              </a:p>
            </c:rich>
          </c:tx>
          <c:overlay val="0"/>
        </c:title>
        <c:numFmt formatCode="#,##0.00" sourceLinked="0"/>
        <c:majorTickMark val="out"/>
        <c:minorTickMark val="none"/>
        <c:tickLblPos val="nextTo"/>
        <c:crossAx val="340728000"/>
        <c:crossesAt val="-7.5"/>
        <c:crossBetween val="midCat"/>
        <c:majorUnit val="0.25"/>
      </c:valAx>
    </c:plotArea>
    <c:plotVisOnly val="1"/>
    <c:dispBlanksAs val="gap"/>
    <c:showDLblsOverMax val="0"/>
  </c:chart>
  <c:spPr>
    <a:ln>
      <a:noFill/>
    </a:ln>
  </c:spPr>
  <c:txPr>
    <a:bodyPr/>
    <a:lstStyle/>
    <a:p>
      <a:pPr>
        <a:defRPr sz="950">
          <a:latin typeface="+mj-lt"/>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068955760010605"/>
          <c:y val="5.083665785182611E-2"/>
          <c:w val="0.7382519510917257"/>
          <c:h val="0.78361196007845724"/>
        </c:manualLayout>
      </c:layout>
      <c:scatterChart>
        <c:scatterStyle val="lineMarker"/>
        <c:varyColors val="0"/>
        <c:ser>
          <c:idx val="3"/>
          <c:order val="0"/>
          <c:tx>
            <c:v>Line</c:v>
          </c:tx>
          <c:spPr>
            <a:ln w="9525">
              <a:solidFill>
                <a:schemeClr val="bg1">
                  <a:lumMod val="50000"/>
                </a:schemeClr>
              </a:solidFill>
            </a:ln>
          </c:spPr>
          <c:marker>
            <c:symbol val="none"/>
          </c:marker>
          <c:xVal>
            <c:numRef>
              <c:f>'Fig 3'!$A$41:$A$42</c:f>
              <c:numCache>
                <c:formatCode>General</c:formatCode>
                <c:ptCount val="2"/>
                <c:pt idx="0">
                  <c:v>2007.5369863013698</c:v>
                </c:pt>
                <c:pt idx="1">
                  <c:v>2007.5369863013698</c:v>
                </c:pt>
              </c:numCache>
            </c:numRef>
          </c:xVal>
          <c:yVal>
            <c:numRef>
              <c:f>'Fig 3'!$B$41:$B$42</c:f>
              <c:numCache>
                <c:formatCode>General</c:formatCode>
                <c:ptCount val="2"/>
                <c:pt idx="0">
                  <c:v>-10</c:v>
                </c:pt>
                <c:pt idx="1">
                  <c:v>10000</c:v>
                </c:pt>
              </c:numCache>
            </c:numRef>
          </c:yVal>
          <c:smooth val="0"/>
        </c:ser>
        <c:ser>
          <c:idx val="0"/>
          <c:order val="1"/>
          <c:tx>
            <c:strRef>
              <c:f>'Fig 3'!$D$2</c:f>
              <c:strCache>
                <c:ptCount val="1"/>
                <c:pt idx="0">
                  <c:v>Other neighbourhood</c:v>
                </c:pt>
              </c:strCache>
            </c:strRef>
          </c:tx>
          <c:spPr>
            <a:ln w="15875">
              <a:solidFill>
                <a:schemeClr val="tx1"/>
              </a:solidFill>
            </a:ln>
          </c:spPr>
          <c:marker>
            <c:symbol val="none"/>
          </c:marker>
          <c:xVal>
            <c:numRef>
              <c:f>'Fig 3'!$A$4:$A$18</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xVal>
          <c:yVal>
            <c:numRef>
              <c:f>'Fig 3'!$D$4:$D$18</c:f>
              <c:numCache>
                <c:formatCode>General</c:formatCode>
                <c:ptCount val="15"/>
                <c:pt idx="0">
                  <c:v>1522.763427734375</c:v>
                </c:pt>
                <c:pt idx="1">
                  <c:v>1650.9107666015625</c:v>
                </c:pt>
                <c:pt idx="2">
                  <c:v>1752.12109375</c:v>
                </c:pt>
                <c:pt idx="3">
                  <c:v>1804.288330078125</c:v>
                </c:pt>
                <c:pt idx="4">
                  <c:v>1863.6590576171875</c:v>
                </c:pt>
                <c:pt idx="5">
                  <c:v>1934.2093505859375</c:v>
                </c:pt>
                <c:pt idx="6">
                  <c:v>2021.7232666015625</c:v>
                </c:pt>
                <c:pt idx="7">
                  <c:v>2096.218994140625</c:v>
                </c:pt>
                <c:pt idx="8">
                  <c:v>2137.011962890625</c:v>
                </c:pt>
                <c:pt idx="9">
                  <c:v>2080.7138671875</c:v>
                </c:pt>
                <c:pt idx="10">
                  <c:v>2103.613037109375</c:v>
                </c:pt>
                <c:pt idx="11">
                  <c:v>2092.92578125</c:v>
                </c:pt>
                <c:pt idx="12">
                  <c:v>1952.228271484375</c:v>
                </c:pt>
                <c:pt idx="13">
                  <c:v>1898.76708984375</c:v>
                </c:pt>
                <c:pt idx="14">
                  <c:v>1978.5443115234375</c:v>
                </c:pt>
              </c:numCache>
            </c:numRef>
          </c:yVal>
          <c:smooth val="0"/>
        </c:ser>
        <c:ser>
          <c:idx val="1"/>
          <c:order val="2"/>
          <c:tx>
            <c:strRef>
              <c:f>'Fig 3'!$B$2</c:f>
              <c:strCache>
                <c:ptCount val="1"/>
                <c:pt idx="0">
                  <c:v>KW-neighbourhood</c:v>
                </c:pt>
              </c:strCache>
            </c:strRef>
          </c:tx>
          <c:spPr>
            <a:ln w="15875">
              <a:solidFill>
                <a:prstClr val="black"/>
              </a:solidFill>
              <a:prstDash val="dash"/>
            </a:ln>
          </c:spPr>
          <c:marker>
            <c:symbol val="none"/>
          </c:marker>
          <c:xVal>
            <c:numRef>
              <c:f>'Fig 3'!$A$4:$A$18</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xVal>
          <c:yVal>
            <c:numRef>
              <c:f>'Fig 3'!$B$4:$B$18</c:f>
              <c:numCache>
                <c:formatCode>General</c:formatCode>
                <c:ptCount val="15"/>
                <c:pt idx="0">
                  <c:v>1424.23876953125</c:v>
                </c:pt>
                <c:pt idx="1">
                  <c:v>1547.522705078125</c:v>
                </c:pt>
                <c:pt idx="2">
                  <c:v>1659.7342529296875</c:v>
                </c:pt>
                <c:pt idx="3">
                  <c:v>1680.6162109375</c:v>
                </c:pt>
                <c:pt idx="4">
                  <c:v>1710.5723876953125</c:v>
                </c:pt>
                <c:pt idx="5">
                  <c:v>1800.890380859375</c:v>
                </c:pt>
                <c:pt idx="6">
                  <c:v>1870.686279296875</c:v>
                </c:pt>
                <c:pt idx="7">
                  <c:v>1985.88232421875</c:v>
                </c:pt>
                <c:pt idx="8">
                  <c:v>2094.122802734375</c:v>
                </c:pt>
                <c:pt idx="9">
                  <c:v>2065.46923828125</c:v>
                </c:pt>
                <c:pt idx="10">
                  <c:v>2094.082275390625</c:v>
                </c:pt>
                <c:pt idx="11">
                  <c:v>2027.394775390625</c:v>
                </c:pt>
                <c:pt idx="12">
                  <c:v>1942.4521484375</c:v>
                </c:pt>
                <c:pt idx="13">
                  <c:v>1890.036865234375</c:v>
                </c:pt>
                <c:pt idx="14">
                  <c:v>2091.059814453125</c:v>
                </c:pt>
              </c:numCache>
            </c:numRef>
          </c:yVal>
          <c:smooth val="0"/>
        </c:ser>
        <c:dLbls>
          <c:showLegendKey val="0"/>
          <c:showVal val="0"/>
          <c:showCatName val="0"/>
          <c:showSerName val="0"/>
          <c:showPercent val="0"/>
          <c:showBubbleSize val="0"/>
        </c:dLbls>
        <c:axId val="263087232"/>
        <c:axId val="263087808"/>
      </c:scatterChart>
      <c:valAx>
        <c:axId val="263087232"/>
        <c:scaling>
          <c:orientation val="minMax"/>
          <c:max val="2014"/>
          <c:min val="2000"/>
        </c:scaling>
        <c:delete val="0"/>
        <c:axPos val="b"/>
        <c:title>
          <c:tx>
            <c:rich>
              <a:bodyPr/>
              <a:lstStyle/>
              <a:p>
                <a:pPr>
                  <a:defRPr/>
                </a:pPr>
                <a:r>
                  <a:rPr lang="en-US"/>
                  <a:t>Year</a:t>
                </a:r>
              </a:p>
            </c:rich>
          </c:tx>
          <c:overlay val="0"/>
        </c:title>
        <c:numFmt formatCode="General" sourceLinked="1"/>
        <c:majorTickMark val="out"/>
        <c:minorTickMark val="none"/>
        <c:tickLblPos val="nextTo"/>
        <c:crossAx val="263087808"/>
        <c:crosses val="autoZero"/>
        <c:crossBetween val="midCat"/>
      </c:valAx>
      <c:valAx>
        <c:axId val="263087808"/>
        <c:scaling>
          <c:orientation val="minMax"/>
          <c:max val="2400"/>
          <c:min val="1200"/>
        </c:scaling>
        <c:delete val="0"/>
        <c:axPos val="l"/>
        <c:title>
          <c:tx>
            <c:rich>
              <a:bodyPr rot="-5400000" vert="horz"/>
              <a:lstStyle/>
              <a:p>
                <a:pPr>
                  <a:defRPr/>
                </a:pPr>
                <a:r>
                  <a:rPr lang="en-US"/>
                  <a:t>House price per m</a:t>
                </a:r>
                <a:r>
                  <a:rPr lang="en-US">
                    <a:latin typeface="Times New Roman"/>
                    <a:cs typeface="Times New Roman"/>
                  </a:rPr>
                  <a:t>²</a:t>
                </a:r>
                <a:endParaRPr lang="en-US"/>
              </a:p>
            </c:rich>
          </c:tx>
          <c:overlay val="0"/>
        </c:title>
        <c:numFmt formatCode="#,##0" sourceLinked="0"/>
        <c:majorTickMark val="out"/>
        <c:minorTickMark val="none"/>
        <c:tickLblPos val="nextTo"/>
        <c:crossAx val="263087232"/>
        <c:crosses val="autoZero"/>
        <c:crossBetween val="midCat"/>
      </c:valAx>
    </c:plotArea>
    <c:legend>
      <c:legendPos val="r"/>
      <c:legendEntry>
        <c:idx val="0"/>
        <c:delete val="1"/>
      </c:legendEntry>
      <c:layout>
        <c:manualLayout>
          <c:xMode val="edge"/>
          <c:yMode val="edge"/>
          <c:x val="0.15036900186463223"/>
          <c:y val="5.2373664343129858E-2"/>
          <c:w val="0.31126291704400244"/>
          <c:h val="0.12378434584334069"/>
        </c:manualLayout>
      </c:layout>
      <c:overlay val="0"/>
      <c:txPr>
        <a:bodyPr/>
        <a:lstStyle/>
        <a:p>
          <a:pPr>
            <a:defRPr sz="800"/>
          </a:pPr>
          <a:endParaRPr lang="en-US"/>
        </a:p>
      </c:txPr>
    </c:legend>
    <c:plotVisOnly val="1"/>
    <c:dispBlanksAs val="gap"/>
    <c:showDLblsOverMax val="0"/>
  </c:chart>
  <c:spPr>
    <a:ln>
      <a:noFill/>
    </a:ln>
  </c:spPr>
  <c:txPr>
    <a:bodyPr/>
    <a:lstStyle/>
    <a:p>
      <a:pPr>
        <a:defRPr sz="950">
          <a:latin typeface="+mj-lt"/>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068955760010605"/>
          <c:y val="5.0836657851826166E-2"/>
          <c:w val="0.7382519510917257"/>
          <c:h val="0.78361196007845724"/>
        </c:manualLayout>
      </c:layout>
      <c:scatterChart>
        <c:scatterStyle val="lineMarker"/>
        <c:varyColors val="0"/>
        <c:ser>
          <c:idx val="3"/>
          <c:order val="0"/>
          <c:tx>
            <c:v>Line</c:v>
          </c:tx>
          <c:spPr>
            <a:ln w="9525">
              <a:solidFill>
                <a:schemeClr val="bg1">
                  <a:lumMod val="50000"/>
                </a:schemeClr>
              </a:solidFill>
            </a:ln>
          </c:spPr>
          <c:marker>
            <c:symbol val="none"/>
          </c:marker>
          <c:xVal>
            <c:numRef>
              <c:f>'Fig 3'!$A$41:$A$42</c:f>
              <c:numCache>
                <c:formatCode>General</c:formatCode>
                <c:ptCount val="2"/>
                <c:pt idx="0">
                  <c:v>2007.5369863013698</c:v>
                </c:pt>
                <c:pt idx="1">
                  <c:v>2007.5369863013698</c:v>
                </c:pt>
              </c:numCache>
            </c:numRef>
          </c:xVal>
          <c:yVal>
            <c:numRef>
              <c:f>'Fig 3'!$B$41:$B$42</c:f>
              <c:numCache>
                <c:formatCode>General</c:formatCode>
                <c:ptCount val="2"/>
                <c:pt idx="0">
                  <c:v>-10</c:v>
                </c:pt>
                <c:pt idx="1">
                  <c:v>10000</c:v>
                </c:pt>
              </c:numCache>
            </c:numRef>
          </c:yVal>
          <c:smooth val="0"/>
        </c:ser>
        <c:ser>
          <c:idx val="0"/>
          <c:order val="1"/>
          <c:tx>
            <c:strRef>
              <c:f>'Fig 3'!$G$2</c:f>
              <c:strCache>
                <c:ptCount val="1"/>
                <c:pt idx="0">
                  <c:v>Other neighbourhood</c:v>
                </c:pt>
              </c:strCache>
            </c:strRef>
          </c:tx>
          <c:spPr>
            <a:ln w="15875">
              <a:solidFill>
                <a:schemeClr val="tx1"/>
              </a:solidFill>
            </a:ln>
          </c:spPr>
          <c:marker>
            <c:symbol val="none"/>
          </c:marker>
          <c:xVal>
            <c:numRef>
              <c:f>'Fig 3'!$A$4:$A$18</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xVal>
          <c:yVal>
            <c:numRef>
              <c:f>'Fig 3'!$G$4:$G$18</c:f>
              <c:numCache>
                <c:formatCode>General</c:formatCode>
                <c:ptCount val="15"/>
                <c:pt idx="0">
                  <c:v>66.415687561035156</c:v>
                </c:pt>
                <c:pt idx="1">
                  <c:v>75.626747131347656</c:v>
                </c:pt>
                <c:pt idx="2">
                  <c:v>82.828514099121094</c:v>
                </c:pt>
                <c:pt idx="3">
                  <c:v>100.94157409667969</c:v>
                </c:pt>
                <c:pt idx="4">
                  <c:v>118.24763488769531</c:v>
                </c:pt>
                <c:pt idx="5">
                  <c:v>121.39616394042969</c:v>
                </c:pt>
                <c:pt idx="6">
                  <c:v>118.48457336425781</c:v>
                </c:pt>
                <c:pt idx="7">
                  <c:v>118.22225189208984</c:v>
                </c:pt>
                <c:pt idx="8">
                  <c:v>122.73082733154297</c:v>
                </c:pt>
                <c:pt idx="9">
                  <c:v>164.31475830078125</c:v>
                </c:pt>
                <c:pt idx="10">
                  <c:v>191.34584045410156</c:v>
                </c:pt>
                <c:pt idx="11">
                  <c:v>209.98419189453125</c:v>
                </c:pt>
                <c:pt idx="12">
                  <c:v>248.25270080566406</c:v>
                </c:pt>
                <c:pt idx="13">
                  <c:v>267.81341552734375</c:v>
                </c:pt>
                <c:pt idx="14">
                  <c:v>248.95407104492187</c:v>
                </c:pt>
              </c:numCache>
            </c:numRef>
          </c:yVal>
          <c:smooth val="0"/>
        </c:ser>
        <c:ser>
          <c:idx val="1"/>
          <c:order val="2"/>
          <c:tx>
            <c:strRef>
              <c:f>'Fig 3'!$E$2</c:f>
              <c:strCache>
                <c:ptCount val="1"/>
                <c:pt idx="0">
                  <c:v>KW-neighbourhood</c:v>
                </c:pt>
              </c:strCache>
            </c:strRef>
          </c:tx>
          <c:spPr>
            <a:ln w="15875">
              <a:solidFill>
                <a:prstClr val="black"/>
              </a:solidFill>
              <a:prstDash val="dash"/>
            </a:ln>
          </c:spPr>
          <c:marker>
            <c:symbol val="none"/>
          </c:marker>
          <c:xVal>
            <c:numRef>
              <c:f>'Fig 3'!$A$4:$A$18</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xVal>
          <c:yVal>
            <c:numRef>
              <c:f>'Fig 3'!$E$4:$E$18</c:f>
              <c:numCache>
                <c:formatCode>General</c:formatCode>
                <c:ptCount val="15"/>
                <c:pt idx="0">
                  <c:v>65.213310241699219</c:v>
                </c:pt>
                <c:pt idx="1">
                  <c:v>71.6319580078125</c:v>
                </c:pt>
                <c:pt idx="2">
                  <c:v>75.866104125976563</c:v>
                </c:pt>
                <c:pt idx="3">
                  <c:v>95.044891357421875</c:v>
                </c:pt>
                <c:pt idx="4">
                  <c:v>114.21201324462891</c:v>
                </c:pt>
                <c:pt idx="5">
                  <c:v>117.85693359375</c:v>
                </c:pt>
                <c:pt idx="6">
                  <c:v>108.82741546630859</c:v>
                </c:pt>
                <c:pt idx="7">
                  <c:v>112.71185302734375</c:v>
                </c:pt>
                <c:pt idx="8">
                  <c:v>102.52821350097656</c:v>
                </c:pt>
                <c:pt idx="9">
                  <c:v>137.8004150390625</c:v>
                </c:pt>
                <c:pt idx="10">
                  <c:v>159.50863647460938</c:v>
                </c:pt>
                <c:pt idx="11">
                  <c:v>179.17259216308594</c:v>
                </c:pt>
                <c:pt idx="12">
                  <c:v>209.35285949707031</c:v>
                </c:pt>
                <c:pt idx="13">
                  <c:v>264.00482177734375</c:v>
                </c:pt>
                <c:pt idx="14">
                  <c:v>238.72657775878906</c:v>
                </c:pt>
              </c:numCache>
            </c:numRef>
          </c:yVal>
          <c:smooth val="0"/>
        </c:ser>
        <c:dLbls>
          <c:showLegendKey val="0"/>
          <c:showVal val="0"/>
          <c:showCatName val="0"/>
          <c:showSerName val="0"/>
          <c:showPercent val="0"/>
          <c:showBubbleSize val="0"/>
        </c:dLbls>
        <c:axId val="263089536"/>
        <c:axId val="263090112"/>
      </c:scatterChart>
      <c:valAx>
        <c:axId val="263089536"/>
        <c:scaling>
          <c:orientation val="minMax"/>
          <c:max val="2014"/>
          <c:min val="2000"/>
        </c:scaling>
        <c:delete val="0"/>
        <c:axPos val="b"/>
        <c:title>
          <c:tx>
            <c:rich>
              <a:bodyPr/>
              <a:lstStyle/>
              <a:p>
                <a:pPr>
                  <a:defRPr/>
                </a:pPr>
                <a:r>
                  <a:rPr lang="en-US"/>
                  <a:t>Year</a:t>
                </a:r>
              </a:p>
            </c:rich>
          </c:tx>
          <c:overlay val="0"/>
        </c:title>
        <c:numFmt formatCode="General" sourceLinked="1"/>
        <c:majorTickMark val="out"/>
        <c:minorTickMark val="none"/>
        <c:tickLblPos val="nextTo"/>
        <c:crossAx val="263090112"/>
        <c:crosses val="autoZero"/>
        <c:crossBetween val="midCat"/>
      </c:valAx>
      <c:valAx>
        <c:axId val="263090112"/>
        <c:scaling>
          <c:orientation val="minMax"/>
          <c:max val="300"/>
          <c:min val="50"/>
        </c:scaling>
        <c:delete val="0"/>
        <c:axPos val="l"/>
        <c:title>
          <c:tx>
            <c:rich>
              <a:bodyPr rot="-5400000" vert="horz"/>
              <a:lstStyle/>
              <a:p>
                <a:pPr>
                  <a:defRPr/>
                </a:pPr>
                <a:r>
                  <a:rPr lang="en-US"/>
                  <a:t>Days on the market</a:t>
                </a:r>
              </a:p>
            </c:rich>
          </c:tx>
          <c:overlay val="0"/>
        </c:title>
        <c:numFmt formatCode="General" sourceLinked="1"/>
        <c:majorTickMark val="out"/>
        <c:minorTickMark val="none"/>
        <c:tickLblPos val="nextTo"/>
        <c:crossAx val="263089536"/>
        <c:crosses val="autoZero"/>
        <c:crossBetween val="midCat"/>
      </c:valAx>
    </c:plotArea>
    <c:legend>
      <c:legendPos val="r"/>
      <c:legendEntry>
        <c:idx val="0"/>
        <c:delete val="1"/>
      </c:legendEntry>
      <c:layout>
        <c:manualLayout>
          <c:xMode val="edge"/>
          <c:yMode val="edge"/>
          <c:x val="0.15036900186463228"/>
          <c:y val="5.2373664343129893E-2"/>
          <c:w val="0.31126291704400266"/>
          <c:h val="0.13462192425044672"/>
        </c:manualLayout>
      </c:layout>
      <c:overlay val="0"/>
      <c:txPr>
        <a:bodyPr/>
        <a:lstStyle/>
        <a:p>
          <a:pPr>
            <a:defRPr sz="800"/>
          </a:pPr>
          <a:endParaRPr lang="en-US"/>
        </a:p>
      </c:txPr>
    </c:legend>
    <c:plotVisOnly val="1"/>
    <c:dispBlanksAs val="gap"/>
    <c:showDLblsOverMax val="0"/>
  </c:chart>
  <c:spPr>
    <a:ln>
      <a:noFill/>
    </a:ln>
  </c:spPr>
  <c:txPr>
    <a:bodyPr/>
    <a:lstStyle/>
    <a:p>
      <a:pPr>
        <a:defRPr sz="950">
          <a:latin typeface="+mj-lt"/>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068955760010605"/>
          <c:y val="5.0836657851828185E-2"/>
          <c:w val="0.7382519510917257"/>
          <c:h val="0.78361196007845724"/>
        </c:manualLayout>
      </c:layout>
      <c:scatterChart>
        <c:scatterStyle val="lineMarker"/>
        <c:varyColors val="0"/>
        <c:ser>
          <c:idx val="0"/>
          <c:order val="0"/>
          <c:tx>
            <c:v>Line</c:v>
          </c:tx>
          <c:spPr>
            <a:ln w="9525">
              <a:solidFill>
                <a:schemeClr val="bg1">
                  <a:lumMod val="50000"/>
                </a:schemeClr>
              </a:solidFill>
            </a:ln>
          </c:spPr>
          <c:marker>
            <c:symbol val="none"/>
          </c:marker>
          <c:xVal>
            <c:numRef>
              <c:f>Results!$AH$2:$AH$3</c:f>
              <c:numCache>
                <c:formatCode>General</c:formatCode>
                <c:ptCount val="2"/>
                <c:pt idx="0">
                  <c:v>0</c:v>
                </c:pt>
                <c:pt idx="1">
                  <c:v>7.5</c:v>
                </c:pt>
              </c:numCache>
            </c:numRef>
          </c:xVal>
          <c:yVal>
            <c:numRef>
              <c:f>Results!$AI$2:$AI$3</c:f>
              <c:numCache>
                <c:formatCode>General</c:formatCode>
                <c:ptCount val="2"/>
                <c:pt idx="0">
                  <c:v>0</c:v>
                </c:pt>
                <c:pt idx="1">
                  <c:v>0</c:v>
                </c:pt>
              </c:numCache>
            </c:numRef>
          </c:yVal>
          <c:smooth val="0"/>
        </c:ser>
        <c:ser>
          <c:idx val="1"/>
          <c:order val="1"/>
          <c:tx>
            <c:v>Main Effect</c:v>
          </c:tx>
          <c:spPr>
            <a:ln w="15875">
              <a:solidFill>
                <a:schemeClr val="tx1"/>
              </a:solidFill>
            </a:ln>
          </c:spPr>
          <c:marker>
            <c:symbol val="none"/>
          </c:marker>
          <c:xVal>
            <c:numRef>
              <c:f>Results!$A$2:$A$77</c:f>
              <c:numCache>
                <c:formatCode>General</c:formatCode>
                <c:ptCount val="76"/>
                <c:pt idx="0">
                  <c:v>0</c:v>
                </c:pt>
                <c:pt idx="1">
                  <c:v>0.1</c:v>
                </c:pt>
                <c:pt idx="2">
                  <c:v>0.2</c:v>
                </c:pt>
                <c:pt idx="3">
                  <c:v>0.3</c:v>
                </c:pt>
                <c:pt idx="4">
                  <c:v>0.4</c:v>
                </c:pt>
                <c:pt idx="5">
                  <c:v>0.5</c:v>
                </c:pt>
                <c:pt idx="6">
                  <c:v>0.6</c:v>
                </c:pt>
                <c:pt idx="7">
                  <c:v>0.7</c:v>
                </c:pt>
                <c:pt idx="8">
                  <c:v>0.8</c:v>
                </c:pt>
                <c:pt idx="9">
                  <c:v>0.9</c:v>
                </c:pt>
                <c:pt idx="10">
                  <c:v>1</c:v>
                </c:pt>
                <c:pt idx="11">
                  <c:v>1.1000000000000001</c:v>
                </c:pt>
                <c:pt idx="12">
                  <c:v>1.2</c:v>
                </c:pt>
                <c:pt idx="13">
                  <c:v>1.3</c:v>
                </c:pt>
                <c:pt idx="14">
                  <c:v>1.4</c:v>
                </c:pt>
                <c:pt idx="15">
                  <c:v>1.5</c:v>
                </c:pt>
                <c:pt idx="16">
                  <c:v>1.6</c:v>
                </c:pt>
                <c:pt idx="17">
                  <c:v>1.7</c:v>
                </c:pt>
                <c:pt idx="18">
                  <c:v>1.8</c:v>
                </c:pt>
                <c:pt idx="19">
                  <c:v>1.9</c:v>
                </c:pt>
                <c:pt idx="20">
                  <c:v>2</c:v>
                </c:pt>
                <c:pt idx="21">
                  <c:v>2.1</c:v>
                </c:pt>
                <c:pt idx="22">
                  <c:v>2.2000000000000002</c:v>
                </c:pt>
                <c:pt idx="23">
                  <c:v>2.2999999999999998</c:v>
                </c:pt>
                <c:pt idx="24">
                  <c:v>2.4</c:v>
                </c:pt>
                <c:pt idx="25">
                  <c:v>2.5</c:v>
                </c:pt>
                <c:pt idx="26">
                  <c:v>2.6</c:v>
                </c:pt>
                <c:pt idx="27">
                  <c:v>2.7</c:v>
                </c:pt>
                <c:pt idx="28">
                  <c:v>2.8</c:v>
                </c:pt>
                <c:pt idx="29">
                  <c:v>2.9</c:v>
                </c:pt>
                <c:pt idx="30">
                  <c:v>3</c:v>
                </c:pt>
                <c:pt idx="31">
                  <c:v>3.1</c:v>
                </c:pt>
                <c:pt idx="32">
                  <c:v>3.2</c:v>
                </c:pt>
                <c:pt idx="33">
                  <c:v>3.3</c:v>
                </c:pt>
                <c:pt idx="34">
                  <c:v>3.4</c:v>
                </c:pt>
                <c:pt idx="35">
                  <c:v>3.5</c:v>
                </c:pt>
                <c:pt idx="36">
                  <c:v>3.6</c:v>
                </c:pt>
                <c:pt idx="37">
                  <c:v>3.7</c:v>
                </c:pt>
                <c:pt idx="38">
                  <c:v>3.8</c:v>
                </c:pt>
                <c:pt idx="39">
                  <c:v>3.9</c:v>
                </c:pt>
                <c:pt idx="40">
                  <c:v>4</c:v>
                </c:pt>
                <c:pt idx="41">
                  <c:v>4.0999999999999996</c:v>
                </c:pt>
                <c:pt idx="42">
                  <c:v>4.2</c:v>
                </c:pt>
                <c:pt idx="43">
                  <c:v>4.3</c:v>
                </c:pt>
                <c:pt idx="44">
                  <c:v>4.4000000000000004</c:v>
                </c:pt>
                <c:pt idx="45">
                  <c:v>4.5</c:v>
                </c:pt>
                <c:pt idx="46">
                  <c:v>4.5999999999999996</c:v>
                </c:pt>
                <c:pt idx="47">
                  <c:v>4.7</c:v>
                </c:pt>
                <c:pt idx="48">
                  <c:v>4.8</c:v>
                </c:pt>
                <c:pt idx="49">
                  <c:v>4.9000000000000004</c:v>
                </c:pt>
                <c:pt idx="50">
                  <c:v>5</c:v>
                </c:pt>
                <c:pt idx="51">
                  <c:v>5.0999999999999996</c:v>
                </c:pt>
                <c:pt idx="52">
                  <c:v>5.2</c:v>
                </c:pt>
                <c:pt idx="53">
                  <c:v>5.3</c:v>
                </c:pt>
                <c:pt idx="54">
                  <c:v>5.4</c:v>
                </c:pt>
                <c:pt idx="55">
                  <c:v>5.5</c:v>
                </c:pt>
                <c:pt idx="56">
                  <c:v>5.6</c:v>
                </c:pt>
                <c:pt idx="57">
                  <c:v>5.7</c:v>
                </c:pt>
                <c:pt idx="58">
                  <c:v>5.8</c:v>
                </c:pt>
                <c:pt idx="59">
                  <c:v>5.9</c:v>
                </c:pt>
                <c:pt idx="60">
                  <c:v>6</c:v>
                </c:pt>
                <c:pt idx="61">
                  <c:v>6.1</c:v>
                </c:pt>
                <c:pt idx="62">
                  <c:v>6.2</c:v>
                </c:pt>
                <c:pt idx="63">
                  <c:v>6.3</c:v>
                </c:pt>
                <c:pt idx="64">
                  <c:v>6.4</c:v>
                </c:pt>
                <c:pt idx="65">
                  <c:v>6.5</c:v>
                </c:pt>
                <c:pt idx="66">
                  <c:v>6.6</c:v>
                </c:pt>
                <c:pt idx="67">
                  <c:v>6.7</c:v>
                </c:pt>
                <c:pt idx="68">
                  <c:v>6.8</c:v>
                </c:pt>
                <c:pt idx="69">
                  <c:v>6.9</c:v>
                </c:pt>
                <c:pt idx="70">
                  <c:v>7</c:v>
                </c:pt>
                <c:pt idx="71">
                  <c:v>7.1</c:v>
                </c:pt>
                <c:pt idx="72">
                  <c:v>7.2</c:v>
                </c:pt>
                <c:pt idx="73">
                  <c:v>7.3</c:v>
                </c:pt>
                <c:pt idx="74">
                  <c:v>7.4</c:v>
                </c:pt>
                <c:pt idx="75">
                  <c:v>7.5</c:v>
                </c:pt>
              </c:numCache>
            </c:numRef>
          </c:xVal>
          <c:yVal>
            <c:numRef>
              <c:f>Results!$J$2:$J$77</c:f>
              <c:numCache>
                <c:formatCode>General</c:formatCode>
                <c:ptCount val="76"/>
                <c:pt idx="0">
                  <c:v>2.14973E-2</c:v>
                </c:pt>
                <c:pt idx="1">
                  <c:v>2.17638E-2</c:v>
                </c:pt>
                <c:pt idx="2">
                  <c:v>2.20337E-2</c:v>
                </c:pt>
                <c:pt idx="3">
                  <c:v>2.2307E-2</c:v>
                </c:pt>
                <c:pt idx="4">
                  <c:v>2.2583700000000002E-2</c:v>
                </c:pt>
                <c:pt idx="5">
                  <c:v>2.28639E-2</c:v>
                </c:pt>
                <c:pt idx="6">
                  <c:v>2.3147399999999999E-2</c:v>
                </c:pt>
                <c:pt idx="7">
                  <c:v>2.3434300000000002E-2</c:v>
                </c:pt>
                <c:pt idx="8">
                  <c:v>2.3724700000000001E-2</c:v>
                </c:pt>
                <c:pt idx="9">
                  <c:v>2.4018500000000002E-2</c:v>
                </c:pt>
                <c:pt idx="10">
                  <c:v>2.43156E-2</c:v>
                </c:pt>
                <c:pt idx="11">
                  <c:v>2.4616200000000001E-2</c:v>
                </c:pt>
                <c:pt idx="12">
                  <c:v>2.49202E-2</c:v>
                </c:pt>
                <c:pt idx="13">
                  <c:v>2.5227599999999999E-2</c:v>
                </c:pt>
                <c:pt idx="14">
                  <c:v>2.5538399999999999E-2</c:v>
                </c:pt>
                <c:pt idx="15">
                  <c:v>2.58526E-2</c:v>
                </c:pt>
                <c:pt idx="16">
                  <c:v>2.6170200000000001E-2</c:v>
                </c:pt>
                <c:pt idx="17">
                  <c:v>2.6491199999999999E-2</c:v>
                </c:pt>
                <c:pt idx="18">
                  <c:v>2.6815599999999998E-2</c:v>
                </c:pt>
                <c:pt idx="19">
                  <c:v>2.7143500000000001E-2</c:v>
                </c:pt>
                <c:pt idx="20">
                  <c:v>2.7474700000000001E-2</c:v>
                </c:pt>
                <c:pt idx="21">
                  <c:v>2.7809400000000001E-2</c:v>
                </c:pt>
                <c:pt idx="22">
                  <c:v>2.81474E-2</c:v>
                </c:pt>
                <c:pt idx="23">
                  <c:v>2.8488900000000001E-2</c:v>
                </c:pt>
                <c:pt idx="24">
                  <c:v>2.88338E-2</c:v>
                </c:pt>
                <c:pt idx="25">
                  <c:v>2.9182099999999999E-2</c:v>
                </c:pt>
                <c:pt idx="26">
                  <c:v>2.95337E-2</c:v>
                </c:pt>
                <c:pt idx="27">
                  <c:v>2.98888E-2</c:v>
                </c:pt>
                <c:pt idx="28">
                  <c:v>3.0247300000000001E-2</c:v>
                </c:pt>
                <c:pt idx="29">
                  <c:v>3.0609299999999999E-2</c:v>
                </c:pt>
                <c:pt idx="30">
                  <c:v>3.0974600000000001E-2</c:v>
                </c:pt>
                <c:pt idx="31">
                  <c:v>3.1343299999999998E-2</c:v>
                </c:pt>
                <c:pt idx="32">
                  <c:v>3.1715399999999998E-2</c:v>
                </c:pt>
                <c:pt idx="33">
                  <c:v>3.2091000000000001E-2</c:v>
                </c:pt>
                <c:pt idx="34">
                  <c:v>3.2469900000000003E-2</c:v>
                </c:pt>
                <c:pt idx="35">
                  <c:v>3.2852300000000001E-2</c:v>
                </c:pt>
                <c:pt idx="36">
                  <c:v>3.3237999999999997E-2</c:v>
                </c:pt>
                <c:pt idx="37">
                  <c:v>3.3627200000000003E-2</c:v>
                </c:pt>
                <c:pt idx="38">
                  <c:v>3.4019800000000003E-2</c:v>
                </c:pt>
                <c:pt idx="39">
                  <c:v>3.4415800000000003E-2</c:v>
                </c:pt>
                <c:pt idx="40">
                  <c:v>3.4815100000000002E-2</c:v>
                </c:pt>
                <c:pt idx="41">
                  <c:v>3.5217900000000003E-2</c:v>
                </c:pt>
                <c:pt idx="42">
                  <c:v>3.5624200000000002E-2</c:v>
                </c:pt>
                <c:pt idx="43">
                  <c:v>3.6033799999999998E-2</c:v>
                </c:pt>
                <c:pt idx="44">
                  <c:v>3.6446800000000001E-2</c:v>
                </c:pt>
                <c:pt idx="45">
                  <c:v>3.6863199999999999E-2</c:v>
                </c:pt>
                <c:pt idx="46">
                  <c:v>3.7282999999999997E-2</c:v>
                </c:pt>
                <c:pt idx="47">
                  <c:v>3.7706299999999998E-2</c:v>
                </c:pt>
                <c:pt idx="48">
                  <c:v>3.8132899999999997E-2</c:v>
                </c:pt>
                <c:pt idx="49">
                  <c:v>3.8563E-2</c:v>
                </c:pt>
                <c:pt idx="50">
                  <c:v>3.8996500000000003E-2</c:v>
                </c:pt>
                <c:pt idx="51">
                  <c:v>3.9433299999999998E-2</c:v>
                </c:pt>
                <c:pt idx="52">
                  <c:v>3.9873600000000002E-2</c:v>
                </c:pt>
                <c:pt idx="53">
                  <c:v>4.03173E-2</c:v>
                </c:pt>
                <c:pt idx="54">
                  <c:v>4.0764399999999999E-2</c:v>
                </c:pt>
                <c:pt idx="55">
                  <c:v>4.1214899999999999E-2</c:v>
                </c:pt>
                <c:pt idx="56">
                  <c:v>4.1668799999999999E-2</c:v>
                </c:pt>
                <c:pt idx="57">
                  <c:v>4.21261E-2</c:v>
                </c:pt>
                <c:pt idx="58">
                  <c:v>4.2586800000000001E-2</c:v>
                </c:pt>
                <c:pt idx="59">
                  <c:v>4.3050999999999999E-2</c:v>
                </c:pt>
                <c:pt idx="60">
                  <c:v>4.3518500000000002E-2</c:v>
                </c:pt>
                <c:pt idx="61">
                  <c:v>4.3989500000000001E-2</c:v>
                </c:pt>
                <c:pt idx="62">
                  <c:v>4.4463799999999998E-2</c:v>
                </c:pt>
                <c:pt idx="63">
                  <c:v>4.4941599999999998E-2</c:v>
                </c:pt>
                <c:pt idx="64">
                  <c:v>4.5422700000000003E-2</c:v>
                </c:pt>
                <c:pt idx="65">
                  <c:v>4.5907299999999998E-2</c:v>
                </c:pt>
                <c:pt idx="66">
                  <c:v>4.63953E-2</c:v>
                </c:pt>
                <c:pt idx="67">
                  <c:v>4.6886700000000003E-2</c:v>
                </c:pt>
                <c:pt idx="68">
                  <c:v>4.73815E-2</c:v>
                </c:pt>
                <c:pt idx="69">
                  <c:v>4.7879699999999997E-2</c:v>
                </c:pt>
                <c:pt idx="70">
                  <c:v>4.8381300000000002E-2</c:v>
                </c:pt>
                <c:pt idx="71">
                  <c:v>4.8886300000000001E-2</c:v>
                </c:pt>
                <c:pt idx="72">
                  <c:v>4.9394800000000003E-2</c:v>
                </c:pt>
                <c:pt idx="73">
                  <c:v>4.9906600000000002E-2</c:v>
                </c:pt>
                <c:pt idx="74">
                  <c:v>5.0421800000000003E-2</c:v>
                </c:pt>
                <c:pt idx="75">
                  <c:v>5.09405E-2</c:v>
                </c:pt>
              </c:numCache>
            </c:numRef>
          </c:yVal>
          <c:smooth val="0"/>
        </c:ser>
        <c:ser>
          <c:idx val="2"/>
          <c:order val="2"/>
          <c:tx>
            <c:v>Upper</c:v>
          </c:tx>
          <c:spPr>
            <a:ln w="15875">
              <a:solidFill>
                <a:schemeClr val="tx1"/>
              </a:solidFill>
              <a:prstDash val="sysDot"/>
            </a:ln>
          </c:spPr>
          <c:marker>
            <c:symbol val="none"/>
          </c:marker>
          <c:xVal>
            <c:numRef>
              <c:f>Results!$A$2:$A$77</c:f>
              <c:numCache>
                <c:formatCode>General</c:formatCode>
                <c:ptCount val="76"/>
                <c:pt idx="0">
                  <c:v>0</c:v>
                </c:pt>
                <c:pt idx="1">
                  <c:v>0.1</c:v>
                </c:pt>
                <c:pt idx="2">
                  <c:v>0.2</c:v>
                </c:pt>
                <c:pt idx="3">
                  <c:v>0.3</c:v>
                </c:pt>
                <c:pt idx="4">
                  <c:v>0.4</c:v>
                </c:pt>
                <c:pt idx="5">
                  <c:v>0.5</c:v>
                </c:pt>
                <c:pt idx="6">
                  <c:v>0.6</c:v>
                </c:pt>
                <c:pt idx="7">
                  <c:v>0.7</c:v>
                </c:pt>
                <c:pt idx="8">
                  <c:v>0.8</c:v>
                </c:pt>
                <c:pt idx="9">
                  <c:v>0.9</c:v>
                </c:pt>
                <c:pt idx="10">
                  <c:v>1</c:v>
                </c:pt>
                <c:pt idx="11">
                  <c:v>1.1000000000000001</c:v>
                </c:pt>
                <c:pt idx="12">
                  <c:v>1.2</c:v>
                </c:pt>
                <c:pt idx="13">
                  <c:v>1.3</c:v>
                </c:pt>
                <c:pt idx="14">
                  <c:v>1.4</c:v>
                </c:pt>
                <c:pt idx="15">
                  <c:v>1.5</c:v>
                </c:pt>
                <c:pt idx="16">
                  <c:v>1.6</c:v>
                </c:pt>
                <c:pt idx="17">
                  <c:v>1.7</c:v>
                </c:pt>
                <c:pt idx="18">
                  <c:v>1.8</c:v>
                </c:pt>
                <c:pt idx="19">
                  <c:v>1.9</c:v>
                </c:pt>
                <c:pt idx="20">
                  <c:v>2</c:v>
                </c:pt>
                <c:pt idx="21">
                  <c:v>2.1</c:v>
                </c:pt>
                <c:pt idx="22">
                  <c:v>2.2000000000000002</c:v>
                </c:pt>
                <c:pt idx="23">
                  <c:v>2.2999999999999998</c:v>
                </c:pt>
                <c:pt idx="24">
                  <c:v>2.4</c:v>
                </c:pt>
                <c:pt idx="25">
                  <c:v>2.5</c:v>
                </c:pt>
                <c:pt idx="26">
                  <c:v>2.6</c:v>
                </c:pt>
                <c:pt idx="27">
                  <c:v>2.7</c:v>
                </c:pt>
                <c:pt idx="28">
                  <c:v>2.8</c:v>
                </c:pt>
                <c:pt idx="29">
                  <c:v>2.9</c:v>
                </c:pt>
                <c:pt idx="30">
                  <c:v>3</c:v>
                </c:pt>
                <c:pt idx="31">
                  <c:v>3.1</c:v>
                </c:pt>
                <c:pt idx="32">
                  <c:v>3.2</c:v>
                </c:pt>
                <c:pt idx="33">
                  <c:v>3.3</c:v>
                </c:pt>
                <c:pt idx="34">
                  <c:v>3.4</c:v>
                </c:pt>
                <c:pt idx="35">
                  <c:v>3.5</c:v>
                </c:pt>
                <c:pt idx="36">
                  <c:v>3.6</c:v>
                </c:pt>
                <c:pt idx="37">
                  <c:v>3.7</c:v>
                </c:pt>
                <c:pt idx="38">
                  <c:v>3.8</c:v>
                </c:pt>
                <c:pt idx="39">
                  <c:v>3.9</c:v>
                </c:pt>
                <c:pt idx="40">
                  <c:v>4</c:v>
                </c:pt>
                <c:pt idx="41">
                  <c:v>4.0999999999999996</c:v>
                </c:pt>
                <c:pt idx="42">
                  <c:v>4.2</c:v>
                </c:pt>
                <c:pt idx="43">
                  <c:v>4.3</c:v>
                </c:pt>
                <c:pt idx="44">
                  <c:v>4.4000000000000004</c:v>
                </c:pt>
                <c:pt idx="45">
                  <c:v>4.5</c:v>
                </c:pt>
                <c:pt idx="46">
                  <c:v>4.5999999999999996</c:v>
                </c:pt>
                <c:pt idx="47">
                  <c:v>4.7</c:v>
                </c:pt>
                <c:pt idx="48">
                  <c:v>4.8</c:v>
                </c:pt>
                <c:pt idx="49">
                  <c:v>4.9000000000000004</c:v>
                </c:pt>
                <c:pt idx="50">
                  <c:v>5</c:v>
                </c:pt>
                <c:pt idx="51">
                  <c:v>5.0999999999999996</c:v>
                </c:pt>
                <c:pt idx="52">
                  <c:v>5.2</c:v>
                </c:pt>
                <c:pt idx="53">
                  <c:v>5.3</c:v>
                </c:pt>
                <c:pt idx="54">
                  <c:v>5.4</c:v>
                </c:pt>
                <c:pt idx="55">
                  <c:v>5.5</c:v>
                </c:pt>
                <c:pt idx="56">
                  <c:v>5.6</c:v>
                </c:pt>
                <c:pt idx="57">
                  <c:v>5.7</c:v>
                </c:pt>
                <c:pt idx="58">
                  <c:v>5.8</c:v>
                </c:pt>
                <c:pt idx="59">
                  <c:v>5.9</c:v>
                </c:pt>
                <c:pt idx="60">
                  <c:v>6</c:v>
                </c:pt>
                <c:pt idx="61">
                  <c:v>6.1</c:v>
                </c:pt>
                <c:pt idx="62">
                  <c:v>6.2</c:v>
                </c:pt>
                <c:pt idx="63">
                  <c:v>6.3</c:v>
                </c:pt>
                <c:pt idx="64">
                  <c:v>6.4</c:v>
                </c:pt>
                <c:pt idx="65">
                  <c:v>6.5</c:v>
                </c:pt>
                <c:pt idx="66">
                  <c:v>6.6</c:v>
                </c:pt>
                <c:pt idx="67">
                  <c:v>6.7</c:v>
                </c:pt>
                <c:pt idx="68">
                  <c:v>6.8</c:v>
                </c:pt>
                <c:pt idx="69">
                  <c:v>6.9</c:v>
                </c:pt>
                <c:pt idx="70">
                  <c:v>7</c:v>
                </c:pt>
                <c:pt idx="71">
                  <c:v>7.1</c:v>
                </c:pt>
                <c:pt idx="72">
                  <c:v>7.2</c:v>
                </c:pt>
                <c:pt idx="73">
                  <c:v>7.3</c:v>
                </c:pt>
                <c:pt idx="74">
                  <c:v>7.4</c:v>
                </c:pt>
                <c:pt idx="75">
                  <c:v>7.5</c:v>
                </c:pt>
              </c:numCache>
            </c:numRef>
          </c:xVal>
          <c:yVal>
            <c:numRef>
              <c:f>Results!$O$2:$O$77</c:f>
              <c:numCache>
                <c:formatCode>General</c:formatCode>
                <c:ptCount val="76"/>
                <c:pt idx="0">
                  <c:v>4.4864399999999999E-2</c:v>
                </c:pt>
                <c:pt idx="1">
                  <c:v>4.4591800000000001E-2</c:v>
                </c:pt>
                <c:pt idx="2">
                  <c:v>4.4364000000000001E-2</c:v>
                </c:pt>
                <c:pt idx="3">
                  <c:v>4.4180999999999998E-2</c:v>
                </c:pt>
                <c:pt idx="4">
                  <c:v>4.40423E-2</c:v>
                </c:pt>
                <c:pt idx="5">
                  <c:v>4.39475E-2</c:v>
                </c:pt>
                <c:pt idx="6">
                  <c:v>4.3895700000000003E-2</c:v>
                </c:pt>
                <c:pt idx="7">
                  <c:v>4.3886399999999999E-2</c:v>
                </c:pt>
                <c:pt idx="8">
                  <c:v>4.39183E-2</c:v>
                </c:pt>
                <c:pt idx="9">
                  <c:v>4.3990300000000003E-2</c:v>
                </c:pt>
                <c:pt idx="10">
                  <c:v>4.4101300000000003E-2</c:v>
                </c:pt>
                <c:pt idx="11">
                  <c:v>4.42496E-2</c:v>
                </c:pt>
                <c:pt idx="12">
                  <c:v>4.4433800000000002E-2</c:v>
                </c:pt>
                <c:pt idx="13">
                  <c:v>4.4652200000000003E-2</c:v>
                </c:pt>
                <c:pt idx="14">
                  <c:v>4.4903100000000001E-2</c:v>
                </c:pt>
                <c:pt idx="15">
                  <c:v>4.5184799999999997E-2</c:v>
                </c:pt>
                <c:pt idx="16">
                  <c:v>4.5495500000000001E-2</c:v>
                </c:pt>
                <c:pt idx="17">
                  <c:v>4.5833499999999999E-2</c:v>
                </c:pt>
                <c:pt idx="18">
                  <c:v>4.6197099999999998E-2</c:v>
                </c:pt>
                <c:pt idx="19">
                  <c:v>4.6584599999999997E-2</c:v>
                </c:pt>
                <c:pt idx="20">
                  <c:v>4.6994399999999999E-2</c:v>
                </c:pt>
                <c:pt idx="21">
                  <c:v>4.7425000000000002E-2</c:v>
                </c:pt>
                <c:pt idx="22">
                  <c:v>4.7875000000000001E-2</c:v>
                </c:pt>
                <c:pt idx="23">
                  <c:v>4.83431E-2</c:v>
                </c:pt>
                <c:pt idx="24">
                  <c:v>4.8828000000000003E-2</c:v>
                </c:pt>
                <c:pt idx="25">
                  <c:v>4.9328799999999999E-2</c:v>
                </c:pt>
                <c:pt idx="26">
                  <c:v>4.9844399999999997E-2</c:v>
                </c:pt>
                <c:pt idx="27">
                  <c:v>5.0374099999999998E-2</c:v>
                </c:pt>
                <c:pt idx="28">
                  <c:v>5.0916999999999997E-2</c:v>
                </c:pt>
                <c:pt idx="29">
                  <c:v>5.1472700000000003E-2</c:v>
                </c:pt>
                <c:pt idx="30">
                  <c:v>5.2040599999999999E-2</c:v>
                </c:pt>
                <c:pt idx="31">
                  <c:v>5.2620399999999998E-2</c:v>
                </c:pt>
                <c:pt idx="32">
                  <c:v>5.3211799999999997E-2</c:v>
                </c:pt>
                <c:pt idx="33">
                  <c:v>5.3814800000000003E-2</c:v>
                </c:pt>
                <c:pt idx="34">
                  <c:v>5.4429100000000001E-2</c:v>
                </c:pt>
                <c:pt idx="35">
                  <c:v>5.5055E-2</c:v>
                </c:pt>
                <c:pt idx="36">
                  <c:v>5.5692499999999999E-2</c:v>
                </c:pt>
                <c:pt idx="37">
                  <c:v>5.6341799999999997E-2</c:v>
                </c:pt>
                <c:pt idx="38">
                  <c:v>5.7003400000000003E-2</c:v>
                </c:pt>
                <c:pt idx="39">
                  <c:v>5.76775E-2</c:v>
                </c:pt>
                <c:pt idx="40">
                  <c:v>5.8364600000000003E-2</c:v>
                </c:pt>
                <c:pt idx="41">
                  <c:v>5.9065199999999998E-2</c:v>
                </c:pt>
                <c:pt idx="42">
                  <c:v>5.9779899999999997E-2</c:v>
                </c:pt>
                <c:pt idx="43">
                  <c:v>6.0509399999999998E-2</c:v>
                </c:pt>
                <c:pt idx="44">
                  <c:v>6.1254200000000002E-2</c:v>
                </c:pt>
                <c:pt idx="45">
                  <c:v>6.2015099999999997E-2</c:v>
                </c:pt>
                <c:pt idx="46">
                  <c:v>6.2792799999999996E-2</c:v>
                </c:pt>
                <c:pt idx="47">
                  <c:v>6.3588199999999998E-2</c:v>
                </c:pt>
                <c:pt idx="48">
                  <c:v>6.4401899999999998E-2</c:v>
                </c:pt>
                <c:pt idx="49">
                  <c:v>6.5234899999999998E-2</c:v>
                </c:pt>
                <c:pt idx="50">
                  <c:v>6.6087800000000002E-2</c:v>
                </c:pt>
                <c:pt idx="51">
                  <c:v>6.6961499999999993E-2</c:v>
                </c:pt>
                <c:pt idx="52">
                  <c:v>6.7856899999999998E-2</c:v>
                </c:pt>
                <c:pt idx="53">
                  <c:v>6.8774799999999997E-2</c:v>
                </c:pt>
                <c:pt idx="54">
                  <c:v>6.9715799999999994E-2</c:v>
                </c:pt>
                <c:pt idx="55">
                  <c:v>7.0680999999999994E-2</c:v>
                </c:pt>
                <c:pt idx="56">
                  <c:v>7.1670899999999996E-2</c:v>
                </c:pt>
                <c:pt idx="57">
                  <c:v>7.2686399999999998E-2</c:v>
                </c:pt>
                <c:pt idx="58">
                  <c:v>7.3728100000000005E-2</c:v>
                </c:pt>
                <c:pt idx="59">
                  <c:v>7.4796799999999997E-2</c:v>
                </c:pt>
                <c:pt idx="60">
                  <c:v>7.5893100000000005E-2</c:v>
                </c:pt>
                <c:pt idx="61">
                  <c:v>7.7017600000000006E-2</c:v>
                </c:pt>
                <c:pt idx="62">
                  <c:v>7.8170900000000001E-2</c:v>
                </c:pt>
                <c:pt idx="63">
                  <c:v>7.9353699999999999E-2</c:v>
                </c:pt>
                <c:pt idx="64">
                  <c:v>8.0566299999999993E-2</c:v>
                </c:pt>
                <c:pt idx="65">
                  <c:v>8.1809300000000001E-2</c:v>
                </c:pt>
                <c:pt idx="66">
                  <c:v>8.3083099999999993E-2</c:v>
                </c:pt>
                <c:pt idx="67">
                  <c:v>8.4388099999999994E-2</c:v>
                </c:pt>
                <c:pt idx="68">
                  <c:v>8.5724800000000004E-2</c:v>
                </c:pt>
                <c:pt idx="69">
                  <c:v>8.7093299999999998E-2</c:v>
                </c:pt>
                <c:pt idx="70">
                  <c:v>8.8494199999999995E-2</c:v>
                </c:pt>
                <c:pt idx="71">
                  <c:v>8.9927499999999994E-2</c:v>
                </c:pt>
                <c:pt idx="72">
                  <c:v>9.1393699999999994E-2</c:v>
                </c:pt>
                <c:pt idx="73">
                  <c:v>9.2892799999999998E-2</c:v>
                </c:pt>
                <c:pt idx="74">
                  <c:v>9.4425099999999998E-2</c:v>
                </c:pt>
                <c:pt idx="75">
                  <c:v>9.5990699999999998E-2</c:v>
                </c:pt>
              </c:numCache>
            </c:numRef>
          </c:yVal>
          <c:smooth val="0"/>
        </c:ser>
        <c:ser>
          <c:idx val="3"/>
          <c:order val="3"/>
          <c:spPr>
            <a:ln w="15875">
              <a:solidFill>
                <a:schemeClr val="tx1"/>
              </a:solidFill>
              <a:prstDash val="sysDot"/>
            </a:ln>
          </c:spPr>
          <c:marker>
            <c:symbol val="none"/>
          </c:marker>
          <c:xVal>
            <c:numRef>
              <c:f>Results!$A$2:$A$77</c:f>
              <c:numCache>
                <c:formatCode>General</c:formatCode>
                <c:ptCount val="76"/>
                <c:pt idx="0">
                  <c:v>0</c:v>
                </c:pt>
                <c:pt idx="1">
                  <c:v>0.1</c:v>
                </c:pt>
                <c:pt idx="2">
                  <c:v>0.2</c:v>
                </c:pt>
                <c:pt idx="3">
                  <c:v>0.3</c:v>
                </c:pt>
                <c:pt idx="4">
                  <c:v>0.4</c:v>
                </c:pt>
                <c:pt idx="5">
                  <c:v>0.5</c:v>
                </c:pt>
                <c:pt idx="6">
                  <c:v>0.6</c:v>
                </c:pt>
                <c:pt idx="7">
                  <c:v>0.7</c:v>
                </c:pt>
                <c:pt idx="8">
                  <c:v>0.8</c:v>
                </c:pt>
                <c:pt idx="9">
                  <c:v>0.9</c:v>
                </c:pt>
                <c:pt idx="10">
                  <c:v>1</c:v>
                </c:pt>
                <c:pt idx="11">
                  <c:v>1.1000000000000001</c:v>
                </c:pt>
                <c:pt idx="12">
                  <c:v>1.2</c:v>
                </c:pt>
                <c:pt idx="13">
                  <c:v>1.3</c:v>
                </c:pt>
                <c:pt idx="14">
                  <c:v>1.4</c:v>
                </c:pt>
                <c:pt idx="15">
                  <c:v>1.5</c:v>
                </c:pt>
                <c:pt idx="16">
                  <c:v>1.6</c:v>
                </c:pt>
                <c:pt idx="17">
                  <c:v>1.7</c:v>
                </c:pt>
                <c:pt idx="18">
                  <c:v>1.8</c:v>
                </c:pt>
                <c:pt idx="19">
                  <c:v>1.9</c:v>
                </c:pt>
                <c:pt idx="20">
                  <c:v>2</c:v>
                </c:pt>
                <c:pt idx="21">
                  <c:v>2.1</c:v>
                </c:pt>
                <c:pt idx="22">
                  <c:v>2.2000000000000002</c:v>
                </c:pt>
                <c:pt idx="23">
                  <c:v>2.2999999999999998</c:v>
                </c:pt>
                <c:pt idx="24">
                  <c:v>2.4</c:v>
                </c:pt>
                <c:pt idx="25">
                  <c:v>2.5</c:v>
                </c:pt>
                <c:pt idx="26">
                  <c:v>2.6</c:v>
                </c:pt>
                <c:pt idx="27">
                  <c:v>2.7</c:v>
                </c:pt>
                <c:pt idx="28">
                  <c:v>2.8</c:v>
                </c:pt>
                <c:pt idx="29">
                  <c:v>2.9</c:v>
                </c:pt>
                <c:pt idx="30">
                  <c:v>3</c:v>
                </c:pt>
                <c:pt idx="31">
                  <c:v>3.1</c:v>
                </c:pt>
                <c:pt idx="32">
                  <c:v>3.2</c:v>
                </c:pt>
                <c:pt idx="33">
                  <c:v>3.3</c:v>
                </c:pt>
                <c:pt idx="34">
                  <c:v>3.4</c:v>
                </c:pt>
                <c:pt idx="35">
                  <c:v>3.5</c:v>
                </c:pt>
                <c:pt idx="36">
                  <c:v>3.6</c:v>
                </c:pt>
                <c:pt idx="37">
                  <c:v>3.7</c:v>
                </c:pt>
                <c:pt idx="38">
                  <c:v>3.8</c:v>
                </c:pt>
                <c:pt idx="39">
                  <c:v>3.9</c:v>
                </c:pt>
                <c:pt idx="40">
                  <c:v>4</c:v>
                </c:pt>
                <c:pt idx="41">
                  <c:v>4.0999999999999996</c:v>
                </c:pt>
                <c:pt idx="42">
                  <c:v>4.2</c:v>
                </c:pt>
                <c:pt idx="43">
                  <c:v>4.3</c:v>
                </c:pt>
                <c:pt idx="44">
                  <c:v>4.4000000000000004</c:v>
                </c:pt>
                <c:pt idx="45">
                  <c:v>4.5</c:v>
                </c:pt>
                <c:pt idx="46">
                  <c:v>4.5999999999999996</c:v>
                </c:pt>
                <c:pt idx="47">
                  <c:v>4.7</c:v>
                </c:pt>
                <c:pt idx="48">
                  <c:v>4.8</c:v>
                </c:pt>
                <c:pt idx="49">
                  <c:v>4.9000000000000004</c:v>
                </c:pt>
                <c:pt idx="50">
                  <c:v>5</c:v>
                </c:pt>
                <c:pt idx="51">
                  <c:v>5.0999999999999996</c:v>
                </c:pt>
                <c:pt idx="52">
                  <c:v>5.2</c:v>
                </c:pt>
                <c:pt idx="53">
                  <c:v>5.3</c:v>
                </c:pt>
                <c:pt idx="54">
                  <c:v>5.4</c:v>
                </c:pt>
                <c:pt idx="55">
                  <c:v>5.5</c:v>
                </c:pt>
                <c:pt idx="56">
                  <c:v>5.6</c:v>
                </c:pt>
                <c:pt idx="57">
                  <c:v>5.7</c:v>
                </c:pt>
                <c:pt idx="58">
                  <c:v>5.8</c:v>
                </c:pt>
                <c:pt idx="59">
                  <c:v>5.9</c:v>
                </c:pt>
                <c:pt idx="60">
                  <c:v>6</c:v>
                </c:pt>
                <c:pt idx="61">
                  <c:v>6.1</c:v>
                </c:pt>
                <c:pt idx="62">
                  <c:v>6.2</c:v>
                </c:pt>
                <c:pt idx="63">
                  <c:v>6.3</c:v>
                </c:pt>
                <c:pt idx="64">
                  <c:v>6.4</c:v>
                </c:pt>
                <c:pt idx="65">
                  <c:v>6.5</c:v>
                </c:pt>
                <c:pt idx="66">
                  <c:v>6.6</c:v>
                </c:pt>
                <c:pt idx="67">
                  <c:v>6.7</c:v>
                </c:pt>
                <c:pt idx="68">
                  <c:v>6.8</c:v>
                </c:pt>
                <c:pt idx="69">
                  <c:v>6.9</c:v>
                </c:pt>
                <c:pt idx="70">
                  <c:v>7</c:v>
                </c:pt>
                <c:pt idx="71">
                  <c:v>7.1</c:v>
                </c:pt>
                <c:pt idx="72">
                  <c:v>7.2</c:v>
                </c:pt>
                <c:pt idx="73">
                  <c:v>7.3</c:v>
                </c:pt>
                <c:pt idx="74">
                  <c:v>7.4</c:v>
                </c:pt>
                <c:pt idx="75">
                  <c:v>7.5</c:v>
                </c:pt>
              </c:numCache>
            </c:numRef>
          </c:xVal>
          <c:yVal>
            <c:numRef>
              <c:f>Results!$N$2:$N$77</c:f>
              <c:numCache>
                <c:formatCode>General</c:formatCode>
                <c:ptCount val="76"/>
                <c:pt idx="0">
                  <c:v>-1.8699000000000001E-3</c:v>
                </c:pt>
                <c:pt idx="1">
                  <c:v>-1.0642E-3</c:v>
                </c:pt>
                <c:pt idx="2">
                  <c:v>-2.967E-4</c:v>
                </c:pt>
                <c:pt idx="3">
                  <c:v>4.3300000000000001E-4</c:v>
                </c:pt>
                <c:pt idx="4">
                  <c:v>1.1251E-3</c:v>
                </c:pt>
                <c:pt idx="5">
                  <c:v>1.7802E-3</c:v>
                </c:pt>
                <c:pt idx="6">
                  <c:v>2.3990000000000001E-3</c:v>
                </c:pt>
                <c:pt idx="7">
                  <c:v>2.9822999999999998E-3</c:v>
                </c:pt>
                <c:pt idx="8">
                  <c:v>3.5311000000000001E-3</c:v>
                </c:pt>
                <c:pt idx="9">
                  <c:v>4.0466E-3</c:v>
                </c:pt>
                <c:pt idx="10">
                  <c:v>4.5300000000000002E-3</c:v>
                </c:pt>
                <c:pt idx="11">
                  <c:v>4.9827999999999999E-3</c:v>
                </c:pt>
                <c:pt idx="12">
                  <c:v>5.4066000000000001E-3</c:v>
                </c:pt>
                <c:pt idx="13">
                  <c:v>5.803E-3</c:v>
                </c:pt>
                <c:pt idx="14">
                  <c:v>6.1736999999999998E-3</c:v>
                </c:pt>
                <c:pt idx="15">
                  <c:v>6.5204E-3</c:v>
                </c:pt>
                <c:pt idx="16">
                  <c:v>6.8449000000000001E-3</c:v>
                </c:pt>
                <c:pt idx="17">
                  <c:v>7.1488999999999997E-3</c:v>
                </c:pt>
                <c:pt idx="18">
                  <c:v>7.4342000000000002E-3</c:v>
                </c:pt>
                <c:pt idx="19">
                  <c:v>7.7022999999999996E-3</c:v>
                </c:pt>
                <c:pt idx="20">
                  <c:v>7.9550000000000003E-3</c:v>
                </c:pt>
                <c:pt idx="21">
                  <c:v>8.1936999999999999E-3</c:v>
                </c:pt>
                <c:pt idx="22">
                  <c:v>8.4198999999999993E-3</c:v>
                </c:pt>
                <c:pt idx="23">
                  <c:v>8.6347000000000004E-3</c:v>
                </c:pt>
                <c:pt idx="24">
                  <c:v>8.8395000000000001E-3</c:v>
                </c:pt>
                <c:pt idx="25">
                  <c:v>9.0352999999999996E-3</c:v>
                </c:pt>
                <c:pt idx="26">
                  <c:v>9.2230999999999997E-3</c:v>
                </c:pt>
                <c:pt idx="27">
                  <c:v>9.4035999999999998E-3</c:v>
                </c:pt>
                <c:pt idx="28">
                  <c:v>9.5776000000000003E-3</c:v>
                </c:pt>
                <c:pt idx="29">
                  <c:v>9.7458000000000006E-3</c:v>
                </c:pt>
                <c:pt idx="30">
                  <c:v>9.9085000000000006E-3</c:v>
                </c:pt>
                <c:pt idx="31">
                  <c:v>1.0066200000000001E-2</c:v>
                </c:pt>
                <c:pt idx="32">
                  <c:v>1.0219000000000001E-2</c:v>
                </c:pt>
                <c:pt idx="33">
                  <c:v>1.03672E-2</c:v>
                </c:pt>
                <c:pt idx="34">
                  <c:v>1.05107E-2</c:v>
                </c:pt>
                <c:pt idx="35">
                  <c:v>1.06496E-2</c:v>
                </c:pt>
                <c:pt idx="36">
                  <c:v>1.0783600000000001E-2</c:v>
                </c:pt>
                <c:pt idx="37">
                  <c:v>1.09126E-2</c:v>
                </c:pt>
                <c:pt idx="38">
                  <c:v>1.1036199999999999E-2</c:v>
                </c:pt>
                <c:pt idx="39">
                  <c:v>1.11541E-2</c:v>
                </c:pt>
                <c:pt idx="40">
                  <c:v>1.12657E-2</c:v>
                </c:pt>
                <c:pt idx="41">
                  <c:v>1.1370699999999999E-2</c:v>
                </c:pt>
                <c:pt idx="42">
                  <c:v>1.14684E-2</c:v>
                </c:pt>
                <c:pt idx="43">
                  <c:v>1.1558199999999999E-2</c:v>
                </c:pt>
                <c:pt idx="44">
                  <c:v>1.1639399999999999E-2</c:v>
                </c:pt>
                <c:pt idx="45">
                  <c:v>1.1711299999999999E-2</c:v>
                </c:pt>
                <c:pt idx="46">
                  <c:v>1.1773199999999999E-2</c:v>
                </c:pt>
                <c:pt idx="47">
                  <c:v>1.1824400000000001E-2</c:v>
                </c:pt>
                <c:pt idx="48">
                  <c:v>1.1864E-2</c:v>
                </c:pt>
                <c:pt idx="49">
                  <c:v>1.18911E-2</c:v>
                </c:pt>
                <c:pt idx="50">
                  <c:v>1.19051E-2</c:v>
                </c:pt>
                <c:pt idx="51">
                  <c:v>1.19051E-2</c:v>
                </c:pt>
                <c:pt idx="52">
                  <c:v>1.1890299999999999E-2</c:v>
                </c:pt>
                <c:pt idx="53">
                  <c:v>1.18598E-2</c:v>
                </c:pt>
                <c:pt idx="54">
                  <c:v>1.1812899999999999E-2</c:v>
                </c:pt>
                <c:pt idx="55">
                  <c:v>1.17488E-2</c:v>
                </c:pt>
                <c:pt idx="56">
                  <c:v>1.16667E-2</c:v>
                </c:pt>
                <c:pt idx="57">
                  <c:v>1.15659E-2</c:v>
                </c:pt>
                <c:pt idx="58">
                  <c:v>1.14456E-2</c:v>
                </c:pt>
                <c:pt idx="59">
                  <c:v>1.13052E-2</c:v>
                </c:pt>
                <c:pt idx="60">
                  <c:v>1.1143999999999999E-2</c:v>
                </c:pt>
                <c:pt idx="61">
                  <c:v>1.09613E-2</c:v>
                </c:pt>
                <c:pt idx="62">
                  <c:v>1.0756699999999999E-2</c:v>
                </c:pt>
                <c:pt idx="63">
                  <c:v>1.0529500000000001E-2</c:v>
                </c:pt>
                <c:pt idx="64">
                  <c:v>1.02792E-2</c:v>
                </c:pt>
                <c:pt idx="65">
                  <c:v>1.0005399999999999E-2</c:v>
                </c:pt>
                <c:pt idx="66">
                  <c:v>9.7075000000000009E-3</c:v>
                </c:pt>
                <c:pt idx="67">
                  <c:v>9.3852999999999992E-3</c:v>
                </c:pt>
                <c:pt idx="68">
                  <c:v>9.0381999999999997E-3</c:v>
                </c:pt>
                <c:pt idx="69">
                  <c:v>8.6660000000000001E-3</c:v>
                </c:pt>
                <c:pt idx="70">
                  <c:v>8.2684000000000004E-3</c:v>
                </c:pt>
                <c:pt idx="71">
                  <c:v>7.8451000000000007E-3</c:v>
                </c:pt>
                <c:pt idx="72">
                  <c:v>7.3958000000000001E-3</c:v>
                </c:pt>
                <c:pt idx="73">
                  <c:v>6.9204000000000002E-3</c:v>
                </c:pt>
                <c:pt idx="74">
                  <c:v>6.4186E-3</c:v>
                </c:pt>
                <c:pt idx="75">
                  <c:v>5.8901999999999999E-3</c:v>
                </c:pt>
              </c:numCache>
            </c:numRef>
          </c:yVal>
          <c:smooth val="0"/>
        </c:ser>
        <c:dLbls>
          <c:showLegendKey val="0"/>
          <c:showVal val="0"/>
          <c:showCatName val="0"/>
          <c:showSerName val="0"/>
          <c:showPercent val="0"/>
          <c:showBubbleSize val="0"/>
        </c:dLbls>
        <c:axId val="263091840"/>
        <c:axId val="263092416"/>
      </c:scatterChart>
      <c:valAx>
        <c:axId val="263091840"/>
        <c:scaling>
          <c:orientation val="minMax"/>
          <c:max val="7.5"/>
          <c:min val="0"/>
        </c:scaling>
        <c:delete val="0"/>
        <c:axPos val="b"/>
        <c:title>
          <c:tx>
            <c:rich>
              <a:bodyPr/>
              <a:lstStyle/>
              <a:p>
                <a:pPr>
                  <a:defRPr/>
                </a:pPr>
                <a:r>
                  <a:rPr lang="en-US"/>
                  <a:t>Years after investment</a:t>
                </a:r>
              </a:p>
            </c:rich>
          </c:tx>
          <c:overlay val="0"/>
        </c:title>
        <c:numFmt formatCode="#,##0.0" sourceLinked="0"/>
        <c:majorTickMark val="out"/>
        <c:minorTickMark val="none"/>
        <c:tickLblPos val="nextTo"/>
        <c:crossAx val="263092416"/>
        <c:crossesAt val="-0.5"/>
        <c:crossBetween val="midCat"/>
        <c:majorUnit val="2.5"/>
      </c:valAx>
      <c:valAx>
        <c:axId val="263092416"/>
        <c:scaling>
          <c:orientation val="minMax"/>
          <c:max val="0.1"/>
          <c:min val="-2.5000000000000005E-2"/>
        </c:scaling>
        <c:delete val="0"/>
        <c:axPos val="l"/>
        <c:title>
          <c:tx>
            <c:rich>
              <a:bodyPr rot="-5400000" vert="horz"/>
              <a:lstStyle/>
              <a:p>
                <a:pPr>
                  <a:defRPr/>
                </a:pPr>
                <a:r>
                  <a:rPr lang="en-US"/>
                  <a:t>Effect on house prices</a:t>
                </a:r>
              </a:p>
            </c:rich>
          </c:tx>
          <c:overlay val="0"/>
        </c:title>
        <c:numFmt formatCode="#,##0.000" sourceLinked="0"/>
        <c:majorTickMark val="out"/>
        <c:minorTickMark val="none"/>
        <c:tickLblPos val="nextTo"/>
        <c:crossAx val="263091840"/>
        <c:crosses val="autoZero"/>
        <c:crossBetween val="midCat"/>
        <c:majorUnit val="2.5000000000000005E-2"/>
      </c:valAx>
    </c:plotArea>
    <c:plotVisOnly val="1"/>
    <c:dispBlanksAs val="gap"/>
    <c:showDLblsOverMax val="0"/>
  </c:chart>
  <c:spPr>
    <a:ln>
      <a:noFill/>
    </a:ln>
  </c:spPr>
  <c:txPr>
    <a:bodyPr/>
    <a:lstStyle/>
    <a:p>
      <a:pPr>
        <a:defRPr sz="950">
          <a:latin typeface="+mj-lt"/>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068955760010605"/>
          <c:y val="5.0836657851828185E-2"/>
          <c:w val="0.7382519510917257"/>
          <c:h val="0.78361196007845724"/>
        </c:manualLayout>
      </c:layout>
      <c:scatterChart>
        <c:scatterStyle val="lineMarker"/>
        <c:varyColors val="0"/>
        <c:ser>
          <c:idx val="0"/>
          <c:order val="0"/>
          <c:tx>
            <c:v>Line</c:v>
          </c:tx>
          <c:spPr>
            <a:ln w="9525">
              <a:solidFill>
                <a:schemeClr val="bg1">
                  <a:lumMod val="50000"/>
                </a:schemeClr>
              </a:solidFill>
            </a:ln>
          </c:spPr>
          <c:marker>
            <c:symbol val="none"/>
          </c:marker>
          <c:xVal>
            <c:numRef>
              <c:f>Results!$AH$2:$AH$3</c:f>
              <c:numCache>
                <c:formatCode>General</c:formatCode>
                <c:ptCount val="2"/>
                <c:pt idx="0">
                  <c:v>0</c:v>
                </c:pt>
                <c:pt idx="1">
                  <c:v>7.5</c:v>
                </c:pt>
              </c:numCache>
            </c:numRef>
          </c:xVal>
          <c:yVal>
            <c:numRef>
              <c:f>Results!$AI$2:$AI$3</c:f>
              <c:numCache>
                <c:formatCode>General</c:formatCode>
                <c:ptCount val="2"/>
                <c:pt idx="0">
                  <c:v>0</c:v>
                </c:pt>
                <c:pt idx="1">
                  <c:v>0</c:v>
                </c:pt>
              </c:numCache>
            </c:numRef>
          </c:yVal>
          <c:smooth val="0"/>
        </c:ser>
        <c:ser>
          <c:idx val="1"/>
          <c:order val="1"/>
          <c:spPr>
            <a:ln w="15875">
              <a:solidFill>
                <a:schemeClr val="tx1"/>
              </a:solidFill>
            </a:ln>
          </c:spPr>
          <c:marker>
            <c:symbol val="none"/>
          </c:marker>
          <c:xVal>
            <c:numRef>
              <c:f>Results!$A$80:$A$155</c:f>
              <c:numCache>
                <c:formatCode>General</c:formatCode>
                <c:ptCount val="76"/>
                <c:pt idx="0">
                  <c:v>0</c:v>
                </c:pt>
                <c:pt idx="1">
                  <c:v>0.1</c:v>
                </c:pt>
                <c:pt idx="2">
                  <c:v>0.2</c:v>
                </c:pt>
                <c:pt idx="3">
                  <c:v>0.3</c:v>
                </c:pt>
                <c:pt idx="4">
                  <c:v>0.4</c:v>
                </c:pt>
                <c:pt idx="5">
                  <c:v>0.5</c:v>
                </c:pt>
                <c:pt idx="6">
                  <c:v>0.6</c:v>
                </c:pt>
                <c:pt idx="7">
                  <c:v>0.7</c:v>
                </c:pt>
                <c:pt idx="8">
                  <c:v>0.8</c:v>
                </c:pt>
                <c:pt idx="9">
                  <c:v>0.9</c:v>
                </c:pt>
                <c:pt idx="10">
                  <c:v>1</c:v>
                </c:pt>
                <c:pt idx="11">
                  <c:v>1.1000000000000001</c:v>
                </c:pt>
                <c:pt idx="12">
                  <c:v>1.2</c:v>
                </c:pt>
                <c:pt idx="13">
                  <c:v>1.3</c:v>
                </c:pt>
                <c:pt idx="14">
                  <c:v>1.4</c:v>
                </c:pt>
                <c:pt idx="15">
                  <c:v>1.5</c:v>
                </c:pt>
                <c:pt idx="16">
                  <c:v>1.6</c:v>
                </c:pt>
                <c:pt idx="17">
                  <c:v>1.7</c:v>
                </c:pt>
                <c:pt idx="18">
                  <c:v>1.8</c:v>
                </c:pt>
                <c:pt idx="19">
                  <c:v>1.9</c:v>
                </c:pt>
                <c:pt idx="20">
                  <c:v>2</c:v>
                </c:pt>
                <c:pt idx="21">
                  <c:v>2.1</c:v>
                </c:pt>
                <c:pt idx="22">
                  <c:v>2.2000000000000002</c:v>
                </c:pt>
                <c:pt idx="23">
                  <c:v>2.2999999999999998</c:v>
                </c:pt>
                <c:pt idx="24">
                  <c:v>2.4</c:v>
                </c:pt>
                <c:pt idx="25">
                  <c:v>2.5</c:v>
                </c:pt>
                <c:pt idx="26">
                  <c:v>2.6</c:v>
                </c:pt>
                <c:pt idx="27">
                  <c:v>2.7</c:v>
                </c:pt>
                <c:pt idx="28">
                  <c:v>2.8</c:v>
                </c:pt>
                <c:pt idx="29">
                  <c:v>2.9</c:v>
                </c:pt>
                <c:pt idx="30">
                  <c:v>3</c:v>
                </c:pt>
                <c:pt idx="31">
                  <c:v>3.1</c:v>
                </c:pt>
                <c:pt idx="32">
                  <c:v>3.2</c:v>
                </c:pt>
                <c:pt idx="33">
                  <c:v>3.3</c:v>
                </c:pt>
                <c:pt idx="34">
                  <c:v>3.4</c:v>
                </c:pt>
                <c:pt idx="35">
                  <c:v>3.5</c:v>
                </c:pt>
                <c:pt idx="36">
                  <c:v>3.6</c:v>
                </c:pt>
                <c:pt idx="37">
                  <c:v>3.7</c:v>
                </c:pt>
                <c:pt idx="38">
                  <c:v>3.8</c:v>
                </c:pt>
                <c:pt idx="39">
                  <c:v>3.9</c:v>
                </c:pt>
                <c:pt idx="40">
                  <c:v>4</c:v>
                </c:pt>
                <c:pt idx="41">
                  <c:v>4.0999999999999996</c:v>
                </c:pt>
                <c:pt idx="42">
                  <c:v>4.2</c:v>
                </c:pt>
                <c:pt idx="43">
                  <c:v>4.3</c:v>
                </c:pt>
                <c:pt idx="44">
                  <c:v>4.4000000000000004</c:v>
                </c:pt>
                <c:pt idx="45">
                  <c:v>4.5</c:v>
                </c:pt>
                <c:pt idx="46">
                  <c:v>4.5999999999999996</c:v>
                </c:pt>
                <c:pt idx="47">
                  <c:v>4.7</c:v>
                </c:pt>
                <c:pt idx="48">
                  <c:v>4.8</c:v>
                </c:pt>
                <c:pt idx="49">
                  <c:v>4.9000000000000004</c:v>
                </c:pt>
                <c:pt idx="50">
                  <c:v>5</c:v>
                </c:pt>
                <c:pt idx="51">
                  <c:v>5.0999999999999996</c:v>
                </c:pt>
                <c:pt idx="52">
                  <c:v>5.2</c:v>
                </c:pt>
                <c:pt idx="53">
                  <c:v>5.3</c:v>
                </c:pt>
                <c:pt idx="54">
                  <c:v>5.4</c:v>
                </c:pt>
                <c:pt idx="55">
                  <c:v>5.5</c:v>
                </c:pt>
                <c:pt idx="56">
                  <c:v>5.6</c:v>
                </c:pt>
                <c:pt idx="57">
                  <c:v>5.7</c:v>
                </c:pt>
                <c:pt idx="58">
                  <c:v>5.8</c:v>
                </c:pt>
                <c:pt idx="59">
                  <c:v>5.9</c:v>
                </c:pt>
                <c:pt idx="60">
                  <c:v>6</c:v>
                </c:pt>
                <c:pt idx="61">
                  <c:v>6.1</c:v>
                </c:pt>
                <c:pt idx="62">
                  <c:v>6.2</c:v>
                </c:pt>
                <c:pt idx="63">
                  <c:v>6.3</c:v>
                </c:pt>
                <c:pt idx="64">
                  <c:v>6.4</c:v>
                </c:pt>
                <c:pt idx="65">
                  <c:v>6.5</c:v>
                </c:pt>
                <c:pt idx="66">
                  <c:v>6.6</c:v>
                </c:pt>
                <c:pt idx="67">
                  <c:v>6.7</c:v>
                </c:pt>
                <c:pt idx="68">
                  <c:v>6.8</c:v>
                </c:pt>
                <c:pt idx="69">
                  <c:v>6.9</c:v>
                </c:pt>
                <c:pt idx="70">
                  <c:v>7</c:v>
                </c:pt>
                <c:pt idx="71">
                  <c:v>7.1</c:v>
                </c:pt>
                <c:pt idx="72">
                  <c:v>7.2</c:v>
                </c:pt>
                <c:pt idx="73">
                  <c:v>7.3</c:v>
                </c:pt>
                <c:pt idx="74">
                  <c:v>7.4</c:v>
                </c:pt>
                <c:pt idx="75">
                  <c:v>7.5</c:v>
                </c:pt>
              </c:numCache>
            </c:numRef>
          </c:xVal>
          <c:yVal>
            <c:numRef>
              <c:f>Results!$J$80:$J$155</c:f>
              <c:numCache>
                <c:formatCode>General</c:formatCode>
                <c:ptCount val="76"/>
                <c:pt idx="0">
                  <c:v>-0.25678139999999999</c:v>
                </c:pt>
                <c:pt idx="1">
                  <c:v>-0.2545403</c:v>
                </c:pt>
                <c:pt idx="2">
                  <c:v>-0.2522644</c:v>
                </c:pt>
                <c:pt idx="3">
                  <c:v>-0.2499536</c:v>
                </c:pt>
                <c:pt idx="4">
                  <c:v>-0.2476082</c:v>
                </c:pt>
                <c:pt idx="5">
                  <c:v>-0.2452279</c:v>
                </c:pt>
                <c:pt idx="6">
                  <c:v>-0.2428129</c:v>
                </c:pt>
                <c:pt idx="7">
                  <c:v>-0.2403631</c:v>
                </c:pt>
                <c:pt idx="8">
                  <c:v>-0.2378786</c:v>
                </c:pt>
                <c:pt idx="9">
                  <c:v>-0.23535919999999999</c:v>
                </c:pt>
                <c:pt idx="10">
                  <c:v>-0.23280509999999999</c:v>
                </c:pt>
                <c:pt idx="11">
                  <c:v>-0.23021630000000001</c:v>
                </c:pt>
                <c:pt idx="12">
                  <c:v>-0.22759260000000001</c:v>
                </c:pt>
                <c:pt idx="13">
                  <c:v>-0.2249342</c:v>
                </c:pt>
                <c:pt idx="14">
                  <c:v>-0.22224099999999999</c:v>
                </c:pt>
                <c:pt idx="15">
                  <c:v>-0.21951309999999999</c:v>
                </c:pt>
                <c:pt idx="16">
                  <c:v>-0.21675030000000001</c:v>
                </c:pt>
                <c:pt idx="17">
                  <c:v>-0.2139528</c:v>
                </c:pt>
                <c:pt idx="18">
                  <c:v>-0.21112059999999999</c:v>
                </c:pt>
                <c:pt idx="19">
                  <c:v>-0.20825350000000001</c:v>
                </c:pt>
                <c:pt idx="20">
                  <c:v>-0.2053517</c:v>
                </c:pt>
                <c:pt idx="21">
                  <c:v>-0.20241509999999999</c:v>
                </c:pt>
                <c:pt idx="22">
                  <c:v>-0.1994438</c:v>
                </c:pt>
                <c:pt idx="23">
                  <c:v>-0.19643759999999999</c:v>
                </c:pt>
                <c:pt idx="24">
                  <c:v>-0.1933967</c:v>
                </c:pt>
                <c:pt idx="25">
                  <c:v>-0.19032109999999999</c:v>
                </c:pt>
                <c:pt idx="26">
                  <c:v>-0.1872106</c:v>
                </c:pt>
                <c:pt idx="27">
                  <c:v>-0.18406539999999999</c:v>
                </c:pt>
                <c:pt idx="28">
                  <c:v>-0.1808854</c:v>
                </c:pt>
                <c:pt idx="29">
                  <c:v>-0.17767069999999999</c:v>
                </c:pt>
                <c:pt idx="30">
                  <c:v>-0.1744212</c:v>
                </c:pt>
                <c:pt idx="31">
                  <c:v>-0.17113690000000001</c:v>
                </c:pt>
                <c:pt idx="32">
                  <c:v>-0.16781779999999999</c:v>
                </c:pt>
                <c:pt idx="33">
                  <c:v>-0.164464</c:v>
                </c:pt>
                <c:pt idx="34">
                  <c:v>-0.16107540000000001</c:v>
                </c:pt>
                <c:pt idx="35">
                  <c:v>-0.15765199999999999</c:v>
                </c:pt>
                <c:pt idx="36">
                  <c:v>-0.15419379999999999</c:v>
                </c:pt>
                <c:pt idx="37">
                  <c:v>-0.1507009</c:v>
                </c:pt>
                <c:pt idx="38">
                  <c:v>-0.1471732</c:v>
                </c:pt>
                <c:pt idx="39">
                  <c:v>-0.14361070000000001</c:v>
                </c:pt>
                <c:pt idx="40">
                  <c:v>-0.14001350000000001</c:v>
                </c:pt>
                <c:pt idx="41">
                  <c:v>-0.13638149999999999</c:v>
                </c:pt>
                <c:pt idx="42">
                  <c:v>-0.13271469999999999</c:v>
                </c:pt>
                <c:pt idx="43">
                  <c:v>-0.12901319999999999</c:v>
                </c:pt>
                <c:pt idx="44">
                  <c:v>-0.1252769</c:v>
                </c:pt>
                <c:pt idx="45">
                  <c:v>-0.1215058</c:v>
                </c:pt>
                <c:pt idx="46">
                  <c:v>-0.1176999</c:v>
                </c:pt>
                <c:pt idx="47">
                  <c:v>-0.1138593</c:v>
                </c:pt>
                <c:pt idx="48">
                  <c:v>-0.1099839</c:v>
                </c:pt>
                <c:pt idx="49">
                  <c:v>-0.10607370000000001</c:v>
                </c:pt>
                <c:pt idx="50">
                  <c:v>-0.1021287</c:v>
                </c:pt>
                <c:pt idx="51">
                  <c:v>-9.8149E-2</c:v>
                </c:pt>
                <c:pt idx="52">
                  <c:v>-9.4134499999999996E-2</c:v>
                </c:pt>
                <c:pt idx="53">
                  <c:v>-9.0085299999999993E-2</c:v>
                </c:pt>
                <c:pt idx="54">
                  <c:v>-8.60012E-2</c:v>
                </c:pt>
                <c:pt idx="55">
                  <c:v>-8.1882399999999994E-2</c:v>
                </c:pt>
                <c:pt idx="56">
                  <c:v>-7.7728900000000004E-2</c:v>
                </c:pt>
                <c:pt idx="57">
                  <c:v>-7.3540499999999995E-2</c:v>
                </c:pt>
                <c:pt idx="58">
                  <c:v>-6.9317400000000001E-2</c:v>
                </c:pt>
                <c:pt idx="59">
                  <c:v>-6.5059500000000006E-2</c:v>
                </c:pt>
                <c:pt idx="60">
                  <c:v>-6.0766899999999999E-2</c:v>
                </c:pt>
                <c:pt idx="61">
                  <c:v>-5.6439400000000001E-2</c:v>
                </c:pt>
                <c:pt idx="62">
                  <c:v>-5.2077199999999997E-2</c:v>
                </c:pt>
                <c:pt idx="63">
                  <c:v>-4.7680300000000002E-2</c:v>
                </c:pt>
                <c:pt idx="64">
                  <c:v>-4.3248500000000002E-2</c:v>
                </c:pt>
                <c:pt idx="65">
                  <c:v>-3.8781999999999997E-2</c:v>
                </c:pt>
                <c:pt idx="66">
                  <c:v>-3.4280699999999997E-2</c:v>
                </c:pt>
                <c:pt idx="67">
                  <c:v>-2.9744699999999999E-2</c:v>
                </c:pt>
                <c:pt idx="68">
                  <c:v>-2.51738E-2</c:v>
                </c:pt>
                <c:pt idx="69">
                  <c:v>-2.0568199999999998E-2</c:v>
                </c:pt>
                <c:pt idx="70">
                  <c:v>-1.5927899999999998E-2</c:v>
                </c:pt>
                <c:pt idx="71">
                  <c:v>-1.1252699999999999E-2</c:v>
                </c:pt>
                <c:pt idx="72">
                  <c:v>-6.5427999999999997E-3</c:v>
                </c:pt>
                <c:pt idx="73">
                  <c:v>-1.7981E-3</c:v>
                </c:pt>
                <c:pt idx="74">
                  <c:v>2.9813000000000001E-3</c:v>
                </c:pt>
                <c:pt idx="75">
                  <c:v>7.7955000000000003E-3</c:v>
                </c:pt>
              </c:numCache>
            </c:numRef>
          </c:yVal>
          <c:smooth val="0"/>
        </c:ser>
        <c:ser>
          <c:idx val="2"/>
          <c:order val="2"/>
          <c:spPr>
            <a:ln w="15875">
              <a:solidFill>
                <a:schemeClr val="tx1"/>
              </a:solidFill>
              <a:prstDash val="sysDot"/>
            </a:ln>
          </c:spPr>
          <c:marker>
            <c:symbol val="none"/>
          </c:marker>
          <c:xVal>
            <c:numRef>
              <c:f>Results!$A$80:$A$155</c:f>
              <c:numCache>
                <c:formatCode>General</c:formatCode>
                <c:ptCount val="76"/>
                <c:pt idx="0">
                  <c:v>0</c:v>
                </c:pt>
                <c:pt idx="1">
                  <c:v>0.1</c:v>
                </c:pt>
                <c:pt idx="2">
                  <c:v>0.2</c:v>
                </c:pt>
                <c:pt idx="3">
                  <c:v>0.3</c:v>
                </c:pt>
                <c:pt idx="4">
                  <c:v>0.4</c:v>
                </c:pt>
                <c:pt idx="5">
                  <c:v>0.5</c:v>
                </c:pt>
                <c:pt idx="6">
                  <c:v>0.6</c:v>
                </c:pt>
                <c:pt idx="7">
                  <c:v>0.7</c:v>
                </c:pt>
                <c:pt idx="8">
                  <c:v>0.8</c:v>
                </c:pt>
                <c:pt idx="9">
                  <c:v>0.9</c:v>
                </c:pt>
                <c:pt idx="10">
                  <c:v>1</c:v>
                </c:pt>
                <c:pt idx="11">
                  <c:v>1.1000000000000001</c:v>
                </c:pt>
                <c:pt idx="12">
                  <c:v>1.2</c:v>
                </c:pt>
                <c:pt idx="13">
                  <c:v>1.3</c:v>
                </c:pt>
                <c:pt idx="14">
                  <c:v>1.4</c:v>
                </c:pt>
                <c:pt idx="15">
                  <c:v>1.5</c:v>
                </c:pt>
                <c:pt idx="16">
                  <c:v>1.6</c:v>
                </c:pt>
                <c:pt idx="17">
                  <c:v>1.7</c:v>
                </c:pt>
                <c:pt idx="18">
                  <c:v>1.8</c:v>
                </c:pt>
                <c:pt idx="19">
                  <c:v>1.9</c:v>
                </c:pt>
                <c:pt idx="20">
                  <c:v>2</c:v>
                </c:pt>
                <c:pt idx="21">
                  <c:v>2.1</c:v>
                </c:pt>
                <c:pt idx="22">
                  <c:v>2.2000000000000002</c:v>
                </c:pt>
                <c:pt idx="23">
                  <c:v>2.2999999999999998</c:v>
                </c:pt>
                <c:pt idx="24">
                  <c:v>2.4</c:v>
                </c:pt>
                <c:pt idx="25">
                  <c:v>2.5</c:v>
                </c:pt>
                <c:pt idx="26">
                  <c:v>2.6</c:v>
                </c:pt>
                <c:pt idx="27">
                  <c:v>2.7</c:v>
                </c:pt>
                <c:pt idx="28">
                  <c:v>2.8</c:v>
                </c:pt>
                <c:pt idx="29">
                  <c:v>2.9</c:v>
                </c:pt>
                <c:pt idx="30">
                  <c:v>3</c:v>
                </c:pt>
                <c:pt idx="31">
                  <c:v>3.1</c:v>
                </c:pt>
                <c:pt idx="32">
                  <c:v>3.2</c:v>
                </c:pt>
                <c:pt idx="33">
                  <c:v>3.3</c:v>
                </c:pt>
                <c:pt idx="34">
                  <c:v>3.4</c:v>
                </c:pt>
                <c:pt idx="35">
                  <c:v>3.5</c:v>
                </c:pt>
                <c:pt idx="36">
                  <c:v>3.6</c:v>
                </c:pt>
                <c:pt idx="37">
                  <c:v>3.7</c:v>
                </c:pt>
                <c:pt idx="38">
                  <c:v>3.8</c:v>
                </c:pt>
                <c:pt idx="39">
                  <c:v>3.9</c:v>
                </c:pt>
                <c:pt idx="40">
                  <c:v>4</c:v>
                </c:pt>
                <c:pt idx="41">
                  <c:v>4.0999999999999996</c:v>
                </c:pt>
                <c:pt idx="42">
                  <c:v>4.2</c:v>
                </c:pt>
                <c:pt idx="43">
                  <c:v>4.3</c:v>
                </c:pt>
                <c:pt idx="44">
                  <c:v>4.4000000000000004</c:v>
                </c:pt>
                <c:pt idx="45">
                  <c:v>4.5</c:v>
                </c:pt>
                <c:pt idx="46">
                  <c:v>4.5999999999999996</c:v>
                </c:pt>
                <c:pt idx="47">
                  <c:v>4.7</c:v>
                </c:pt>
                <c:pt idx="48">
                  <c:v>4.8</c:v>
                </c:pt>
                <c:pt idx="49">
                  <c:v>4.9000000000000004</c:v>
                </c:pt>
                <c:pt idx="50">
                  <c:v>5</c:v>
                </c:pt>
                <c:pt idx="51">
                  <c:v>5.0999999999999996</c:v>
                </c:pt>
                <c:pt idx="52">
                  <c:v>5.2</c:v>
                </c:pt>
                <c:pt idx="53">
                  <c:v>5.3</c:v>
                </c:pt>
                <c:pt idx="54">
                  <c:v>5.4</c:v>
                </c:pt>
                <c:pt idx="55">
                  <c:v>5.5</c:v>
                </c:pt>
                <c:pt idx="56">
                  <c:v>5.6</c:v>
                </c:pt>
                <c:pt idx="57">
                  <c:v>5.7</c:v>
                </c:pt>
                <c:pt idx="58">
                  <c:v>5.8</c:v>
                </c:pt>
                <c:pt idx="59">
                  <c:v>5.9</c:v>
                </c:pt>
                <c:pt idx="60">
                  <c:v>6</c:v>
                </c:pt>
                <c:pt idx="61">
                  <c:v>6.1</c:v>
                </c:pt>
                <c:pt idx="62">
                  <c:v>6.2</c:v>
                </c:pt>
                <c:pt idx="63">
                  <c:v>6.3</c:v>
                </c:pt>
                <c:pt idx="64">
                  <c:v>6.4</c:v>
                </c:pt>
                <c:pt idx="65">
                  <c:v>6.5</c:v>
                </c:pt>
                <c:pt idx="66">
                  <c:v>6.6</c:v>
                </c:pt>
                <c:pt idx="67">
                  <c:v>6.7</c:v>
                </c:pt>
                <c:pt idx="68">
                  <c:v>6.8</c:v>
                </c:pt>
                <c:pt idx="69">
                  <c:v>6.9</c:v>
                </c:pt>
                <c:pt idx="70">
                  <c:v>7</c:v>
                </c:pt>
                <c:pt idx="71">
                  <c:v>7.1</c:v>
                </c:pt>
                <c:pt idx="72">
                  <c:v>7.2</c:v>
                </c:pt>
                <c:pt idx="73">
                  <c:v>7.3</c:v>
                </c:pt>
                <c:pt idx="74">
                  <c:v>7.4</c:v>
                </c:pt>
                <c:pt idx="75">
                  <c:v>7.5</c:v>
                </c:pt>
              </c:numCache>
            </c:numRef>
          </c:xVal>
          <c:yVal>
            <c:numRef>
              <c:f>Results!$O$80:$O$155</c:f>
              <c:numCache>
                <c:formatCode>General</c:formatCode>
                <c:ptCount val="76"/>
                <c:pt idx="0">
                  <c:v>-6.5741099999999997E-2</c:v>
                </c:pt>
                <c:pt idx="1">
                  <c:v>-7.0961200000000002E-2</c:v>
                </c:pt>
                <c:pt idx="2">
                  <c:v>-7.5848799999999994E-2</c:v>
                </c:pt>
                <c:pt idx="3">
                  <c:v>-8.0397800000000005E-2</c:v>
                </c:pt>
                <c:pt idx="4">
                  <c:v>-8.4601899999999994E-2</c:v>
                </c:pt>
                <c:pt idx="5">
                  <c:v>-8.8454900000000003E-2</c:v>
                </c:pt>
                <c:pt idx="6">
                  <c:v>-9.1950599999999993E-2</c:v>
                </c:pt>
                <c:pt idx="7">
                  <c:v>-9.5082899999999998E-2</c:v>
                </c:pt>
                <c:pt idx="8">
                  <c:v>-9.7846100000000005E-2</c:v>
                </c:pt>
                <c:pt idx="9">
                  <c:v>-0.100235</c:v>
                </c:pt>
                <c:pt idx="10">
                  <c:v>-0.1022453</c:v>
                </c:pt>
                <c:pt idx="11">
                  <c:v>-0.1038737</c:v>
                </c:pt>
                <c:pt idx="12">
                  <c:v>-0.10511860000000001</c:v>
                </c:pt>
                <c:pt idx="13">
                  <c:v>-0.10597959999999999</c:v>
                </c:pt>
                <c:pt idx="14">
                  <c:v>-0.1064586</c:v>
                </c:pt>
                <c:pt idx="15">
                  <c:v>-0.10655969999999999</c:v>
                </c:pt>
                <c:pt idx="16">
                  <c:v>-0.1062893</c:v>
                </c:pt>
                <c:pt idx="17">
                  <c:v>-0.1056565</c:v>
                </c:pt>
                <c:pt idx="18">
                  <c:v>-0.1046729</c:v>
                </c:pt>
                <c:pt idx="19">
                  <c:v>-0.10335229999999999</c:v>
                </c:pt>
                <c:pt idx="20">
                  <c:v>-0.1017112</c:v>
                </c:pt>
                <c:pt idx="21">
                  <c:v>-9.9767800000000004E-2</c:v>
                </c:pt>
                <c:pt idx="22">
                  <c:v>-9.7541900000000001E-2</c:v>
                </c:pt>
                <c:pt idx="23">
                  <c:v>-9.5054600000000003E-2</c:v>
                </c:pt>
                <c:pt idx="24">
                  <c:v>-9.2327500000000007E-2</c:v>
                </c:pt>
                <c:pt idx="25">
                  <c:v>-8.9382900000000001E-2</c:v>
                </c:pt>
                <c:pt idx="26">
                  <c:v>-8.62425E-2</c:v>
                </c:pt>
                <c:pt idx="27">
                  <c:v>-8.2927699999999993E-2</c:v>
                </c:pt>
                <c:pt idx="28">
                  <c:v>-7.9459100000000005E-2</c:v>
                </c:pt>
                <c:pt idx="29">
                  <c:v>-7.5856199999999999E-2</c:v>
                </c:pt>
                <c:pt idx="30">
                  <c:v>-7.2137000000000007E-2</c:v>
                </c:pt>
                <c:pt idx="31">
                  <c:v>-6.8318500000000004E-2</c:v>
                </c:pt>
                <c:pt idx="32">
                  <c:v>-6.4415899999999998E-2</c:v>
                </c:pt>
                <c:pt idx="33">
                  <c:v>-6.0442900000000001E-2</c:v>
                </c:pt>
                <c:pt idx="34">
                  <c:v>-5.6411599999999999E-2</c:v>
                </c:pt>
                <c:pt idx="35">
                  <c:v>-5.2332700000000003E-2</c:v>
                </c:pt>
                <c:pt idx="36">
                  <c:v>-4.82152E-2</c:v>
                </c:pt>
                <c:pt idx="37">
                  <c:v>-4.4066800000000003E-2</c:v>
                </c:pt>
                <c:pt idx="38">
                  <c:v>-3.9893699999999997E-2</c:v>
                </c:pt>
                <c:pt idx="39">
                  <c:v>-3.5700500000000003E-2</c:v>
                </c:pt>
                <c:pt idx="40">
                  <c:v>-3.1490700000000003E-2</c:v>
                </c:pt>
                <c:pt idx="41">
                  <c:v>-2.7266499999999999E-2</c:v>
                </c:pt>
                <c:pt idx="42">
                  <c:v>-2.30286E-2</c:v>
                </c:pt>
                <c:pt idx="43">
                  <c:v>-1.87768E-2</c:v>
                </c:pt>
                <c:pt idx="44">
                  <c:v>-1.45094E-2</c:v>
                </c:pt>
                <c:pt idx="45">
                  <c:v>-1.02238E-2</c:v>
                </c:pt>
                <c:pt idx="46">
                  <c:v>-5.9160999999999997E-3</c:v>
                </c:pt>
                <c:pt idx="47">
                  <c:v>-1.5812000000000001E-3</c:v>
                </c:pt>
                <c:pt idx="48">
                  <c:v>2.7869000000000001E-3</c:v>
                </c:pt>
                <c:pt idx="49">
                  <c:v>7.1953E-3</c:v>
                </c:pt>
                <c:pt idx="50">
                  <c:v>1.16525E-2</c:v>
                </c:pt>
                <c:pt idx="51">
                  <c:v>1.6167500000000001E-2</c:v>
                </c:pt>
                <c:pt idx="52">
                  <c:v>2.07507E-2</c:v>
                </c:pt>
                <c:pt idx="53">
                  <c:v>2.54132E-2</c:v>
                </c:pt>
                <c:pt idx="54">
                  <c:v>3.0167200000000002E-2</c:v>
                </c:pt>
                <c:pt idx="55">
                  <c:v>3.5025399999999998E-2</c:v>
                </c:pt>
                <c:pt idx="56">
                  <c:v>4.0001399999999999E-2</c:v>
                </c:pt>
                <c:pt idx="57">
                  <c:v>4.5109499999999997E-2</c:v>
                </c:pt>
                <c:pt idx="58">
                  <c:v>5.0364199999999998E-2</c:v>
                </c:pt>
                <c:pt idx="59">
                  <c:v>5.57806E-2</c:v>
                </c:pt>
                <c:pt idx="60">
                  <c:v>6.1373799999999999E-2</c:v>
                </c:pt>
                <c:pt idx="61">
                  <c:v>6.7158899999999994E-2</c:v>
                </c:pt>
                <c:pt idx="62">
                  <c:v>7.3150900000000005E-2</c:v>
                </c:pt>
                <c:pt idx="63">
                  <c:v>7.9364400000000002E-2</c:v>
                </c:pt>
                <c:pt idx="64">
                  <c:v>8.5813299999999995E-2</c:v>
                </c:pt>
                <c:pt idx="65">
                  <c:v>9.2511099999999999E-2</c:v>
                </c:pt>
                <c:pt idx="66">
                  <c:v>9.9470100000000006E-2</c:v>
                </c:pt>
                <c:pt idx="67">
                  <c:v>0.1067019</c:v>
                </c:pt>
                <c:pt idx="68">
                  <c:v>0.1142167</c:v>
                </c:pt>
                <c:pt idx="69">
                  <c:v>0.1220237</c:v>
                </c:pt>
                <c:pt idx="70">
                  <c:v>0.130131</c:v>
                </c:pt>
                <c:pt idx="71">
                  <c:v>0.1385451</c:v>
                </c:pt>
                <c:pt idx="72">
                  <c:v>0.14727180000000001</c:v>
                </c:pt>
                <c:pt idx="73">
                  <c:v>0.15631529999999999</c:v>
                </c:pt>
                <c:pt idx="74">
                  <c:v>0.16567889999999999</c:v>
                </c:pt>
                <c:pt idx="75">
                  <c:v>0.17536489999999999</c:v>
                </c:pt>
              </c:numCache>
            </c:numRef>
          </c:yVal>
          <c:smooth val="0"/>
        </c:ser>
        <c:ser>
          <c:idx val="3"/>
          <c:order val="3"/>
          <c:spPr>
            <a:ln w="15875">
              <a:solidFill>
                <a:schemeClr val="tx1"/>
              </a:solidFill>
              <a:prstDash val="sysDot"/>
            </a:ln>
          </c:spPr>
          <c:marker>
            <c:symbol val="none"/>
          </c:marker>
          <c:xVal>
            <c:numRef>
              <c:f>Results!$A$80:$A$155</c:f>
              <c:numCache>
                <c:formatCode>General</c:formatCode>
                <c:ptCount val="76"/>
                <c:pt idx="0">
                  <c:v>0</c:v>
                </c:pt>
                <c:pt idx="1">
                  <c:v>0.1</c:v>
                </c:pt>
                <c:pt idx="2">
                  <c:v>0.2</c:v>
                </c:pt>
                <c:pt idx="3">
                  <c:v>0.3</c:v>
                </c:pt>
                <c:pt idx="4">
                  <c:v>0.4</c:v>
                </c:pt>
                <c:pt idx="5">
                  <c:v>0.5</c:v>
                </c:pt>
                <c:pt idx="6">
                  <c:v>0.6</c:v>
                </c:pt>
                <c:pt idx="7">
                  <c:v>0.7</c:v>
                </c:pt>
                <c:pt idx="8">
                  <c:v>0.8</c:v>
                </c:pt>
                <c:pt idx="9">
                  <c:v>0.9</c:v>
                </c:pt>
                <c:pt idx="10">
                  <c:v>1</c:v>
                </c:pt>
                <c:pt idx="11">
                  <c:v>1.1000000000000001</c:v>
                </c:pt>
                <c:pt idx="12">
                  <c:v>1.2</c:v>
                </c:pt>
                <c:pt idx="13">
                  <c:v>1.3</c:v>
                </c:pt>
                <c:pt idx="14">
                  <c:v>1.4</c:v>
                </c:pt>
                <c:pt idx="15">
                  <c:v>1.5</c:v>
                </c:pt>
                <c:pt idx="16">
                  <c:v>1.6</c:v>
                </c:pt>
                <c:pt idx="17">
                  <c:v>1.7</c:v>
                </c:pt>
                <c:pt idx="18">
                  <c:v>1.8</c:v>
                </c:pt>
                <c:pt idx="19">
                  <c:v>1.9</c:v>
                </c:pt>
                <c:pt idx="20">
                  <c:v>2</c:v>
                </c:pt>
                <c:pt idx="21">
                  <c:v>2.1</c:v>
                </c:pt>
                <c:pt idx="22">
                  <c:v>2.2000000000000002</c:v>
                </c:pt>
                <c:pt idx="23">
                  <c:v>2.2999999999999998</c:v>
                </c:pt>
                <c:pt idx="24">
                  <c:v>2.4</c:v>
                </c:pt>
                <c:pt idx="25">
                  <c:v>2.5</c:v>
                </c:pt>
                <c:pt idx="26">
                  <c:v>2.6</c:v>
                </c:pt>
                <c:pt idx="27">
                  <c:v>2.7</c:v>
                </c:pt>
                <c:pt idx="28">
                  <c:v>2.8</c:v>
                </c:pt>
                <c:pt idx="29">
                  <c:v>2.9</c:v>
                </c:pt>
                <c:pt idx="30">
                  <c:v>3</c:v>
                </c:pt>
                <c:pt idx="31">
                  <c:v>3.1</c:v>
                </c:pt>
                <c:pt idx="32">
                  <c:v>3.2</c:v>
                </c:pt>
                <c:pt idx="33">
                  <c:v>3.3</c:v>
                </c:pt>
                <c:pt idx="34">
                  <c:v>3.4</c:v>
                </c:pt>
                <c:pt idx="35">
                  <c:v>3.5</c:v>
                </c:pt>
                <c:pt idx="36">
                  <c:v>3.6</c:v>
                </c:pt>
                <c:pt idx="37">
                  <c:v>3.7</c:v>
                </c:pt>
                <c:pt idx="38">
                  <c:v>3.8</c:v>
                </c:pt>
                <c:pt idx="39">
                  <c:v>3.9</c:v>
                </c:pt>
                <c:pt idx="40">
                  <c:v>4</c:v>
                </c:pt>
                <c:pt idx="41">
                  <c:v>4.0999999999999996</c:v>
                </c:pt>
                <c:pt idx="42">
                  <c:v>4.2</c:v>
                </c:pt>
                <c:pt idx="43">
                  <c:v>4.3</c:v>
                </c:pt>
                <c:pt idx="44">
                  <c:v>4.4000000000000004</c:v>
                </c:pt>
                <c:pt idx="45">
                  <c:v>4.5</c:v>
                </c:pt>
                <c:pt idx="46">
                  <c:v>4.5999999999999996</c:v>
                </c:pt>
                <c:pt idx="47">
                  <c:v>4.7</c:v>
                </c:pt>
                <c:pt idx="48">
                  <c:v>4.8</c:v>
                </c:pt>
                <c:pt idx="49">
                  <c:v>4.9000000000000004</c:v>
                </c:pt>
                <c:pt idx="50">
                  <c:v>5</c:v>
                </c:pt>
                <c:pt idx="51">
                  <c:v>5.0999999999999996</c:v>
                </c:pt>
                <c:pt idx="52">
                  <c:v>5.2</c:v>
                </c:pt>
                <c:pt idx="53">
                  <c:v>5.3</c:v>
                </c:pt>
                <c:pt idx="54">
                  <c:v>5.4</c:v>
                </c:pt>
                <c:pt idx="55">
                  <c:v>5.5</c:v>
                </c:pt>
                <c:pt idx="56">
                  <c:v>5.6</c:v>
                </c:pt>
                <c:pt idx="57">
                  <c:v>5.7</c:v>
                </c:pt>
                <c:pt idx="58">
                  <c:v>5.8</c:v>
                </c:pt>
                <c:pt idx="59">
                  <c:v>5.9</c:v>
                </c:pt>
                <c:pt idx="60">
                  <c:v>6</c:v>
                </c:pt>
                <c:pt idx="61">
                  <c:v>6.1</c:v>
                </c:pt>
                <c:pt idx="62">
                  <c:v>6.2</c:v>
                </c:pt>
                <c:pt idx="63">
                  <c:v>6.3</c:v>
                </c:pt>
                <c:pt idx="64">
                  <c:v>6.4</c:v>
                </c:pt>
                <c:pt idx="65">
                  <c:v>6.5</c:v>
                </c:pt>
                <c:pt idx="66">
                  <c:v>6.6</c:v>
                </c:pt>
                <c:pt idx="67">
                  <c:v>6.7</c:v>
                </c:pt>
                <c:pt idx="68">
                  <c:v>6.8</c:v>
                </c:pt>
                <c:pt idx="69">
                  <c:v>6.9</c:v>
                </c:pt>
                <c:pt idx="70">
                  <c:v>7</c:v>
                </c:pt>
                <c:pt idx="71">
                  <c:v>7.1</c:v>
                </c:pt>
                <c:pt idx="72">
                  <c:v>7.2</c:v>
                </c:pt>
                <c:pt idx="73">
                  <c:v>7.3</c:v>
                </c:pt>
                <c:pt idx="74">
                  <c:v>7.4</c:v>
                </c:pt>
                <c:pt idx="75">
                  <c:v>7.5</c:v>
                </c:pt>
              </c:numCache>
            </c:numRef>
          </c:xVal>
          <c:yVal>
            <c:numRef>
              <c:f>Results!$N$80:$N$155</c:f>
              <c:numCache>
                <c:formatCode>General</c:formatCode>
                <c:ptCount val="76"/>
                <c:pt idx="0">
                  <c:v>-0.44782179999999999</c:v>
                </c:pt>
                <c:pt idx="1">
                  <c:v>-0.43811929999999999</c:v>
                </c:pt>
                <c:pt idx="2">
                  <c:v>-0.4286799</c:v>
                </c:pt>
                <c:pt idx="3">
                  <c:v>-0.41950949999999998</c:v>
                </c:pt>
                <c:pt idx="4">
                  <c:v>-0.41061439999999999</c:v>
                </c:pt>
                <c:pt idx="5">
                  <c:v>-0.40200089999999999</c:v>
                </c:pt>
                <c:pt idx="6">
                  <c:v>-0.3936752</c:v>
                </c:pt>
                <c:pt idx="7">
                  <c:v>-0.38564330000000002</c:v>
                </c:pt>
                <c:pt idx="8">
                  <c:v>-0.377911</c:v>
                </c:pt>
                <c:pt idx="9">
                  <c:v>-0.37048350000000002</c:v>
                </c:pt>
                <c:pt idx="10">
                  <c:v>-0.36336499999999999</c:v>
                </c:pt>
                <c:pt idx="11">
                  <c:v>-0.35655880000000001</c:v>
                </c:pt>
                <c:pt idx="12">
                  <c:v>-0.35006670000000001</c:v>
                </c:pt>
                <c:pt idx="13">
                  <c:v>-0.34388879999999999</c:v>
                </c:pt>
                <c:pt idx="14">
                  <c:v>-0.33802339999999997</c:v>
                </c:pt>
                <c:pt idx="15">
                  <c:v>-0.3324664</c:v>
                </c:pt>
                <c:pt idx="16">
                  <c:v>-0.32721129999999998</c:v>
                </c:pt>
                <c:pt idx="17">
                  <c:v>-0.32224910000000001</c:v>
                </c:pt>
                <c:pt idx="18">
                  <c:v>-0.31756830000000003</c:v>
                </c:pt>
                <c:pt idx="19">
                  <c:v>-0.31315470000000001</c:v>
                </c:pt>
                <c:pt idx="20">
                  <c:v>-0.30899219999999999</c:v>
                </c:pt>
                <c:pt idx="21">
                  <c:v>-0.30506250000000001</c:v>
                </c:pt>
                <c:pt idx="22">
                  <c:v>-0.30134569999999999</c:v>
                </c:pt>
                <c:pt idx="23">
                  <c:v>-0.29782069999999999</c:v>
                </c:pt>
                <c:pt idx="24">
                  <c:v>-0.2944659</c:v>
                </c:pt>
                <c:pt idx="25">
                  <c:v>-0.2912592</c:v>
                </c:pt>
                <c:pt idx="26">
                  <c:v>-0.28817880000000001</c:v>
                </c:pt>
                <c:pt idx="27">
                  <c:v>-0.28520309999999999</c:v>
                </c:pt>
                <c:pt idx="28">
                  <c:v>-0.2823118</c:v>
                </c:pt>
                <c:pt idx="29">
                  <c:v>-0.27948519999999999</c:v>
                </c:pt>
                <c:pt idx="30">
                  <c:v>-0.27670529999999999</c:v>
                </c:pt>
                <c:pt idx="31">
                  <c:v>-0.27395520000000001</c:v>
                </c:pt>
                <c:pt idx="32">
                  <c:v>-0.27121970000000001</c:v>
                </c:pt>
                <c:pt idx="33">
                  <c:v>-0.26848509999999998</c:v>
                </c:pt>
                <c:pt idx="34">
                  <c:v>-0.26573910000000001</c:v>
                </c:pt>
                <c:pt idx="35">
                  <c:v>-0.26297130000000002</c:v>
                </c:pt>
                <c:pt idx="36">
                  <c:v>-0.26017240000000003</c:v>
                </c:pt>
                <c:pt idx="37">
                  <c:v>-0.25733499999999998</c:v>
                </c:pt>
                <c:pt idx="38">
                  <c:v>-0.25445269999999998</c:v>
                </c:pt>
                <c:pt idx="39">
                  <c:v>-0.25152099999999999</c:v>
                </c:pt>
                <c:pt idx="40">
                  <c:v>-0.24853629999999999</c:v>
                </c:pt>
                <c:pt idx="41">
                  <c:v>-0.24549660000000001</c:v>
                </c:pt>
                <c:pt idx="42">
                  <c:v>-0.2424008</c:v>
                </c:pt>
                <c:pt idx="43">
                  <c:v>-0.23924960000000001</c:v>
                </c:pt>
                <c:pt idx="44">
                  <c:v>-0.23604430000000001</c:v>
                </c:pt>
                <c:pt idx="45">
                  <c:v>-0.23278769999999999</c:v>
                </c:pt>
                <c:pt idx="46">
                  <c:v>-0.22948370000000001</c:v>
                </c:pt>
                <c:pt idx="47">
                  <c:v>-0.22613730000000001</c:v>
                </c:pt>
                <c:pt idx="48">
                  <c:v>-0.2227546</c:v>
                </c:pt>
                <c:pt idx="49">
                  <c:v>-0.2193427</c:v>
                </c:pt>
                <c:pt idx="50">
                  <c:v>-0.21590999999999999</c:v>
                </c:pt>
                <c:pt idx="51">
                  <c:v>-0.2124656</c:v>
                </c:pt>
                <c:pt idx="52">
                  <c:v>-0.20901980000000001</c:v>
                </c:pt>
                <c:pt idx="53">
                  <c:v>-0.20558380000000001</c:v>
                </c:pt>
                <c:pt idx="54">
                  <c:v>-0.2021696</c:v>
                </c:pt>
                <c:pt idx="55">
                  <c:v>-0.1987902</c:v>
                </c:pt>
                <c:pt idx="56">
                  <c:v>-0.1954591</c:v>
                </c:pt>
                <c:pt idx="57">
                  <c:v>-0.19219049999999999</c:v>
                </c:pt>
                <c:pt idx="58">
                  <c:v>-0.188999</c:v>
                </c:pt>
                <c:pt idx="59">
                  <c:v>-0.1858996</c:v>
                </c:pt>
                <c:pt idx="60">
                  <c:v>-0.1829075</c:v>
                </c:pt>
                <c:pt idx="61">
                  <c:v>-0.1800378</c:v>
                </c:pt>
                <c:pt idx="62">
                  <c:v>-0.1773054</c:v>
                </c:pt>
                <c:pt idx="63">
                  <c:v>-0.17472489999999999</c:v>
                </c:pt>
                <c:pt idx="64">
                  <c:v>-0.1723103</c:v>
                </c:pt>
                <c:pt idx="65">
                  <c:v>-0.17007510000000001</c:v>
                </c:pt>
                <c:pt idx="66">
                  <c:v>-0.1680316</c:v>
                </c:pt>
                <c:pt idx="67">
                  <c:v>-0.16619120000000001</c:v>
                </c:pt>
                <c:pt idx="68">
                  <c:v>-0.1645644</c:v>
                </c:pt>
                <c:pt idx="69">
                  <c:v>-0.16316020000000001</c:v>
                </c:pt>
                <c:pt idx="70">
                  <c:v>-0.16198670000000001</c:v>
                </c:pt>
                <c:pt idx="71">
                  <c:v>-0.16105059999999999</c:v>
                </c:pt>
                <c:pt idx="72">
                  <c:v>-0.16035740000000001</c:v>
                </c:pt>
                <c:pt idx="73">
                  <c:v>-0.15991150000000001</c:v>
                </c:pt>
                <c:pt idx="74">
                  <c:v>-0.1597162</c:v>
                </c:pt>
                <c:pt idx="75">
                  <c:v>-0.1597739</c:v>
                </c:pt>
              </c:numCache>
            </c:numRef>
          </c:yVal>
          <c:smooth val="0"/>
        </c:ser>
        <c:dLbls>
          <c:showLegendKey val="0"/>
          <c:showVal val="0"/>
          <c:showCatName val="0"/>
          <c:showSerName val="0"/>
          <c:showPercent val="0"/>
          <c:showBubbleSize val="0"/>
        </c:dLbls>
        <c:axId val="265445376"/>
        <c:axId val="265445952"/>
      </c:scatterChart>
      <c:valAx>
        <c:axId val="265445376"/>
        <c:scaling>
          <c:orientation val="minMax"/>
          <c:max val="7.5"/>
          <c:min val="0"/>
        </c:scaling>
        <c:delete val="0"/>
        <c:axPos val="b"/>
        <c:title>
          <c:tx>
            <c:rich>
              <a:bodyPr/>
              <a:lstStyle/>
              <a:p>
                <a:pPr>
                  <a:defRPr/>
                </a:pPr>
                <a:r>
                  <a:rPr lang="en-US"/>
                  <a:t>Years after investment</a:t>
                </a:r>
              </a:p>
            </c:rich>
          </c:tx>
          <c:overlay val="0"/>
        </c:title>
        <c:numFmt formatCode="#,##0.0" sourceLinked="0"/>
        <c:majorTickMark val="out"/>
        <c:minorTickMark val="none"/>
        <c:tickLblPos val="nextTo"/>
        <c:crossAx val="265445952"/>
        <c:crossesAt val="-0.5"/>
        <c:crossBetween val="midCat"/>
        <c:majorUnit val="2.5"/>
      </c:valAx>
      <c:valAx>
        <c:axId val="265445952"/>
        <c:scaling>
          <c:orientation val="minMax"/>
          <c:max val="0.30000000000000004"/>
          <c:min val="-0.5"/>
        </c:scaling>
        <c:delete val="0"/>
        <c:axPos val="l"/>
        <c:title>
          <c:tx>
            <c:rich>
              <a:bodyPr rot="-5400000" vert="horz"/>
              <a:lstStyle/>
              <a:p>
                <a:pPr>
                  <a:defRPr/>
                </a:pPr>
                <a:r>
                  <a:rPr lang="en-US"/>
                  <a:t>Effect on days on the market</a:t>
                </a:r>
              </a:p>
            </c:rich>
          </c:tx>
          <c:overlay val="0"/>
        </c:title>
        <c:numFmt formatCode="#,##0.00" sourceLinked="0"/>
        <c:majorTickMark val="out"/>
        <c:minorTickMark val="none"/>
        <c:tickLblPos val="nextTo"/>
        <c:crossAx val="265445376"/>
        <c:crosses val="autoZero"/>
        <c:crossBetween val="midCat"/>
        <c:majorUnit val="0.1"/>
      </c:valAx>
    </c:plotArea>
    <c:plotVisOnly val="1"/>
    <c:dispBlanksAs val="gap"/>
    <c:showDLblsOverMax val="0"/>
  </c:chart>
  <c:spPr>
    <a:ln>
      <a:noFill/>
    </a:ln>
  </c:spPr>
  <c:txPr>
    <a:bodyPr/>
    <a:lstStyle/>
    <a:p>
      <a:pPr>
        <a:defRPr sz="950">
          <a:latin typeface="+mj-lt"/>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577006656188277"/>
          <c:y val="5.0836657851826492E-2"/>
          <c:w val="0.75980750714522216"/>
          <c:h val="0.74906939741340672"/>
        </c:manualLayout>
      </c:layout>
      <c:scatterChart>
        <c:scatterStyle val="lineMarker"/>
        <c:varyColors val="0"/>
        <c:ser>
          <c:idx val="1"/>
          <c:order val="0"/>
          <c:spPr>
            <a:ln w="15875">
              <a:solidFill>
                <a:schemeClr val="tx1"/>
              </a:solidFill>
            </a:ln>
          </c:spPr>
          <c:marker>
            <c:symbol val="none"/>
          </c:marker>
          <c:xVal>
            <c:numRef>
              <c:f>'Adjustment, with anticipation'!$A$3:$A$68</c:f>
              <c:numCache>
                <c:formatCode>General</c:formatCode>
                <c:ptCount val="66"/>
                <c:pt idx="0">
                  <c:v>-14</c:v>
                </c:pt>
                <c:pt idx="1">
                  <c:v>-13</c:v>
                </c:pt>
                <c:pt idx="2">
                  <c:v>-12</c:v>
                </c:pt>
                <c:pt idx="3">
                  <c:v>-11</c:v>
                </c:pt>
                <c:pt idx="4">
                  <c:v>-10</c:v>
                </c:pt>
                <c:pt idx="5">
                  <c:v>-9</c:v>
                </c:pt>
                <c:pt idx="6">
                  <c:v>-8</c:v>
                </c:pt>
                <c:pt idx="7">
                  <c:v>-7</c:v>
                </c:pt>
                <c:pt idx="8">
                  <c:v>-6</c:v>
                </c:pt>
                <c:pt idx="9">
                  <c:v>-5</c:v>
                </c:pt>
                <c:pt idx="10">
                  <c:v>-5</c:v>
                </c:pt>
                <c:pt idx="11">
                  <c:v>-4</c:v>
                </c:pt>
                <c:pt idx="12">
                  <c:v>-3</c:v>
                </c:pt>
                <c:pt idx="13">
                  <c:v>-2</c:v>
                </c:pt>
                <c:pt idx="14">
                  <c:v>-1</c:v>
                </c:pt>
                <c:pt idx="15">
                  <c:v>0</c:v>
                </c:pt>
                <c:pt idx="16">
                  <c:v>1</c:v>
                </c:pt>
                <c:pt idx="17">
                  <c:v>2</c:v>
                </c:pt>
                <c:pt idx="18">
                  <c:v>3</c:v>
                </c:pt>
                <c:pt idx="19">
                  <c:v>4</c:v>
                </c:pt>
                <c:pt idx="20">
                  <c:v>5</c:v>
                </c:pt>
                <c:pt idx="21">
                  <c:v>6</c:v>
                </c:pt>
                <c:pt idx="22">
                  <c:v>7</c:v>
                </c:pt>
                <c:pt idx="23">
                  <c:v>8</c:v>
                </c:pt>
                <c:pt idx="24">
                  <c:v>9</c:v>
                </c:pt>
                <c:pt idx="25">
                  <c:v>10</c:v>
                </c:pt>
                <c:pt idx="26">
                  <c:v>11</c:v>
                </c:pt>
                <c:pt idx="27">
                  <c:v>12</c:v>
                </c:pt>
                <c:pt idx="28">
                  <c:v>13</c:v>
                </c:pt>
                <c:pt idx="29">
                  <c:v>14</c:v>
                </c:pt>
                <c:pt idx="30">
                  <c:v>15</c:v>
                </c:pt>
                <c:pt idx="31">
                  <c:v>16</c:v>
                </c:pt>
                <c:pt idx="32">
                  <c:v>17</c:v>
                </c:pt>
                <c:pt idx="33">
                  <c:v>18</c:v>
                </c:pt>
                <c:pt idx="34">
                  <c:v>19</c:v>
                </c:pt>
                <c:pt idx="35">
                  <c:v>20</c:v>
                </c:pt>
                <c:pt idx="36">
                  <c:v>21</c:v>
                </c:pt>
                <c:pt idx="37">
                  <c:v>22</c:v>
                </c:pt>
                <c:pt idx="38">
                  <c:v>23</c:v>
                </c:pt>
                <c:pt idx="39">
                  <c:v>24</c:v>
                </c:pt>
                <c:pt idx="40">
                  <c:v>25</c:v>
                </c:pt>
                <c:pt idx="41">
                  <c:v>26</c:v>
                </c:pt>
                <c:pt idx="42">
                  <c:v>27</c:v>
                </c:pt>
                <c:pt idx="43">
                  <c:v>28</c:v>
                </c:pt>
                <c:pt idx="44">
                  <c:v>29</c:v>
                </c:pt>
                <c:pt idx="45">
                  <c:v>30</c:v>
                </c:pt>
                <c:pt idx="46">
                  <c:v>31</c:v>
                </c:pt>
                <c:pt idx="47">
                  <c:v>32</c:v>
                </c:pt>
                <c:pt idx="48">
                  <c:v>33</c:v>
                </c:pt>
                <c:pt idx="49">
                  <c:v>34</c:v>
                </c:pt>
                <c:pt idx="50">
                  <c:v>35</c:v>
                </c:pt>
                <c:pt idx="51">
                  <c:v>36</c:v>
                </c:pt>
                <c:pt idx="52">
                  <c:v>37</c:v>
                </c:pt>
                <c:pt idx="53">
                  <c:v>38</c:v>
                </c:pt>
                <c:pt idx="54">
                  <c:v>39</c:v>
                </c:pt>
                <c:pt idx="55">
                  <c:v>40</c:v>
                </c:pt>
                <c:pt idx="56">
                  <c:v>41</c:v>
                </c:pt>
                <c:pt idx="57">
                  <c:v>42</c:v>
                </c:pt>
                <c:pt idx="58">
                  <c:v>43</c:v>
                </c:pt>
                <c:pt idx="59">
                  <c:v>44</c:v>
                </c:pt>
                <c:pt idx="60">
                  <c:v>45</c:v>
                </c:pt>
                <c:pt idx="61">
                  <c:v>46</c:v>
                </c:pt>
                <c:pt idx="62">
                  <c:v>47</c:v>
                </c:pt>
                <c:pt idx="63">
                  <c:v>48</c:v>
                </c:pt>
                <c:pt idx="64">
                  <c:v>49</c:v>
                </c:pt>
                <c:pt idx="65">
                  <c:v>50</c:v>
                </c:pt>
              </c:numCache>
            </c:numRef>
          </c:xVal>
          <c:yVal>
            <c:numRef>
              <c:f>'Adjustment, with anticipation'!$B$3:$B$68</c:f>
              <c:numCache>
                <c:formatCode>General</c:formatCode>
                <c:ptCount val="66"/>
                <c:pt idx="4">
                  <c:v>89.722800000000007</c:v>
                </c:pt>
                <c:pt idx="5">
                  <c:v>89.722800000000007</c:v>
                </c:pt>
                <c:pt idx="6">
                  <c:v>89.722800000000007</c:v>
                </c:pt>
                <c:pt idx="7">
                  <c:v>89.722800000000007</c:v>
                </c:pt>
                <c:pt idx="8">
                  <c:v>89.722800000000007</c:v>
                </c:pt>
                <c:pt idx="9">
                  <c:v>89.722800000000007</c:v>
                </c:pt>
                <c:pt idx="10">
                  <c:v>106.1953</c:v>
                </c:pt>
                <c:pt idx="11">
                  <c:v>107.6216</c:v>
                </c:pt>
                <c:pt idx="12">
                  <c:v>109.0656</c:v>
                </c:pt>
                <c:pt idx="13">
                  <c:v>110.46380000000001</c:v>
                </c:pt>
                <c:pt idx="14">
                  <c:v>111.7084</c:v>
                </c:pt>
                <c:pt idx="15">
                  <c:v>112.6224</c:v>
                </c:pt>
                <c:pt idx="16">
                  <c:v>112.29219999999999</c:v>
                </c:pt>
                <c:pt idx="17">
                  <c:v>112.22410000000001</c:v>
                </c:pt>
                <c:pt idx="18">
                  <c:v>112.1895</c:v>
                </c:pt>
                <c:pt idx="19">
                  <c:v>112.1718</c:v>
                </c:pt>
                <c:pt idx="20">
                  <c:v>112.1628</c:v>
                </c:pt>
                <c:pt idx="21">
                  <c:v>112.15819999999999</c:v>
                </c:pt>
                <c:pt idx="22">
                  <c:v>112.1558</c:v>
                </c:pt>
                <c:pt idx="23">
                  <c:v>112.1546</c:v>
                </c:pt>
                <c:pt idx="24">
                  <c:v>112.15389999999999</c:v>
                </c:pt>
                <c:pt idx="25">
                  <c:v>112.1536</c:v>
                </c:pt>
              </c:numCache>
            </c:numRef>
          </c:yVal>
          <c:smooth val="0"/>
        </c:ser>
        <c:dLbls>
          <c:showLegendKey val="0"/>
          <c:showVal val="0"/>
          <c:showCatName val="0"/>
          <c:showSerName val="0"/>
          <c:showPercent val="0"/>
          <c:showBubbleSize val="0"/>
        </c:dLbls>
        <c:axId val="265448832"/>
        <c:axId val="265449408"/>
      </c:scatterChart>
      <c:valAx>
        <c:axId val="265448832"/>
        <c:scaling>
          <c:orientation val="minMax"/>
          <c:max val="10"/>
          <c:min val="-10"/>
        </c:scaling>
        <c:delete val="0"/>
        <c:axPos val="b"/>
        <c:title>
          <c:tx>
            <c:rich>
              <a:bodyPr/>
              <a:lstStyle/>
              <a:p>
                <a:pPr>
                  <a:defRPr/>
                </a:pPr>
                <a:r>
                  <a:rPr lang="en-US" i="1"/>
                  <a:t>t</a:t>
                </a:r>
                <a:endParaRPr lang="en-US"/>
              </a:p>
            </c:rich>
          </c:tx>
          <c:overlay val="0"/>
        </c:title>
        <c:numFmt formatCode="#,##0" sourceLinked="0"/>
        <c:majorTickMark val="out"/>
        <c:minorTickMark val="none"/>
        <c:tickLblPos val="nextTo"/>
        <c:txPr>
          <a:bodyPr rot="0" vert="horz"/>
          <a:lstStyle/>
          <a:p>
            <a:pPr>
              <a:defRPr sz="950" b="0" i="0" u="none" strike="noStrike" baseline="0">
                <a:solidFill>
                  <a:srgbClr val="000000"/>
                </a:solidFill>
                <a:latin typeface="Cambria"/>
                <a:ea typeface="Cambria"/>
                <a:cs typeface="Cambria"/>
              </a:defRPr>
            </a:pPr>
            <a:endParaRPr lang="en-US"/>
          </a:p>
        </c:txPr>
        <c:crossAx val="265449408"/>
        <c:crossesAt val="-100"/>
        <c:crossBetween val="midCat"/>
        <c:majorUnit val="5"/>
      </c:valAx>
      <c:valAx>
        <c:axId val="265449408"/>
        <c:scaling>
          <c:orientation val="minMax"/>
          <c:max val="115"/>
          <c:min val="85"/>
        </c:scaling>
        <c:delete val="0"/>
        <c:axPos val="l"/>
        <c:title>
          <c:tx>
            <c:rich>
              <a:bodyPr rot="-5400000" vert="horz"/>
              <a:lstStyle/>
              <a:p>
                <a:pPr>
                  <a:defRPr/>
                </a:pPr>
                <a:r>
                  <a:rPr lang="en-US" i="1"/>
                  <a:t>p</a:t>
                </a:r>
                <a:r>
                  <a:rPr lang="en-US" i="1" baseline="-25000"/>
                  <a:t>t</a:t>
                </a:r>
                <a:endParaRPr lang="en-US" baseline="-25000"/>
              </a:p>
            </c:rich>
          </c:tx>
          <c:overlay val="0"/>
        </c:title>
        <c:numFmt formatCode="#,##0" sourceLinked="0"/>
        <c:majorTickMark val="out"/>
        <c:minorTickMark val="none"/>
        <c:tickLblPos val="nextTo"/>
        <c:crossAx val="265448832"/>
        <c:crossesAt val="-50"/>
        <c:crossBetween val="midCat"/>
      </c:valAx>
    </c:plotArea>
    <c:plotVisOnly val="1"/>
    <c:dispBlanksAs val="gap"/>
    <c:showDLblsOverMax val="0"/>
  </c:chart>
  <c:spPr>
    <a:ln>
      <a:noFill/>
    </a:ln>
  </c:spPr>
  <c:txPr>
    <a:bodyPr/>
    <a:lstStyle/>
    <a:p>
      <a:pPr>
        <a:defRPr sz="950">
          <a:latin typeface="+mj-lt"/>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443608879484556"/>
          <c:y val="5.0836657851826492E-2"/>
          <c:w val="0.72114148491225938"/>
          <c:h val="0.74906939741340672"/>
        </c:manualLayout>
      </c:layout>
      <c:scatterChart>
        <c:scatterStyle val="lineMarker"/>
        <c:varyColors val="0"/>
        <c:ser>
          <c:idx val="1"/>
          <c:order val="0"/>
          <c:spPr>
            <a:ln w="15875">
              <a:solidFill>
                <a:schemeClr val="tx1"/>
              </a:solidFill>
            </a:ln>
          </c:spPr>
          <c:marker>
            <c:symbol val="none"/>
          </c:marker>
          <c:xVal>
            <c:numRef>
              <c:f>'Adjustment, with anticipation'!$A$3:$A$68</c:f>
              <c:numCache>
                <c:formatCode>General</c:formatCode>
                <c:ptCount val="66"/>
                <c:pt idx="0">
                  <c:v>-14</c:v>
                </c:pt>
                <c:pt idx="1">
                  <c:v>-13</c:v>
                </c:pt>
                <c:pt idx="2">
                  <c:v>-12</c:v>
                </c:pt>
                <c:pt idx="3">
                  <c:v>-11</c:v>
                </c:pt>
                <c:pt idx="4">
                  <c:v>-10</c:v>
                </c:pt>
                <c:pt idx="5">
                  <c:v>-9</c:v>
                </c:pt>
                <c:pt idx="6">
                  <c:v>-8</c:v>
                </c:pt>
                <c:pt idx="7">
                  <c:v>-7</c:v>
                </c:pt>
                <c:pt idx="8">
                  <c:v>-6</c:v>
                </c:pt>
                <c:pt idx="9">
                  <c:v>-5</c:v>
                </c:pt>
                <c:pt idx="10">
                  <c:v>-5</c:v>
                </c:pt>
                <c:pt idx="11">
                  <c:v>-4</c:v>
                </c:pt>
                <c:pt idx="12">
                  <c:v>-3</c:v>
                </c:pt>
                <c:pt idx="13">
                  <c:v>-2</c:v>
                </c:pt>
                <c:pt idx="14">
                  <c:v>-1</c:v>
                </c:pt>
                <c:pt idx="15">
                  <c:v>0</c:v>
                </c:pt>
                <c:pt idx="16">
                  <c:v>1</c:v>
                </c:pt>
                <c:pt idx="17">
                  <c:v>2</c:v>
                </c:pt>
                <c:pt idx="18">
                  <c:v>3</c:v>
                </c:pt>
                <c:pt idx="19">
                  <c:v>4</c:v>
                </c:pt>
                <c:pt idx="20">
                  <c:v>5</c:v>
                </c:pt>
                <c:pt idx="21">
                  <c:v>6</c:v>
                </c:pt>
                <c:pt idx="22">
                  <c:v>7</c:v>
                </c:pt>
                <c:pt idx="23">
                  <c:v>8</c:v>
                </c:pt>
                <c:pt idx="24">
                  <c:v>9</c:v>
                </c:pt>
                <c:pt idx="25">
                  <c:v>10</c:v>
                </c:pt>
                <c:pt idx="26">
                  <c:v>11</c:v>
                </c:pt>
                <c:pt idx="27">
                  <c:v>12</c:v>
                </c:pt>
                <c:pt idx="28">
                  <c:v>13</c:v>
                </c:pt>
                <c:pt idx="29">
                  <c:v>14</c:v>
                </c:pt>
                <c:pt idx="30">
                  <c:v>15</c:v>
                </c:pt>
                <c:pt idx="31">
                  <c:v>16</c:v>
                </c:pt>
                <c:pt idx="32">
                  <c:v>17</c:v>
                </c:pt>
                <c:pt idx="33">
                  <c:v>18</c:v>
                </c:pt>
                <c:pt idx="34">
                  <c:v>19</c:v>
                </c:pt>
                <c:pt idx="35">
                  <c:v>20</c:v>
                </c:pt>
                <c:pt idx="36">
                  <c:v>21</c:v>
                </c:pt>
                <c:pt idx="37">
                  <c:v>22</c:v>
                </c:pt>
                <c:pt idx="38">
                  <c:v>23</c:v>
                </c:pt>
                <c:pt idx="39">
                  <c:v>24</c:v>
                </c:pt>
                <c:pt idx="40">
                  <c:v>25</c:v>
                </c:pt>
                <c:pt idx="41">
                  <c:v>26</c:v>
                </c:pt>
                <c:pt idx="42">
                  <c:v>27</c:v>
                </c:pt>
                <c:pt idx="43">
                  <c:v>28</c:v>
                </c:pt>
                <c:pt idx="44">
                  <c:v>29</c:v>
                </c:pt>
                <c:pt idx="45">
                  <c:v>30</c:v>
                </c:pt>
                <c:pt idx="46">
                  <c:v>31</c:v>
                </c:pt>
                <c:pt idx="47">
                  <c:v>32</c:v>
                </c:pt>
                <c:pt idx="48">
                  <c:v>33</c:v>
                </c:pt>
                <c:pt idx="49">
                  <c:v>34</c:v>
                </c:pt>
                <c:pt idx="50">
                  <c:v>35</c:v>
                </c:pt>
                <c:pt idx="51">
                  <c:v>36</c:v>
                </c:pt>
                <c:pt idx="52">
                  <c:v>37</c:v>
                </c:pt>
                <c:pt idx="53">
                  <c:v>38</c:v>
                </c:pt>
                <c:pt idx="54">
                  <c:v>39</c:v>
                </c:pt>
                <c:pt idx="55">
                  <c:v>40</c:v>
                </c:pt>
                <c:pt idx="56">
                  <c:v>41</c:v>
                </c:pt>
                <c:pt idx="57">
                  <c:v>42</c:v>
                </c:pt>
                <c:pt idx="58">
                  <c:v>43</c:v>
                </c:pt>
                <c:pt idx="59">
                  <c:v>44</c:v>
                </c:pt>
                <c:pt idx="60">
                  <c:v>45</c:v>
                </c:pt>
                <c:pt idx="61">
                  <c:v>46</c:v>
                </c:pt>
                <c:pt idx="62">
                  <c:v>47</c:v>
                </c:pt>
                <c:pt idx="63">
                  <c:v>48</c:v>
                </c:pt>
                <c:pt idx="64">
                  <c:v>49</c:v>
                </c:pt>
                <c:pt idx="65">
                  <c:v>50</c:v>
                </c:pt>
              </c:numCache>
            </c:numRef>
          </c:xVal>
          <c:yVal>
            <c:numRef>
              <c:f>'Adjustment, with anticipation'!$C$3:$C$68</c:f>
              <c:numCache>
                <c:formatCode>General</c:formatCode>
                <c:ptCount val="66"/>
                <c:pt idx="4">
                  <c:v>0.71889999999999998</c:v>
                </c:pt>
                <c:pt idx="5">
                  <c:v>0.71889999999999998</c:v>
                </c:pt>
                <c:pt idx="6">
                  <c:v>0.71889999999999998</c:v>
                </c:pt>
                <c:pt idx="7">
                  <c:v>0.71889999999999998</c:v>
                </c:pt>
                <c:pt idx="8">
                  <c:v>0.71889999999999998</c:v>
                </c:pt>
                <c:pt idx="9">
                  <c:v>0.71889999999999998</c:v>
                </c:pt>
                <c:pt idx="10">
                  <c:v>0.71479999999999999</c:v>
                </c:pt>
                <c:pt idx="11">
                  <c:v>0.71199999999999997</c:v>
                </c:pt>
                <c:pt idx="12">
                  <c:v>0.70809999999999995</c:v>
                </c:pt>
                <c:pt idx="13">
                  <c:v>0.70240000000000002</c:v>
                </c:pt>
                <c:pt idx="14">
                  <c:v>0.69430000000000003</c:v>
                </c:pt>
                <c:pt idx="15">
                  <c:v>0.68269999999999997</c:v>
                </c:pt>
                <c:pt idx="16">
                  <c:v>0.71060000000000001</c:v>
                </c:pt>
                <c:pt idx="17">
                  <c:v>0.7147</c:v>
                </c:pt>
                <c:pt idx="18">
                  <c:v>0.7167</c:v>
                </c:pt>
                <c:pt idx="19">
                  <c:v>0.71779999999999999</c:v>
                </c:pt>
                <c:pt idx="20">
                  <c:v>0.71830000000000005</c:v>
                </c:pt>
                <c:pt idx="21">
                  <c:v>0.71860000000000002</c:v>
                </c:pt>
                <c:pt idx="22">
                  <c:v>0.71879999999999999</c:v>
                </c:pt>
                <c:pt idx="23">
                  <c:v>0.71879999999999999</c:v>
                </c:pt>
                <c:pt idx="24">
                  <c:v>0.71889999999999998</c:v>
                </c:pt>
                <c:pt idx="25">
                  <c:v>0.71889999999999998</c:v>
                </c:pt>
              </c:numCache>
            </c:numRef>
          </c:yVal>
          <c:smooth val="0"/>
        </c:ser>
        <c:dLbls>
          <c:showLegendKey val="0"/>
          <c:showVal val="0"/>
          <c:showCatName val="0"/>
          <c:showSerName val="0"/>
          <c:showPercent val="0"/>
          <c:showBubbleSize val="0"/>
        </c:dLbls>
        <c:axId val="265452288"/>
        <c:axId val="265452864"/>
      </c:scatterChart>
      <c:valAx>
        <c:axId val="265452288"/>
        <c:scaling>
          <c:orientation val="minMax"/>
          <c:max val="10"/>
          <c:min val="-10"/>
        </c:scaling>
        <c:delete val="0"/>
        <c:axPos val="b"/>
        <c:title>
          <c:tx>
            <c:rich>
              <a:bodyPr/>
              <a:lstStyle/>
              <a:p>
                <a:pPr>
                  <a:defRPr/>
                </a:pPr>
                <a:r>
                  <a:rPr lang="en-US" i="1"/>
                  <a:t>t</a:t>
                </a:r>
                <a:endParaRPr lang="en-US"/>
              </a:p>
            </c:rich>
          </c:tx>
          <c:overlay val="0"/>
        </c:title>
        <c:numFmt formatCode="#,##0" sourceLinked="0"/>
        <c:majorTickMark val="out"/>
        <c:minorTickMark val="none"/>
        <c:tickLblPos val="nextTo"/>
        <c:txPr>
          <a:bodyPr rot="0" vert="horz"/>
          <a:lstStyle/>
          <a:p>
            <a:pPr>
              <a:defRPr sz="950" b="0" i="0" u="none" strike="noStrike" baseline="0">
                <a:solidFill>
                  <a:srgbClr val="000000"/>
                </a:solidFill>
                <a:latin typeface="Cambria"/>
                <a:ea typeface="Cambria"/>
                <a:cs typeface="Cambria"/>
              </a:defRPr>
            </a:pPr>
            <a:endParaRPr lang="en-US"/>
          </a:p>
        </c:txPr>
        <c:crossAx val="265452864"/>
        <c:crossesAt val="-100"/>
        <c:crossBetween val="midCat"/>
        <c:majorUnit val="5"/>
      </c:valAx>
      <c:valAx>
        <c:axId val="265452864"/>
        <c:scaling>
          <c:orientation val="minMax"/>
          <c:max val="0.72500000000000009"/>
          <c:min val="0.68000000000000016"/>
        </c:scaling>
        <c:delete val="0"/>
        <c:axPos val="l"/>
        <c:title>
          <c:tx>
            <c:rich>
              <a:bodyPr rot="-5400000" vert="horz"/>
              <a:lstStyle/>
              <a:p>
                <a:pPr>
                  <a:defRPr/>
                </a:pPr>
                <a:r>
                  <a:rPr lang="en-US" i="1"/>
                  <a:t>s</a:t>
                </a:r>
                <a:r>
                  <a:rPr lang="en-US" i="1" baseline="-25000"/>
                  <a:t>t</a:t>
                </a:r>
                <a:endParaRPr lang="en-US" baseline="-25000"/>
              </a:p>
            </c:rich>
          </c:tx>
          <c:overlay val="0"/>
        </c:title>
        <c:numFmt formatCode="#,##0.000" sourceLinked="0"/>
        <c:majorTickMark val="out"/>
        <c:minorTickMark val="none"/>
        <c:tickLblPos val="nextTo"/>
        <c:crossAx val="265452288"/>
        <c:crossesAt val="-50"/>
        <c:crossBetween val="midCat"/>
      </c:valAx>
    </c:plotArea>
    <c:plotVisOnly val="1"/>
    <c:dispBlanksAs val="gap"/>
    <c:showDLblsOverMax val="0"/>
  </c:chart>
  <c:spPr>
    <a:ln>
      <a:noFill/>
    </a:ln>
  </c:spPr>
  <c:txPr>
    <a:bodyPr/>
    <a:lstStyle/>
    <a:p>
      <a:pPr>
        <a:defRPr sz="950">
          <a:latin typeface="+mj-lt"/>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8355B-91D3-4690-8FEE-7636C48F6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44</Pages>
  <Words>28617</Words>
  <Characters>163121</Characters>
  <Application>Microsoft Office Word</Application>
  <DocSecurity>0</DocSecurity>
  <Lines>1359</Lines>
  <Paragraphs>382</Paragraphs>
  <ScaleCrop>false</ScaleCrop>
  <HeadingPairs>
    <vt:vector size="2" baseType="variant">
      <vt:variant>
        <vt:lpstr>Title</vt:lpstr>
      </vt:variant>
      <vt:variant>
        <vt:i4>1</vt:i4>
      </vt:variant>
    </vt:vector>
  </HeadingPairs>
  <TitlesOfParts>
    <vt:vector size="1" baseType="lpstr">
      <vt:lpstr/>
    </vt:vector>
  </TitlesOfParts>
  <Company>Vrije Universiteit Amsterdam</Company>
  <LinksUpToDate>false</LinksUpToDate>
  <CharactersWithSpaces>191356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hkr280</dc:creator>
  <cp:lastModifiedBy>H.R.A. Koster</cp:lastModifiedBy>
  <cp:revision>9</cp:revision>
  <cp:lastPrinted>2016-03-01T11:56:00Z</cp:lastPrinted>
  <dcterms:created xsi:type="dcterms:W3CDTF">2016-04-06T08:01:00Z</dcterms:created>
  <dcterms:modified xsi:type="dcterms:W3CDTF">2016-04-08T16:58:00Z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hrakoster@yahoo.com@www.mendeley.com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